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639E6" w14:textId="495B95CF" w:rsidR="00AB1E9A" w:rsidRPr="00BB1AC2" w:rsidRDefault="004317CA" w:rsidP="00D36B2D">
      <w:pPr>
        <w:pStyle w:val="Heading1"/>
        <w:spacing w:before="4400"/>
        <w:jc w:val="center"/>
        <w:rPr>
          <w:rFonts w:asciiTheme="minorHAnsi" w:eastAsia="Times New Roman" w:hAnsiTheme="minorHAnsi" w:cstheme="minorHAnsi"/>
        </w:rPr>
      </w:pPr>
      <w:r w:rsidRPr="00BB1AC2">
        <w:rPr>
          <w:rFonts w:asciiTheme="minorHAnsi" w:eastAsia="Times New Roman" w:hAnsiTheme="minorHAnsi" w:cstheme="minorHAnsi"/>
        </w:rPr>
        <w:t>Non-Government Reform Support Strategic Plan</w:t>
      </w:r>
    </w:p>
    <w:p w14:paraId="392DF6DC" w14:textId="42BCB8B3" w:rsidR="004317CA" w:rsidRPr="00BB1AC2" w:rsidRDefault="004317CA" w:rsidP="004317CA">
      <w:pPr>
        <w:pStyle w:val="Heading1"/>
        <w:jc w:val="center"/>
        <w:rPr>
          <w:rFonts w:asciiTheme="minorHAnsi" w:eastAsia="Times New Roman" w:hAnsiTheme="minorHAnsi" w:cstheme="minorHAnsi"/>
        </w:rPr>
      </w:pPr>
      <w:r w:rsidRPr="00BB1AC2">
        <w:rPr>
          <w:rFonts w:asciiTheme="minorHAnsi" w:eastAsia="Times New Roman" w:hAnsiTheme="minorHAnsi" w:cstheme="minorHAnsi"/>
        </w:rPr>
        <w:t>2019-2022</w:t>
      </w:r>
    </w:p>
    <w:p w14:paraId="5D067EDF" w14:textId="170DA8DE" w:rsidR="004317CA" w:rsidRPr="00BB1AC2" w:rsidRDefault="004317CA" w:rsidP="004317CA">
      <w:pPr>
        <w:pStyle w:val="Heading1"/>
        <w:jc w:val="center"/>
        <w:rPr>
          <w:rFonts w:asciiTheme="minorHAnsi" w:eastAsia="Times New Roman" w:hAnsiTheme="minorHAnsi" w:cstheme="minorHAnsi"/>
        </w:rPr>
      </w:pPr>
      <w:r w:rsidRPr="00BB1AC2">
        <w:rPr>
          <w:rFonts w:asciiTheme="minorHAnsi" w:eastAsia="Times New Roman" w:hAnsiTheme="minorHAnsi" w:cstheme="minorHAnsi"/>
        </w:rPr>
        <w:t>Association of Independent Schools of NSW</w:t>
      </w:r>
    </w:p>
    <w:p w14:paraId="56E7F47C" w14:textId="77777777" w:rsidR="00AB1E9A" w:rsidRPr="00BB1AC2" w:rsidRDefault="00AB1E9A" w:rsidP="00AB1E9A">
      <w:pPr>
        <w:rPr>
          <w:rFonts w:cstheme="minorHAnsi"/>
          <w:b/>
          <w:u w:val="single"/>
        </w:rPr>
      </w:pPr>
      <w:r w:rsidRPr="00BB1AC2">
        <w:rPr>
          <w:rFonts w:cstheme="minorHAnsi"/>
          <w:b/>
          <w:u w:val="single"/>
        </w:rPr>
        <w:br w:type="page"/>
      </w:r>
    </w:p>
    <w:p w14:paraId="12166D5C" w14:textId="36844AD8" w:rsidR="00AC79BF" w:rsidRPr="00BB1AC2" w:rsidRDefault="002703BC" w:rsidP="00BB1AC2">
      <w:pPr>
        <w:pStyle w:val="Heading2"/>
      </w:pPr>
      <w:r w:rsidRPr="00BB1AC2">
        <w:lastRenderedPageBreak/>
        <w:t>Executive Summary</w:t>
      </w:r>
    </w:p>
    <w:p w14:paraId="1D0995DF" w14:textId="0DB57A0D" w:rsidR="003C1E78" w:rsidRPr="00BB1AC2" w:rsidRDefault="00295438" w:rsidP="003514D0">
      <w:pPr>
        <w:spacing w:line="360" w:lineRule="auto"/>
        <w:rPr>
          <w:rFonts w:cstheme="minorHAnsi"/>
        </w:rPr>
      </w:pPr>
      <w:r w:rsidRPr="00BB1AC2">
        <w:rPr>
          <w:rFonts w:cstheme="minorHAnsi"/>
        </w:rPr>
        <w:t>The AISNSW is committed to supporting the implementation of existing and new national policy initiatives and state-specific reforms in</w:t>
      </w:r>
      <w:r w:rsidR="001F759C" w:rsidRPr="00BB1AC2">
        <w:rPr>
          <w:rFonts w:cstheme="minorHAnsi"/>
        </w:rPr>
        <w:t xml:space="preserve"> NSW </w:t>
      </w:r>
      <w:r w:rsidRPr="00BB1AC2">
        <w:rPr>
          <w:rFonts w:cstheme="minorHAnsi"/>
        </w:rPr>
        <w:t xml:space="preserve">independent schools through </w:t>
      </w:r>
      <w:r w:rsidR="009F733E" w:rsidRPr="00BB1AC2">
        <w:rPr>
          <w:rFonts w:cstheme="minorHAnsi"/>
        </w:rPr>
        <w:t xml:space="preserve">project </w:t>
      </w:r>
      <w:r w:rsidRPr="00BB1AC2">
        <w:rPr>
          <w:rFonts w:cstheme="minorHAnsi"/>
        </w:rPr>
        <w:t>activities funde</w:t>
      </w:r>
      <w:r w:rsidR="007303C4" w:rsidRPr="00BB1AC2">
        <w:rPr>
          <w:rFonts w:cstheme="minorHAnsi"/>
        </w:rPr>
        <w:t xml:space="preserve">d by the </w:t>
      </w:r>
      <w:r w:rsidR="00BC5747" w:rsidRPr="00BB1AC2">
        <w:rPr>
          <w:rFonts w:cstheme="minorHAnsi"/>
        </w:rPr>
        <w:t>Non-Government</w:t>
      </w:r>
      <w:r w:rsidRPr="00BB1AC2">
        <w:rPr>
          <w:rFonts w:cstheme="minorHAnsi"/>
        </w:rPr>
        <w:t xml:space="preserve"> Reform Support Fund.</w:t>
      </w:r>
      <w:r w:rsidR="002D2C6A" w:rsidRPr="00BB1AC2">
        <w:rPr>
          <w:rFonts w:cstheme="minorHAnsi"/>
        </w:rPr>
        <w:t xml:space="preserve"> </w:t>
      </w:r>
    </w:p>
    <w:p w14:paraId="13C75332" w14:textId="1A7D0292" w:rsidR="00035A36" w:rsidRPr="00BB1AC2" w:rsidRDefault="00035A36" w:rsidP="003514D0">
      <w:pPr>
        <w:spacing w:line="360" w:lineRule="auto"/>
        <w:rPr>
          <w:rFonts w:cstheme="minorHAnsi"/>
        </w:rPr>
      </w:pPr>
      <w:r w:rsidRPr="00BB1AC2">
        <w:rPr>
          <w:rFonts w:cstheme="minorHAnsi"/>
        </w:rPr>
        <w:t xml:space="preserve">Independent schools in NSW are engaged in a wide range of activities to implement national </w:t>
      </w:r>
      <w:r w:rsidR="002008C3" w:rsidRPr="00BB1AC2">
        <w:rPr>
          <w:rFonts w:cstheme="minorHAnsi"/>
        </w:rPr>
        <w:t>policy initiatives and state-specific reforms</w:t>
      </w:r>
      <w:r w:rsidRPr="00BB1AC2">
        <w:rPr>
          <w:rFonts w:cstheme="minorHAnsi"/>
        </w:rPr>
        <w:t xml:space="preserve">, which vary according to the </w:t>
      </w:r>
      <w:r w:rsidR="00BC5747" w:rsidRPr="00BB1AC2">
        <w:rPr>
          <w:rFonts w:cstheme="minorHAnsi"/>
        </w:rPr>
        <w:t>context of</w:t>
      </w:r>
      <w:r w:rsidRPr="00BB1AC2">
        <w:rPr>
          <w:rFonts w:cstheme="minorHAnsi"/>
        </w:rPr>
        <w:t xml:space="preserve"> the school. </w:t>
      </w:r>
      <w:r w:rsidR="00AC4FB2" w:rsidRPr="00BB1AC2">
        <w:rPr>
          <w:rFonts w:cstheme="minorHAnsi"/>
        </w:rPr>
        <w:t xml:space="preserve">The </w:t>
      </w:r>
      <w:r w:rsidR="00BC5747" w:rsidRPr="00BB1AC2">
        <w:rPr>
          <w:rFonts w:cstheme="minorHAnsi"/>
          <w:iCs/>
        </w:rPr>
        <w:t>Non-Government</w:t>
      </w:r>
      <w:r w:rsidR="00AC4FB2" w:rsidRPr="00BB1AC2">
        <w:rPr>
          <w:rFonts w:cstheme="minorHAnsi"/>
          <w:iCs/>
        </w:rPr>
        <w:t xml:space="preserve"> School Reform Fund allows </w:t>
      </w:r>
      <w:r w:rsidR="00907613" w:rsidRPr="00BB1AC2">
        <w:rPr>
          <w:rFonts w:cstheme="minorHAnsi"/>
          <w:iCs/>
        </w:rPr>
        <w:t>schools to access</w:t>
      </w:r>
      <w:r w:rsidR="00AC4FB2" w:rsidRPr="00BB1AC2">
        <w:rPr>
          <w:rFonts w:cstheme="minorHAnsi"/>
          <w:iCs/>
        </w:rPr>
        <w:t xml:space="preserve"> projects </w:t>
      </w:r>
      <w:r w:rsidR="002008C3" w:rsidRPr="00BB1AC2">
        <w:rPr>
          <w:rFonts w:cstheme="minorHAnsi"/>
          <w:iCs/>
        </w:rPr>
        <w:t>that both compliment</w:t>
      </w:r>
      <w:r w:rsidR="002008C3" w:rsidRPr="00BB1AC2">
        <w:rPr>
          <w:rFonts w:cstheme="minorHAnsi"/>
        </w:rPr>
        <w:t xml:space="preserve"> and supplement the existing activities undertaken </w:t>
      </w:r>
      <w:r w:rsidR="00907613" w:rsidRPr="00BB1AC2">
        <w:rPr>
          <w:rFonts w:cstheme="minorHAnsi"/>
        </w:rPr>
        <w:t xml:space="preserve">by schools in implementing the common goals of schooling. </w:t>
      </w:r>
      <w:r w:rsidR="0041636E" w:rsidRPr="00BB1AC2">
        <w:rPr>
          <w:rFonts w:cstheme="minorHAnsi"/>
        </w:rPr>
        <w:t>Projects are de</w:t>
      </w:r>
      <w:r w:rsidR="00907613" w:rsidRPr="00BB1AC2">
        <w:rPr>
          <w:rFonts w:cstheme="minorHAnsi"/>
        </w:rPr>
        <w:t>signed to</w:t>
      </w:r>
      <w:r w:rsidRPr="00BB1AC2">
        <w:rPr>
          <w:rFonts w:cstheme="minorHAnsi"/>
        </w:rPr>
        <w:t xml:space="preserve"> support</w:t>
      </w:r>
      <w:r w:rsidR="00EC119C" w:rsidRPr="00BB1AC2">
        <w:rPr>
          <w:rFonts w:cstheme="minorHAnsi"/>
        </w:rPr>
        <w:t xml:space="preserve"> </w:t>
      </w:r>
      <w:r w:rsidRPr="00BB1AC2">
        <w:rPr>
          <w:rFonts w:cstheme="minorHAnsi"/>
        </w:rPr>
        <w:t xml:space="preserve">independent schools </w:t>
      </w:r>
      <w:r w:rsidR="00907613" w:rsidRPr="00BB1AC2">
        <w:rPr>
          <w:rFonts w:cstheme="minorHAnsi"/>
        </w:rPr>
        <w:t xml:space="preserve">address their needs in the reform areas </w:t>
      </w:r>
      <w:r w:rsidR="0026270D" w:rsidRPr="00BB1AC2">
        <w:rPr>
          <w:rFonts w:cstheme="minorHAnsi"/>
        </w:rPr>
        <w:t>together with consultation structures designed to derive insight and feedback from the sector</w:t>
      </w:r>
      <w:r w:rsidR="00BC5747" w:rsidRPr="00BB1AC2">
        <w:rPr>
          <w:rFonts w:cstheme="minorHAnsi"/>
        </w:rPr>
        <w:t xml:space="preserve"> utilising AISNSW expertise</w:t>
      </w:r>
      <w:r w:rsidRPr="00BB1AC2">
        <w:rPr>
          <w:rFonts w:cstheme="minorHAnsi"/>
        </w:rPr>
        <w:t>.</w:t>
      </w:r>
      <w:r w:rsidR="0026270D" w:rsidRPr="00BB1AC2">
        <w:rPr>
          <w:rFonts w:cstheme="minorHAnsi"/>
        </w:rPr>
        <w:t xml:space="preserve"> Communication and engagement with the NSW Department of Education</w:t>
      </w:r>
      <w:r w:rsidR="001F759C" w:rsidRPr="00BB1AC2">
        <w:rPr>
          <w:rFonts w:cstheme="minorHAnsi"/>
        </w:rPr>
        <w:t>, NESA</w:t>
      </w:r>
      <w:r w:rsidR="0026270D" w:rsidRPr="00BB1AC2">
        <w:rPr>
          <w:rFonts w:cstheme="minorHAnsi"/>
        </w:rPr>
        <w:t xml:space="preserve"> and Catholic Schools NSW is also an intended feature</w:t>
      </w:r>
      <w:r w:rsidR="0008252E" w:rsidRPr="00BB1AC2">
        <w:rPr>
          <w:rFonts w:cstheme="minorHAnsi"/>
        </w:rPr>
        <w:t>, particularly in working collaboratively to address the national initiatives being undertaken by Education Council, the NSW initiatives in the bilateral agreement</w:t>
      </w:r>
      <w:r w:rsidR="0026270D" w:rsidRPr="00BB1AC2">
        <w:rPr>
          <w:rFonts w:cstheme="minorHAnsi"/>
        </w:rPr>
        <w:t>.</w:t>
      </w:r>
    </w:p>
    <w:p w14:paraId="36BA5E43" w14:textId="06EC2889" w:rsidR="00844314" w:rsidRPr="00BB1AC2" w:rsidRDefault="00AC4FB2" w:rsidP="0002711A">
      <w:pPr>
        <w:spacing w:line="360" w:lineRule="auto"/>
        <w:rPr>
          <w:rFonts w:cstheme="minorHAnsi"/>
        </w:rPr>
      </w:pPr>
      <w:r w:rsidRPr="00BB1AC2">
        <w:rPr>
          <w:rFonts w:cstheme="minorHAnsi"/>
        </w:rPr>
        <w:t>There are s</w:t>
      </w:r>
      <w:r w:rsidR="0041636E" w:rsidRPr="00BB1AC2">
        <w:rPr>
          <w:rFonts w:cstheme="minorHAnsi"/>
        </w:rPr>
        <w:t>everal projects</w:t>
      </w:r>
      <w:r w:rsidRPr="00BB1AC2">
        <w:rPr>
          <w:rFonts w:cstheme="minorHAnsi"/>
        </w:rPr>
        <w:t xml:space="preserve"> </w:t>
      </w:r>
      <w:r w:rsidR="00BC5747" w:rsidRPr="00BB1AC2">
        <w:rPr>
          <w:rFonts w:cstheme="minorHAnsi"/>
        </w:rPr>
        <w:t>supporting the Non-Government Reform Support Fund priorities that will continue to be implemented throughout the duration of the funding period. These priorities are:</w:t>
      </w:r>
      <w:r w:rsidR="0041636E" w:rsidRPr="00BB1AC2">
        <w:rPr>
          <w:rFonts w:cstheme="minorHAnsi"/>
        </w:rPr>
        <w:t xml:space="preserve"> </w:t>
      </w:r>
    </w:p>
    <w:p w14:paraId="38CA61FF" w14:textId="77777777" w:rsidR="00844314" w:rsidRPr="00BB1AC2" w:rsidRDefault="002D2C6A" w:rsidP="005963B6">
      <w:pPr>
        <w:pStyle w:val="ListParagraph"/>
        <w:numPr>
          <w:ilvl w:val="0"/>
          <w:numId w:val="33"/>
        </w:numPr>
        <w:spacing w:line="360" w:lineRule="auto"/>
        <w:ind w:left="426"/>
        <w:rPr>
          <w:rFonts w:eastAsia="Times New Roman" w:cstheme="minorHAnsi"/>
          <w:lang w:eastAsia="en-AU"/>
        </w:rPr>
      </w:pPr>
      <w:r w:rsidRPr="00BB1AC2">
        <w:rPr>
          <w:rFonts w:eastAsia="Times New Roman" w:cstheme="minorHAnsi"/>
          <w:lang w:eastAsia="en-AU"/>
        </w:rPr>
        <w:t>quality assurance, moderation and support for the continued improvement of the Nationally Consistent Collection of Data on School Students with Disability</w:t>
      </w:r>
    </w:p>
    <w:p w14:paraId="6E7596A3" w14:textId="77777777" w:rsidR="00844314" w:rsidRPr="00BB1AC2" w:rsidRDefault="002D2C6A" w:rsidP="005963B6">
      <w:pPr>
        <w:pStyle w:val="ListParagraph"/>
        <w:numPr>
          <w:ilvl w:val="0"/>
          <w:numId w:val="33"/>
        </w:numPr>
        <w:spacing w:line="360" w:lineRule="auto"/>
        <w:ind w:left="426"/>
        <w:rPr>
          <w:rFonts w:eastAsia="Times New Roman" w:cstheme="minorHAnsi"/>
          <w:lang w:eastAsia="en-AU"/>
        </w:rPr>
      </w:pPr>
      <w:r w:rsidRPr="00BB1AC2">
        <w:rPr>
          <w:rFonts w:eastAsia="Times New Roman" w:cstheme="minorHAnsi"/>
          <w:lang w:eastAsia="en-AU"/>
        </w:rPr>
        <w:t xml:space="preserve">implementation of online delivery of the National Assessment program </w:t>
      </w:r>
      <w:r w:rsidR="0041636E" w:rsidRPr="00BB1AC2">
        <w:rPr>
          <w:rFonts w:eastAsia="Times New Roman" w:cstheme="minorHAnsi"/>
          <w:lang w:eastAsia="en-AU"/>
        </w:rPr>
        <w:t xml:space="preserve">and </w:t>
      </w:r>
    </w:p>
    <w:p w14:paraId="0825F3D2" w14:textId="3CC1552B" w:rsidR="002D2C6A" w:rsidRPr="00BB1AC2" w:rsidRDefault="0041636E" w:rsidP="005963B6">
      <w:pPr>
        <w:pStyle w:val="ListParagraph"/>
        <w:numPr>
          <w:ilvl w:val="0"/>
          <w:numId w:val="33"/>
        </w:numPr>
        <w:spacing w:line="360" w:lineRule="auto"/>
        <w:ind w:left="426"/>
        <w:rPr>
          <w:rFonts w:eastAsia="Times New Roman" w:cstheme="minorHAnsi"/>
          <w:lang w:eastAsia="en-AU"/>
        </w:rPr>
      </w:pPr>
      <w:r w:rsidRPr="00BB1AC2">
        <w:rPr>
          <w:rFonts w:eastAsia="Times New Roman" w:cstheme="minorHAnsi"/>
          <w:lang w:eastAsia="en-AU"/>
        </w:rPr>
        <w:t>i</w:t>
      </w:r>
      <w:r w:rsidR="002D2C6A" w:rsidRPr="00BB1AC2">
        <w:rPr>
          <w:rFonts w:eastAsia="Times New Roman" w:cstheme="minorHAnsi"/>
          <w:lang w:eastAsia="en-AU"/>
        </w:rPr>
        <w:t xml:space="preserve">mproving governance and financial management practices in </w:t>
      </w:r>
      <w:r w:rsidR="00BC5747" w:rsidRPr="00BB1AC2">
        <w:rPr>
          <w:rFonts w:eastAsia="Times New Roman" w:cstheme="minorHAnsi"/>
          <w:lang w:eastAsia="en-AU"/>
        </w:rPr>
        <w:t>Non-Government</w:t>
      </w:r>
      <w:r w:rsidR="002D2C6A" w:rsidRPr="00BB1AC2">
        <w:rPr>
          <w:rFonts w:eastAsia="Times New Roman" w:cstheme="minorHAnsi"/>
          <w:lang w:eastAsia="en-AU"/>
        </w:rPr>
        <w:t xml:space="preserve"> schools.</w:t>
      </w:r>
    </w:p>
    <w:p w14:paraId="05F0EEA2" w14:textId="77777777" w:rsidR="00BB1AC2" w:rsidRDefault="003B490B" w:rsidP="0002711A">
      <w:pPr>
        <w:spacing w:line="360" w:lineRule="auto"/>
        <w:rPr>
          <w:rFonts w:eastAsia="Times New Roman" w:cstheme="minorHAnsi"/>
          <w:lang w:eastAsia="en-AU"/>
        </w:rPr>
      </w:pPr>
      <w:r w:rsidRPr="00BB1AC2">
        <w:rPr>
          <w:rFonts w:eastAsia="Times New Roman" w:cstheme="minorHAnsi"/>
          <w:lang w:eastAsia="en-AU"/>
        </w:rPr>
        <w:t xml:space="preserve">Other </w:t>
      </w:r>
      <w:r w:rsidR="0041636E" w:rsidRPr="00BB1AC2">
        <w:rPr>
          <w:rFonts w:eastAsia="Times New Roman" w:cstheme="minorHAnsi"/>
          <w:lang w:eastAsia="en-AU"/>
        </w:rPr>
        <w:t xml:space="preserve">projects address </w:t>
      </w:r>
      <w:r w:rsidR="006437F3" w:rsidRPr="00BB1AC2">
        <w:rPr>
          <w:rFonts w:eastAsia="Times New Roman" w:cstheme="minorHAnsi"/>
          <w:lang w:eastAsia="en-AU"/>
        </w:rPr>
        <w:t>state-based</w:t>
      </w:r>
      <w:r w:rsidR="0041636E" w:rsidRPr="00BB1AC2">
        <w:rPr>
          <w:rFonts w:eastAsia="Times New Roman" w:cstheme="minorHAnsi"/>
          <w:lang w:eastAsia="en-AU"/>
        </w:rPr>
        <w:t xml:space="preserve"> initiatives as agreed in the bilateral agreement</w:t>
      </w:r>
      <w:r w:rsidRPr="00BB1AC2">
        <w:rPr>
          <w:rFonts w:eastAsia="Times New Roman" w:cstheme="minorHAnsi"/>
          <w:lang w:eastAsia="en-AU"/>
        </w:rPr>
        <w:t xml:space="preserve"> that include,</w:t>
      </w:r>
      <w:r w:rsidR="0041636E" w:rsidRPr="00BB1AC2">
        <w:rPr>
          <w:rFonts w:eastAsia="Times New Roman" w:cstheme="minorHAnsi"/>
          <w:lang w:eastAsia="en-AU"/>
        </w:rPr>
        <w:t xml:space="preserve"> focusing on meeting the needs of students at risk of educational disadvantage, </w:t>
      </w:r>
      <w:r w:rsidR="00AC4FB2" w:rsidRPr="00BB1AC2">
        <w:rPr>
          <w:rFonts w:eastAsia="Times New Roman" w:cstheme="minorHAnsi"/>
          <w:lang w:eastAsia="en-AU"/>
        </w:rPr>
        <w:t>implementing the NSW Curriculum, harmonising the Commonwealth/State administrative arrangements and strengthening</w:t>
      </w:r>
      <w:r w:rsidR="00844314" w:rsidRPr="00BB1AC2">
        <w:rPr>
          <w:rFonts w:eastAsia="Times New Roman" w:cstheme="minorHAnsi"/>
          <w:lang w:eastAsia="en-AU"/>
        </w:rPr>
        <w:t xml:space="preserve"> accountability measure for non</w:t>
      </w:r>
      <w:r w:rsidR="00AC4FB2" w:rsidRPr="00BB1AC2">
        <w:rPr>
          <w:rFonts w:eastAsia="Times New Roman" w:cstheme="minorHAnsi"/>
          <w:lang w:eastAsia="en-AU"/>
        </w:rPr>
        <w:t>–government schools that receive state funding</w:t>
      </w:r>
      <w:r w:rsidR="00844314" w:rsidRPr="00BB1AC2">
        <w:rPr>
          <w:rFonts w:eastAsia="Times New Roman" w:cstheme="minorHAnsi"/>
          <w:lang w:eastAsia="en-AU"/>
        </w:rPr>
        <w:t xml:space="preserve">. </w:t>
      </w:r>
    </w:p>
    <w:p w14:paraId="3F68DF46" w14:textId="11E1290F" w:rsidR="00AC4FB2" w:rsidRPr="00BB1AC2" w:rsidRDefault="00AC4FB2" w:rsidP="0002711A">
      <w:pPr>
        <w:spacing w:line="360" w:lineRule="auto"/>
        <w:rPr>
          <w:rFonts w:eastAsia="Times New Roman" w:cstheme="minorHAnsi"/>
          <w:lang w:eastAsia="en-AU"/>
        </w:rPr>
      </w:pPr>
      <w:r w:rsidRPr="00BB1AC2">
        <w:rPr>
          <w:rFonts w:eastAsia="Times New Roman" w:cstheme="minorHAnsi"/>
          <w:lang w:eastAsia="en-AU"/>
        </w:rPr>
        <w:t>Further projects may be initiated to address local priorities that align with the Quality Schools agenda or priorities identified by the Minister from time to time.</w:t>
      </w:r>
    </w:p>
    <w:p w14:paraId="07FF304E" w14:textId="73D670D8" w:rsidR="00844314" w:rsidRPr="00BB1AC2" w:rsidRDefault="0008252E" w:rsidP="003514D0">
      <w:pPr>
        <w:spacing w:line="360" w:lineRule="auto"/>
        <w:rPr>
          <w:rFonts w:cstheme="minorHAnsi"/>
        </w:rPr>
      </w:pPr>
      <w:r w:rsidRPr="00BB1AC2">
        <w:rPr>
          <w:rFonts w:cstheme="minorHAnsi"/>
        </w:rPr>
        <w:t xml:space="preserve">Projects will also be evaluated throughout the funding period. Projects may be refined, expanded or amended </w:t>
      </w:r>
      <w:r w:rsidR="001F4AAF" w:rsidRPr="00BB1AC2">
        <w:rPr>
          <w:rFonts w:cstheme="minorHAnsi"/>
        </w:rPr>
        <w:t xml:space="preserve">on </w:t>
      </w:r>
      <w:r w:rsidRPr="00BB1AC2">
        <w:rPr>
          <w:rFonts w:cstheme="minorHAnsi"/>
        </w:rPr>
        <w:t>an annual basis based on the</w:t>
      </w:r>
      <w:r w:rsidR="00BC5747" w:rsidRPr="00BB1AC2">
        <w:rPr>
          <w:rFonts w:cstheme="minorHAnsi"/>
        </w:rPr>
        <w:t xml:space="preserve"> outcomes from the work plan,</w:t>
      </w:r>
      <w:r w:rsidRPr="00BB1AC2">
        <w:rPr>
          <w:rFonts w:cstheme="minorHAnsi"/>
        </w:rPr>
        <w:t xml:space="preserve"> feedback from the evaluation, the</w:t>
      </w:r>
      <w:r w:rsidR="0096514A" w:rsidRPr="00BB1AC2">
        <w:rPr>
          <w:rFonts w:cstheme="minorHAnsi"/>
        </w:rPr>
        <w:t xml:space="preserve"> current and additional Minister’s priorities and the context of independent schools.</w:t>
      </w:r>
      <w:r w:rsidRPr="00BB1AC2">
        <w:rPr>
          <w:rFonts w:cstheme="minorHAnsi"/>
        </w:rPr>
        <w:t xml:space="preserve">   </w:t>
      </w:r>
    </w:p>
    <w:p w14:paraId="2BE1D802" w14:textId="796AFC7C" w:rsidR="00D124AC" w:rsidRPr="00BB1AC2" w:rsidRDefault="009F733E" w:rsidP="003514D0">
      <w:pPr>
        <w:spacing w:line="360" w:lineRule="auto"/>
        <w:rPr>
          <w:rFonts w:cstheme="minorHAnsi"/>
        </w:rPr>
      </w:pPr>
      <w:r w:rsidRPr="00BB1AC2">
        <w:rPr>
          <w:rFonts w:cstheme="minorHAnsi"/>
        </w:rPr>
        <w:t>The</w:t>
      </w:r>
      <w:r w:rsidR="00381E07" w:rsidRPr="00BB1AC2">
        <w:rPr>
          <w:rFonts w:cstheme="minorHAnsi"/>
        </w:rPr>
        <w:t xml:space="preserve"> strategic objectives of this plan will be evaluated by the AISNSW Research and Data Team using tools such as internal a</w:t>
      </w:r>
      <w:r w:rsidR="00844314" w:rsidRPr="00BB1AC2">
        <w:rPr>
          <w:rFonts w:cstheme="minorHAnsi"/>
        </w:rPr>
        <w:t xml:space="preserve">nd external project evaluations, </w:t>
      </w:r>
      <w:r w:rsidR="00BC5747" w:rsidRPr="00BB1AC2">
        <w:rPr>
          <w:rFonts w:cstheme="minorHAnsi"/>
        </w:rPr>
        <w:t xml:space="preserve">including the analysis of </w:t>
      </w:r>
      <w:r w:rsidR="00381E07" w:rsidRPr="00BB1AC2">
        <w:rPr>
          <w:rFonts w:cstheme="minorHAnsi"/>
        </w:rPr>
        <w:t xml:space="preserve">qualitative and quantitative data as part of the methodology. </w:t>
      </w:r>
      <w:r w:rsidR="00907613" w:rsidRPr="00BB1AC2">
        <w:rPr>
          <w:rFonts w:cstheme="minorHAnsi"/>
        </w:rPr>
        <w:t xml:space="preserve">While projects for NAPLAN Online or the Nationally Consistent Collection of Data are relevant for every school, others including the range of governance </w:t>
      </w:r>
      <w:r w:rsidR="00BC5747" w:rsidRPr="00BB1AC2">
        <w:rPr>
          <w:rFonts w:cstheme="minorHAnsi"/>
        </w:rPr>
        <w:lastRenderedPageBreak/>
        <w:t xml:space="preserve">and financial management </w:t>
      </w:r>
      <w:r w:rsidR="00907613" w:rsidRPr="00BB1AC2">
        <w:rPr>
          <w:rFonts w:cstheme="minorHAnsi"/>
        </w:rPr>
        <w:t>activities</w:t>
      </w:r>
      <w:r w:rsidR="0008252E" w:rsidRPr="00BB1AC2">
        <w:rPr>
          <w:rFonts w:cstheme="minorHAnsi"/>
        </w:rPr>
        <w:t xml:space="preserve"> are tailored to speci</w:t>
      </w:r>
      <w:r w:rsidR="00907613" w:rsidRPr="00BB1AC2">
        <w:rPr>
          <w:rFonts w:cstheme="minorHAnsi"/>
        </w:rPr>
        <w:t>f</w:t>
      </w:r>
      <w:r w:rsidR="0008252E" w:rsidRPr="00BB1AC2">
        <w:rPr>
          <w:rFonts w:cstheme="minorHAnsi"/>
        </w:rPr>
        <w:t>i</w:t>
      </w:r>
      <w:r w:rsidR="00907613" w:rsidRPr="00BB1AC2">
        <w:rPr>
          <w:rFonts w:cstheme="minorHAnsi"/>
        </w:rPr>
        <w:t>c</w:t>
      </w:r>
      <w:r w:rsidR="0008252E" w:rsidRPr="00BB1AC2">
        <w:rPr>
          <w:rFonts w:cstheme="minorHAnsi"/>
        </w:rPr>
        <w:t xml:space="preserve"> school needs.</w:t>
      </w:r>
      <w:r w:rsidR="00907613" w:rsidRPr="00BB1AC2">
        <w:rPr>
          <w:rFonts w:cstheme="minorHAnsi"/>
        </w:rPr>
        <w:t xml:space="preserve">  </w:t>
      </w:r>
      <w:r w:rsidR="00381E07" w:rsidRPr="00BB1AC2">
        <w:rPr>
          <w:rFonts w:cstheme="minorHAnsi"/>
        </w:rPr>
        <w:t>The</w:t>
      </w:r>
      <w:r w:rsidRPr="00BB1AC2">
        <w:rPr>
          <w:rFonts w:cstheme="minorHAnsi"/>
        </w:rPr>
        <w:t xml:space="preserve"> projects </w:t>
      </w:r>
      <w:r w:rsidR="00D124AC" w:rsidRPr="00BB1AC2">
        <w:rPr>
          <w:rFonts w:cstheme="minorHAnsi"/>
        </w:rPr>
        <w:t>are anticipated to have wider impacts beyond the participating schools and therefore further facilitate the implementation of the national and state-based reform in</w:t>
      </w:r>
      <w:r w:rsidR="003C1E78" w:rsidRPr="00BB1AC2">
        <w:rPr>
          <w:rFonts w:cstheme="minorHAnsi"/>
        </w:rPr>
        <w:t>i</w:t>
      </w:r>
      <w:r w:rsidR="00D124AC" w:rsidRPr="00BB1AC2">
        <w:rPr>
          <w:rFonts w:cstheme="minorHAnsi"/>
        </w:rPr>
        <w:t>tiatives.</w:t>
      </w:r>
    </w:p>
    <w:p w14:paraId="12289CFF" w14:textId="0216FB08" w:rsidR="002703BC" w:rsidRPr="00BB1AC2" w:rsidRDefault="002703BC" w:rsidP="004317CA">
      <w:pPr>
        <w:pStyle w:val="Heading3"/>
        <w:rPr>
          <w:rFonts w:asciiTheme="minorHAnsi" w:hAnsiTheme="minorHAnsi" w:cstheme="minorHAnsi"/>
        </w:rPr>
      </w:pPr>
      <w:r w:rsidRPr="00BB1AC2">
        <w:rPr>
          <w:rFonts w:asciiTheme="minorHAnsi" w:hAnsiTheme="minorHAnsi" w:cstheme="minorHAnsi"/>
        </w:rPr>
        <w:t>Current context</w:t>
      </w:r>
    </w:p>
    <w:p w14:paraId="3B1B9510" w14:textId="76CB0E4C" w:rsidR="00392A1C" w:rsidRPr="00BB1AC2" w:rsidRDefault="00392A1C" w:rsidP="003514D0">
      <w:pPr>
        <w:spacing w:line="360" w:lineRule="auto"/>
        <w:rPr>
          <w:rFonts w:cstheme="minorHAnsi"/>
        </w:rPr>
      </w:pPr>
      <w:r w:rsidRPr="00BB1AC2">
        <w:rPr>
          <w:rFonts w:cstheme="minorHAnsi"/>
        </w:rPr>
        <w:t xml:space="preserve">The AISNSW is the peak body representing the independent school sector in New South Wales.  </w:t>
      </w:r>
      <w:r w:rsidR="00295438" w:rsidRPr="00BB1AC2">
        <w:rPr>
          <w:rFonts w:cstheme="minorHAnsi"/>
        </w:rPr>
        <w:t>The NSW independent school sector is vibrant and diverse, providing the community with choice</w:t>
      </w:r>
      <w:r w:rsidR="001F4AAF" w:rsidRPr="00BB1AC2">
        <w:rPr>
          <w:rFonts w:cstheme="minorHAnsi"/>
        </w:rPr>
        <w:t xml:space="preserve"> </w:t>
      </w:r>
      <w:r w:rsidR="00A16189" w:rsidRPr="00BB1AC2">
        <w:rPr>
          <w:rFonts w:cstheme="minorHAnsi"/>
        </w:rPr>
        <w:t>while supporting the agreed common goals for schooling in Australia.</w:t>
      </w:r>
      <w:r w:rsidR="00295438" w:rsidRPr="00BB1AC2">
        <w:rPr>
          <w:rFonts w:cstheme="minorHAnsi"/>
        </w:rPr>
        <w:t xml:space="preserve"> </w:t>
      </w:r>
    </w:p>
    <w:p w14:paraId="251A082D" w14:textId="77777777" w:rsidR="00392A1C" w:rsidRPr="00BB1AC2" w:rsidRDefault="00295438" w:rsidP="003514D0">
      <w:pPr>
        <w:spacing w:line="360" w:lineRule="auto"/>
        <w:rPr>
          <w:rFonts w:cstheme="minorHAnsi"/>
        </w:rPr>
      </w:pPr>
      <w:r w:rsidRPr="00BB1AC2">
        <w:rPr>
          <w:rFonts w:cstheme="minorHAnsi"/>
        </w:rPr>
        <w:t>The independent school sector in NSW has more than 482 schools and campuses, enrolling almost 200,000 students and accounting for some 16% of NSW school enrolments in a wide range of communities. T</w:t>
      </w:r>
      <w:r w:rsidR="00392A1C" w:rsidRPr="00BB1AC2">
        <w:rPr>
          <w:rFonts w:cstheme="minorHAnsi"/>
        </w:rPr>
        <w:t>wo-thirds (67</w:t>
      </w:r>
      <w:r w:rsidRPr="00BB1AC2">
        <w:rPr>
          <w:rFonts w:cstheme="minorHAnsi"/>
        </w:rPr>
        <w:t>%) of independent schools in NSW have a socio-</w:t>
      </w:r>
      <w:r w:rsidR="003A5D54" w:rsidRPr="00BB1AC2">
        <w:rPr>
          <w:rFonts w:cstheme="minorHAnsi"/>
        </w:rPr>
        <w:t>economic status score below 104, with 48% of all students in the sector enrolled in these schools. H</w:t>
      </w:r>
      <w:r w:rsidR="00392A1C" w:rsidRPr="00BB1AC2">
        <w:rPr>
          <w:rFonts w:cstheme="minorHAnsi"/>
        </w:rPr>
        <w:t>alf</w:t>
      </w:r>
      <w:r w:rsidR="003A5D54" w:rsidRPr="00BB1AC2">
        <w:rPr>
          <w:rFonts w:cstheme="minorHAnsi"/>
        </w:rPr>
        <w:t xml:space="preserve"> of the independent schools in NSW</w:t>
      </w:r>
      <w:r w:rsidR="00392A1C" w:rsidRPr="00BB1AC2">
        <w:rPr>
          <w:rFonts w:cstheme="minorHAnsi"/>
        </w:rPr>
        <w:t xml:space="preserve"> enrol fewer than 200 students, and a</w:t>
      </w:r>
      <w:r w:rsidR="003A5D54" w:rsidRPr="00BB1AC2">
        <w:rPr>
          <w:rFonts w:cstheme="minorHAnsi"/>
        </w:rPr>
        <w:t>pproximately one-third enrol</w:t>
      </w:r>
      <w:r w:rsidR="00392A1C" w:rsidRPr="00BB1AC2">
        <w:rPr>
          <w:rFonts w:cstheme="minorHAnsi"/>
        </w:rPr>
        <w:t xml:space="preserve"> fewer than 100 students.</w:t>
      </w:r>
    </w:p>
    <w:p w14:paraId="2893C036" w14:textId="77777777" w:rsidR="00295438" w:rsidRPr="00BB1AC2" w:rsidRDefault="00295438" w:rsidP="003514D0">
      <w:pPr>
        <w:spacing w:line="360" w:lineRule="auto"/>
        <w:rPr>
          <w:rFonts w:cstheme="minorHAnsi"/>
        </w:rPr>
      </w:pPr>
      <w:r w:rsidRPr="00BB1AC2">
        <w:rPr>
          <w:rFonts w:cstheme="minorHAnsi"/>
        </w:rPr>
        <w:t>Many independent schools provide a religious or values-based education. Others promote a particular educational philosophy or education for specific cohorts of students. Independent schools include:</w:t>
      </w:r>
    </w:p>
    <w:p w14:paraId="4741913D" w14:textId="77777777" w:rsidR="00295438" w:rsidRPr="00BB1AC2" w:rsidRDefault="00295438" w:rsidP="005963B6">
      <w:pPr>
        <w:pStyle w:val="ListParagraph"/>
        <w:numPr>
          <w:ilvl w:val="0"/>
          <w:numId w:val="28"/>
        </w:numPr>
        <w:spacing w:after="120" w:line="360" w:lineRule="auto"/>
        <w:ind w:left="426"/>
        <w:rPr>
          <w:rFonts w:cstheme="minorHAnsi"/>
          <w:lang w:eastAsia="en-AU"/>
        </w:rPr>
      </w:pPr>
      <w:r w:rsidRPr="00BB1AC2">
        <w:rPr>
          <w:rFonts w:cstheme="minorHAnsi"/>
          <w:lang w:eastAsia="en-AU"/>
        </w:rPr>
        <w:t>Schools affiliated with Christian denominations, such as Anglican, Catholic, Greek Orthodox, Lutheran, Presbyterian, Seventh-day Adventist and Uniting Church schools</w:t>
      </w:r>
    </w:p>
    <w:p w14:paraId="396D9EC9" w14:textId="77777777" w:rsidR="00295438" w:rsidRPr="00BB1AC2" w:rsidRDefault="00295438" w:rsidP="005963B6">
      <w:pPr>
        <w:pStyle w:val="ListParagraph"/>
        <w:numPr>
          <w:ilvl w:val="0"/>
          <w:numId w:val="28"/>
        </w:numPr>
        <w:spacing w:after="120" w:line="360" w:lineRule="auto"/>
        <w:ind w:left="426"/>
        <w:rPr>
          <w:rFonts w:cstheme="minorHAnsi"/>
          <w:lang w:eastAsia="en-AU"/>
        </w:rPr>
      </w:pPr>
      <w:r w:rsidRPr="00BB1AC2">
        <w:rPr>
          <w:rFonts w:cstheme="minorHAnsi"/>
          <w:lang w:eastAsia="en-AU"/>
        </w:rPr>
        <w:t>Christian schools</w:t>
      </w:r>
    </w:p>
    <w:p w14:paraId="3D7165C1" w14:textId="77777777" w:rsidR="00295438" w:rsidRPr="00BB1AC2" w:rsidRDefault="00295438" w:rsidP="005963B6">
      <w:pPr>
        <w:pStyle w:val="ListParagraph"/>
        <w:numPr>
          <w:ilvl w:val="0"/>
          <w:numId w:val="28"/>
        </w:numPr>
        <w:spacing w:after="120" w:line="360" w:lineRule="auto"/>
        <w:ind w:left="426"/>
        <w:rPr>
          <w:rFonts w:cstheme="minorHAnsi"/>
          <w:lang w:eastAsia="en-AU"/>
        </w:rPr>
      </w:pPr>
      <w:r w:rsidRPr="00BB1AC2">
        <w:rPr>
          <w:rFonts w:cstheme="minorHAnsi"/>
          <w:lang w:eastAsia="en-AU"/>
        </w:rPr>
        <w:t>Islamic schools</w:t>
      </w:r>
    </w:p>
    <w:p w14:paraId="425963B2" w14:textId="77777777" w:rsidR="00295438" w:rsidRPr="00BB1AC2" w:rsidRDefault="00295438" w:rsidP="005963B6">
      <w:pPr>
        <w:pStyle w:val="ListParagraph"/>
        <w:numPr>
          <w:ilvl w:val="0"/>
          <w:numId w:val="28"/>
        </w:numPr>
        <w:spacing w:after="120" w:line="360" w:lineRule="auto"/>
        <w:ind w:left="426"/>
        <w:rPr>
          <w:rFonts w:cstheme="minorHAnsi"/>
          <w:lang w:eastAsia="en-AU"/>
        </w:rPr>
      </w:pPr>
      <w:r w:rsidRPr="00BB1AC2">
        <w:rPr>
          <w:rFonts w:cstheme="minorHAnsi"/>
          <w:lang w:eastAsia="en-AU"/>
        </w:rPr>
        <w:t>Jewish schools</w:t>
      </w:r>
    </w:p>
    <w:p w14:paraId="7A52818C" w14:textId="77777777" w:rsidR="00295438" w:rsidRPr="00BB1AC2" w:rsidRDefault="00295438" w:rsidP="005963B6">
      <w:pPr>
        <w:pStyle w:val="ListParagraph"/>
        <w:numPr>
          <w:ilvl w:val="0"/>
          <w:numId w:val="28"/>
        </w:numPr>
        <w:spacing w:after="120" w:line="360" w:lineRule="auto"/>
        <w:ind w:left="426"/>
        <w:rPr>
          <w:rFonts w:cstheme="minorHAnsi"/>
          <w:lang w:eastAsia="en-AU"/>
        </w:rPr>
      </w:pPr>
      <w:r w:rsidRPr="00BB1AC2">
        <w:rPr>
          <w:rFonts w:cstheme="minorHAnsi"/>
          <w:lang w:eastAsia="en-AU"/>
        </w:rPr>
        <w:t>Montessori schools</w:t>
      </w:r>
    </w:p>
    <w:p w14:paraId="4A40C88D" w14:textId="77777777" w:rsidR="00295438" w:rsidRPr="00BB1AC2" w:rsidRDefault="00295438" w:rsidP="005963B6">
      <w:pPr>
        <w:pStyle w:val="ListParagraph"/>
        <w:numPr>
          <w:ilvl w:val="0"/>
          <w:numId w:val="28"/>
        </w:numPr>
        <w:spacing w:after="120" w:line="360" w:lineRule="auto"/>
        <w:ind w:left="426"/>
        <w:rPr>
          <w:rFonts w:cstheme="minorHAnsi"/>
          <w:lang w:eastAsia="en-AU"/>
        </w:rPr>
      </w:pPr>
      <w:r w:rsidRPr="00BB1AC2">
        <w:rPr>
          <w:rFonts w:cstheme="minorHAnsi"/>
          <w:lang w:eastAsia="en-AU"/>
        </w:rPr>
        <w:t>Rudolf Steiner schools</w:t>
      </w:r>
    </w:p>
    <w:p w14:paraId="325AAA42" w14:textId="77777777" w:rsidR="00295438" w:rsidRPr="00BB1AC2" w:rsidRDefault="00295438" w:rsidP="005963B6">
      <w:pPr>
        <w:pStyle w:val="ListParagraph"/>
        <w:numPr>
          <w:ilvl w:val="0"/>
          <w:numId w:val="28"/>
        </w:numPr>
        <w:spacing w:after="120" w:line="360" w:lineRule="auto"/>
        <w:ind w:left="426"/>
        <w:rPr>
          <w:rFonts w:cstheme="minorHAnsi"/>
          <w:lang w:eastAsia="en-AU"/>
        </w:rPr>
      </w:pPr>
      <w:r w:rsidRPr="00BB1AC2">
        <w:rPr>
          <w:rFonts w:cstheme="minorHAnsi"/>
          <w:lang w:eastAsia="en-AU"/>
        </w:rPr>
        <w:t>Schools constituted under specific Acts of Parliament, such as Grammar schools</w:t>
      </w:r>
    </w:p>
    <w:p w14:paraId="5B426211" w14:textId="77777777" w:rsidR="00295438" w:rsidRPr="00BB1AC2" w:rsidRDefault="00295438" w:rsidP="005963B6">
      <w:pPr>
        <w:pStyle w:val="ListParagraph"/>
        <w:numPr>
          <w:ilvl w:val="0"/>
          <w:numId w:val="28"/>
        </w:numPr>
        <w:spacing w:after="120" w:line="360" w:lineRule="auto"/>
        <w:ind w:left="426"/>
        <w:rPr>
          <w:rFonts w:cstheme="minorHAnsi"/>
        </w:rPr>
      </w:pPr>
      <w:r w:rsidRPr="00BB1AC2">
        <w:rPr>
          <w:rFonts w:cstheme="minorHAnsi"/>
          <w:lang w:eastAsia="en-AU"/>
        </w:rPr>
        <w:t>Community schools, including in Aboriginal communities</w:t>
      </w:r>
    </w:p>
    <w:p w14:paraId="1CB919F1" w14:textId="77777777" w:rsidR="00295438" w:rsidRPr="00BB1AC2" w:rsidRDefault="00295438" w:rsidP="005963B6">
      <w:pPr>
        <w:pStyle w:val="ListParagraph"/>
        <w:numPr>
          <w:ilvl w:val="0"/>
          <w:numId w:val="28"/>
        </w:numPr>
        <w:spacing w:after="120" w:line="360" w:lineRule="auto"/>
        <w:ind w:left="426"/>
        <w:rPr>
          <w:rFonts w:cstheme="minorHAnsi"/>
        </w:rPr>
      </w:pPr>
      <w:r w:rsidRPr="00BB1AC2">
        <w:rPr>
          <w:rFonts w:cstheme="minorHAnsi"/>
          <w:lang w:eastAsia="en-AU"/>
        </w:rPr>
        <w:t>Schools that specialise in meeting the needs of students with disabilities and students at risk</w:t>
      </w:r>
    </w:p>
    <w:p w14:paraId="0424FE62" w14:textId="77777777" w:rsidR="00295438" w:rsidRPr="00BB1AC2" w:rsidRDefault="00295438" w:rsidP="005963B6">
      <w:pPr>
        <w:pStyle w:val="ListParagraph"/>
        <w:numPr>
          <w:ilvl w:val="0"/>
          <w:numId w:val="28"/>
        </w:numPr>
        <w:spacing w:after="120" w:line="360" w:lineRule="auto"/>
        <w:ind w:left="426"/>
        <w:rPr>
          <w:rFonts w:cstheme="minorHAnsi"/>
        </w:rPr>
      </w:pPr>
      <w:r w:rsidRPr="00BB1AC2">
        <w:rPr>
          <w:rFonts w:cstheme="minorHAnsi"/>
          <w:lang w:eastAsia="en-AU"/>
        </w:rPr>
        <w:t xml:space="preserve">Schools </w:t>
      </w:r>
      <w:r w:rsidR="00445E77" w:rsidRPr="00BB1AC2">
        <w:rPr>
          <w:rFonts w:cstheme="minorHAnsi"/>
          <w:lang w:eastAsia="en-AU"/>
        </w:rPr>
        <w:t>with</w:t>
      </w:r>
      <w:r w:rsidRPr="00BB1AC2">
        <w:rPr>
          <w:rFonts w:cstheme="minorHAnsi"/>
          <w:lang w:eastAsia="en-AU"/>
        </w:rPr>
        <w:t xml:space="preserve"> international students, as well as international schools affiliated with AIS (NSW)</w:t>
      </w:r>
    </w:p>
    <w:p w14:paraId="163DC1D7" w14:textId="77777777" w:rsidR="00295438" w:rsidRPr="00BB1AC2" w:rsidRDefault="00295438" w:rsidP="003514D0">
      <w:pPr>
        <w:spacing w:line="360" w:lineRule="auto"/>
        <w:rPr>
          <w:rFonts w:cstheme="minorHAnsi"/>
        </w:rPr>
      </w:pPr>
      <w:r w:rsidRPr="00BB1AC2">
        <w:rPr>
          <w:rFonts w:cstheme="minorHAnsi"/>
        </w:rPr>
        <w:t xml:space="preserve">Independent schools are not-for-profit institutions founded by religious or other groups in the community and are registered with the regulatory authority, the NSW Education Standards Authority. Most independent schools are set up and governed independently on an individual school basis. However, some independent schools with common aims and educational philosophies are governed and administered as systems, for example those within the Seventh-day Adventist systems. </w:t>
      </w:r>
    </w:p>
    <w:p w14:paraId="7713663E" w14:textId="30CD8525" w:rsidR="00BC5747" w:rsidRPr="00BB1AC2" w:rsidRDefault="00872A40" w:rsidP="003514D0">
      <w:pPr>
        <w:spacing w:line="360" w:lineRule="auto"/>
        <w:rPr>
          <w:rFonts w:cstheme="minorHAnsi"/>
        </w:rPr>
      </w:pPr>
      <w:r w:rsidRPr="00BB1AC2">
        <w:rPr>
          <w:rFonts w:cstheme="minorHAnsi"/>
        </w:rPr>
        <w:t xml:space="preserve">The </w:t>
      </w:r>
      <w:r w:rsidR="00A70877" w:rsidRPr="00BB1AC2">
        <w:rPr>
          <w:rFonts w:cstheme="minorHAnsi"/>
        </w:rPr>
        <w:t>AIS</w:t>
      </w:r>
      <w:r w:rsidR="009F733E" w:rsidRPr="00BB1AC2">
        <w:rPr>
          <w:rFonts w:cstheme="minorHAnsi"/>
        </w:rPr>
        <w:t xml:space="preserve">NSW </w:t>
      </w:r>
      <w:r w:rsidRPr="00BB1AC2">
        <w:rPr>
          <w:rFonts w:cstheme="minorHAnsi"/>
        </w:rPr>
        <w:t>is</w:t>
      </w:r>
      <w:r w:rsidR="009F733E" w:rsidRPr="00BB1AC2">
        <w:rPr>
          <w:rFonts w:cstheme="minorHAnsi"/>
        </w:rPr>
        <w:t xml:space="preserve"> committed to </w:t>
      </w:r>
      <w:r w:rsidRPr="00BB1AC2">
        <w:rPr>
          <w:rFonts w:cstheme="minorHAnsi"/>
        </w:rPr>
        <w:t xml:space="preserve">supporting independent schools to </w:t>
      </w:r>
      <w:r w:rsidR="00BC5747" w:rsidRPr="00BB1AC2">
        <w:rPr>
          <w:rFonts w:cstheme="minorHAnsi"/>
        </w:rPr>
        <w:t>implement the reform priorities, which are:</w:t>
      </w:r>
    </w:p>
    <w:p w14:paraId="0542D4C8" w14:textId="77777777" w:rsidR="00BC5747" w:rsidRPr="00BB1AC2" w:rsidRDefault="00BC5747" w:rsidP="005963B6">
      <w:pPr>
        <w:pStyle w:val="ListParagraph"/>
        <w:numPr>
          <w:ilvl w:val="0"/>
          <w:numId w:val="28"/>
        </w:numPr>
        <w:spacing w:before="120" w:after="120" w:line="360" w:lineRule="auto"/>
        <w:ind w:left="426"/>
        <w:rPr>
          <w:rFonts w:eastAsia="Times New Roman" w:cstheme="minorHAnsi"/>
          <w:lang w:eastAsia="en-AU"/>
        </w:rPr>
      </w:pPr>
      <w:r w:rsidRPr="00BB1AC2">
        <w:rPr>
          <w:rFonts w:eastAsia="Times New Roman" w:cstheme="minorHAnsi"/>
          <w:lang w:eastAsia="en-AU"/>
        </w:rPr>
        <w:lastRenderedPageBreak/>
        <w:t xml:space="preserve">quality assurance, moderation and support for the continued improvement of the Nationally Consistent Collection of Data on School Students with Disability </w:t>
      </w:r>
    </w:p>
    <w:p w14:paraId="6FE99ED2" w14:textId="77777777" w:rsidR="00BC5747" w:rsidRPr="00BB1AC2" w:rsidRDefault="00BC5747" w:rsidP="005963B6">
      <w:pPr>
        <w:pStyle w:val="ListParagraph"/>
        <w:numPr>
          <w:ilvl w:val="0"/>
          <w:numId w:val="28"/>
        </w:numPr>
        <w:spacing w:before="120" w:after="120" w:line="360" w:lineRule="auto"/>
        <w:ind w:left="426"/>
        <w:rPr>
          <w:rFonts w:eastAsia="Times New Roman" w:cstheme="minorHAnsi"/>
          <w:lang w:eastAsia="en-AU"/>
        </w:rPr>
      </w:pPr>
      <w:r w:rsidRPr="00BB1AC2">
        <w:rPr>
          <w:rFonts w:eastAsia="Times New Roman" w:cstheme="minorHAnsi"/>
          <w:lang w:eastAsia="en-AU"/>
        </w:rPr>
        <w:t>implementation of online delivery of the National Assessment program</w:t>
      </w:r>
    </w:p>
    <w:p w14:paraId="7796D133" w14:textId="7D8F7A4B" w:rsidR="00BC5747" w:rsidRPr="00BB1AC2" w:rsidRDefault="00BC5747" w:rsidP="005963B6">
      <w:pPr>
        <w:pStyle w:val="ListParagraph"/>
        <w:numPr>
          <w:ilvl w:val="0"/>
          <w:numId w:val="28"/>
        </w:numPr>
        <w:spacing w:before="120" w:after="120" w:line="360" w:lineRule="auto"/>
        <w:ind w:left="426"/>
        <w:rPr>
          <w:rFonts w:cstheme="minorHAnsi"/>
        </w:rPr>
      </w:pPr>
      <w:r w:rsidRPr="00BB1AC2">
        <w:rPr>
          <w:rFonts w:eastAsia="Times New Roman" w:cstheme="minorHAnsi"/>
          <w:lang w:eastAsia="en-AU"/>
        </w:rPr>
        <w:t>improving governance and financial management practices in Non-Government schools.</w:t>
      </w:r>
    </w:p>
    <w:p w14:paraId="31925656" w14:textId="229282E4" w:rsidR="008C38D6" w:rsidRPr="00BB1AC2" w:rsidRDefault="00607D54" w:rsidP="003514D0">
      <w:pPr>
        <w:spacing w:line="360" w:lineRule="auto"/>
        <w:rPr>
          <w:rFonts w:cstheme="minorHAnsi"/>
        </w:rPr>
      </w:pPr>
      <w:r w:rsidRPr="00BB1AC2">
        <w:rPr>
          <w:rFonts w:cstheme="minorHAnsi"/>
        </w:rPr>
        <w:t xml:space="preserve">Due to the diversity of </w:t>
      </w:r>
      <w:r w:rsidR="00CD4B91" w:rsidRPr="00BB1AC2">
        <w:rPr>
          <w:rFonts w:cstheme="minorHAnsi"/>
        </w:rPr>
        <w:t>NSW independent school</w:t>
      </w:r>
      <w:r w:rsidRPr="00BB1AC2">
        <w:rPr>
          <w:rFonts w:cstheme="minorHAnsi"/>
        </w:rPr>
        <w:t xml:space="preserve">s, there are </w:t>
      </w:r>
      <w:r w:rsidR="00CD4B91" w:rsidRPr="00BB1AC2">
        <w:rPr>
          <w:rFonts w:cstheme="minorHAnsi"/>
        </w:rPr>
        <w:t xml:space="preserve">varying degrees of </w:t>
      </w:r>
      <w:r w:rsidR="005C1954" w:rsidRPr="00BB1AC2">
        <w:rPr>
          <w:rFonts w:cstheme="minorHAnsi"/>
        </w:rPr>
        <w:t xml:space="preserve">knowledge, skills and understanding </w:t>
      </w:r>
      <w:r w:rsidR="00CD4B91" w:rsidRPr="00BB1AC2">
        <w:rPr>
          <w:rFonts w:cstheme="minorHAnsi"/>
        </w:rPr>
        <w:t xml:space="preserve">in relation to the </w:t>
      </w:r>
      <w:r w:rsidR="00BC5747" w:rsidRPr="00BB1AC2">
        <w:rPr>
          <w:rFonts w:cstheme="minorHAnsi"/>
        </w:rPr>
        <w:t>Non-Government</w:t>
      </w:r>
      <w:r w:rsidR="00844314" w:rsidRPr="00BB1AC2">
        <w:rPr>
          <w:rFonts w:cstheme="minorHAnsi"/>
        </w:rPr>
        <w:t xml:space="preserve"> Reform Support Fund </w:t>
      </w:r>
      <w:r w:rsidR="00CD4B91" w:rsidRPr="00BB1AC2">
        <w:rPr>
          <w:rFonts w:cstheme="minorHAnsi"/>
        </w:rPr>
        <w:t xml:space="preserve">reform priorities. </w:t>
      </w:r>
    </w:p>
    <w:p w14:paraId="654E2120" w14:textId="0C463D8C" w:rsidR="001B48A5" w:rsidRPr="00BB1AC2" w:rsidRDefault="008C38D6" w:rsidP="003514D0">
      <w:pPr>
        <w:spacing w:line="360" w:lineRule="auto"/>
        <w:rPr>
          <w:rFonts w:cstheme="minorHAnsi"/>
        </w:rPr>
      </w:pPr>
      <w:r w:rsidRPr="00BB1AC2">
        <w:rPr>
          <w:rFonts w:cstheme="minorHAnsi"/>
        </w:rPr>
        <w:t xml:space="preserve">Under </w:t>
      </w:r>
      <w:r w:rsidR="00B307B3" w:rsidRPr="00BB1AC2">
        <w:rPr>
          <w:rFonts w:cstheme="minorHAnsi"/>
        </w:rPr>
        <w:t>priority one, a</w:t>
      </w:r>
      <w:r w:rsidR="00872A40" w:rsidRPr="00BB1AC2">
        <w:rPr>
          <w:rFonts w:cstheme="minorHAnsi"/>
        </w:rPr>
        <w:t>ll independent</w:t>
      </w:r>
      <w:r w:rsidR="004E51FB" w:rsidRPr="00BB1AC2">
        <w:rPr>
          <w:rFonts w:cstheme="minorHAnsi"/>
        </w:rPr>
        <w:t xml:space="preserve"> schools provide data for the Nationally Consistent Collection of Data </w:t>
      </w:r>
      <w:r w:rsidR="00872A40" w:rsidRPr="00BB1AC2">
        <w:rPr>
          <w:rFonts w:cstheme="minorHAnsi"/>
        </w:rPr>
        <w:t xml:space="preserve">and are aware of the </w:t>
      </w:r>
      <w:r w:rsidR="004E51FB" w:rsidRPr="00BB1AC2">
        <w:rPr>
          <w:rFonts w:cstheme="minorHAnsi"/>
        </w:rPr>
        <w:t>Nationally Consistent Collection of Data</w:t>
      </w:r>
      <w:r w:rsidR="00872A40" w:rsidRPr="00BB1AC2">
        <w:rPr>
          <w:rFonts w:cstheme="minorHAnsi"/>
        </w:rPr>
        <w:t xml:space="preserve"> process. The </w:t>
      </w:r>
      <w:r w:rsidR="004E51FB" w:rsidRPr="00BB1AC2">
        <w:rPr>
          <w:rFonts w:cstheme="minorHAnsi"/>
        </w:rPr>
        <w:t>Nationally Consistent Collection of Data</w:t>
      </w:r>
      <w:r w:rsidR="00872A40" w:rsidRPr="00BB1AC2">
        <w:rPr>
          <w:rFonts w:cstheme="minorHAnsi"/>
        </w:rPr>
        <w:t xml:space="preserve"> quality assurance processes have highlighted the need for greater consistency of teacher judgement </w:t>
      </w:r>
      <w:r w:rsidR="001B48A5" w:rsidRPr="00BB1AC2">
        <w:rPr>
          <w:rFonts w:cstheme="minorHAnsi"/>
        </w:rPr>
        <w:t>across Australia.</w:t>
      </w:r>
      <w:r w:rsidR="00872A40" w:rsidRPr="00BB1AC2">
        <w:rPr>
          <w:rFonts w:cstheme="minorHAnsi"/>
        </w:rPr>
        <w:t xml:space="preserve">  </w:t>
      </w:r>
      <w:r w:rsidR="00BC5747" w:rsidRPr="00BB1AC2">
        <w:rPr>
          <w:rFonts w:cstheme="minorHAnsi"/>
        </w:rPr>
        <w:t>All</w:t>
      </w:r>
      <w:r w:rsidR="001B48A5" w:rsidRPr="00BB1AC2">
        <w:rPr>
          <w:rFonts w:cstheme="minorHAnsi"/>
        </w:rPr>
        <w:t xml:space="preserve"> </w:t>
      </w:r>
      <w:r w:rsidR="00872A40" w:rsidRPr="00BB1AC2">
        <w:rPr>
          <w:rFonts w:cstheme="minorHAnsi"/>
        </w:rPr>
        <w:t>schools vary in terms of their experience</w:t>
      </w:r>
      <w:r w:rsidR="001B48A5" w:rsidRPr="00BB1AC2">
        <w:rPr>
          <w:rFonts w:cstheme="minorHAnsi"/>
        </w:rPr>
        <w:t xml:space="preserve"> and knowledge in implementing </w:t>
      </w:r>
      <w:r w:rsidR="00872A40" w:rsidRPr="00BB1AC2">
        <w:rPr>
          <w:rFonts w:cstheme="minorHAnsi"/>
        </w:rPr>
        <w:t xml:space="preserve">the </w:t>
      </w:r>
      <w:r w:rsidR="004E51FB" w:rsidRPr="00BB1AC2">
        <w:rPr>
          <w:rFonts w:cstheme="minorHAnsi"/>
        </w:rPr>
        <w:t>Nationally Consistent Collection of Data</w:t>
      </w:r>
      <w:r w:rsidR="00BC5747" w:rsidRPr="00BB1AC2">
        <w:rPr>
          <w:rFonts w:cstheme="minorHAnsi"/>
        </w:rPr>
        <w:t>. A</w:t>
      </w:r>
      <w:r w:rsidR="00872A40" w:rsidRPr="00BB1AC2">
        <w:rPr>
          <w:rFonts w:cstheme="minorHAnsi"/>
        </w:rPr>
        <w:t xml:space="preserve">ISNSW </w:t>
      </w:r>
      <w:r w:rsidR="001B48A5" w:rsidRPr="00BB1AC2">
        <w:rPr>
          <w:rFonts w:cstheme="minorHAnsi"/>
        </w:rPr>
        <w:t xml:space="preserve">will liaise with individual </w:t>
      </w:r>
      <w:r w:rsidR="00BC5747" w:rsidRPr="00BB1AC2">
        <w:rPr>
          <w:rFonts w:cstheme="minorHAnsi"/>
        </w:rPr>
        <w:t xml:space="preserve">independent </w:t>
      </w:r>
      <w:r w:rsidR="001B48A5" w:rsidRPr="00BB1AC2">
        <w:rPr>
          <w:rFonts w:cstheme="minorHAnsi"/>
        </w:rPr>
        <w:t xml:space="preserve">schools to tailor school based </w:t>
      </w:r>
      <w:r w:rsidR="00872A40" w:rsidRPr="00BB1AC2">
        <w:rPr>
          <w:rFonts w:cstheme="minorHAnsi"/>
        </w:rPr>
        <w:t xml:space="preserve">professional learning and support to deepen knowledge of the </w:t>
      </w:r>
      <w:r w:rsidR="001B48A5" w:rsidRPr="00BB1AC2">
        <w:rPr>
          <w:rFonts w:cstheme="minorHAnsi"/>
        </w:rPr>
        <w:t xml:space="preserve">DDA, DSE and </w:t>
      </w:r>
      <w:r w:rsidR="004E51FB" w:rsidRPr="00BB1AC2">
        <w:rPr>
          <w:rFonts w:cstheme="minorHAnsi"/>
        </w:rPr>
        <w:t>Nationally Consistent Collection of Data</w:t>
      </w:r>
      <w:r w:rsidR="00872A40" w:rsidRPr="00BB1AC2">
        <w:rPr>
          <w:rFonts w:cstheme="minorHAnsi"/>
        </w:rPr>
        <w:t xml:space="preserve"> </w:t>
      </w:r>
      <w:r w:rsidR="001B48A5" w:rsidRPr="00BB1AC2">
        <w:rPr>
          <w:rFonts w:cstheme="minorHAnsi"/>
        </w:rPr>
        <w:t>and moderation</w:t>
      </w:r>
      <w:r w:rsidR="00F146AE" w:rsidRPr="00BB1AC2">
        <w:rPr>
          <w:rFonts w:cstheme="minorHAnsi"/>
        </w:rPr>
        <w:t xml:space="preserve"> processes</w:t>
      </w:r>
      <w:r w:rsidR="001B48A5" w:rsidRPr="00BB1AC2">
        <w:rPr>
          <w:rFonts w:cstheme="minorHAnsi"/>
        </w:rPr>
        <w:t xml:space="preserve">. </w:t>
      </w:r>
    </w:p>
    <w:p w14:paraId="6AB4131E" w14:textId="556C0118" w:rsidR="001B48A5" w:rsidRPr="00BB1AC2" w:rsidRDefault="00B307B3" w:rsidP="003514D0">
      <w:pPr>
        <w:spacing w:line="360" w:lineRule="auto"/>
        <w:rPr>
          <w:rFonts w:cstheme="minorHAnsi"/>
        </w:rPr>
      </w:pPr>
      <w:r w:rsidRPr="00BB1AC2">
        <w:rPr>
          <w:rFonts w:cstheme="minorHAnsi"/>
        </w:rPr>
        <w:t>In support of priority 2, t</w:t>
      </w:r>
      <w:r w:rsidR="00F146AE" w:rsidRPr="00BB1AC2">
        <w:rPr>
          <w:rFonts w:cstheme="minorHAnsi"/>
        </w:rPr>
        <w:t>he NSW independent sector is on track for all school</w:t>
      </w:r>
      <w:r w:rsidR="00E44089" w:rsidRPr="00BB1AC2">
        <w:rPr>
          <w:rFonts w:cstheme="minorHAnsi"/>
        </w:rPr>
        <w:t>s</w:t>
      </w:r>
      <w:r w:rsidR="00BC5747" w:rsidRPr="00BB1AC2">
        <w:rPr>
          <w:rFonts w:cstheme="minorHAnsi"/>
        </w:rPr>
        <w:t xml:space="preserve"> to transition</w:t>
      </w:r>
      <w:r w:rsidR="00F146AE" w:rsidRPr="00BB1AC2">
        <w:rPr>
          <w:rFonts w:cstheme="minorHAnsi"/>
        </w:rPr>
        <w:t xml:space="preserve"> to NAPLAN Online by 2020. AISNSW supported 67 schools to transition in 2018 and based on information provided by the sector, a </w:t>
      </w:r>
      <w:r w:rsidR="00BC5747" w:rsidRPr="00BB1AC2">
        <w:rPr>
          <w:rFonts w:cstheme="minorHAnsi"/>
        </w:rPr>
        <w:t>total of</w:t>
      </w:r>
      <w:r w:rsidR="00F146AE" w:rsidRPr="00BB1AC2">
        <w:rPr>
          <w:rFonts w:cstheme="minorHAnsi"/>
        </w:rPr>
        <w:t xml:space="preserve"> 149 schools plan to transition in 2019. </w:t>
      </w:r>
      <w:r w:rsidRPr="00BB1AC2">
        <w:rPr>
          <w:rFonts w:cstheme="minorHAnsi"/>
        </w:rPr>
        <w:t>A</w:t>
      </w:r>
      <w:r w:rsidR="00F146AE" w:rsidRPr="00BB1AC2">
        <w:rPr>
          <w:rFonts w:cstheme="minorHAnsi"/>
        </w:rPr>
        <w:t>ll remaining</w:t>
      </w:r>
      <w:r w:rsidRPr="00BB1AC2">
        <w:rPr>
          <w:rFonts w:cstheme="minorHAnsi"/>
        </w:rPr>
        <w:t xml:space="preserve"> schools plan </w:t>
      </w:r>
      <w:r w:rsidR="00C012E5" w:rsidRPr="00BB1AC2">
        <w:rPr>
          <w:rFonts w:cstheme="minorHAnsi"/>
        </w:rPr>
        <w:t xml:space="preserve">to </w:t>
      </w:r>
      <w:r w:rsidRPr="00BB1AC2">
        <w:rPr>
          <w:rFonts w:cstheme="minorHAnsi"/>
        </w:rPr>
        <w:t>transition in</w:t>
      </w:r>
      <w:r w:rsidR="00C012E5" w:rsidRPr="00BB1AC2">
        <w:rPr>
          <w:rFonts w:cstheme="minorHAnsi"/>
        </w:rPr>
        <w:t xml:space="preserve"> 2020.</w:t>
      </w:r>
      <w:r w:rsidR="00F146AE" w:rsidRPr="00BB1AC2">
        <w:rPr>
          <w:rFonts w:cstheme="minorHAnsi"/>
        </w:rPr>
        <w:t xml:space="preserve"> </w:t>
      </w:r>
    </w:p>
    <w:p w14:paraId="6F76532A" w14:textId="3DD9DE3A" w:rsidR="00C012E5" w:rsidRPr="00BB1AC2" w:rsidRDefault="00B307B3" w:rsidP="003514D0">
      <w:pPr>
        <w:spacing w:line="360" w:lineRule="auto"/>
        <w:rPr>
          <w:rFonts w:cstheme="minorHAnsi"/>
        </w:rPr>
      </w:pPr>
      <w:r w:rsidRPr="00BB1AC2">
        <w:rPr>
          <w:rFonts w:cstheme="minorHAnsi"/>
        </w:rPr>
        <w:t>With</w:t>
      </w:r>
      <w:r w:rsidR="00BC5747" w:rsidRPr="00BB1AC2">
        <w:rPr>
          <w:rFonts w:cstheme="minorHAnsi"/>
        </w:rPr>
        <w:t>in</w:t>
      </w:r>
      <w:r w:rsidRPr="00BB1AC2">
        <w:rPr>
          <w:rFonts w:cstheme="minorHAnsi"/>
        </w:rPr>
        <w:t xml:space="preserve"> priority 3, the </w:t>
      </w:r>
      <w:r w:rsidR="005C1954" w:rsidRPr="00BB1AC2">
        <w:rPr>
          <w:rFonts w:cstheme="minorHAnsi"/>
        </w:rPr>
        <w:t xml:space="preserve">range of outcomes </w:t>
      </w:r>
      <w:r w:rsidRPr="00BB1AC2">
        <w:rPr>
          <w:rFonts w:cstheme="minorHAnsi"/>
        </w:rPr>
        <w:t>f</w:t>
      </w:r>
      <w:r w:rsidR="005C1954" w:rsidRPr="00BB1AC2">
        <w:rPr>
          <w:rFonts w:cstheme="minorHAnsi"/>
        </w:rPr>
        <w:t>rom the</w:t>
      </w:r>
      <w:r w:rsidRPr="00BB1AC2">
        <w:rPr>
          <w:rFonts w:cstheme="minorHAnsi"/>
        </w:rPr>
        <w:t xml:space="preserve"> </w:t>
      </w:r>
      <w:r w:rsidR="006813EE" w:rsidRPr="00BB1AC2">
        <w:rPr>
          <w:rFonts w:cstheme="minorHAnsi"/>
        </w:rPr>
        <w:t xml:space="preserve">participating schools in the </w:t>
      </w:r>
      <w:r w:rsidRPr="00BB1AC2">
        <w:rPr>
          <w:rFonts w:cstheme="minorHAnsi"/>
        </w:rPr>
        <w:t xml:space="preserve">2018 </w:t>
      </w:r>
      <w:r w:rsidR="005C1954" w:rsidRPr="00BB1AC2">
        <w:rPr>
          <w:rFonts w:cstheme="minorHAnsi"/>
        </w:rPr>
        <w:t xml:space="preserve">governance and financial management projects </w:t>
      </w:r>
      <w:r w:rsidRPr="00BB1AC2">
        <w:rPr>
          <w:rFonts w:cstheme="minorHAnsi"/>
        </w:rPr>
        <w:t xml:space="preserve">has provided the baseline </w:t>
      </w:r>
      <w:r w:rsidR="005C1954" w:rsidRPr="00BB1AC2">
        <w:rPr>
          <w:rFonts w:cstheme="minorHAnsi"/>
        </w:rPr>
        <w:t>from which to develop and tailor these projects to meet the needs of schools throughout the funding period.</w:t>
      </w:r>
    </w:p>
    <w:p w14:paraId="29616FB1" w14:textId="5214BC22" w:rsidR="00CD4B91" w:rsidRPr="00BB1AC2" w:rsidRDefault="00CD4B91" w:rsidP="003514D0">
      <w:pPr>
        <w:spacing w:line="360" w:lineRule="auto"/>
        <w:rPr>
          <w:rFonts w:cstheme="minorHAnsi"/>
        </w:rPr>
      </w:pPr>
      <w:r w:rsidRPr="00BB1AC2">
        <w:rPr>
          <w:rFonts w:cstheme="minorHAnsi"/>
        </w:rPr>
        <w:t xml:space="preserve">The </w:t>
      </w:r>
      <w:r w:rsidR="00BC5747" w:rsidRPr="00BB1AC2">
        <w:rPr>
          <w:rFonts w:cstheme="minorHAnsi"/>
        </w:rPr>
        <w:t>Non-Government</w:t>
      </w:r>
      <w:r w:rsidR="009E7636" w:rsidRPr="00BB1AC2">
        <w:rPr>
          <w:rFonts w:cstheme="minorHAnsi"/>
        </w:rPr>
        <w:t xml:space="preserve"> </w:t>
      </w:r>
      <w:r w:rsidRPr="00BB1AC2">
        <w:rPr>
          <w:rFonts w:cstheme="minorHAnsi"/>
        </w:rPr>
        <w:t xml:space="preserve">Reform Fund </w:t>
      </w:r>
      <w:r w:rsidR="009E7636" w:rsidRPr="00BB1AC2">
        <w:rPr>
          <w:rFonts w:cstheme="minorHAnsi"/>
        </w:rPr>
        <w:t xml:space="preserve">enables </w:t>
      </w:r>
      <w:r w:rsidRPr="00BB1AC2">
        <w:rPr>
          <w:rFonts w:cstheme="minorHAnsi"/>
        </w:rPr>
        <w:t>the AISNSW to assist schools to implement the reform priorities. All NSW independent schools have the opportunity to access relevant projects under the reform funds as determined by their areas of need.</w:t>
      </w:r>
      <w:r w:rsidR="00E44089" w:rsidRPr="00BB1AC2">
        <w:rPr>
          <w:rFonts w:cstheme="minorHAnsi"/>
        </w:rPr>
        <w:t xml:space="preserve"> </w:t>
      </w:r>
      <w:r w:rsidR="005C1954" w:rsidRPr="00BB1AC2">
        <w:rPr>
          <w:rFonts w:cstheme="minorHAnsi"/>
        </w:rPr>
        <w:t>In</w:t>
      </w:r>
      <w:r w:rsidR="006813EE" w:rsidRPr="00BB1AC2">
        <w:rPr>
          <w:rFonts w:cstheme="minorHAnsi"/>
        </w:rPr>
        <w:t xml:space="preserve"> the</w:t>
      </w:r>
      <w:r w:rsidR="005C1954" w:rsidRPr="00BB1AC2">
        <w:rPr>
          <w:rFonts w:cstheme="minorHAnsi"/>
        </w:rPr>
        <w:t xml:space="preserve"> priority areas such as NAPLAN Online and NCCD, all schools will access some support over the funding period</w:t>
      </w:r>
      <w:r w:rsidR="00E44089" w:rsidRPr="00BB1AC2">
        <w:rPr>
          <w:rFonts w:cstheme="minorHAnsi"/>
        </w:rPr>
        <w:t>.</w:t>
      </w:r>
    </w:p>
    <w:p w14:paraId="08BAFB50" w14:textId="77777777" w:rsidR="00CD4B91" w:rsidRPr="00BB1AC2" w:rsidRDefault="009F733E" w:rsidP="003514D0">
      <w:pPr>
        <w:spacing w:line="360" w:lineRule="auto"/>
        <w:rPr>
          <w:rFonts w:cstheme="minorHAnsi"/>
        </w:rPr>
      </w:pPr>
      <w:r w:rsidRPr="00BB1AC2">
        <w:rPr>
          <w:rFonts w:cstheme="minorHAnsi"/>
        </w:rPr>
        <w:t>AISNSW has</w:t>
      </w:r>
      <w:r w:rsidR="00BD5569" w:rsidRPr="00BB1AC2">
        <w:rPr>
          <w:rFonts w:cstheme="minorHAnsi"/>
        </w:rPr>
        <w:t xml:space="preserve"> successfully managed </w:t>
      </w:r>
      <w:r w:rsidRPr="00BB1AC2">
        <w:rPr>
          <w:rFonts w:cstheme="minorHAnsi"/>
        </w:rPr>
        <w:t xml:space="preserve">the Students First Support Fund and other initiatives through projects tailored to support independent schools to implement national and state </w:t>
      </w:r>
      <w:r w:rsidR="00BD5569" w:rsidRPr="00BB1AC2">
        <w:rPr>
          <w:rFonts w:cstheme="minorHAnsi"/>
        </w:rPr>
        <w:t>priorities.</w:t>
      </w:r>
      <w:r w:rsidR="00CD4B91" w:rsidRPr="00BB1AC2">
        <w:rPr>
          <w:rFonts w:cstheme="minorHAnsi"/>
        </w:rPr>
        <w:t xml:space="preserve"> </w:t>
      </w:r>
    </w:p>
    <w:p w14:paraId="4909BAC9" w14:textId="1261D4C7" w:rsidR="00BD5569" w:rsidRPr="00BB1AC2" w:rsidRDefault="00BD5569" w:rsidP="003514D0">
      <w:pPr>
        <w:spacing w:line="360" w:lineRule="auto"/>
        <w:rPr>
          <w:rFonts w:cstheme="minorHAnsi"/>
        </w:rPr>
      </w:pPr>
      <w:r w:rsidRPr="00BB1AC2">
        <w:rPr>
          <w:rFonts w:cstheme="minorHAnsi"/>
        </w:rPr>
        <w:t>NSW independent schools are engaged in a wide variety of activities that contribute to implementing the national priorities. These activities are as broad as the sector itself and often var</w:t>
      </w:r>
      <w:r w:rsidR="00A4563A" w:rsidRPr="00BB1AC2">
        <w:rPr>
          <w:rFonts w:cstheme="minorHAnsi"/>
        </w:rPr>
        <w:t>y</w:t>
      </w:r>
      <w:r w:rsidRPr="00BB1AC2">
        <w:rPr>
          <w:rFonts w:cstheme="minorHAnsi"/>
        </w:rPr>
        <w:t xml:space="preserve"> in accordance with the </w:t>
      </w:r>
      <w:r w:rsidR="00A4563A" w:rsidRPr="00BB1AC2">
        <w:rPr>
          <w:rFonts w:cstheme="minorHAnsi"/>
        </w:rPr>
        <w:t>context of</w:t>
      </w:r>
      <w:r w:rsidRPr="00BB1AC2">
        <w:rPr>
          <w:rFonts w:cstheme="minorHAnsi"/>
        </w:rPr>
        <w:t xml:space="preserve"> the school. The projects proposed provide activities that go well beyond the normal provision of services by AISNSW, which is based on subscriptions received from member schools.</w:t>
      </w:r>
      <w:r w:rsidR="007A5E75" w:rsidRPr="00BB1AC2">
        <w:rPr>
          <w:rFonts w:cstheme="minorHAnsi"/>
        </w:rPr>
        <w:t xml:space="preserve"> The projects would not have been possible, without the</w:t>
      </w:r>
      <w:r w:rsidR="007A1E10" w:rsidRPr="00BB1AC2">
        <w:rPr>
          <w:rFonts w:cstheme="minorHAnsi"/>
        </w:rPr>
        <w:t xml:space="preserve"> funding of the </w:t>
      </w:r>
      <w:r w:rsidR="00BC5747" w:rsidRPr="00BB1AC2">
        <w:rPr>
          <w:rFonts w:cstheme="minorHAnsi"/>
        </w:rPr>
        <w:t>Non-Government</w:t>
      </w:r>
      <w:r w:rsidR="007A1E10" w:rsidRPr="00BB1AC2">
        <w:rPr>
          <w:rFonts w:cstheme="minorHAnsi"/>
        </w:rPr>
        <w:t xml:space="preserve"> R</w:t>
      </w:r>
      <w:r w:rsidR="007A5E75" w:rsidRPr="00BB1AC2">
        <w:rPr>
          <w:rFonts w:cstheme="minorHAnsi"/>
        </w:rPr>
        <w:t xml:space="preserve">eform </w:t>
      </w:r>
      <w:r w:rsidR="007A1E10" w:rsidRPr="00BB1AC2">
        <w:rPr>
          <w:rFonts w:cstheme="minorHAnsi"/>
        </w:rPr>
        <w:t>Support F</w:t>
      </w:r>
      <w:r w:rsidR="007A5E75" w:rsidRPr="00BB1AC2">
        <w:rPr>
          <w:rFonts w:cstheme="minorHAnsi"/>
        </w:rPr>
        <w:t>und.</w:t>
      </w:r>
    </w:p>
    <w:p w14:paraId="2971D5DE" w14:textId="570BF9EA" w:rsidR="00E140DB" w:rsidRPr="00BB1AC2" w:rsidRDefault="00C166DC" w:rsidP="004317CA">
      <w:pPr>
        <w:pStyle w:val="Heading3"/>
        <w:rPr>
          <w:rFonts w:asciiTheme="minorHAnsi" w:hAnsiTheme="minorHAnsi" w:cstheme="minorHAnsi"/>
        </w:rPr>
      </w:pPr>
      <w:r w:rsidRPr="00BB1AC2">
        <w:rPr>
          <w:rFonts w:asciiTheme="minorHAnsi" w:hAnsiTheme="minorHAnsi" w:cstheme="minorHAnsi"/>
        </w:rPr>
        <w:lastRenderedPageBreak/>
        <w:t>National</w:t>
      </w:r>
      <w:r w:rsidR="00E140DB" w:rsidRPr="00BB1AC2">
        <w:rPr>
          <w:rFonts w:asciiTheme="minorHAnsi" w:hAnsiTheme="minorHAnsi" w:cstheme="minorHAnsi"/>
        </w:rPr>
        <w:t xml:space="preserve"> </w:t>
      </w:r>
      <w:r w:rsidR="0034296D" w:rsidRPr="00BB1AC2">
        <w:rPr>
          <w:rFonts w:asciiTheme="minorHAnsi" w:hAnsiTheme="minorHAnsi" w:cstheme="minorHAnsi"/>
        </w:rPr>
        <w:t>Policy Initiatives</w:t>
      </w:r>
    </w:p>
    <w:p w14:paraId="4ED40B37" w14:textId="6E885EF6" w:rsidR="00AC79BF" w:rsidRPr="00BB1AC2" w:rsidRDefault="00D17AF1" w:rsidP="0002711A">
      <w:pPr>
        <w:spacing w:line="360" w:lineRule="auto"/>
        <w:rPr>
          <w:rFonts w:cstheme="minorHAnsi"/>
        </w:rPr>
      </w:pPr>
      <w:r w:rsidRPr="00BB1AC2">
        <w:rPr>
          <w:rFonts w:cstheme="minorHAnsi"/>
        </w:rPr>
        <w:t xml:space="preserve">Over the term of the </w:t>
      </w:r>
      <w:r w:rsidR="00E44089" w:rsidRPr="00BB1AC2">
        <w:rPr>
          <w:rFonts w:cstheme="minorHAnsi"/>
        </w:rPr>
        <w:t>funding,</w:t>
      </w:r>
      <w:r w:rsidRPr="00BB1AC2">
        <w:rPr>
          <w:rFonts w:cstheme="minorHAnsi"/>
        </w:rPr>
        <w:t xml:space="preserve"> the AISNSW will address </w:t>
      </w:r>
      <w:r w:rsidR="005519B7" w:rsidRPr="00BB1AC2">
        <w:rPr>
          <w:rFonts w:cstheme="minorHAnsi"/>
        </w:rPr>
        <w:t>the</w:t>
      </w:r>
      <w:r w:rsidR="00F12BFE" w:rsidRPr="00BB1AC2">
        <w:rPr>
          <w:rFonts w:cstheme="minorHAnsi"/>
        </w:rPr>
        <w:t xml:space="preserve"> 3</w:t>
      </w:r>
      <w:r w:rsidR="005519B7" w:rsidRPr="00BB1AC2">
        <w:rPr>
          <w:rFonts w:cstheme="minorHAnsi"/>
        </w:rPr>
        <w:t xml:space="preserve"> </w:t>
      </w:r>
      <w:r w:rsidRPr="00BB1AC2">
        <w:rPr>
          <w:rFonts w:cstheme="minorHAnsi"/>
        </w:rPr>
        <w:t xml:space="preserve">key </w:t>
      </w:r>
      <w:r w:rsidR="00417C6A" w:rsidRPr="00BB1AC2">
        <w:rPr>
          <w:rFonts w:cstheme="minorHAnsi"/>
        </w:rPr>
        <w:t xml:space="preserve">national </w:t>
      </w:r>
      <w:r w:rsidRPr="00BB1AC2">
        <w:rPr>
          <w:rFonts w:cstheme="minorHAnsi"/>
        </w:rPr>
        <w:t>reforms from the</w:t>
      </w:r>
      <w:r w:rsidR="00E44089" w:rsidRPr="00BB1AC2">
        <w:rPr>
          <w:rFonts w:cstheme="minorHAnsi"/>
        </w:rPr>
        <w:t xml:space="preserve"> </w:t>
      </w:r>
      <w:r w:rsidR="00BC5747" w:rsidRPr="00BB1AC2">
        <w:rPr>
          <w:rFonts w:cstheme="minorHAnsi"/>
        </w:rPr>
        <w:t>Non-Government</w:t>
      </w:r>
      <w:r w:rsidRPr="00BB1AC2">
        <w:rPr>
          <w:rFonts w:cstheme="minorHAnsi"/>
        </w:rPr>
        <w:t xml:space="preserve"> Reform Support Fund Guidelines.</w:t>
      </w:r>
      <w:r w:rsidR="005519B7" w:rsidRPr="00BB1AC2">
        <w:rPr>
          <w:rFonts w:cstheme="minorHAnsi"/>
        </w:rPr>
        <w:t xml:space="preserve"> These reforms target </w:t>
      </w:r>
      <w:r w:rsidR="00986C73" w:rsidRPr="00BB1AC2">
        <w:rPr>
          <w:rFonts w:cstheme="minorHAnsi"/>
        </w:rPr>
        <w:t>essential areas for each and every independent school.</w:t>
      </w:r>
      <w:r w:rsidR="005519B7" w:rsidRPr="00BB1AC2">
        <w:rPr>
          <w:rFonts w:cstheme="minorHAnsi"/>
        </w:rPr>
        <w:t xml:space="preserve"> </w:t>
      </w:r>
      <w:r w:rsidR="007A1E10" w:rsidRPr="00BB1AC2">
        <w:rPr>
          <w:rFonts w:cstheme="minorHAnsi"/>
        </w:rPr>
        <w:t xml:space="preserve"> The balance of focus may vary as </w:t>
      </w:r>
      <w:r w:rsidR="00A4563A" w:rsidRPr="00BB1AC2">
        <w:rPr>
          <w:rFonts w:cstheme="minorHAnsi"/>
        </w:rPr>
        <w:t xml:space="preserve">schools build </w:t>
      </w:r>
      <w:r w:rsidR="007A1E10" w:rsidRPr="00BB1AC2">
        <w:rPr>
          <w:rFonts w:cstheme="minorHAnsi"/>
        </w:rPr>
        <w:t xml:space="preserve">capacity </w:t>
      </w:r>
      <w:r w:rsidR="00BF7839" w:rsidRPr="00BB1AC2">
        <w:rPr>
          <w:rFonts w:cstheme="minorHAnsi"/>
        </w:rPr>
        <w:t>and potentially, additional new priorities identified by the Minister in future years.</w:t>
      </w:r>
      <w:r w:rsidR="00E44089" w:rsidRPr="00BB1AC2">
        <w:rPr>
          <w:rFonts w:cstheme="minorHAnsi"/>
        </w:rPr>
        <w:t xml:space="preserve"> </w:t>
      </w:r>
      <w:r w:rsidR="00BF7839" w:rsidRPr="00BB1AC2">
        <w:rPr>
          <w:rFonts w:cstheme="minorHAnsi"/>
        </w:rPr>
        <w:t xml:space="preserve">AISNSW plans to address the following national </w:t>
      </w:r>
      <w:r w:rsidR="00E44089" w:rsidRPr="00BB1AC2">
        <w:rPr>
          <w:rFonts w:cstheme="minorHAnsi"/>
        </w:rPr>
        <w:t>reforms from</w:t>
      </w:r>
      <w:r w:rsidR="00BF7839" w:rsidRPr="00BB1AC2">
        <w:rPr>
          <w:rFonts w:cstheme="minorHAnsi"/>
        </w:rPr>
        <w:t xml:space="preserve"> </w:t>
      </w:r>
      <w:r w:rsidRPr="00BB1AC2">
        <w:rPr>
          <w:rFonts w:cstheme="minorHAnsi"/>
        </w:rPr>
        <w:t xml:space="preserve">the </w:t>
      </w:r>
      <w:r w:rsidR="00BC5747" w:rsidRPr="00BB1AC2">
        <w:rPr>
          <w:rFonts w:cstheme="minorHAnsi"/>
        </w:rPr>
        <w:t>Non-Government</w:t>
      </w:r>
      <w:r w:rsidR="00A91258" w:rsidRPr="00BB1AC2">
        <w:rPr>
          <w:rFonts w:cstheme="minorHAnsi"/>
        </w:rPr>
        <w:t xml:space="preserve"> Reform </w:t>
      </w:r>
      <w:r w:rsidR="00BF7839" w:rsidRPr="00BB1AC2">
        <w:rPr>
          <w:rFonts w:cstheme="minorHAnsi"/>
        </w:rPr>
        <w:t xml:space="preserve">Support </w:t>
      </w:r>
      <w:r w:rsidR="00A91258" w:rsidRPr="00BB1AC2">
        <w:rPr>
          <w:rFonts w:cstheme="minorHAnsi"/>
        </w:rPr>
        <w:t>Fund</w:t>
      </w:r>
      <w:r w:rsidRPr="00BB1AC2">
        <w:rPr>
          <w:rFonts w:cstheme="minorHAnsi"/>
        </w:rPr>
        <w:t xml:space="preserve"> priorities:</w:t>
      </w:r>
    </w:p>
    <w:p w14:paraId="529F73F6" w14:textId="6EF0391D" w:rsidR="00607D54" w:rsidRPr="00BB1AC2" w:rsidRDefault="00607D54" w:rsidP="005963B6">
      <w:pPr>
        <w:pStyle w:val="ListParagraph"/>
        <w:numPr>
          <w:ilvl w:val="0"/>
          <w:numId w:val="28"/>
        </w:numPr>
        <w:spacing w:before="120" w:after="120" w:line="360" w:lineRule="auto"/>
        <w:ind w:left="426"/>
        <w:rPr>
          <w:rFonts w:eastAsia="Times New Roman" w:cstheme="minorHAnsi"/>
          <w:lang w:eastAsia="en-AU"/>
        </w:rPr>
      </w:pPr>
      <w:r w:rsidRPr="00BB1AC2">
        <w:rPr>
          <w:rFonts w:eastAsia="Times New Roman" w:cstheme="minorHAnsi"/>
          <w:lang w:eastAsia="en-AU"/>
        </w:rPr>
        <w:t xml:space="preserve">quality assurance, moderation and support for the continued improvement of the Nationally Consistent Collection of Data on School Students with Disability </w:t>
      </w:r>
    </w:p>
    <w:p w14:paraId="4A30864C" w14:textId="7CE1F84E" w:rsidR="00607D54" w:rsidRPr="00BB1AC2" w:rsidRDefault="00607D54" w:rsidP="005963B6">
      <w:pPr>
        <w:pStyle w:val="ListParagraph"/>
        <w:numPr>
          <w:ilvl w:val="0"/>
          <w:numId w:val="28"/>
        </w:numPr>
        <w:spacing w:before="120" w:after="120" w:line="360" w:lineRule="auto"/>
        <w:ind w:left="426"/>
        <w:rPr>
          <w:rFonts w:eastAsia="Times New Roman" w:cstheme="minorHAnsi"/>
          <w:lang w:eastAsia="en-AU"/>
        </w:rPr>
      </w:pPr>
      <w:r w:rsidRPr="00BB1AC2">
        <w:rPr>
          <w:rFonts w:eastAsia="Times New Roman" w:cstheme="minorHAnsi"/>
          <w:lang w:eastAsia="en-AU"/>
        </w:rPr>
        <w:t>implementation of online delivery of the National Assessment program</w:t>
      </w:r>
    </w:p>
    <w:p w14:paraId="17C6EF8B" w14:textId="5434E902" w:rsidR="00AC79BF" w:rsidRPr="00BB1AC2" w:rsidRDefault="00607D54" w:rsidP="005963B6">
      <w:pPr>
        <w:pStyle w:val="ListParagraph"/>
        <w:numPr>
          <w:ilvl w:val="0"/>
          <w:numId w:val="28"/>
        </w:numPr>
        <w:spacing w:before="120" w:after="120" w:line="360" w:lineRule="auto"/>
        <w:ind w:left="426"/>
        <w:rPr>
          <w:rFonts w:cstheme="minorHAnsi"/>
        </w:rPr>
      </w:pPr>
      <w:r w:rsidRPr="00BB1AC2">
        <w:rPr>
          <w:rFonts w:eastAsia="Times New Roman" w:cstheme="minorHAnsi"/>
          <w:lang w:eastAsia="en-AU"/>
        </w:rPr>
        <w:t xml:space="preserve">improving governance and financial management practices in </w:t>
      </w:r>
      <w:r w:rsidR="00BC5747" w:rsidRPr="00BB1AC2">
        <w:rPr>
          <w:rFonts w:eastAsia="Times New Roman" w:cstheme="minorHAnsi"/>
          <w:lang w:eastAsia="en-AU"/>
        </w:rPr>
        <w:t>Non-Government</w:t>
      </w:r>
      <w:r w:rsidRPr="00BB1AC2">
        <w:rPr>
          <w:rFonts w:eastAsia="Times New Roman" w:cstheme="minorHAnsi"/>
          <w:lang w:eastAsia="en-AU"/>
        </w:rPr>
        <w:t xml:space="preserve"> schools.</w:t>
      </w:r>
    </w:p>
    <w:p w14:paraId="1B5471AE" w14:textId="12DEB863" w:rsidR="001C27B8" w:rsidRPr="00BB1AC2" w:rsidRDefault="001C27B8" w:rsidP="00C1777A">
      <w:pPr>
        <w:spacing w:before="120" w:after="120" w:line="360" w:lineRule="auto"/>
        <w:rPr>
          <w:rFonts w:cstheme="minorHAnsi"/>
        </w:rPr>
      </w:pPr>
      <w:r w:rsidRPr="00BB1AC2">
        <w:rPr>
          <w:rFonts w:cstheme="minorHAnsi"/>
        </w:rPr>
        <w:t xml:space="preserve">As the national initiatives outlined in Schedule B of the National School Reform Agreement are progressed by Education Council, AISNSW will work collaboratively with the NSW Government </w:t>
      </w:r>
      <w:r w:rsidR="0096514A" w:rsidRPr="00BB1AC2">
        <w:rPr>
          <w:rFonts w:cstheme="minorHAnsi"/>
        </w:rPr>
        <w:t xml:space="preserve">and sectors </w:t>
      </w:r>
      <w:r w:rsidRPr="00BB1AC2">
        <w:rPr>
          <w:rFonts w:cstheme="minorHAnsi"/>
        </w:rPr>
        <w:t xml:space="preserve">on implementation. </w:t>
      </w:r>
    </w:p>
    <w:p w14:paraId="6F07311E" w14:textId="7AEA5E77" w:rsidR="00AC79BF" w:rsidRPr="00BB1AC2" w:rsidRDefault="001C27B8" w:rsidP="0002711A">
      <w:pPr>
        <w:spacing w:line="360" w:lineRule="auto"/>
        <w:rPr>
          <w:rFonts w:cstheme="minorHAnsi"/>
        </w:rPr>
      </w:pPr>
      <w:r w:rsidRPr="00BB1AC2">
        <w:rPr>
          <w:rFonts w:cstheme="minorHAnsi"/>
        </w:rPr>
        <w:t xml:space="preserve">In addition, </w:t>
      </w:r>
      <w:r w:rsidR="00986C73" w:rsidRPr="00BB1AC2">
        <w:rPr>
          <w:rFonts w:cstheme="minorHAnsi"/>
        </w:rPr>
        <w:t xml:space="preserve">AISNSW will continue to work with the NSW Government to support the implementation </w:t>
      </w:r>
      <w:r w:rsidR="0031678F" w:rsidRPr="00BB1AC2">
        <w:rPr>
          <w:rFonts w:cstheme="minorHAnsi"/>
        </w:rPr>
        <w:t>of</w:t>
      </w:r>
      <w:r w:rsidR="00986C73" w:rsidRPr="00BB1AC2">
        <w:rPr>
          <w:rFonts w:cstheme="minorHAnsi"/>
        </w:rPr>
        <w:t xml:space="preserve"> the agreed national policy initiatives</w:t>
      </w:r>
      <w:r w:rsidR="0031678F" w:rsidRPr="00BB1AC2">
        <w:rPr>
          <w:rFonts w:cstheme="minorHAnsi"/>
        </w:rPr>
        <w:t xml:space="preserve">, </w:t>
      </w:r>
      <w:r w:rsidR="00A91258" w:rsidRPr="00BB1AC2">
        <w:rPr>
          <w:rFonts w:cstheme="minorHAnsi"/>
        </w:rPr>
        <w:t>under the following reform directions:</w:t>
      </w:r>
      <w:r w:rsidR="00986C73" w:rsidRPr="00BB1AC2">
        <w:rPr>
          <w:rFonts w:cstheme="minorHAnsi"/>
        </w:rPr>
        <w:t xml:space="preserve"> </w:t>
      </w:r>
    </w:p>
    <w:p w14:paraId="59AD86D1" w14:textId="77777777" w:rsidR="00EC6B2D" w:rsidRPr="00BB1AC2" w:rsidRDefault="00EC6B2D" w:rsidP="005963B6">
      <w:pPr>
        <w:pStyle w:val="ListParagraph"/>
        <w:numPr>
          <w:ilvl w:val="0"/>
          <w:numId w:val="31"/>
        </w:numPr>
        <w:spacing w:line="360" w:lineRule="auto"/>
        <w:ind w:left="426"/>
        <w:rPr>
          <w:rFonts w:cstheme="minorHAnsi"/>
        </w:rPr>
      </w:pPr>
      <w:r w:rsidRPr="00BB1AC2">
        <w:rPr>
          <w:rFonts w:cstheme="minorHAnsi"/>
        </w:rPr>
        <w:t>Supporting students, student learning and student achievement</w:t>
      </w:r>
    </w:p>
    <w:p w14:paraId="7119F1F7" w14:textId="77777777" w:rsidR="00A91258" w:rsidRPr="00BB1AC2" w:rsidRDefault="00A91258" w:rsidP="005963B6">
      <w:pPr>
        <w:pStyle w:val="ListParagraph"/>
        <w:numPr>
          <w:ilvl w:val="0"/>
          <w:numId w:val="31"/>
        </w:numPr>
        <w:spacing w:line="360" w:lineRule="auto"/>
        <w:ind w:left="426"/>
        <w:rPr>
          <w:rFonts w:cstheme="minorHAnsi"/>
        </w:rPr>
      </w:pPr>
      <w:r w:rsidRPr="00BB1AC2">
        <w:rPr>
          <w:rFonts w:cstheme="minorHAnsi"/>
        </w:rPr>
        <w:t xml:space="preserve">Supporting teaching, school leadership and school improvement, and </w:t>
      </w:r>
    </w:p>
    <w:p w14:paraId="33F4D10A" w14:textId="5745BAE2" w:rsidR="00E44089" w:rsidRPr="00BB1AC2" w:rsidRDefault="00A91258" w:rsidP="005963B6">
      <w:pPr>
        <w:pStyle w:val="ListParagraph"/>
        <w:numPr>
          <w:ilvl w:val="0"/>
          <w:numId w:val="31"/>
        </w:numPr>
        <w:spacing w:line="360" w:lineRule="auto"/>
        <w:ind w:left="426"/>
        <w:rPr>
          <w:rFonts w:cstheme="minorHAnsi"/>
        </w:rPr>
      </w:pPr>
      <w:r w:rsidRPr="00BB1AC2">
        <w:rPr>
          <w:rFonts w:cstheme="minorHAnsi"/>
        </w:rPr>
        <w:t>Enhancing national initiatives</w:t>
      </w:r>
    </w:p>
    <w:p w14:paraId="4F4F0C73" w14:textId="2ECE3C5B" w:rsidR="00E44089" w:rsidRPr="00BB1AC2" w:rsidRDefault="001A1C3C" w:rsidP="0002711A">
      <w:pPr>
        <w:spacing w:line="360" w:lineRule="auto"/>
        <w:rPr>
          <w:rFonts w:cstheme="minorHAnsi"/>
        </w:rPr>
      </w:pPr>
      <w:r w:rsidRPr="00BB1AC2">
        <w:rPr>
          <w:rFonts w:cstheme="minorHAnsi"/>
        </w:rPr>
        <w:t>Further a</w:t>
      </w:r>
      <w:r w:rsidR="0031678F" w:rsidRPr="00BB1AC2">
        <w:rPr>
          <w:rFonts w:cstheme="minorHAnsi"/>
        </w:rPr>
        <w:t xml:space="preserve">ctivities under these initiatives were identified and prioritised by </w:t>
      </w:r>
      <w:r w:rsidR="00C1777A" w:rsidRPr="00BB1AC2">
        <w:rPr>
          <w:rFonts w:cstheme="minorHAnsi"/>
        </w:rPr>
        <w:t xml:space="preserve">proposed </w:t>
      </w:r>
      <w:r w:rsidR="0031678F" w:rsidRPr="00BB1AC2">
        <w:rPr>
          <w:rFonts w:cstheme="minorHAnsi"/>
        </w:rPr>
        <w:t>implementation year in the Bilateral Agreement between NSW and the Commonwealth on Quality Schools Reform. The bilateral agreement identifies the activities in which the AISNSW will work collaboratively with the NSW Government</w:t>
      </w:r>
      <w:r w:rsidR="00C1777A" w:rsidRPr="00BB1AC2">
        <w:rPr>
          <w:rFonts w:cstheme="minorHAnsi"/>
        </w:rPr>
        <w:t xml:space="preserve"> and sectors</w:t>
      </w:r>
      <w:r w:rsidR="0031678F" w:rsidRPr="00BB1AC2">
        <w:rPr>
          <w:rFonts w:cstheme="minorHAnsi"/>
        </w:rPr>
        <w:t xml:space="preserve">. These activities are identified in the section below, State-based </w:t>
      </w:r>
      <w:r w:rsidR="00C1777A" w:rsidRPr="00BB1AC2">
        <w:rPr>
          <w:rFonts w:cstheme="minorHAnsi"/>
        </w:rPr>
        <w:t>Reforms.</w:t>
      </w:r>
    </w:p>
    <w:p w14:paraId="7F6D7692" w14:textId="0960D7AF" w:rsidR="009250C8" w:rsidRPr="00BB1AC2" w:rsidRDefault="0034296D" w:rsidP="004317CA">
      <w:pPr>
        <w:pStyle w:val="Heading3"/>
        <w:rPr>
          <w:rFonts w:asciiTheme="minorHAnsi" w:hAnsiTheme="minorHAnsi" w:cstheme="minorHAnsi"/>
        </w:rPr>
      </w:pPr>
      <w:r w:rsidRPr="00BB1AC2">
        <w:rPr>
          <w:rFonts w:asciiTheme="minorHAnsi" w:hAnsiTheme="minorHAnsi" w:cstheme="minorHAnsi"/>
        </w:rPr>
        <w:t xml:space="preserve">State-based </w:t>
      </w:r>
      <w:r w:rsidR="00E140DB" w:rsidRPr="00BB1AC2">
        <w:rPr>
          <w:rFonts w:asciiTheme="minorHAnsi" w:hAnsiTheme="minorHAnsi" w:cstheme="minorHAnsi"/>
        </w:rPr>
        <w:t>Reforms</w:t>
      </w:r>
    </w:p>
    <w:p w14:paraId="5CEBD5A5" w14:textId="08BE27FC" w:rsidR="001044AE" w:rsidRPr="00BB1AC2" w:rsidRDefault="007A1E10" w:rsidP="0002711A">
      <w:pPr>
        <w:spacing w:line="360" w:lineRule="auto"/>
        <w:rPr>
          <w:rFonts w:cstheme="minorHAnsi"/>
        </w:rPr>
      </w:pPr>
      <w:r w:rsidRPr="00BB1AC2">
        <w:rPr>
          <w:rFonts w:cstheme="minorHAnsi"/>
        </w:rPr>
        <w:t>T</w:t>
      </w:r>
      <w:r w:rsidR="005C7A44" w:rsidRPr="00BB1AC2">
        <w:rPr>
          <w:rFonts w:cstheme="minorHAnsi"/>
        </w:rPr>
        <w:t xml:space="preserve">he AISNSW </w:t>
      </w:r>
      <w:r w:rsidRPr="00BB1AC2">
        <w:rPr>
          <w:rFonts w:cstheme="minorHAnsi"/>
        </w:rPr>
        <w:t>plan addresses</w:t>
      </w:r>
      <w:r w:rsidR="005C7A44" w:rsidRPr="00BB1AC2">
        <w:rPr>
          <w:rFonts w:cstheme="minorHAnsi"/>
        </w:rPr>
        <w:t xml:space="preserve"> key reforms from the </w:t>
      </w:r>
      <w:r w:rsidR="005224CD" w:rsidRPr="00BB1AC2">
        <w:rPr>
          <w:rFonts w:cstheme="minorHAnsi"/>
        </w:rPr>
        <w:t>bilateral agreement</w:t>
      </w:r>
      <w:r w:rsidRPr="00BB1AC2">
        <w:rPr>
          <w:rFonts w:cstheme="minorHAnsi"/>
        </w:rPr>
        <w:t xml:space="preserve">. These reforms will be met through a </w:t>
      </w:r>
      <w:r w:rsidR="00473A8E" w:rsidRPr="00BB1AC2">
        <w:rPr>
          <w:rFonts w:cstheme="minorHAnsi"/>
        </w:rPr>
        <w:t>range of funding sources, in particular</w:t>
      </w:r>
      <w:r w:rsidRPr="00BB1AC2">
        <w:rPr>
          <w:rFonts w:cstheme="minorHAnsi"/>
        </w:rPr>
        <w:t xml:space="preserve"> Commonwealth and State </w:t>
      </w:r>
      <w:r w:rsidR="00473A8E" w:rsidRPr="00BB1AC2">
        <w:rPr>
          <w:rFonts w:cstheme="minorHAnsi"/>
        </w:rPr>
        <w:t xml:space="preserve">government </w:t>
      </w:r>
      <w:r w:rsidRPr="00BB1AC2">
        <w:rPr>
          <w:rFonts w:cstheme="minorHAnsi"/>
        </w:rPr>
        <w:t xml:space="preserve">funding. </w:t>
      </w:r>
      <w:r w:rsidR="00473A8E" w:rsidRPr="00BB1AC2">
        <w:rPr>
          <w:rFonts w:cstheme="minorHAnsi"/>
        </w:rPr>
        <w:t xml:space="preserve">The following section outlines the breadth of activities from the bilateral </w:t>
      </w:r>
      <w:r w:rsidR="00E44089" w:rsidRPr="00BB1AC2">
        <w:rPr>
          <w:rFonts w:cstheme="minorHAnsi"/>
        </w:rPr>
        <w:t>agreement, which</w:t>
      </w:r>
      <w:r w:rsidR="00473A8E" w:rsidRPr="00BB1AC2">
        <w:rPr>
          <w:rFonts w:cstheme="minorHAnsi"/>
        </w:rPr>
        <w:t xml:space="preserve"> will form the basis of the </w:t>
      </w:r>
      <w:r w:rsidR="006437F3" w:rsidRPr="00BB1AC2">
        <w:rPr>
          <w:rFonts w:cstheme="minorHAnsi"/>
        </w:rPr>
        <w:t>cross-sector</w:t>
      </w:r>
      <w:r w:rsidR="00473A8E" w:rsidRPr="00BB1AC2">
        <w:rPr>
          <w:rFonts w:cstheme="minorHAnsi"/>
        </w:rPr>
        <w:t xml:space="preserve"> </w:t>
      </w:r>
      <w:r w:rsidR="00E44089" w:rsidRPr="00BB1AC2">
        <w:rPr>
          <w:rFonts w:cstheme="minorHAnsi"/>
        </w:rPr>
        <w:t>collaboration</w:t>
      </w:r>
      <w:r w:rsidR="00473A8E" w:rsidRPr="00BB1AC2">
        <w:rPr>
          <w:rFonts w:cstheme="minorHAnsi"/>
        </w:rPr>
        <w:t xml:space="preserve">. </w:t>
      </w:r>
      <w:r w:rsidR="00406812" w:rsidRPr="00BB1AC2">
        <w:rPr>
          <w:rFonts w:cstheme="minorHAnsi"/>
        </w:rPr>
        <w:t>The broad timeframe is indicative of the proposed sequ</w:t>
      </w:r>
      <w:r w:rsidR="00A4563A" w:rsidRPr="00BB1AC2">
        <w:rPr>
          <w:rFonts w:cstheme="minorHAnsi"/>
        </w:rPr>
        <w:t>ence of state-based activities and is described below in short term and medium to long term plans.</w:t>
      </w:r>
    </w:p>
    <w:p w14:paraId="684B338F" w14:textId="439056F2" w:rsidR="00E44089" w:rsidRPr="00BB1AC2" w:rsidRDefault="005224CD" w:rsidP="004317CA">
      <w:pPr>
        <w:pStyle w:val="Heading2"/>
        <w:rPr>
          <w:rFonts w:asciiTheme="minorHAnsi" w:hAnsiTheme="minorHAnsi" w:cstheme="minorHAnsi"/>
        </w:rPr>
      </w:pPr>
      <w:r w:rsidRPr="00BB1AC2">
        <w:rPr>
          <w:rFonts w:asciiTheme="minorHAnsi" w:hAnsiTheme="minorHAnsi" w:cstheme="minorHAnsi"/>
        </w:rPr>
        <w:t>Reform Direction A – Support students, student learning and achievement</w:t>
      </w:r>
    </w:p>
    <w:p w14:paraId="0878C98C" w14:textId="77777777" w:rsidR="00406812" w:rsidRPr="00BB1AC2" w:rsidRDefault="00406812" w:rsidP="004317CA">
      <w:pPr>
        <w:pStyle w:val="Heading3"/>
        <w:rPr>
          <w:rFonts w:asciiTheme="minorHAnsi" w:hAnsiTheme="minorHAnsi" w:cstheme="minorHAnsi"/>
        </w:rPr>
      </w:pPr>
      <w:r w:rsidRPr="00BB1AC2">
        <w:rPr>
          <w:rFonts w:asciiTheme="minorHAnsi" w:hAnsiTheme="minorHAnsi" w:cstheme="minorHAnsi"/>
        </w:rPr>
        <w:t>Short term</w:t>
      </w:r>
    </w:p>
    <w:p w14:paraId="416C1384" w14:textId="30F2F4BD" w:rsidR="00E44089" w:rsidRPr="00BB1AC2" w:rsidRDefault="00406812" w:rsidP="009250C8">
      <w:pPr>
        <w:spacing w:line="360" w:lineRule="auto"/>
        <w:rPr>
          <w:rFonts w:cstheme="minorHAnsi"/>
        </w:rPr>
      </w:pPr>
      <w:r w:rsidRPr="00BB1AC2">
        <w:rPr>
          <w:rFonts w:cstheme="minorHAnsi"/>
        </w:rPr>
        <w:t>Deliver the review of the K-12 curriculum to ensure the school education system is preparing students for the challenges and opportunities for the future</w:t>
      </w:r>
    </w:p>
    <w:p w14:paraId="4078DB02" w14:textId="43F301D4" w:rsidR="00406812" w:rsidRPr="00BB1AC2" w:rsidRDefault="00406812" w:rsidP="005963B6">
      <w:pPr>
        <w:pStyle w:val="ListParagraph"/>
        <w:numPr>
          <w:ilvl w:val="0"/>
          <w:numId w:val="35"/>
        </w:numPr>
        <w:spacing w:line="360" w:lineRule="auto"/>
        <w:ind w:left="426"/>
        <w:rPr>
          <w:rFonts w:cstheme="minorHAnsi"/>
        </w:rPr>
      </w:pPr>
      <w:r w:rsidRPr="00BB1AC2">
        <w:rPr>
          <w:rFonts w:cstheme="minorHAnsi"/>
        </w:rPr>
        <w:t>AISNSW will contribute to the State consultation process</w:t>
      </w:r>
      <w:r w:rsidR="001B700B" w:rsidRPr="00BB1AC2">
        <w:rPr>
          <w:rFonts w:cstheme="minorHAnsi"/>
        </w:rPr>
        <w:t xml:space="preserve"> during 2019</w:t>
      </w:r>
      <w:r w:rsidR="00E44089" w:rsidRPr="00BB1AC2">
        <w:rPr>
          <w:rFonts w:cstheme="minorHAnsi"/>
        </w:rPr>
        <w:t>.</w:t>
      </w:r>
      <w:r w:rsidR="00BB1CBC" w:rsidRPr="00BB1AC2">
        <w:rPr>
          <w:rFonts w:cstheme="minorHAnsi"/>
        </w:rPr>
        <w:t xml:space="preserve"> </w:t>
      </w:r>
    </w:p>
    <w:p w14:paraId="7776BEA1" w14:textId="46415735" w:rsidR="00406812" w:rsidRPr="00BB1AC2" w:rsidRDefault="00406812" w:rsidP="004317CA">
      <w:pPr>
        <w:pStyle w:val="Heading3"/>
        <w:rPr>
          <w:rFonts w:asciiTheme="minorHAnsi" w:hAnsiTheme="minorHAnsi" w:cstheme="minorHAnsi"/>
        </w:rPr>
      </w:pPr>
      <w:r w:rsidRPr="00BB1AC2">
        <w:rPr>
          <w:rFonts w:asciiTheme="minorHAnsi" w:hAnsiTheme="minorHAnsi" w:cstheme="minorHAnsi"/>
        </w:rPr>
        <w:lastRenderedPageBreak/>
        <w:t xml:space="preserve">Medium </w:t>
      </w:r>
      <w:r w:rsidR="009250C8" w:rsidRPr="00BB1AC2">
        <w:rPr>
          <w:rFonts w:asciiTheme="minorHAnsi" w:hAnsiTheme="minorHAnsi" w:cstheme="minorHAnsi"/>
        </w:rPr>
        <w:t>– long</w:t>
      </w:r>
      <w:r w:rsidR="00BB1CBC" w:rsidRPr="00BB1AC2">
        <w:rPr>
          <w:rFonts w:asciiTheme="minorHAnsi" w:hAnsiTheme="minorHAnsi" w:cstheme="minorHAnsi"/>
        </w:rPr>
        <w:t xml:space="preserve"> </w:t>
      </w:r>
      <w:r w:rsidRPr="00BB1AC2">
        <w:rPr>
          <w:rFonts w:asciiTheme="minorHAnsi" w:hAnsiTheme="minorHAnsi" w:cstheme="minorHAnsi"/>
        </w:rPr>
        <w:t>term</w:t>
      </w:r>
    </w:p>
    <w:p w14:paraId="6A64356C" w14:textId="2CF61E82" w:rsidR="00E44089" w:rsidRPr="00BB1AC2" w:rsidRDefault="005224CD" w:rsidP="0002711A">
      <w:pPr>
        <w:spacing w:line="360" w:lineRule="auto"/>
        <w:rPr>
          <w:rFonts w:cstheme="minorHAnsi"/>
        </w:rPr>
      </w:pPr>
      <w:r w:rsidRPr="00BB1AC2">
        <w:rPr>
          <w:rFonts w:cstheme="minorHAnsi"/>
        </w:rPr>
        <w:t xml:space="preserve">Implement the refreshed curriculum post 2019 </w:t>
      </w:r>
      <w:r w:rsidR="00522763" w:rsidRPr="00BB1AC2">
        <w:rPr>
          <w:rFonts w:cstheme="minorHAnsi"/>
        </w:rPr>
        <w:t>review;</w:t>
      </w:r>
      <w:r w:rsidRPr="00BB1AC2">
        <w:rPr>
          <w:rFonts w:cstheme="minorHAnsi"/>
        </w:rPr>
        <w:t xml:space="preserve"> ensuring teachers are supported to implement a streamlined curriculum, including timely and formative assessments.</w:t>
      </w:r>
    </w:p>
    <w:p w14:paraId="217C1DB4" w14:textId="17D20A1D" w:rsidR="00BB1CBC" w:rsidRPr="00BB1AC2" w:rsidRDefault="00BB1CBC" w:rsidP="005963B6">
      <w:pPr>
        <w:pStyle w:val="ListParagraph"/>
        <w:numPr>
          <w:ilvl w:val="0"/>
          <w:numId w:val="32"/>
        </w:numPr>
        <w:spacing w:line="360" w:lineRule="auto"/>
        <w:ind w:left="426" w:hanging="426"/>
        <w:rPr>
          <w:rFonts w:cstheme="minorHAnsi"/>
        </w:rPr>
      </w:pPr>
      <w:r w:rsidRPr="00BB1AC2">
        <w:rPr>
          <w:rFonts w:cstheme="minorHAnsi"/>
        </w:rPr>
        <w:t xml:space="preserve">AISNSW will work with NESA and the other education sectors to </w:t>
      </w:r>
      <w:r w:rsidR="00A4563A" w:rsidRPr="00BB1AC2">
        <w:rPr>
          <w:rFonts w:cstheme="minorHAnsi"/>
        </w:rPr>
        <w:t>contribute to t</w:t>
      </w:r>
      <w:r w:rsidRPr="00BB1AC2">
        <w:rPr>
          <w:rFonts w:cstheme="minorHAnsi"/>
        </w:rPr>
        <w:t xml:space="preserve">he NSW Government’s </w:t>
      </w:r>
      <w:r w:rsidR="001B700B" w:rsidRPr="00BB1AC2">
        <w:rPr>
          <w:rFonts w:cstheme="minorHAnsi"/>
        </w:rPr>
        <w:t xml:space="preserve">implementation </w:t>
      </w:r>
      <w:r w:rsidRPr="00BB1AC2">
        <w:rPr>
          <w:rFonts w:cstheme="minorHAnsi"/>
        </w:rPr>
        <w:t>plan</w:t>
      </w:r>
      <w:r w:rsidR="001B700B" w:rsidRPr="00BB1AC2">
        <w:rPr>
          <w:rFonts w:cstheme="minorHAnsi"/>
        </w:rPr>
        <w:t xml:space="preserve"> </w:t>
      </w:r>
      <w:r w:rsidR="00A4563A" w:rsidRPr="00BB1AC2">
        <w:rPr>
          <w:rFonts w:cstheme="minorHAnsi"/>
        </w:rPr>
        <w:t>from</w:t>
      </w:r>
      <w:r w:rsidR="001B700B" w:rsidRPr="00BB1AC2">
        <w:rPr>
          <w:rFonts w:cstheme="minorHAnsi"/>
        </w:rPr>
        <w:t xml:space="preserve"> 2020. </w:t>
      </w:r>
    </w:p>
    <w:p w14:paraId="1F589B77" w14:textId="77777777" w:rsidR="00E44089" w:rsidRPr="00BB1AC2" w:rsidRDefault="006E29CE" w:rsidP="0002711A">
      <w:pPr>
        <w:spacing w:line="360" w:lineRule="auto"/>
        <w:rPr>
          <w:rFonts w:cstheme="minorHAnsi"/>
        </w:rPr>
      </w:pPr>
      <w:r w:rsidRPr="00BB1AC2">
        <w:rPr>
          <w:rFonts w:cstheme="minorHAnsi"/>
        </w:rPr>
        <w:t xml:space="preserve">Embed evidence-based practices (particularly to boost early achievement in literacy and numeracy), including implementing the </w:t>
      </w:r>
      <w:r w:rsidR="001A4B19" w:rsidRPr="00BB1AC2">
        <w:rPr>
          <w:rFonts w:cstheme="minorHAnsi"/>
        </w:rPr>
        <w:t>Literacy and Numeracy Plan (LNAP</w:t>
      </w:r>
      <w:r w:rsidR="00154BAC" w:rsidRPr="00BB1AC2">
        <w:rPr>
          <w:rFonts w:cstheme="minorHAnsi"/>
        </w:rPr>
        <w:t>)</w:t>
      </w:r>
      <w:r w:rsidR="001A4B19" w:rsidRPr="00BB1AC2">
        <w:rPr>
          <w:rFonts w:cstheme="minorHAnsi"/>
        </w:rPr>
        <w:t>.</w:t>
      </w:r>
    </w:p>
    <w:p w14:paraId="183D249A" w14:textId="73078F05" w:rsidR="00E44089" w:rsidRPr="00BB1AC2" w:rsidRDefault="00BB1CBC" w:rsidP="005963B6">
      <w:pPr>
        <w:pStyle w:val="ListParagraph"/>
        <w:numPr>
          <w:ilvl w:val="0"/>
          <w:numId w:val="32"/>
        </w:numPr>
        <w:spacing w:line="360" w:lineRule="auto"/>
        <w:ind w:left="426" w:hanging="426"/>
        <w:rPr>
          <w:rFonts w:cstheme="minorHAnsi"/>
        </w:rPr>
      </w:pPr>
      <w:r w:rsidRPr="00BB1AC2">
        <w:rPr>
          <w:rFonts w:cstheme="minorHAnsi"/>
        </w:rPr>
        <w:t xml:space="preserve">AISNSW will support </w:t>
      </w:r>
      <w:r w:rsidR="00A4563A" w:rsidRPr="00BB1AC2">
        <w:rPr>
          <w:rFonts w:cstheme="minorHAnsi"/>
        </w:rPr>
        <w:t xml:space="preserve">independent </w:t>
      </w:r>
      <w:r w:rsidRPr="00BB1AC2">
        <w:rPr>
          <w:rFonts w:cstheme="minorHAnsi"/>
        </w:rPr>
        <w:t>schools participating in the NSW Government funded Literacy and Numeracy Action Plan</w:t>
      </w:r>
      <w:r w:rsidR="001B700B" w:rsidRPr="00BB1AC2">
        <w:rPr>
          <w:rFonts w:cstheme="minorHAnsi"/>
        </w:rPr>
        <w:t xml:space="preserve"> in 2019-2020</w:t>
      </w:r>
      <w:r w:rsidR="00E44089" w:rsidRPr="00BB1AC2">
        <w:rPr>
          <w:rFonts w:cstheme="minorHAnsi"/>
        </w:rPr>
        <w:t>.</w:t>
      </w:r>
    </w:p>
    <w:p w14:paraId="0E38169F" w14:textId="153C0E11" w:rsidR="00406812" w:rsidRPr="00BB1AC2" w:rsidRDefault="009250C8" w:rsidP="004317CA">
      <w:pPr>
        <w:pStyle w:val="Heading3"/>
        <w:rPr>
          <w:rFonts w:asciiTheme="minorHAnsi" w:hAnsiTheme="minorHAnsi" w:cstheme="minorHAnsi"/>
        </w:rPr>
      </w:pPr>
      <w:r w:rsidRPr="00BB1AC2">
        <w:rPr>
          <w:rFonts w:asciiTheme="minorHAnsi" w:hAnsiTheme="minorHAnsi" w:cstheme="minorHAnsi"/>
        </w:rPr>
        <w:t>Long</w:t>
      </w:r>
      <w:r w:rsidR="00406812" w:rsidRPr="00BB1AC2">
        <w:rPr>
          <w:rFonts w:asciiTheme="minorHAnsi" w:hAnsiTheme="minorHAnsi" w:cstheme="minorHAnsi"/>
        </w:rPr>
        <w:t xml:space="preserve"> term</w:t>
      </w:r>
    </w:p>
    <w:p w14:paraId="0266EC6A" w14:textId="77777777" w:rsidR="00E44089" w:rsidRPr="00BB1AC2" w:rsidRDefault="005224CD" w:rsidP="0002711A">
      <w:pPr>
        <w:spacing w:line="360" w:lineRule="auto"/>
        <w:rPr>
          <w:rFonts w:cstheme="minorHAnsi"/>
        </w:rPr>
      </w:pPr>
      <w:r w:rsidRPr="00BB1AC2">
        <w:rPr>
          <w:rFonts w:cstheme="minorHAnsi"/>
        </w:rPr>
        <w:t>Meet the needs of students at risk of educational disadvantage (including students with disability, Aboriginal students, students with low English proficiency and students in rural and regional areas) through evidence-based pedagogy, quality teaching and leadership and innovation.</w:t>
      </w:r>
      <w:r w:rsidR="00444C15" w:rsidRPr="00BB1AC2">
        <w:rPr>
          <w:rFonts w:cstheme="minorHAnsi"/>
        </w:rPr>
        <w:t xml:space="preserve"> </w:t>
      </w:r>
    </w:p>
    <w:p w14:paraId="18C87834" w14:textId="27323272" w:rsidR="00E44089" w:rsidRPr="00BB1AC2" w:rsidRDefault="00BB1CBC" w:rsidP="005963B6">
      <w:pPr>
        <w:pStyle w:val="ListParagraph"/>
        <w:numPr>
          <w:ilvl w:val="0"/>
          <w:numId w:val="32"/>
        </w:numPr>
        <w:spacing w:line="360" w:lineRule="auto"/>
        <w:ind w:left="426" w:hanging="426"/>
        <w:rPr>
          <w:rFonts w:cstheme="minorHAnsi"/>
        </w:rPr>
      </w:pPr>
      <w:r w:rsidRPr="00BB1AC2">
        <w:rPr>
          <w:rFonts w:cstheme="minorHAnsi"/>
        </w:rPr>
        <w:t xml:space="preserve">AISNSW will </w:t>
      </w:r>
      <w:r w:rsidR="00444C15" w:rsidRPr="00BB1AC2">
        <w:rPr>
          <w:rFonts w:cstheme="minorHAnsi"/>
        </w:rPr>
        <w:t xml:space="preserve">initially focus on supporting students with disability through the NCCD project and Aboriginal students through a new project outlined in the section </w:t>
      </w:r>
      <w:r w:rsidR="00DA3F57" w:rsidRPr="00BB1AC2">
        <w:rPr>
          <w:rFonts w:cstheme="minorHAnsi"/>
        </w:rPr>
        <w:t xml:space="preserve">below </w:t>
      </w:r>
      <w:r w:rsidR="00444C15" w:rsidRPr="00BB1AC2">
        <w:rPr>
          <w:rFonts w:cstheme="minorHAnsi"/>
        </w:rPr>
        <w:t xml:space="preserve">under Objectives. </w:t>
      </w:r>
      <w:r w:rsidR="001B700B" w:rsidRPr="00BB1AC2">
        <w:rPr>
          <w:rFonts w:cstheme="minorHAnsi"/>
        </w:rPr>
        <w:t xml:space="preserve">Feedback from the monitoring of project outcomes will inform the priorities undertaken from 2020. </w:t>
      </w:r>
      <w:r w:rsidR="009F66D3" w:rsidRPr="00BB1AC2">
        <w:rPr>
          <w:rFonts w:cstheme="minorHAnsi"/>
        </w:rPr>
        <w:t xml:space="preserve"> </w:t>
      </w:r>
    </w:p>
    <w:p w14:paraId="0A7D5B97" w14:textId="36717B0D" w:rsidR="00E44089" w:rsidRPr="00BB1AC2" w:rsidRDefault="005224CD" w:rsidP="004317CA">
      <w:pPr>
        <w:pStyle w:val="Heading2"/>
        <w:rPr>
          <w:rFonts w:asciiTheme="minorHAnsi" w:hAnsiTheme="minorHAnsi" w:cstheme="minorHAnsi"/>
        </w:rPr>
      </w:pPr>
      <w:r w:rsidRPr="00BB1AC2">
        <w:rPr>
          <w:rFonts w:asciiTheme="minorHAnsi" w:hAnsiTheme="minorHAnsi" w:cstheme="minorHAnsi"/>
        </w:rPr>
        <w:t>Reform Direction B – Supporting teaching, school leadership and school improvement</w:t>
      </w:r>
    </w:p>
    <w:p w14:paraId="7B4A39CA" w14:textId="0CAE6F88" w:rsidR="00637E14" w:rsidRPr="00BB1AC2" w:rsidRDefault="009250C8" w:rsidP="004317CA">
      <w:pPr>
        <w:pStyle w:val="Heading3"/>
        <w:rPr>
          <w:rFonts w:asciiTheme="minorHAnsi" w:hAnsiTheme="minorHAnsi" w:cstheme="minorHAnsi"/>
        </w:rPr>
      </w:pPr>
      <w:r w:rsidRPr="00BB1AC2">
        <w:rPr>
          <w:rFonts w:asciiTheme="minorHAnsi" w:hAnsiTheme="minorHAnsi" w:cstheme="minorHAnsi"/>
        </w:rPr>
        <w:t>Short</w:t>
      </w:r>
      <w:r w:rsidR="00637E14" w:rsidRPr="00BB1AC2">
        <w:rPr>
          <w:rFonts w:asciiTheme="minorHAnsi" w:hAnsiTheme="minorHAnsi" w:cstheme="minorHAnsi"/>
        </w:rPr>
        <w:t xml:space="preserve"> term</w:t>
      </w:r>
    </w:p>
    <w:p w14:paraId="31F12147" w14:textId="7F0CEFEF" w:rsidR="00E44089" w:rsidRPr="00BB1AC2" w:rsidRDefault="009865B9" w:rsidP="009A6ADB">
      <w:pPr>
        <w:spacing w:after="0" w:line="360" w:lineRule="auto"/>
        <w:rPr>
          <w:rFonts w:cstheme="minorHAnsi"/>
        </w:rPr>
      </w:pPr>
      <w:r w:rsidRPr="00BB1AC2">
        <w:rPr>
          <w:rFonts w:cstheme="minorHAnsi"/>
        </w:rPr>
        <w:t>Decluttering the curriculum as part of the NESA Review.</w:t>
      </w:r>
    </w:p>
    <w:p w14:paraId="67D2607F" w14:textId="3796C5F1" w:rsidR="009865B9" w:rsidRPr="00BB1AC2" w:rsidRDefault="009865B9" w:rsidP="005963B6">
      <w:pPr>
        <w:pStyle w:val="ListParagraph"/>
        <w:numPr>
          <w:ilvl w:val="0"/>
          <w:numId w:val="28"/>
        </w:numPr>
        <w:spacing w:line="360" w:lineRule="auto"/>
        <w:ind w:left="426" w:hanging="426"/>
        <w:rPr>
          <w:rFonts w:cstheme="minorHAnsi"/>
          <w:u w:val="single"/>
        </w:rPr>
      </w:pPr>
      <w:r w:rsidRPr="00BB1AC2">
        <w:rPr>
          <w:rFonts w:cstheme="minorHAnsi"/>
        </w:rPr>
        <w:t>AISNSW will participate in the Review consultation process and inform the implementation of outcomes through participation in NESA’s Curriculum Committee.</w:t>
      </w:r>
    </w:p>
    <w:p w14:paraId="0CCCD41D" w14:textId="76F2ED93" w:rsidR="00444C15" w:rsidRPr="00BB1AC2" w:rsidRDefault="00444C15" w:rsidP="004317CA">
      <w:pPr>
        <w:pStyle w:val="Heading3"/>
        <w:rPr>
          <w:rFonts w:asciiTheme="minorHAnsi" w:hAnsiTheme="minorHAnsi" w:cstheme="minorHAnsi"/>
        </w:rPr>
      </w:pPr>
      <w:r w:rsidRPr="00BB1AC2">
        <w:rPr>
          <w:rFonts w:asciiTheme="minorHAnsi" w:hAnsiTheme="minorHAnsi" w:cstheme="minorHAnsi"/>
        </w:rPr>
        <w:t xml:space="preserve">Medium to </w:t>
      </w:r>
      <w:r w:rsidR="009250C8" w:rsidRPr="00BB1AC2">
        <w:rPr>
          <w:rFonts w:asciiTheme="minorHAnsi" w:hAnsiTheme="minorHAnsi" w:cstheme="minorHAnsi"/>
        </w:rPr>
        <w:t>long</w:t>
      </w:r>
      <w:r w:rsidRPr="00BB1AC2">
        <w:rPr>
          <w:rFonts w:asciiTheme="minorHAnsi" w:hAnsiTheme="minorHAnsi" w:cstheme="minorHAnsi"/>
        </w:rPr>
        <w:t xml:space="preserve"> term</w:t>
      </w:r>
    </w:p>
    <w:p w14:paraId="5BFBAFFA" w14:textId="29801142" w:rsidR="00E44089" w:rsidRPr="00BB1AC2" w:rsidRDefault="00444C15" w:rsidP="009A6ADB">
      <w:pPr>
        <w:spacing w:after="0" w:line="360" w:lineRule="auto"/>
        <w:rPr>
          <w:rFonts w:cstheme="minorHAnsi"/>
        </w:rPr>
      </w:pPr>
      <w:r w:rsidRPr="00BB1AC2">
        <w:rPr>
          <w:rFonts w:cstheme="minorHAnsi"/>
        </w:rPr>
        <w:t xml:space="preserve">Strengthen the mandatory content requirements of the ITE courses in identified areas of STEM, Literacy/Numeracy, Students with Special Needs and Classroom Management. </w:t>
      </w:r>
    </w:p>
    <w:p w14:paraId="28F20632" w14:textId="2A0D517B" w:rsidR="00444C15" w:rsidRPr="00BB1AC2" w:rsidRDefault="00444C15" w:rsidP="005963B6">
      <w:pPr>
        <w:pStyle w:val="ListParagraph"/>
        <w:numPr>
          <w:ilvl w:val="0"/>
          <w:numId w:val="28"/>
        </w:numPr>
        <w:spacing w:line="360" w:lineRule="auto"/>
        <w:ind w:left="426" w:hanging="426"/>
        <w:rPr>
          <w:rFonts w:cstheme="minorHAnsi"/>
        </w:rPr>
      </w:pPr>
      <w:r w:rsidRPr="00BB1AC2">
        <w:rPr>
          <w:rFonts w:cstheme="minorHAnsi"/>
        </w:rPr>
        <w:t>AISN</w:t>
      </w:r>
      <w:r w:rsidR="00B36602" w:rsidRPr="00BB1AC2">
        <w:rPr>
          <w:rFonts w:cstheme="minorHAnsi"/>
        </w:rPr>
        <w:t xml:space="preserve">SW will support </w:t>
      </w:r>
      <w:r w:rsidR="006F2C42" w:rsidRPr="00BB1AC2">
        <w:rPr>
          <w:rFonts w:cstheme="minorHAnsi"/>
        </w:rPr>
        <w:t xml:space="preserve">this </w:t>
      </w:r>
      <w:r w:rsidR="00B36602" w:rsidRPr="00BB1AC2">
        <w:rPr>
          <w:rFonts w:cstheme="minorHAnsi"/>
        </w:rPr>
        <w:t>NSW’s priority through</w:t>
      </w:r>
      <w:r w:rsidR="006F2C42" w:rsidRPr="00BB1AC2">
        <w:rPr>
          <w:rFonts w:cstheme="minorHAnsi"/>
        </w:rPr>
        <w:t xml:space="preserve"> involvement with</w:t>
      </w:r>
      <w:r w:rsidR="00B36602" w:rsidRPr="00BB1AC2">
        <w:rPr>
          <w:rFonts w:cstheme="minorHAnsi"/>
        </w:rPr>
        <w:t xml:space="preserve"> </w:t>
      </w:r>
      <w:r w:rsidR="006F2C42" w:rsidRPr="00BB1AC2">
        <w:rPr>
          <w:rFonts w:cstheme="minorHAnsi"/>
        </w:rPr>
        <w:t xml:space="preserve">the </w:t>
      </w:r>
      <w:r w:rsidR="00B36602" w:rsidRPr="00BB1AC2">
        <w:rPr>
          <w:rFonts w:cstheme="minorHAnsi"/>
        </w:rPr>
        <w:t>N</w:t>
      </w:r>
      <w:r w:rsidR="006F2C42" w:rsidRPr="00BB1AC2">
        <w:rPr>
          <w:rFonts w:cstheme="minorHAnsi"/>
        </w:rPr>
        <w:t>ESA</w:t>
      </w:r>
      <w:r w:rsidR="00B36602" w:rsidRPr="00BB1AC2">
        <w:rPr>
          <w:rFonts w:cstheme="minorHAnsi"/>
        </w:rPr>
        <w:t xml:space="preserve"> ITE Committee.</w:t>
      </w:r>
      <w:r w:rsidRPr="00BB1AC2">
        <w:rPr>
          <w:rFonts w:cstheme="minorHAnsi"/>
        </w:rPr>
        <w:t xml:space="preserve"> </w:t>
      </w:r>
    </w:p>
    <w:p w14:paraId="44EA268D" w14:textId="5560981D" w:rsidR="009865B9" w:rsidRPr="00BB1AC2" w:rsidRDefault="005224CD" w:rsidP="009A6ADB">
      <w:pPr>
        <w:spacing w:after="0" w:line="360" w:lineRule="auto"/>
        <w:rPr>
          <w:rFonts w:cstheme="minorHAnsi"/>
        </w:rPr>
      </w:pPr>
      <w:r w:rsidRPr="00BB1AC2">
        <w:rPr>
          <w:rFonts w:cstheme="minorHAnsi"/>
        </w:rPr>
        <w:t xml:space="preserve">Identify and support cohorts of </w:t>
      </w:r>
      <w:r w:rsidR="006437F3" w:rsidRPr="00BB1AC2">
        <w:rPr>
          <w:rFonts w:cstheme="minorHAnsi"/>
        </w:rPr>
        <w:t>high-quality</w:t>
      </w:r>
      <w:r w:rsidRPr="00BB1AC2">
        <w:rPr>
          <w:rFonts w:cstheme="minorHAnsi"/>
        </w:rPr>
        <w:t xml:space="preserve"> teachers across sectors for certification at Highly Accomplished and Lead Teacher Level.</w:t>
      </w:r>
      <w:r w:rsidR="00B36602" w:rsidRPr="00BB1AC2">
        <w:rPr>
          <w:rFonts w:cstheme="minorHAnsi"/>
        </w:rPr>
        <w:t xml:space="preserve"> </w:t>
      </w:r>
    </w:p>
    <w:p w14:paraId="55BBC70C" w14:textId="581732E9" w:rsidR="005224CD" w:rsidRPr="009A6ADB" w:rsidRDefault="00444C15" w:rsidP="009A6ADB">
      <w:pPr>
        <w:pStyle w:val="ListParagraph"/>
        <w:numPr>
          <w:ilvl w:val="0"/>
          <w:numId w:val="28"/>
        </w:numPr>
        <w:spacing w:line="360" w:lineRule="auto"/>
        <w:ind w:left="426" w:hanging="426"/>
        <w:rPr>
          <w:rFonts w:cstheme="minorHAnsi"/>
        </w:rPr>
      </w:pPr>
      <w:r w:rsidRPr="00BB1AC2">
        <w:rPr>
          <w:rFonts w:cstheme="minorHAnsi"/>
        </w:rPr>
        <w:t xml:space="preserve">AISNSW </w:t>
      </w:r>
      <w:bookmarkStart w:id="0" w:name="_Hlk5272981"/>
      <w:r w:rsidRPr="00BB1AC2">
        <w:rPr>
          <w:rFonts w:cstheme="minorHAnsi"/>
        </w:rPr>
        <w:t xml:space="preserve">will </w:t>
      </w:r>
      <w:r w:rsidR="00B36602" w:rsidRPr="00BB1AC2">
        <w:rPr>
          <w:rFonts w:cstheme="minorHAnsi"/>
        </w:rPr>
        <w:t xml:space="preserve">participate in cross sector dialogue </w:t>
      </w:r>
      <w:r w:rsidRPr="00BB1AC2">
        <w:rPr>
          <w:rFonts w:cstheme="minorHAnsi"/>
        </w:rPr>
        <w:t>with the State Government</w:t>
      </w:r>
      <w:r w:rsidR="006F2C42" w:rsidRPr="00BB1AC2">
        <w:rPr>
          <w:rFonts w:cstheme="minorHAnsi"/>
        </w:rPr>
        <w:t xml:space="preserve"> and within the sector</w:t>
      </w:r>
      <w:r w:rsidRPr="00BB1AC2">
        <w:rPr>
          <w:rFonts w:cstheme="minorHAnsi"/>
        </w:rPr>
        <w:t xml:space="preserve"> to </w:t>
      </w:r>
      <w:bookmarkEnd w:id="0"/>
      <w:r w:rsidRPr="00BB1AC2">
        <w:rPr>
          <w:rFonts w:cstheme="minorHAnsi"/>
        </w:rPr>
        <w:t>identify strategies to increase the number of teachers applying for Highly Accomplished and Lead Teacher.</w:t>
      </w:r>
      <w:r w:rsidR="009A6ADB" w:rsidRPr="009A6ADB">
        <w:rPr>
          <w:rFonts w:cstheme="minorHAnsi"/>
        </w:rPr>
        <w:br w:type="page"/>
      </w:r>
    </w:p>
    <w:p w14:paraId="57F660CF" w14:textId="77777777" w:rsidR="009865B9" w:rsidRPr="00BB1AC2" w:rsidRDefault="00B36602" w:rsidP="009A6ADB">
      <w:pPr>
        <w:spacing w:after="0" w:line="360" w:lineRule="auto"/>
        <w:rPr>
          <w:rFonts w:cstheme="minorHAnsi"/>
        </w:rPr>
      </w:pPr>
      <w:r w:rsidRPr="00BB1AC2">
        <w:rPr>
          <w:rFonts w:cstheme="minorHAnsi"/>
        </w:rPr>
        <w:lastRenderedPageBreak/>
        <w:t xml:space="preserve">Target initiatives to improve school effectiveness. </w:t>
      </w:r>
    </w:p>
    <w:p w14:paraId="21ECBF0A" w14:textId="3A2543E0" w:rsidR="00B36602" w:rsidRPr="00BB1AC2" w:rsidRDefault="00B36602" w:rsidP="005963B6">
      <w:pPr>
        <w:pStyle w:val="ListParagraph"/>
        <w:numPr>
          <w:ilvl w:val="0"/>
          <w:numId w:val="28"/>
        </w:numPr>
        <w:spacing w:line="360" w:lineRule="auto"/>
        <w:ind w:left="426" w:hanging="426"/>
        <w:rPr>
          <w:rFonts w:cstheme="minorHAnsi"/>
        </w:rPr>
      </w:pPr>
      <w:r w:rsidRPr="00BB1AC2">
        <w:rPr>
          <w:rFonts w:cstheme="minorHAnsi"/>
        </w:rPr>
        <w:t xml:space="preserve">AISNSW will address this activity through the reform project on improving governance outlined in the section </w:t>
      </w:r>
      <w:r w:rsidR="00DA3F57" w:rsidRPr="00BB1AC2">
        <w:rPr>
          <w:rFonts w:cstheme="minorHAnsi"/>
        </w:rPr>
        <w:t xml:space="preserve">below </w:t>
      </w:r>
      <w:r w:rsidRPr="00BB1AC2">
        <w:rPr>
          <w:rFonts w:cstheme="minorHAnsi"/>
        </w:rPr>
        <w:t xml:space="preserve">under Objectives. </w:t>
      </w:r>
    </w:p>
    <w:p w14:paraId="7C36EDB9" w14:textId="77777777" w:rsidR="009865B9" w:rsidRPr="00BB1AC2" w:rsidRDefault="00FE7181" w:rsidP="009A6ADB">
      <w:pPr>
        <w:spacing w:after="0"/>
        <w:rPr>
          <w:rFonts w:cstheme="minorHAnsi"/>
        </w:rPr>
      </w:pPr>
      <w:r w:rsidRPr="00BB1AC2">
        <w:rPr>
          <w:rFonts w:cstheme="minorHAnsi"/>
        </w:rPr>
        <w:t>Harmonising the Commonwealth/State administrative arrangements.</w:t>
      </w:r>
      <w:r w:rsidR="00DA3F57" w:rsidRPr="00BB1AC2">
        <w:rPr>
          <w:rFonts w:cstheme="minorHAnsi"/>
        </w:rPr>
        <w:t xml:space="preserve"> </w:t>
      </w:r>
    </w:p>
    <w:p w14:paraId="624AC6CB" w14:textId="71A2CCC7" w:rsidR="00FE7181" w:rsidRPr="00BB1AC2" w:rsidRDefault="001B700B" w:rsidP="005963B6">
      <w:pPr>
        <w:pStyle w:val="ListParagraph"/>
        <w:numPr>
          <w:ilvl w:val="0"/>
          <w:numId w:val="28"/>
        </w:numPr>
        <w:spacing w:line="360" w:lineRule="auto"/>
        <w:ind w:left="426" w:hanging="426"/>
        <w:rPr>
          <w:rFonts w:cstheme="minorHAnsi"/>
        </w:rPr>
      </w:pPr>
      <w:r w:rsidRPr="00BB1AC2">
        <w:rPr>
          <w:rFonts w:cstheme="minorHAnsi"/>
        </w:rPr>
        <w:t>AISNSW will participate in cross sector dialogue with the</w:t>
      </w:r>
      <w:r w:rsidR="006F2C42" w:rsidRPr="00BB1AC2">
        <w:rPr>
          <w:rFonts w:cstheme="minorHAnsi"/>
        </w:rPr>
        <w:t xml:space="preserve"> State Government to advance</w:t>
      </w:r>
      <w:r w:rsidRPr="00BB1AC2">
        <w:rPr>
          <w:rFonts w:cstheme="minorHAnsi"/>
        </w:rPr>
        <w:t xml:space="preserve"> this reform</w:t>
      </w:r>
      <w:r w:rsidR="006F2C42" w:rsidRPr="00BB1AC2">
        <w:rPr>
          <w:rFonts w:cstheme="minorHAnsi"/>
        </w:rPr>
        <w:t xml:space="preserve"> including </w:t>
      </w:r>
      <w:r w:rsidR="009250C8" w:rsidRPr="00BB1AC2">
        <w:rPr>
          <w:rFonts w:cstheme="minorHAnsi"/>
        </w:rPr>
        <w:t xml:space="preserve">removing </w:t>
      </w:r>
      <w:r w:rsidR="006F2C42" w:rsidRPr="00BB1AC2">
        <w:rPr>
          <w:rFonts w:cstheme="minorHAnsi"/>
        </w:rPr>
        <w:t>duplication such as t</w:t>
      </w:r>
      <w:r w:rsidR="00637E14" w:rsidRPr="00BB1AC2">
        <w:rPr>
          <w:rFonts w:cstheme="minorHAnsi"/>
        </w:rPr>
        <w:t xml:space="preserve">he </w:t>
      </w:r>
      <w:r w:rsidR="006F2C42" w:rsidRPr="00BB1AC2">
        <w:rPr>
          <w:rFonts w:cstheme="minorHAnsi"/>
        </w:rPr>
        <w:t xml:space="preserve">recent </w:t>
      </w:r>
      <w:r w:rsidR="00637E14" w:rsidRPr="00BB1AC2">
        <w:rPr>
          <w:rFonts w:cstheme="minorHAnsi"/>
        </w:rPr>
        <w:t>changes to the NSW February census</w:t>
      </w:r>
      <w:r w:rsidR="00E44089" w:rsidRPr="00BB1AC2">
        <w:rPr>
          <w:rFonts w:cstheme="minorHAnsi"/>
        </w:rPr>
        <w:t>.</w:t>
      </w:r>
    </w:p>
    <w:p w14:paraId="560FF4B1" w14:textId="77777777" w:rsidR="00E44089" w:rsidRPr="00BB1AC2" w:rsidRDefault="00075182" w:rsidP="009A6ADB">
      <w:pPr>
        <w:spacing w:after="0" w:line="360" w:lineRule="auto"/>
        <w:rPr>
          <w:rFonts w:cstheme="minorHAnsi"/>
        </w:rPr>
      </w:pPr>
      <w:r w:rsidRPr="00BB1AC2">
        <w:rPr>
          <w:rFonts w:cstheme="minorHAnsi"/>
        </w:rPr>
        <w:t xml:space="preserve">The Commonwealth will work with NSW to address identified NSW teacher workforce needs. </w:t>
      </w:r>
    </w:p>
    <w:p w14:paraId="5532BC7E" w14:textId="3184154F" w:rsidR="00E44089" w:rsidRPr="00BB1AC2" w:rsidRDefault="00075182" w:rsidP="005963B6">
      <w:pPr>
        <w:pStyle w:val="ListParagraph"/>
        <w:numPr>
          <w:ilvl w:val="0"/>
          <w:numId w:val="28"/>
        </w:numPr>
        <w:spacing w:line="360" w:lineRule="auto"/>
        <w:ind w:left="426" w:hanging="426"/>
        <w:rPr>
          <w:rFonts w:cstheme="minorHAnsi"/>
        </w:rPr>
      </w:pPr>
      <w:r w:rsidRPr="00BB1AC2">
        <w:rPr>
          <w:rFonts w:cstheme="minorHAnsi"/>
        </w:rPr>
        <w:t>AISNSW will participate in cross sector dialogue with the</w:t>
      </w:r>
      <w:r w:rsidR="009865B9" w:rsidRPr="00BB1AC2">
        <w:rPr>
          <w:rFonts w:cstheme="minorHAnsi"/>
        </w:rPr>
        <w:t xml:space="preserve"> State Government and follow up re</w:t>
      </w:r>
      <w:r w:rsidR="00A4563A" w:rsidRPr="00BB1AC2">
        <w:rPr>
          <w:rFonts w:cstheme="minorHAnsi"/>
        </w:rPr>
        <w:t>garding</w:t>
      </w:r>
      <w:r w:rsidR="009865B9" w:rsidRPr="00BB1AC2">
        <w:rPr>
          <w:rFonts w:cstheme="minorHAnsi"/>
        </w:rPr>
        <w:t xml:space="preserve"> impact and needs </w:t>
      </w:r>
      <w:r w:rsidR="00A4563A" w:rsidRPr="00BB1AC2">
        <w:rPr>
          <w:rFonts w:cstheme="minorHAnsi"/>
        </w:rPr>
        <w:t>of</w:t>
      </w:r>
      <w:r w:rsidRPr="00BB1AC2">
        <w:rPr>
          <w:rFonts w:cstheme="minorHAnsi"/>
        </w:rPr>
        <w:t xml:space="preserve"> the independent sector</w:t>
      </w:r>
      <w:r w:rsidR="009865B9" w:rsidRPr="00BB1AC2">
        <w:rPr>
          <w:rFonts w:cstheme="minorHAnsi"/>
        </w:rPr>
        <w:t>.</w:t>
      </w:r>
    </w:p>
    <w:p w14:paraId="728145AF" w14:textId="1F85C5DF" w:rsidR="00E44089" w:rsidRPr="00BB1AC2" w:rsidRDefault="006E29CE" w:rsidP="009A6ADB">
      <w:pPr>
        <w:spacing w:after="0" w:line="360" w:lineRule="auto"/>
        <w:rPr>
          <w:rFonts w:cstheme="minorHAnsi"/>
        </w:rPr>
      </w:pPr>
      <w:r w:rsidRPr="00BB1AC2">
        <w:rPr>
          <w:rFonts w:cstheme="minorHAnsi"/>
        </w:rPr>
        <w:t xml:space="preserve">Strengthen accountability measures for </w:t>
      </w:r>
      <w:r w:rsidR="00BC5747" w:rsidRPr="00BB1AC2">
        <w:rPr>
          <w:rFonts w:cstheme="minorHAnsi"/>
        </w:rPr>
        <w:t>Non-Government</w:t>
      </w:r>
      <w:r w:rsidRPr="00BB1AC2">
        <w:rPr>
          <w:rFonts w:cstheme="minorHAnsi"/>
        </w:rPr>
        <w:t xml:space="preserve"> schools that receive state funding, initially through development of memoranda of understanding with the sectors</w:t>
      </w:r>
      <w:r w:rsidR="00FE7181" w:rsidRPr="00BB1AC2">
        <w:rPr>
          <w:rFonts w:cstheme="minorHAnsi"/>
        </w:rPr>
        <w:t>.</w:t>
      </w:r>
      <w:r w:rsidR="001B700B" w:rsidRPr="00BB1AC2">
        <w:rPr>
          <w:rFonts w:cstheme="minorHAnsi"/>
        </w:rPr>
        <w:t xml:space="preserve"> </w:t>
      </w:r>
    </w:p>
    <w:p w14:paraId="0F5BD03A" w14:textId="7DB0E1F7" w:rsidR="006E29CE" w:rsidRPr="00BB1AC2" w:rsidRDefault="001B700B" w:rsidP="005963B6">
      <w:pPr>
        <w:pStyle w:val="ListParagraph"/>
        <w:numPr>
          <w:ilvl w:val="0"/>
          <w:numId w:val="28"/>
        </w:numPr>
        <w:spacing w:line="360" w:lineRule="auto"/>
        <w:ind w:left="426" w:hanging="426"/>
        <w:rPr>
          <w:rFonts w:cstheme="minorHAnsi"/>
        </w:rPr>
      </w:pPr>
      <w:r w:rsidRPr="00BB1AC2">
        <w:rPr>
          <w:rFonts w:cstheme="minorHAnsi"/>
        </w:rPr>
        <w:t>AISNSW will participate in cross sector dialogue with the State Government to advance this reform.</w:t>
      </w:r>
    </w:p>
    <w:p w14:paraId="504FEF3A" w14:textId="3F7AE793" w:rsidR="00473A8E" w:rsidRPr="00BB1AC2" w:rsidRDefault="00473A8E" w:rsidP="0002711A">
      <w:pPr>
        <w:spacing w:line="360" w:lineRule="auto"/>
        <w:rPr>
          <w:rFonts w:cstheme="minorHAnsi"/>
        </w:rPr>
      </w:pPr>
      <w:r w:rsidRPr="00BB1AC2">
        <w:rPr>
          <w:rFonts w:cstheme="minorHAnsi"/>
        </w:rPr>
        <w:t xml:space="preserve">Activities to address state-based reforms will be reviewed annually according to the </w:t>
      </w:r>
      <w:r w:rsidR="009250C8" w:rsidRPr="00BB1AC2">
        <w:rPr>
          <w:rFonts w:cstheme="minorHAnsi"/>
        </w:rPr>
        <w:t>priority</w:t>
      </w:r>
      <w:r w:rsidR="00A4563A" w:rsidRPr="00BB1AC2">
        <w:rPr>
          <w:rFonts w:cstheme="minorHAnsi"/>
        </w:rPr>
        <w:t xml:space="preserve"> and</w:t>
      </w:r>
      <w:r w:rsidRPr="00BB1AC2">
        <w:rPr>
          <w:rFonts w:cstheme="minorHAnsi"/>
        </w:rPr>
        <w:t xml:space="preserve"> within the limitations of funding available. Activities funded through the </w:t>
      </w:r>
      <w:r w:rsidR="00BC5747" w:rsidRPr="00BB1AC2">
        <w:rPr>
          <w:rFonts w:cstheme="minorHAnsi"/>
        </w:rPr>
        <w:t>Non-Government</w:t>
      </w:r>
      <w:r w:rsidRPr="00BB1AC2">
        <w:rPr>
          <w:rFonts w:cstheme="minorHAnsi"/>
        </w:rPr>
        <w:t xml:space="preserve"> Reform Support Fund will be documented in the annual work plans.</w:t>
      </w:r>
    </w:p>
    <w:p w14:paraId="07138C90" w14:textId="77777777" w:rsidR="00E140DB" w:rsidRPr="00BB1AC2" w:rsidRDefault="00E140DB" w:rsidP="004317CA">
      <w:pPr>
        <w:pStyle w:val="Heading3"/>
        <w:rPr>
          <w:rFonts w:asciiTheme="minorHAnsi" w:hAnsiTheme="minorHAnsi" w:cstheme="minorHAnsi"/>
        </w:rPr>
      </w:pPr>
      <w:r w:rsidRPr="00BB1AC2">
        <w:rPr>
          <w:rFonts w:asciiTheme="minorHAnsi" w:hAnsiTheme="minorHAnsi" w:cstheme="minorHAnsi"/>
        </w:rPr>
        <w:t xml:space="preserve">Objectives </w:t>
      </w:r>
    </w:p>
    <w:p w14:paraId="693306E7" w14:textId="37539E16" w:rsidR="00E44089" w:rsidRPr="00BB1AC2" w:rsidRDefault="001044AE" w:rsidP="0002711A">
      <w:pPr>
        <w:spacing w:line="360" w:lineRule="auto"/>
        <w:rPr>
          <w:rFonts w:cstheme="minorHAnsi"/>
        </w:rPr>
      </w:pPr>
      <w:r w:rsidRPr="00BB1AC2">
        <w:rPr>
          <w:rFonts w:cstheme="minorHAnsi"/>
        </w:rPr>
        <w:t xml:space="preserve">Over the </w:t>
      </w:r>
      <w:r w:rsidR="000159FC" w:rsidRPr="00BB1AC2">
        <w:rPr>
          <w:rFonts w:cstheme="minorHAnsi"/>
        </w:rPr>
        <w:t xml:space="preserve">remaining </w:t>
      </w:r>
      <w:r w:rsidR="003F2320" w:rsidRPr="00BB1AC2">
        <w:rPr>
          <w:rFonts w:cstheme="minorHAnsi"/>
        </w:rPr>
        <w:t>four</w:t>
      </w:r>
      <w:r w:rsidRPr="00BB1AC2">
        <w:rPr>
          <w:rFonts w:cstheme="minorHAnsi"/>
        </w:rPr>
        <w:t xml:space="preserve"> year</w:t>
      </w:r>
      <w:r w:rsidR="000159FC" w:rsidRPr="00BB1AC2">
        <w:rPr>
          <w:rFonts w:cstheme="minorHAnsi"/>
        </w:rPr>
        <w:t xml:space="preserve">s of the </w:t>
      </w:r>
      <w:r w:rsidR="00E44089" w:rsidRPr="00BB1AC2">
        <w:rPr>
          <w:rFonts w:cstheme="minorHAnsi"/>
        </w:rPr>
        <w:t>funding term,</w:t>
      </w:r>
      <w:r w:rsidRPr="00BB1AC2">
        <w:rPr>
          <w:rFonts w:cstheme="minorHAnsi"/>
        </w:rPr>
        <w:t xml:space="preserve"> the AISNSW will work to support the implementation of the Australian Government priorities in NSW independent schools. </w:t>
      </w:r>
    </w:p>
    <w:p w14:paraId="7DE38DCB" w14:textId="2AD1BB69" w:rsidR="00B82D57" w:rsidRPr="00BB1AC2" w:rsidRDefault="00B82D57" w:rsidP="0002711A">
      <w:pPr>
        <w:spacing w:line="360" w:lineRule="auto"/>
        <w:rPr>
          <w:rFonts w:cstheme="minorHAnsi"/>
        </w:rPr>
      </w:pPr>
      <w:r w:rsidRPr="00BB1AC2">
        <w:rPr>
          <w:rFonts w:cstheme="minorHAnsi"/>
        </w:rPr>
        <w:t xml:space="preserve">The strategic plan identifies </w:t>
      </w:r>
      <w:r w:rsidR="008E4E93" w:rsidRPr="00BB1AC2">
        <w:rPr>
          <w:rFonts w:cstheme="minorHAnsi"/>
        </w:rPr>
        <w:t>4</w:t>
      </w:r>
      <w:r w:rsidRPr="00BB1AC2">
        <w:rPr>
          <w:rFonts w:cstheme="minorHAnsi"/>
        </w:rPr>
        <w:t xml:space="preserve"> broad areas of activities that are intended to be implemented over the course of the </w:t>
      </w:r>
      <w:r w:rsidR="00BC5747" w:rsidRPr="00BB1AC2">
        <w:rPr>
          <w:rFonts w:cstheme="minorHAnsi"/>
        </w:rPr>
        <w:t>Non-Government</w:t>
      </w:r>
      <w:r w:rsidRPr="00BB1AC2">
        <w:rPr>
          <w:rFonts w:cstheme="minorHAnsi"/>
        </w:rPr>
        <w:t xml:space="preserve"> Reform Support Fund. </w:t>
      </w:r>
      <w:r w:rsidR="00075182" w:rsidRPr="00BB1AC2">
        <w:rPr>
          <w:rFonts w:cstheme="minorHAnsi"/>
        </w:rPr>
        <w:t xml:space="preserve"> </w:t>
      </w:r>
      <w:r w:rsidRPr="00BB1AC2">
        <w:rPr>
          <w:rFonts w:cstheme="minorHAnsi"/>
        </w:rPr>
        <w:t xml:space="preserve">These projects meet the current </w:t>
      </w:r>
      <w:r w:rsidR="008E4E93" w:rsidRPr="00BB1AC2">
        <w:rPr>
          <w:rFonts w:cstheme="minorHAnsi"/>
        </w:rPr>
        <w:t>3</w:t>
      </w:r>
      <w:r w:rsidRPr="00BB1AC2">
        <w:rPr>
          <w:rFonts w:cstheme="minorHAnsi"/>
        </w:rPr>
        <w:t xml:space="preserve"> priority areas of the </w:t>
      </w:r>
      <w:r w:rsidR="00BC5747" w:rsidRPr="00BB1AC2">
        <w:rPr>
          <w:rFonts w:cstheme="minorHAnsi"/>
        </w:rPr>
        <w:t>Non-Government</w:t>
      </w:r>
      <w:r w:rsidRPr="00BB1AC2">
        <w:rPr>
          <w:rFonts w:cstheme="minorHAnsi"/>
        </w:rPr>
        <w:t xml:space="preserve"> Reform Support Fund and a </w:t>
      </w:r>
      <w:r w:rsidR="00FC3C24" w:rsidRPr="00BB1AC2">
        <w:rPr>
          <w:rFonts w:cstheme="minorHAnsi"/>
        </w:rPr>
        <w:t xml:space="preserve">further </w:t>
      </w:r>
      <w:r w:rsidRPr="00BB1AC2">
        <w:rPr>
          <w:rFonts w:cstheme="minorHAnsi"/>
        </w:rPr>
        <w:t>project on improving educational outcomes for Aboriginal students from the bilateral agreement.</w:t>
      </w:r>
    </w:p>
    <w:p w14:paraId="60C89E3D" w14:textId="42598512" w:rsidR="008E4E93" w:rsidRPr="00BB1AC2" w:rsidRDefault="00B501BB" w:rsidP="0002711A">
      <w:pPr>
        <w:spacing w:line="360" w:lineRule="auto"/>
        <w:rPr>
          <w:rFonts w:cstheme="minorHAnsi"/>
        </w:rPr>
      </w:pPr>
      <w:r w:rsidRPr="00BB1AC2">
        <w:rPr>
          <w:rFonts w:cstheme="minorHAnsi"/>
        </w:rPr>
        <w:t xml:space="preserve">Projects </w:t>
      </w:r>
      <w:r w:rsidR="00075182" w:rsidRPr="00BB1AC2">
        <w:rPr>
          <w:rFonts w:cstheme="minorHAnsi"/>
        </w:rPr>
        <w:t xml:space="preserve">are </w:t>
      </w:r>
      <w:r w:rsidR="00E44089" w:rsidRPr="00BB1AC2">
        <w:rPr>
          <w:rFonts w:cstheme="minorHAnsi"/>
        </w:rPr>
        <w:t>designed to</w:t>
      </w:r>
      <w:r w:rsidRPr="00BB1AC2">
        <w:rPr>
          <w:rFonts w:cstheme="minorHAnsi"/>
        </w:rPr>
        <w:t xml:space="preserve"> directly align with the national and state priority areas and therefore support their implementation. </w:t>
      </w:r>
      <w:r w:rsidR="00B82D57" w:rsidRPr="00BB1AC2">
        <w:rPr>
          <w:rFonts w:cstheme="minorHAnsi"/>
        </w:rPr>
        <w:t xml:space="preserve">School needs and priorities will determine the schools’ selection and participation in these projects. </w:t>
      </w:r>
      <w:r w:rsidRPr="00BB1AC2">
        <w:rPr>
          <w:rFonts w:cstheme="minorHAnsi"/>
        </w:rPr>
        <w:t>Project activities</w:t>
      </w:r>
      <w:r w:rsidR="00191DDB" w:rsidRPr="00BB1AC2">
        <w:rPr>
          <w:rFonts w:cstheme="minorHAnsi"/>
        </w:rPr>
        <w:t xml:space="preserve"> </w:t>
      </w:r>
      <w:r w:rsidR="00B82D57" w:rsidRPr="00BB1AC2">
        <w:rPr>
          <w:rFonts w:cstheme="minorHAnsi"/>
        </w:rPr>
        <w:t>are</w:t>
      </w:r>
      <w:r w:rsidRPr="00BB1AC2">
        <w:rPr>
          <w:rFonts w:cstheme="minorHAnsi"/>
        </w:rPr>
        <w:t xml:space="preserve"> developed </w:t>
      </w:r>
      <w:r w:rsidR="00B82D57" w:rsidRPr="00BB1AC2">
        <w:rPr>
          <w:rFonts w:cstheme="minorHAnsi"/>
        </w:rPr>
        <w:t>to support</w:t>
      </w:r>
      <w:r w:rsidRPr="00BB1AC2">
        <w:rPr>
          <w:rFonts w:cstheme="minorHAnsi"/>
        </w:rPr>
        <w:t xml:space="preserve"> participating schools, in response to the</w:t>
      </w:r>
      <w:r w:rsidR="0039567B" w:rsidRPr="00BB1AC2">
        <w:rPr>
          <w:rFonts w:cstheme="minorHAnsi"/>
        </w:rPr>
        <w:t xml:space="preserve">ir specific needs. </w:t>
      </w:r>
      <w:r w:rsidR="00311589" w:rsidRPr="00BB1AC2">
        <w:rPr>
          <w:rFonts w:cstheme="minorHAnsi"/>
        </w:rPr>
        <w:t xml:space="preserve">The activities include targeted professional learning opportunities for boards, principals, teachers and staff, tailored consultancy support, </w:t>
      </w:r>
      <w:r w:rsidR="006437F3" w:rsidRPr="00BB1AC2">
        <w:rPr>
          <w:rFonts w:cstheme="minorHAnsi"/>
        </w:rPr>
        <w:t>specially developed</w:t>
      </w:r>
      <w:r w:rsidR="00311589" w:rsidRPr="00BB1AC2">
        <w:rPr>
          <w:rFonts w:cstheme="minorHAnsi"/>
        </w:rPr>
        <w:t xml:space="preserve"> tools, and high-quality resources. All participating schools will make contributions to the projects, </w:t>
      </w:r>
      <w:r w:rsidR="00075182" w:rsidRPr="00BB1AC2">
        <w:rPr>
          <w:rFonts w:cstheme="minorHAnsi"/>
        </w:rPr>
        <w:t>usually</w:t>
      </w:r>
      <w:r w:rsidR="00311589" w:rsidRPr="00BB1AC2">
        <w:rPr>
          <w:rFonts w:cstheme="minorHAnsi"/>
        </w:rPr>
        <w:t xml:space="preserve"> through meeting staffing and/or travel costs for </w:t>
      </w:r>
      <w:r w:rsidR="00075182" w:rsidRPr="00BB1AC2">
        <w:rPr>
          <w:rFonts w:cstheme="minorHAnsi"/>
        </w:rPr>
        <w:t xml:space="preserve">staff </w:t>
      </w:r>
      <w:r w:rsidR="00311589" w:rsidRPr="00BB1AC2">
        <w:rPr>
          <w:rFonts w:cstheme="minorHAnsi"/>
        </w:rPr>
        <w:t>taking part in activities.</w:t>
      </w:r>
      <w:r w:rsidR="00E44089" w:rsidRPr="00BB1AC2">
        <w:rPr>
          <w:rFonts w:cstheme="minorHAnsi"/>
        </w:rPr>
        <w:t xml:space="preserve"> </w:t>
      </w:r>
    </w:p>
    <w:p w14:paraId="7DA05B38" w14:textId="146BB820" w:rsidR="00B501BB" w:rsidRPr="00BB1AC2" w:rsidRDefault="006F2C42" w:rsidP="0002711A">
      <w:pPr>
        <w:spacing w:line="360" w:lineRule="auto"/>
        <w:rPr>
          <w:rFonts w:cstheme="minorHAnsi"/>
        </w:rPr>
      </w:pPr>
      <w:r w:rsidRPr="00BB1AC2">
        <w:rPr>
          <w:rFonts w:cstheme="minorHAnsi"/>
        </w:rPr>
        <w:t xml:space="preserve">Based on </w:t>
      </w:r>
      <w:r w:rsidR="00B82D57" w:rsidRPr="00BB1AC2">
        <w:rPr>
          <w:rFonts w:cstheme="minorHAnsi"/>
        </w:rPr>
        <w:t>the information avai</w:t>
      </w:r>
      <w:r w:rsidR="00854C22" w:rsidRPr="00BB1AC2">
        <w:rPr>
          <w:rFonts w:cstheme="minorHAnsi"/>
        </w:rPr>
        <w:t>lable to date, the following activities form the foundation p</w:t>
      </w:r>
      <w:r w:rsidR="0039567B" w:rsidRPr="00BB1AC2">
        <w:rPr>
          <w:rFonts w:cstheme="minorHAnsi"/>
        </w:rPr>
        <w:t xml:space="preserve">rojects </w:t>
      </w:r>
      <w:r w:rsidR="00854C22" w:rsidRPr="00BB1AC2">
        <w:rPr>
          <w:rFonts w:cstheme="minorHAnsi"/>
        </w:rPr>
        <w:t>to be funded</w:t>
      </w:r>
      <w:r w:rsidRPr="00BB1AC2">
        <w:rPr>
          <w:rFonts w:cstheme="minorHAnsi"/>
        </w:rPr>
        <w:t xml:space="preserve"> for </w:t>
      </w:r>
      <w:r w:rsidR="00BD70F7" w:rsidRPr="00BB1AC2">
        <w:rPr>
          <w:rFonts w:cstheme="minorHAnsi"/>
        </w:rPr>
        <w:t>four</w:t>
      </w:r>
      <w:r w:rsidRPr="00BB1AC2">
        <w:rPr>
          <w:rFonts w:cstheme="minorHAnsi"/>
        </w:rPr>
        <w:t xml:space="preserve"> years </w:t>
      </w:r>
      <w:r w:rsidR="00854C22" w:rsidRPr="00BB1AC2">
        <w:rPr>
          <w:rFonts w:cstheme="minorHAnsi"/>
        </w:rPr>
        <w:t xml:space="preserve">under the </w:t>
      </w:r>
      <w:r w:rsidR="00BC5747" w:rsidRPr="00BB1AC2">
        <w:rPr>
          <w:rFonts w:cstheme="minorHAnsi"/>
        </w:rPr>
        <w:t>Non-Government</w:t>
      </w:r>
      <w:r w:rsidR="00854C22" w:rsidRPr="00BB1AC2">
        <w:rPr>
          <w:rFonts w:cstheme="minorHAnsi"/>
        </w:rPr>
        <w:t xml:space="preserve"> Reform Support </w:t>
      </w:r>
      <w:r w:rsidR="00BD70F7" w:rsidRPr="00BB1AC2">
        <w:rPr>
          <w:rFonts w:cstheme="minorHAnsi"/>
        </w:rPr>
        <w:t>Fund:</w:t>
      </w:r>
    </w:p>
    <w:p w14:paraId="4AA80731" w14:textId="3254E37D" w:rsidR="00BD70F7" w:rsidRPr="00BB1AC2" w:rsidRDefault="005E04CE" w:rsidP="009A6ADB">
      <w:pPr>
        <w:pStyle w:val="Heading3"/>
        <w:spacing w:after="240"/>
        <w:rPr>
          <w:rFonts w:asciiTheme="minorHAnsi" w:hAnsiTheme="minorHAnsi" w:cstheme="minorHAnsi"/>
        </w:rPr>
      </w:pPr>
      <w:r w:rsidRPr="00BB1AC2">
        <w:rPr>
          <w:rFonts w:asciiTheme="minorHAnsi" w:hAnsiTheme="minorHAnsi" w:cstheme="minorHAnsi"/>
        </w:rPr>
        <w:lastRenderedPageBreak/>
        <w:t>Quality assurance, moderation and support for the continued improvement of the N</w:t>
      </w:r>
      <w:r w:rsidR="004D37EE" w:rsidRPr="00BB1AC2">
        <w:rPr>
          <w:rFonts w:asciiTheme="minorHAnsi" w:hAnsiTheme="minorHAnsi" w:cstheme="minorHAnsi"/>
        </w:rPr>
        <w:t xml:space="preserve">ationally </w:t>
      </w:r>
      <w:r w:rsidR="00522763" w:rsidRPr="00BB1AC2">
        <w:rPr>
          <w:rFonts w:asciiTheme="minorHAnsi" w:hAnsiTheme="minorHAnsi" w:cstheme="minorHAnsi"/>
        </w:rPr>
        <w:t>C</w:t>
      </w:r>
      <w:r w:rsidR="004D37EE" w:rsidRPr="00BB1AC2">
        <w:rPr>
          <w:rFonts w:asciiTheme="minorHAnsi" w:hAnsiTheme="minorHAnsi" w:cstheme="minorHAnsi"/>
        </w:rPr>
        <w:t xml:space="preserve">onsistent </w:t>
      </w:r>
      <w:r w:rsidR="00522763" w:rsidRPr="00BB1AC2">
        <w:rPr>
          <w:rFonts w:asciiTheme="minorHAnsi" w:hAnsiTheme="minorHAnsi" w:cstheme="minorHAnsi"/>
        </w:rPr>
        <w:t>C</w:t>
      </w:r>
      <w:r w:rsidR="004D37EE" w:rsidRPr="00BB1AC2">
        <w:rPr>
          <w:rFonts w:asciiTheme="minorHAnsi" w:hAnsiTheme="minorHAnsi" w:cstheme="minorHAnsi"/>
        </w:rPr>
        <w:t xml:space="preserve">ollection of </w:t>
      </w:r>
      <w:r w:rsidR="00522763" w:rsidRPr="00BB1AC2">
        <w:rPr>
          <w:rFonts w:asciiTheme="minorHAnsi" w:hAnsiTheme="minorHAnsi" w:cstheme="minorHAnsi"/>
        </w:rPr>
        <w:t>D</w:t>
      </w:r>
      <w:r w:rsidR="004D37EE" w:rsidRPr="00BB1AC2">
        <w:rPr>
          <w:rFonts w:asciiTheme="minorHAnsi" w:hAnsiTheme="minorHAnsi" w:cstheme="minorHAnsi"/>
        </w:rPr>
        <w:t>ata</w:t>
      </w:r>
      <w:r w:rsidR="006B5444" w:rsidRPr="00BB1AC2">
        <w:rPr>
          <w:rFonts w:asciiTheme="minorHAnsi" w:hAnsiTheme="minorHAnsi" w:cstheme="minorHAnsi"/>
        </w:rPr>
        <w:t xml:space="preserve"> on school s</w:t>
      </w:r>
      <w:r w:rsidR="004D37EE" w:rsidRPr="00BB1AC2">
        <w:rPr>
          <w:rFonts w:asciiTheme="minorHAnsi" w:hAnsiTheme="minorHAnsi" w:cstheme="minorHAnsi"/>
        </w:rPr>
        <w:t xml:space="preserve">tudents with </w:t>
      </w:r>
      <w:r w:rsidR="006B5444" w:rsidRPr="00BB1AC2">
        <w:rPr>
          <w:rFonts w:asciiTheme="minorHAnsi" w:hAnsiTheme="minorHAnsi" w:cstheme="minorHAnsi"/>
        </w:rPr>
        <w:t>d</w:t>
      </w:r>
      <w:r w:rsidR="004D37EE" w:rsidRPr="00BB1AC2">
        <w:rPr>
          <w:rFonts w:asciiTheme="minorHAnsi" w:hAnsiTheme="minorHAnsi" w:cstheme="minorHAnsi"/>
        </w:rPr>
        <w:t xml:space="preserve">isability </w:t>
      </w:r>
    </w:p>
    <w:p w14:paraId="0BD85EDF" w14:textId="0838BCE0" w:rsidR="004D37EE" w:rsidRPr="00BB1AC2" w:rsidRDefault="008E4E93" w:rsidP="004317CA">
      <w:pPr>
        <w:pStyle w:val="Heading3"/>
        <w:rPr>
          <w:rFonts w:asciiTheme="minorHAnsi" w:hAnsiTheme="minorHAnsi" w:cstheme="minorHAnsi"/>
        </w:rPr>
      </w:pPr>
      <w:r w:rsidRPr="00BB1AC2">
        <w:rPr>
          <w:rFonts w:asciiTheme="minorHAnsi" w:hAnsiTheme="minorHAnsi" w:cstheme="minorHAnsi"/>
        </w:rPr>
        <w:t>Objective</w:t>
      </w:r>
    </w:p>
    <w:p w14:paraId="06BC374E" w14:textId="321BDBD5" w:rsidR="004D37EE" w:rsidRPr="00BB1AC2" w:rsidRDefault="00FE7181" w:rsidP="009A6ADB">
      <w:pPr>
        <w:spacing w:after="0" w:line="360" w:lineRule="auto"/>
        <w:rPr>
          <w:rFonts w:cstheme="minorHAnsi"/>
        </w:rPr>
      </w:pPr>
      <w:r w:rsidRPr="00BB1AC2">
        <w:rPr>
          <w:rFonts w:cstheme="minorHAnsi"/>
        </w:rPr>
        <w:t>To improve the NCCD through q</w:t>
      </w:r>
      <w:r w:rsidR="004D37EE" w:rsidRPr="00BB1AC2">
        <w:rPr>
          <w:rFonts w:cstheme="minorHAnsi"/>
        </w:rPr>
        <w:t>uality assurance, moderation and support</w:t>
      </w:r>
      <w:r w:rsidRPr="00BB1AC2">
        <w:rPr>
          <w:rFonts w:cstheme="minorHAnsi"/>
        </w:rPr>
        <w:t>.</w:t>
      </w:r>
      <w:r w:rsidR="004D37EE" w:rsidRPr="00BB1AC2">
        <w:rPr>
          <w:rFonts w:cstheme="minorHAnsi"/>
        </w:rPr>
        <w:t xml:space="preserve"> </w:t>
      </w:r>
    </w:p>
    <w:p w14:paraId="7DA257D7" w14:textId="29C71B1E" w:rsidR="001405D5" w:rsidRPr="00BB1AC2" w:rsidRDefault="001405D5" w:rsidP="009A6ADB">
      <w:pPr>
        <w:pStyle w:val="ListParagraph"/>
        <w:numPr>
          <w:ilvl w:val="0"/>
          <w:numId w:val="28"/>
        </w:numPr>
        <w:spacing w:after="120" w:line="360" w:lineRule="auto"/>
        <w:ind w:left="426" w:hanging="426"/>
        <w:rPr>
          <w:rFonts w:eastAsia="Times New Roman" w:cstheme="minorHAnsi"/>
          <w:lang w:eastAsia="en-AU"/>
        </w:rPr>
      </w:pPr>
      <w:r w:rsidRPr="00BB1AC2">
        <w:rPr>
          <w:rFonts w:eastAsia="Times New Roman" w:cstheme="minorHAnsi"/>
          <w:lang w:eastAsia="en-AU"/>
        </w:rPr>
        <w:t xml:space="preserve">Over the remaining </w:t>
      </w:r>
      <w:r w:rsidR="006437F3" w:rsidRPr="00BB1AC2">
        <w:rPr>
          <w:rFonts w:eastAsia="Times New Roman" w:cstheme="minorHAnsi"/>
          <w:lang w:eastAsia="en-AU"/>
        </w:rPr>
        <w:t>four-year</w:t>
      </w:r>
      <w:r w:rsidRPr="00BB1AC2">
        <w:rPr>
          <w:rFonts w:eastAsia="Times New Roman" w:cstheme="minorHAnsi"/>
          <w:lang w:eastAsia="en-AU"/>
        </w:rPr>
        <w:t xml:space="preserve"> period, </w:t>
      </w:r>
      <w:r w:rsidRPr="00BB1AC2">
        <w:rPr>
          <w:rFonts w:cstheme="minorHAnsi"/>
        </w:rPr>
        <w:t>schools will be supported to strengthen professional judgement and make consistent and reliable decisions about students’ level of adjustment and category of disability. Explicit professional learning, facilitation of the collaborative planning process and moderation within and across schools are planned as key mechanisms to enable this to occur.</w:t>
      </w:r>
      <w:r w:rsidRPr="00BB1AC2">
        <w:rPr>
          <w:rFonts w:eastAsia="Times New Roman" w:cstheme="minorHAnsi"/>
          <w:lang w:eastAsia="en-AU"/>
        </w:rPr>
        <w:t xml:space="preserve"> </w:t>
      </w:r>
    </w:p>
    <w:p w14:paraId="17EC166F" w14:textId="7D6EBDC0" w:rsidR="004D37EE" w:rsidRPr="00BB1AC2" w:rsidRDefault="005E04CE" w:rsidP="004317CA">
      <w:pPr>
        <w:pStyle w:val="Heading2"/>
        <w:rPr>
          <w:rFonts w:asciiTheme="minorHAnsi" w:hAnsiTheme="minorHAnsi" w:cstheme="minorHAnsi"/>
        </w:rPr>
      </w:pPr>
      <w:r w:rsidRPr="00BB1AC2">
        <w:rPr>
          <w:rFonts w:asciiTheme="minorHAnsi" w:hAnsiTheme="minorHAnsi" w:cstheme="minorHAnsi"/>
        </w:rPr>
        <w:t>AISNSW N</w:t>
      </w:r>
      <w:r w:rsidR="004D37EE" w:rsidRPr="00BB1AC2">
        <w:rPr>
          <w:rFonts w:asciiTheme="minorHAnsi" w:hAnsiTheme="minorHAnsi" w:cstheme="minorHAnsi"/>
        </w:rPr>
        <w:t xml:space="preserve">ational Assessment Program </w:t>
      </w:r>
    </w:p>
    <w:p w14:paraId="1C72606B" w14:textId="531DF405" w:rsidR="008E4E93" w:rsidRPr="00BB1AC2" w:rsidRDefault="008E4E93" w:rsidP="004317CA">
      <w:pPr>
        <w:pStyle w:val="Heading3"/>
        <w:rPr>
          <w:rFonts w:asciiTheme="minorHAnsi" w:hAnsiTheme="minorHAnsi" w:cstheme="minorHAnsi"/>
        </w:rPr>
      </w:pPr>
      <w:r w:rsidRPr="00BB1AC2">
        <w:rPr>
          <w:rFonts w:asciiTheme="minorHAnsi" w:hAnsiTheme="minorHAnsi" w:cstheme="minorHAnsi"/>
        </w:rPr>
        <w:t>Objective</w:t>
      </w:r>
    </w:p>
    <w:p w14:paraId="572552AD" w14:textId="24021D74" w:rsidR="004D37EE" w:rsidRPr="00BB1AC2" w:rsidRDefault="00FE7181" w:rsidP="009A6ADB">
      <w:pPr>
        <w:spacing w:after="0" w:line="360" w:lineRule="auto"/>
        <w:rPr>
          <w:rFonts w:cstheme="minorHAnsi"/>
        </w:rPr>
      </w:pPr>
      <w:r w:rsidRPr="00BB1AC2">
        <w:rPr>
          <w:rFonts w:cstheme="minorHAnsi"/>
        </w:rPr>
        <w:t>To s</w:t>
      </w:r>
      <w:r w:rsidR="004D37EE" w:rsidRPr="00BB1AC2">
        <w:rPr>
          <w:rFonts w:cstheme="minorHAnsi"/>
        </w:rPr>
        <w:t>upport the transition to NAPLAN online and delivery of the National Assessment Program.</w:t>
      </w:r>
    </w:p>
    <w:p w14:paraId="4DE19315" w14:textId="0030A1B1" w:rsidR="001405D5" w:rsidRPr="00BB1AC2" w:rsidRDefault="001405D5" w:rsidP="009A6ADB">
      <w:pPr>
        <w:pStyle w:val="ListParagraph"/>
        <w:numPr>
          <w:ilvl w:val="0"/>
          <w:numId w:val="28"/>
        </w:numPr>
        <w:spacing w:after="120" w:line="360" w:lineRule="auto"/>
        <w:ind w:left="426" w:hanging="426"/>
        <w:rPr>
          <w:rFonts w:eastAsia="Times New Roman" w:cstheme="minorHAnsi"/>
          <w:lang w:eastAsia="en-AU"/>
        </w:rPr>
      </w:pPr>
      <w:r w:rsidRPr="00BB1AC2">
        <w:rPr>
          <w:rFonts w:cstheme="minorHAnsi"/>
        </w:rPr>
        <w:t>Initial emphasis during the 2019-2022 period will be placed on s</w:t>
      </w:r>
      <w:r w:rsidRPr="00BB1AC2">
        <w:rPr>
          <w:rFonts w:cstheme="minorHAnsi"/>
          <w:lang w:bidi="en-AU"/>
        </w:rPr>
        <w:t xml:space="preserve">upporting all NSW independent schools to transition to NAPLAN Online by 2020, in line with the NSW Minister’s transition timeline through training and professional learning. AISNSW will also </w:t>
      </w:r>
      <w:r w:rsidRPr="00BB1AC2">
        <w:rPr>
          <w:rFonts w:cstheme="minorHAnsi"/>
        </w:rPr>
        <w:t>assist schools to leverage the benefits from NAP assessments and reporting to inform teaching and learning and school improvement.</w:t>
      </w:r>
    </w:p>
    <w:p w14:paraId="24083CA2" w14:textId="22629C74" w:rsidR="00BD70F7" w:rsidRPr="00BB1AC2" w:rsidRDefault="005E04CE" w:rsidP="004317CA">
      <w:pPr>
        <w:pStyle w:val="Heading2"/>
        <w:rPr>
          <w:rFonts w:asciiTheme="minorHAnsi" w:hAnsiTheme="minorHAnsi" w:cstheme="minorHAnsi"/>
        </w:rPr>
      </w:pPr>
      <w:r w:rsidRPr="00BB1AC2">
        <w:rPr>
          <w:rFonts w:asciiTheme="minorHAnsi" w:hAnsiTheme="minorHAnsi" w:cstheme="minorHAnsi"/>
        </w:rPr>
        <w:t>Supporting S</w:t>
      </w:r>
      <w:r w:rsidR="004D37EE" w:rsidRPr="00BB1AC2">
        <w:rPr>
          <w:rFonts w:asciiTheme="minorHAnsi" w:hAnsiTheme="minorHAnsi" w:cstheme="minorHAnsi"/>
        </w:rPr>
        <w:t>chool Boards</w:t>
      </w:r>
      <w:r w:rsidRPr="00BB1AC2">
        <w:rPr>
          <w:rFonts w:asciiTheme="minorHAnsi" w:hAnsiTheme="minorHAnsi" w:cstheme="minorHAnsi"/>
        </w:rPr>
        <w:t xml:space="preserve"> to work with Principals to develop measures of outcomes in a range of areas</w:t>
      </w:r>
    </w:p>
    <w:p w14:paraId="3C18D194" w14:textId="4279759F" w:rsidR="008E4E93" w:rsidRPr="00BB1AC2" w:rsidRDefault="008E4E93" w:rsidP="004317CA">
      <w:pPr>
        <w:pStyle w:val="Heading3"/>
        <w:rPr>
          <w:rFonts w:asciiTheme="minorHAnsi" w:hAnsiTheme="minorHAnsi" w:cstheme="minorHAnsi"/>
        </w:rPr>
      </w:pPr>
      <w:r w:rsidRPr="00BB1AC2">
        <w:rPr>
          <w:rFonts w:asciiTheme="minorHAnsi" w:hAnsiTheme="minorHAnsi" w:cstheme="minorHAnsi"/>
        </w:rPr>
        <w:t>Objective</w:t>
      </w:r>
    </w:p>
    <w:p w14:paraId="7F389586" w14:textId="11149196" w:rsidR="00E92F7F" w:rsidRPr="00BB1AC2" w:rsidRDefault="00FE7181" w:rsidP="009A6ADB">
      <w:pPr>
        <w:spacing w:after="0" w:line="360" w:lineRule="auto"/>
        <w:rPr>
          <w:rFonts w:cstheme="minorHAnsi"/>
        </w:rPr>
      </w:pPr>
      <w:r w:rsidRPr="00BB1AC2">
        <w:rPr>
          <w:rFonts w:cstheme="minorHAnsi"/>
        </w:rPr>
        <w:t>To i</w:t>
      </w:r>
      <w:r w:rsidR="006B5444" w:rsidRPr="00BB1AC2">
        <w:rPr>
          <w:rFonts w:cstheme="minorHAnsi"/>
        </w:rPr>
        <w:t>mprov</w:t>
      </w:r>
      <w:r w:rsidRPr="00BB1AC2">
        <w:rPr>
          <w:rFonts w:cstheme="minorHAnsi"/>
        </w:rPr>
        <w:t>e</w:t>
      </w:r>
      <w:r w:rsidR="006B5444" w:rsidRPr="00BB1AC2">
        <w:rPr>
          <w:rFonts w:cstheme="minorHAnsi"/>
        </w:rPr>
        <w:t xml:space="preserve"> governance and financial practices in </w:t>
      </w:r>
      <w:r w:rsidR="00BC5747" w:rsidRPr="00BB1AC2">
        <w:rPr>
          <w:rFonts w:cstheme="minorHAnsi"/>
        </w:rPr>
        <w:t>Non-Government</w:t>
      </w:r>
      <w:r w:rsidR="006B5444" w:rsidRPr="00BB1AC2">
        <w:rPr>
          <w:rFonts w:cstheme="minorHAnsi"/>
        </w:rPr>
        <w:t xml:space="preserve"> schools, through support for strategic planning, use of performance data and enabling leadership.</w:t>
      </w:r>
    </w:p>
    <w:p w14:paraId="0B95D455" w14:textId="783DECE5" w:rsidR="009F66D3" w:rsidRPr="00BB1AC2" w:rsidRDefault="00E92F7F" w:rsidP="005963B6">
      <w:pPr>
        <w:pStyle w:val="ListParagraph"/>
        <w:numPr>
          <w:ilvl w:val="0"/>
          <w:numId w:val="28"/>
        </w:numPr>
        <w:spacing w:line="360" w:lineRule="auto"/>
        <w:ind w:left="426" w:hanging="426"/>
        <w:rPr>
          <w:rFonts w:cstheme="minorHAnsi"/>
        </w:rPr>
      </w:pPr>
      <w:r w:rsidRPr="00BB1AC2">
        <w:rPr>
          <w:rFonts w:cstheme="minorHAnsi"/>
        </w:rPr>
        <w:t xml:space="preserve">AISNSW plans to support school boards to develop and monitor </w:t>
      </w:r>
      <w:r w:rsidR="00C31CF0" w:rsidRPr="00BB1AC2">
        <w:rPr>
          <w:rFonts w:cstheme="minorHAnsi"/>
        </w:rPr>
        <w:t xml:space="preserve">measures of outcomes </w:t>
      </w:r>
      <w:r w:rsidR="00DD533B" w:rsidRPr="00BB1AC2">
        <w:rPr>
          <w:rFonts w:cstheme="minorHAnsi"/>
        </w:rPr>
        <w:t>most appropriate to their school context.</w:t>
      </w:r>
    </w:p>
    <w:p w14:paraId="31D88506" w14:textId="39D00136" w:rsidR="004D37EE" w:rsidRPr="00BB1AC2" w:rsidRDefault="000420D6" w:rsidP="004317CA">
      <w:pPr>
        <w:pStyle w:val="Heading2"/>
        <w:rPr>
          <w:rFonts w:asciiTheme="minorHAnsi" w:hAnsiTheme="minorHAnsi" w:cstheme="minorHAnsi"/>
        </w:rPr>
      </w:pPr>
      <w:r w:rsidRPr="00BB1AC2">
        <w:rPr>
          <w:rFonts w:asciiTheme="minorHAnsi" w:hAnsiTheme="minorHAnsi" w:cstheme="minorHAnsi"/>
        </w:rPr>
        <w:t>Assisting B</w:t>
      </w:r>
      <w:r w:rsidR="004D37EE" w:rsidRPr="00BB1AC2">
        <w:rPr>
          <w:rFonts w:asciiTheme="minorHAnsi" w:hAnsiTheme="minorHAnsi" w:cstheme="minorHAnsi"/>
        </w:rPr>
        <w:t>oard members</w:t>
      </w:r>
      <w:r w:rsidRPr="00BB1AC2">
        <w:rPr>
          <w:rFonts w:asciiTheme="minorHAnsi" w:hAnsiTheme="minorHAnsi" w:cstheme="minorHAnsi"/>
        </w:rPr>
        <w:t xml:space="preserve"> to understand</w:t>
      </w:r>
      <w:r w:rsidR="004D37EE" w:rsidRPr="00BB1AC2">
        <w:rPr>
          <w:rFonts w:asciiTheme="minorHAnsi" w:hAnsiTheme="minorHAnsi" w:cstheme="minorHAnsi"/>
        </w:rPr>
        <w:t xml:space="preserve"> child abuse and</w:t>
      </w:r>
      <w:r w:rsidRPr="00BB1AC2">
        <w:rPr>
          <w:rFonts w:asciiTheme="minorHAnsi" w:hAnsiTheme="minorHAnsi" w:cstheme="minorHAnsi"/>
        </w:rPr>
        <w:t xml:space="preserve"> the place of</w:t>
      </w:r>
      <w:r w:rsidR="004D37EE" w:rsidRPr="00BB1AC2">
        <w:rPr>
          <w:rFonts w:asciiTheme="minorHAnsi" w:hAnsiTheme="minorHAnsi" w:cstheme="minorHAnsi"/>
        </w:rPr>
        <w:t xml:space="preserve"> policies and procedures to minimise </w:t>
      </w:r>
      <w:r w:rsidRPr="00BB1AC2">
        <w:rPr>
          <w:rFonts w:asciiTheme="minorHAnsi" w:hAnsiTheme="minorHAnsi" w:cstheme="minorHAnsi"/>
        </w:rPr>
        <w:t xml:space="preserve">the </w:t>
      </w:r>
      <w:r w:rsidR="004D37EE" w:rsidRPr="00BB1AC2">
        <w:rPr>
          <w:rFonts w:asciiTheme="minorHAnsi" w:hAnsiTheme="minorHAnsi" w:cstheme="minorHAnsi"/>
        </w:rPr>
        <w:t>risk.</w:t>
      </w:r>
    </w:p>
    <w:p w14:paraId="7BCB4A55" w14:textId="059E017F" w:rsidR="008E4E93" w:rsidRPr="00BB1AC2" w:rsidRDefault="008E4E93" w:rsidP="004317CA">
      <w:pPr>
        <w:pStyle w:val="Heading3"/>
        <w:rPr>
          <w:rFonts w:asciiTheme="minorHAnsi" w:hAnsiTheme="minorHAnsi" w:cstheme="minorHAnsi"/>
        </w:rPr>
      </w:pPr>
      <w:r w:rsidRPr="00BB1AC2">
        <w:rPr>
          <w:rFonts w:asciiTheme="minorHAnsi" w:hAnsiTheme="minorHAnsi" w:cstheme="minorHAnsi"/>
        </w:rPr>
        <w:t>Objective</w:t>
      </w:r>
    </w:p>
    <w:p w14:paraId="5A740E3F" w14:textId="0EC7951B" w:rsidR="00F02A2F" w:rsidRPr="00BB1AC2" w:rsidRDefault="00FE7181" w:rsidP="009A6ADB">
      <w:pPr>
        <w:spacing w:after="0" w:line="360" w:lineRule="auto"/>
        <w:rPr>
          <w:rFonts w:cstheme="minorHAnsi"/>
        </w:rPr>
      </w:pPr>
      <w:r w:rsidRPr="00BB1AC2">
        <w:rPr>
          <w:rFonts w:cstheme="minorHAnsi"/>
        </w:rPr>
        <w:t>To a</w:t>
      </w:r>
      <w:r w:rsidR="00F02A2F" w:rsidRPr="00BB1AC2">
        <w:rPr>
          <w:rFonts w:cstheme="minorHAnsi"/>
        </w:rPr>
        <w:t xml:space="preserve">ssist school </w:t>
      </w:r>
      <w:r w:rsidR="006437F3" w:rsidRPr="00BB1AC2">
        <w:rPr>
          <w:rFonts w:cstheme="minorHAnsi"/>
        </w:rPr>
        <w:t>leaders,</w:t>
      </w:r>
      <w:r w:rsidR="00F02A2F" w:rsidRPr="00BB1AC2">
        <w:rPr>
          <w:rFonts w:cstheme="minorHAnsi"/>
        </w:rPr>
        <w:t xml:space="preserve"> develop the skills and knowledge they need to be effective school leaders.</w:t>
      </w:r>
    </w:p>
    <w:p w14:paraId="3B679CEF" w14:textId="1B9A9BE7" w:rsidR="008E4E93" w:rsidRPr="00BB1AC2" w:rsidRDefault="00C31CF0" w:rsidP="005963B6">
      <w:pPr>
        <w:pStyle w:val="ListParagraph"/>
        <w:numPr>
          <w:ilvl w:val="0"/>
          <w:numId w:val="28"/>
        </w:numPr>
        <w:spacing w:line="360" w:lineRule="auto"/>
        <w:ind w:left="426" w:hanging="426"/>
        <w:rPr>
          <w:rFonts w:cstheme="minorHAnsi"/>
        </w:rPr>
      </w:pPr>
      <w:r w:rsidRPr="00BB1AC2">
        <w:rPr>
          <w:rFonts w:cstheme="minorHAnsi"/>
        </w:rPr>
        <w:t>AISNSW plans to support boards to</w:t>
      </w:r>
      <w:r w:rsidR="00DD533B" w:rsidRPr="00BB1AC2">
        <w:rPr>
          <w:rFonts w:cstheme="minorHAnsi"/>
        </w:rPr>
        <w:t xml:space="preserve"> refine their policies and procedures to </w:t>
      </w:r>
      <w:r w:rsidRPr="00BB1AC2">
        <w:rPr>
          <w:rFonts w:cstheme="minorHAnsi"/>
        </w:rPr>
        <w:t>minimise the risk of child abuse</w:t>
      </w:r>
      <w:r w:rsidR="005963B6">
        <w:rPr>
          <w:rFonts w:cstheme="minorHAnsi"/>
        </w:rPr>
        <w:t>.</w:t>
      </w:r>
    </w:p>
    <w:p w14:paraId="67144CD8" w14:textId="48D3F2AE" w:rsidR="004D37EE" w:rsidRPr="00BB1AC2" w:rsidRDefault="000420D6" w:rsidP="004317CA">
      <w:pPr>
        <w:pStyle w:val="Heading2"/>
        <w:rPr>
          <w:rFonts w:asciiTheme="minorHAnsi" w:hAnsiTheme="minorHAnsi" w:cstheme="minorHAnsi"/>
        </w:rPr>
      </w:pPr>
      <w:r w:rsidRPr="00BB1AC2">
        <w:rPr>
          <w:rFonts w:asciiTheme="minorHAnsi" w:hAnsiTheme="minorHAnsi" w:cstheme="minorHAnsi"/>
        </w:rPr>
        <w:t>AISNSW P</w:t>
      </w:r>
      <w:r w:rsidR="006B5444" w:rsidRPr="00BB1AC2">
        <w:rPr>
          <w:rFonts w:asciiTheme="minorHAnsi" w:hAnsiTheme="minorHAnsi" w:cstheme="minorHAnsi"/>
        </w:rPr>
        <w:t xml:space="preserve">rofessional </w:t>
      </w:r>
      <w:r w:rsidRPr="00BB1AC2">
        <w:rPr>
          <w:rFonts w:asciiTheme="minorHAnsi" w:hAnsiTheme="minorHAnsi" w:cstheme="minorHAnsi"/>
        </w:rPr>
        <w:t>L</w:t>
      </w:r>
      <w:r w:rsidR="006B5444" w:rsidRPr="00BB1AC2">
        <w:rPr>
          <w:rFonts w:asciiTheme="minorHAnsi" w:hAnsiTheme="minorHAnsi" w:cstheme="minorHAnsi"/>
        </w:rPr>
        <w:t xml:space="preserve">earning for </w:t>
      </w:r>
      <w:r w:rsidRPr="00BB1AC2">
        <w:rPr>
          <w:rFonts w:asciiTheme="minorHAnsi" w:hAnsiTheme="minorHAnsi" w:cstheme="minorHAnsi"/>
        </w:rPr>
        <w:t>G</w:t>
      </w:r>
      <w:r w:rsidR="006B5444" w:rsidRPr="00BB1AC2">
        <w:rPr>
          <w:rFonts w:asciiTheme="minorHAnsi" w:hAnsiTheme="minorHAnsi" w:cstheme="minorHAnsi"/>
        </w:rPr>
        <w:t>overnance</w:t>
      </w:r>
    </w:p>
    <w:p w14:paraId="0611D2C8" w14:textId="3D2F885D" w:rsidR="008E4E93" w:rsidRPr="00BB1AC2" w:rsidRDefault="008E4E93" w:rsidP="004317CA">
      <w:pPr>
        <w:pStyle w:val="Heading3"/>
        <w:rPr>
          <w:rFonts w:asciiTheme="minorHAnsi" w:hAnsiTheme="minorHAnsi" w:cstheme="minorHAnsi"/>
        </w:rPr>
      </w:pPr>
      <w:r w:rsidRPr="00BB1AC2">
        <w:rPr>
          <w:rFonts w:asciiTheme="minorHAnsi" w:hAnsiTheme="minorHAnsi" w:cstheme="minorHAnsi"/>
        </w:rPr>
        <w:t>Objective</w:t>
      </w:r>
    </w:p>
    <w:p w14:paraId="7DA9EFBC" w14:textId="77BD438C" w:rsidR="008E4E93" w:rsidRPr="00BB1AC2" w:rsidRDefault="00FE7181" w:rsidP="009A6ADB">
      <w:pPr>
        <w:spacing w:after="0" w:line="360" w:lineRule="auto"/>
        <w:rPr>
          <w:rFonts w:cstheme="minorHAnsi"/>
        </w:rPr>
      </w:pPr>
      <w:r w:rsidRPr="00BB1AC2">
        <w:rPr>
          <w:rFonts w:cstheme="minorHAnsi"/>
        </w:rPr>
        <w:t>To i</w:t>
      </w:r>
      <w:r w:rsidR="006B5444" w:rsidRPr="00BB1AC2">
        <w:rPr>
          <w:rFonts w:cstheme="minorHAnsi"/>
        </w:rPr>
        <w:t>mprov</w:t>
      </w:r>
      <w:r w:rsidRPr="00BB1AC2">
        <w:rPr>
          <w:rFonts w:cstheme="minorHAnsi"/>
        </w:rPr>
        <w:t>e</w:t>
      </w:r>
      <w:r w:rsidR="006B5444" w:rsidRPr="00BB1AC2">
        <w:rPr>
          <w:rFonts w:cstheme="minorHAnsi"/>
        </w:rPr>
        <w:t xml:space="preserve"> governance and financial practices in </w:t>
      </w:r>
      <w:r w:rsidR="00BC5747" w:rsidRPr="00BB1AC2">
        <w:rPr>
          <w:rFonts w:cstheme="minorHAnsi"/>
        </w:rPr>
        <w:t>Non-Government</w:t>
      </w:r>
      <w:r w:rsidR="006B5444" w:rsidRPr="00BB1AC2">
        <w:rPr>
          <w:rFonts w:cstheme="minorHAnsi"/>
        </w:rPr>
        <w:t xml:space="preserve"> schools, through support for </w:t>
      </w:r>
      <w:r w:rsidR="00361CDC" w:rsidRPr="00BB1AC2">
        <w:rPr>
          <w:rFonts w:cstheme="minorHAnsi"/>
        </w:rPr>
        <w:t>school leadership to make informed decisions for the effective operation of the school</w:t>
      </w:r>
      <w:r w:rsidR="006B5444" w:rsidRPr="00BB1AC2">
        <w:rPr>
          <w:rFonts w:cstheme="minorHAnsi"/>
        </w:rPr>
        <w:t>.</w:t>
      </w:r>
    </w:p>
    <w:p w14:paraId="7D3B747D" w14:textId="1373443D" w:rsidR="008E4E93" w:rsidRPr="00BB1AC2" w:rsidRDefault="00C31CF0" w:rsidP="005963B6">
      <w:pPr>
        <w:pStyle w:val="ListParagraph"/>
        <w:numPr>
          <w:ilvl w:val="0"/>
          <w:numId w:val="28"/>
        </w:numPr>
        <w:spacing w:line="360" w:lineRule="auto"/>
        <w:ind w:left="426" w:hanging="426"/>
        <w:rPr>
          <w:rFonts w:cstheme="minorHAnsi"/>
        </w:rPr>
      </w:pPr>
      <w:r w:rsidRPr="00BB1AC2">
        <w:rPr>
          <w:rFonts w:cstheme="minorHAnsi"/>
        </w:rPr>
        <w:t xml:space="preserve">AISNSW plans to support school boards to </w:t>
      </w:r>
      <w:r w:rsidR="00363F1D" w:rsidRPr="00BB1AC2">
        <w:rPr>
          <w:rFonts w:cstheme="minorHAnsi"/>
        </w:rPr>
        <w:t xml:space="preserve">enhance their </w:t>
      </w:r>
      <w:r w:rsidRPr="00BB1AC2">
        <w:rPr>
          <w:rFonts w:cstheme="minorHAnsi"/>
        </w:rPr>
        <w:t xml:space="preserve">governance practices through professional learning and </w:t>
      </w:r>
      <w:r w:rsidR="00363F1D" w:rsidRPr="00BB1AC2">
        <w:rPr>
          <w:rFonts w:cstheme="minorHAnsi"/>
        </w:rPr>
        <w:t>access to h</w:t>
      </w:r>
      <w:r w:rsidRPr="00BB1AC2">
        <w:rPr>
          <w:rFonts w:cstheme="minorHAnsi"/>
        </w:rPr>
        <w:t>igh quality resources.</w:t>
      </w:r>
    </w:p>
    <w:p w14:paraId="51D01620" w14:textId="5D8B4D52" w:rsidR="004D37EE" w:rsidRPr="00BB1AC2" w:rsidRDefault="00361CDC" w:rsidP="009A6ADB">
      <w:pPr>
        <w:pStyle w:val="Heading2"/>
        <w:spacing w:after="240"/>
        <w:rPr>
          <w:rFonts w:asciiTheme="minorHAnsi" w:hAnsiTheme="minorHAnsi" w:cstheme="minorHAnsi"/>
        </w:rPr>
      </w:pPr>
      <w:r w:rsidRPr="00BB1AC2">
        <w:rPr>
          <w:rFonts w:asciiTheme="minorHAnsi" w:hAnsiTheme="minorHAnsi" w:cstheme="minorHAnsi"/>
        </w:rPr>
        <w:lastRenderedPageBreak/>
        <w:t>Improving financial management practices in independent schools</w:t>
      </w:r>
    </w:p>
    <w:p w14:paraId="44223AF9" w14:textId="01915AC4" w:rsidR="008E4E93" w:rsidRPr="00BB1AC2" w:rsidRDefault="008E4E93" w:rsidP="004317CA">
      <w:pPr>
        <w:pStyle w:val="Heading3"/>
        <w:rPr>
          <w:rFonts w:asciiTheme="minorHAnsi" w:hAnsiTheme="minorHAnsi" w:cstheme="minorHAnsi"/>
        </w:rPr>
      </w:pPr>
      <w:r w:rsidRPr="00BB1AC2">
        <w:rPr>
          <w:rFonts w:asciiTheme="minorHAnsi" w:hAnsiTheme="minorHAnsi" w:cstheme="minorHAnsi"/>
        </w:rPr>
        <w:t>Objective</w:t>
      </w:r>
    </w:p>
    <w:p w14:paraId="27D3AF51" w14:textId="14012F72" w:rsidR="008E4E93" w:rsidRPr="00BB1AC2" w:rsidRDefault="00FE7181" w:rsidP="008E4E93">
      <w:pPr>
        <w:spacing w:line="360" w:lineRule="auto"/>
        <w:rPr>
          <w:rFonts w:cstheme="minorHAnsi"/>
        </w:rPr>
      </w:pPr>
      <w:r w:rsidRPr="00BB1AC2">
        <w:rPr>
          <w:rFonts w:cstheme="minorHAnsi"/>
        </w:rPr>
        <w:t>To i</w:t>
      </w:r>
      <w:r w:rsidR="00361CDC" w:rsidRPr="00BB1AC2">
        <w:rPr>
          <w:rFonts w:cstheme="minorHAnsi"/>
        </w:rPr>
        <w:t>mprov</w:t>
      </w:r>
      <w:r w:rsidRPr="00BB1AC2">
        <w:rPr>
          <w:rFonts w:cstheme="minorHAnsi"/>
        </w:rPr>
        <w:t>e</w:t>
      </w:r>
      <w:r w:rsidR="00361CDC" w:rsidRPr="00BB1AC2">
        <w:rPr>
          <w:rFonts w:cstheme="minorHAnsi"/>
        </w:rPr>
        <w:t xml:space="preserve"> governance and financial practices in </w:t>
      </w:r>
      <w:r w:rsidR="00BC5747" w:rsidRPr="00BB1AC2">
        <w:rPr>
          <w:rFonts w:cstheme="minorHAnsi"/>
        </w:rPr>
        <w:t>Non-Government</w:t>
      </w:r>
      <w:r w:rsidR="00361CDC" w:rsidRPr="00BB1AC2">
        <w:rPr>
          <w:rFonts w:cstheme="minorHAnsi"/>
        </w:rPr>
        <w:t xml:space="preserve"> schools, through </w:t>
      </w:r>
      <w:r w:rsidR="00070F87" w:rsidRPr="00BB1AC2">
        <w:rPr>
          <w:rFonts w:cstheme="minorHAnsi"/>
        </w:rPr>
        <w:t xml:space="preserve">the provision of </w:t>
      </w:r>
      <w:r w:rsidR="00361CDC" w:rsidRPr="00BB1AC2">
        <w:rPr>
          <w:rFonts w:cstheme="minorHAnsi"/>
        </w:rPr>
        <w:t xml:space="preserve">support </w:t>
      </w:r>
      <w:r w:rsidR="00070F87" w:rsidRPr="00BB1AC2">
        <w:rPr>
          <w:rFonts w:cstheme="minorHAnsi"/>
        </w:rPr>
        <w:t xml:space="preserve">and resources designed </w:t>
      </w:r>
      <w:r w:rsidR="00361CDC" w:rsidRPr="00BB1AC2">
        <w:rPr>
          <w:rFonts w:cstheme="minorHAnsi"/>
        </w:rPr>
        <w:t>to increase transparency and accountability</w:t>
      </w:r>
      <w:r w:rsidR="00FE2011" w:rsidRPr="00BB1AC2">
        <w:rPr>
          <w:rFonts w:cstheme="minorHAnsi"/>
        </w:rPr>
        <w:t xml:space="preserve"> for the way in which government funding is used</w:t>
      </w:r>
      <w:r w:rsidR="00361CDC" w:rsidRPr="00BB1AC2">
        <w:rPr>
          <w:rFonts w:cstheme="minorHAnsi"/>
        </w:rPr>
        <w:t>.</w:t>
      </w:r>
      <w:r w:rsidR="00C31CF0" w:rsidRPr="00BB1AC2">
        <w:rPr>
          <w:rFonts w:cstheme="minorHAnsi"/>
        </w:rPr>
        <w:t xml:space="preserve"> </w:t>
      </w:r>
    </w:p>
    <w:p w14:paraId="756B3926" w14:textId="11D79AD6" w:rsidR="009F66D3" w:rsidRPr="00BB1AC2" w:rsidRDefault="00C31CF0" w:rsidP="008E4E93">
      <w:pPr>
        <w:spacing w:line="360" w:lineRule="auto"/>
        <w:rPr>
          <w:rFonts w:cstheme="minorHAnsi"/>
        </w:rPr>
      </w:pPr>
      <w:r w:rsidRPr="00BB1AC2">
        <w:rPr>
          <w:rFonts w:cstheme="minorHAnsi"/>
        </w:rPr>
        <w:t>AIS</w:t>
      </w:r>
      <w:r w:rsidR="00070F87" w:rsidRPr="00BB1AC2">
        <w:rPr>
          <w:rFonts w:cstheme="minorHAnsi"/>
        </w:rPr>
        <w:t xml:space="preserve">NSW plans to support boards to enhance their </w:t>
      </w:r>
      <w:r w:rsidRPr="00BB1AC2">
        <w:rPr>
          <w:rFonts w:cstheme="minorHAnsi"/>
        </w:rPr>
        <w:t>financial management practices through professional learning</w:t>
      </w:r>
      <w:r w:rsidR="00070F87" w:rsidRPr="00BB1AC2">
        <w:rPr>
          <w:rFonts w:cstheme="minorHAnsi"/>
        </w:rPr>
        <w:t>, resources</w:t>
      </w:r>
      <w:r w:rsidRPr="00BB1AC2">
        <w:rPr>
          <w:rFonts w:cstheme="minorHAnsi"/>
        </w:rPr>
        <w:t xml:space="preserve"> and targeted support offered to schools.</w:t>
      </w:r>
    </w:p>
    <w:p w14:paraId="5895FC05" w14:textId="255458F1" w:rsidR="009E7636" w:rsidRPr="00BB1AC2" w:rsidRDefault="009E7636" w:rsidP="009A6ADB">
      <w:pPr>
        <w:pStyle w:val="Heading2"/>
        <w:spacing w:after="240"/>
        <w:rPr>
          <w:rFonts w:asciiTheme="minorHAnsi" w:hAnsiTheme="minorHAnsi" w:cstheme="minorHAnsi"/>
        </w:rPr>
      </w:pPr>
      <w:r w:rsidRPr="00BB1AC2">
        <w:rPr>
          <w:rFonts w:asciiTheme="minorHAnsi" w:hAnsiTheme="minorHAnsi" w:cstheme="minorHAnsi"/>
        </w:rPr>
        <w:t>Aboriginal and Torres Strait Islander Education program</w:t>
      </w:r>
    </w:p>
    <w:p w14:paraId="2FE4CCA0" w14:textId="2CCB7308" w:rsidR="008E4E93" w:rsidRPr="00BB1AC2" w:rsidRDefault="008E4E93" w:rsidP="004317CA">
      <w:pPr>
        <w:pStyle w:val="Heading3"/>
        <w:rPr>
          <w:rFonts w:asciiTheme="minorHAnsi" w:hAnsiTheme="minorHAnsi" w:cstheme="minorHAnsi"/>
        </w:rPr>
      </w:pPr>
      <w:r w:rsidRPr="00BB1AC2">
        <w:rPr>
          <w:rFonts w:asciiTheme="minorHAnsi" w:hAnsiTheme="minorHAnsi" w:cstheme="minorHAnsi"/>
        </w:rPr>
        <w:t>Objective</w:t>
      </w:r>
    </w:p>
    <w:p w14:paraId="0CF21FAA" w14:textId="0D52CA24" w:rsidR="00C31CF0" w:rsidRPr="00BB1AC2" w:rsidRDefault="009E7636" w:rsidP="009A6ADB">
      <w:pPr>
        <w:spacing w:after="0" w:line="360" w:lineRule="auto"/>
        <w:rPr>
          <w:rFonts w:cstheme="minorHAnsi"/>
        </w:rPr>
      </w:pPr>
      <w:r w:rsidRPr="00BB1AC2">
        <w:rPr>
          <w:rFonts w:cstheme="minorHAnsi"/>
        </w:rPr>
        <w:t xml:space="preserve">To meet the needs of Aboriginal and Torres Strait Islander students at risk of educational disadvantage, through </w:t>
      </w:r>
      <w:r w:rsidR="006437F3" w:rsidRPr="00BB1AC2">
        <w:rPr>
          <w:rFonts w:cstheme="minorHAnsi"/>
        </w:rPr>
        <w:t>evidence-base</w:t>
      </w:r>
      <w:bookmarkStart w:id="1" w:name="_GoBack"/>
      <w:bookmarkEnd w:id="1"/>
      <w:r w:rsidR="006437F3" w:rsidRPr="00BB1AC2">
        <w:rPr>
          <w:rFonts w:cstheme="minorHAnsi"/>
        </w:rPr>
        <w:t>d</w:t>
      </w:r>
      <w:r w:rsidRPr="00BB1AC2">
        <w:rPr>
          <w:rFonts w:cstheme="minorHAnsi"/>
        </w:rPr>
        <w:t xml:space="preserve"> pedagogy, quality </w:t>
      </w:r>
      <w:r w:rsidR="00522763" w:rsidRPr="00BB1AC2">
        <w:rPr>
          <w:rFonts w:cstheme="minorHAnsi"/>
        </w:rPr>
        <w:t>teaching and leadership</w:t>
      </w:r>
      <w:r w:rsidRPr="00BB1AC2">
        <w:rPr>
          <w:rFonts w:cstheme="minorHAnsi"/>
        </w:rPr>
        <w:t xml:space="preserve"> and innovation. </w:t>
      </w:r>
    </w:p>
    <w:p w14:paraId="3FB57A0D" w14:textId="4B565F86" w:rsidR="009E7636" w:rsidRPr="00BB1AC2" w:rsidRDefault="0040457B" w:rsidP="005963B6">
      <w:pPr>
        <w:pStyle w:val="ListParagraph"/>
        <w:numPr>
          <w:ilvl w:val="0"/>
          <w:numId w:val="28"/>
        </w:numPr>
        <w:spacing w:line="360" w:lineRule="auto"/>
        <w:ind w:left="426" w:hanging="426"/>
        <w:rPr>
          <w:rFonts w:cstheme="minorHAnsi"/>
        </w:rPr>
      </w:pPr>
      <w:r w:rsidRPr="00BB1AC2">
        <w:rPr>
          <w:rFonts w:cstheme="minorHAnsi"/>
        </w:rPr>
        <w:t xml:space="preserve">AISNSW plans to support schools </w:t>
      </w:r>
      <w:r w:rsidR="00E8549B" w:rsidRPr="00BB1AC2">
        <w:rPr>
          <w:rFonts w:cstheme="minorHAnsi"/>
        </w:rPr>
        <w:t xml:space="preserve">to </w:t>
      </w:r>
      <w:r w:rsidRPr="00BB1AC2">
        <w:rPr>
          <w:rFonts w:cstheme="minorHAnsi"/>
        </w:rPr>
        <w:t>develop and implement school-wide and individual learning strategies for Aboriginal and Torres Strait Islander students and cultural competence for school leaders and staff.</w:t>
      </w:r>
    </w:p>
    <w:p w14:paraId="59FCDDE0" w14:textId="2094D456" w:rsidR="00453280" w:rsidRPr="00BB1AC2" w:rsidRDefault="0040457B" w:rsidP="0002711A">
      <w:pPr>
        <w:spacing w:line="360" w:lineRule="auto"/>
        <w:rPr>
          <w:rFonts w:cstheme="minorHAnsi"/>
        </w:rPr>
      </w:pPr>
      <w:r w:rsidRPr="00BB1AC2">
        <w:rPr>
          <w:rFonts w:cstheme="minorHAnsi"/>
        </w:rPr>
        <w:t xml:space="preserve">These projects are responsive to the needs of independent schools. Over the funding </w:t>
      </w:r>
      <w:r w:rsidR="00522763" w:rsidRPr="00BB1AC2">
        <w:rPr>
          <w:rFonts w:cstheme="minorHAnsi"/>
        </w:rPr>
        <w:t>period,</w:t>
      </w:r>
      <w:r w:rsidRPr="00BB1AC2">
        <w:rPr>
          <w:rFonts w:cstheme="minorHAnsi"/>
        </w:rPr>
        <w:t xml:space="preserve"> it is possible that the Minister may change</w:t>
      </w:r>
      <w:r w:rsidR="00D1615B" w:rsidRPr="00BB1AC2">
        <w:rPr>
          <w:rFonts w:cstheme="minorHAnsi"/>
        </w:rPr>
        <w:t xml:space="preserve"> the prio</w:t>
      </w:r>
      <w:r w:rsidRPr="00BB1AC2">
        <w:rPr>
          <w:rFonts w:cstheme="minorHAnsi"/>
        </w:rPr>
        <w:t>rities or school needs may change. In light of</w:t>
      </w:r>
      <w:r w:rsidR="00D1615B" w:rsidRPr="00BB1AC2">
        <w:rPr>
          <w:rFonts w:cstheme="minorHAnsi"/>
        </w:rPr>
        <w:t xml:space="preserve"> this, AISNSW has identified</w:t>
      </w:r>
      <w:r w:rsidRPr="00BB1AC2">
        <w:rPr>
          <w:rFonts w:cstheme="minorHAnsi"/>
        </w:rPr>
        <w:t xml:space="preserve"> </w:t>
      </w:r>
      <w:r w:rsidR="0002711A" w:rsidRPr="00BB1AC2">
        <w:rPr>
          <w:rFonts w:cstheme="minorHAnsi"/>
        </w:rPr>
        <w:t>two</w:t>
      </w:r>
      <w:r w:rsidR="00D1615B" w:rsidRPr="00BB1AC2">
        <w:rPr>
          <w:rFonts w:cstheme="minorHAnsi"/>
        </w:rPr>
        <w:t xml:space="preserve"> </w:t>
      </w:r>
      <w:r w:rsidRPr="00BB1AC2">
        <w:rPr>
          <w:rFonts w:cstheme="minorHAnsi"/>
        </w:rPr>
        <w:t xml:space="preserve">areas, which based on the current information at </w:t>
      </w:r>
      <w:r w:rsidR="00522763" w:rsidRPr="00BB1AC2">
        <w:rPr>
          <w:rFonts w:cstheme="minorHAnsi"/>
        </w:rPr>
        <w:t>hand;</w:t>
      </w:r>
      <w:r w:rsidR="00D1615B" w:rsidRPr="00BB1AC2">
        <w:rPr>
          <w:rFonts w:cstheme="minorHAnsi"/>
        </w:rPr>
        <w:t xml:space="preserve"> appear to be </w:t>
      </w:r>
      <w:r w:rsidR="00191DDB" w:rsidRPr="00BB1AC2">
        <w:rPr>
          <w:rFonts w:cstheme="minorHAnsi"/>
        </w:rPr>
        <w:t xml:space="preserve">potential </w:t>
      </w:r>
      <w:r w:rsidRPr="00BB1AC2">
        <w:rPr>
          <w:rFonts w:cstheme="minorHAnsi"/>
        </w:rPr>
        <w:t xml:space="preserve">future priorities if </w:t>
      </w:r>
      <w:r w:rsidR="00D1615B" w:rsidRPr="00BB1AC2">
        <w:rPr>
          <w:rFonts w:cstheme="minorHAnsi"/>
        </w:rPr>
        <w:t xml:space="preserve">permitted within the annual priorities, school needs and the </w:t>
      </w:r>
      <w:r w:rsidRPr="00BB1AC2">
        <w:rPr>
          <w:rFonts w:cstheme="minorHAnsi"/>
        </w:rPr>
        <w:t xml:space="preserve">funding </w:t>
      </w:r>
      <w:r w:rsidR="00D1615B" w:rsidRPr="00BB1AC2">
        <w:rPr>
          <w:rFonts w:cstheme="minorHAnsi"/>
        </w:rPr>
        <w:t xml:space="preserve">envelope of the </w:t>
      </w:r>
      <w:r w:rsidR="00BC5747" w:rsidRPr="00BB1AC2">
        <w:rPr>
          <w:rFonts w:cstheme="minorHAnsi"/>
        </w:rPr>
        <w:t>Non-Government</w:t>
      </w:r>
      <w:r w:rsidR="00D1615B" w:rsidRPr="00BB1AC2">
        <w:rPr>
          <w:rFonts w:cstheme="minorHAnsi"/>
        </w:rPr>
        <w:t xml:space="preserve"> Reform Support Fund. </w:t>
      </w:r>
    </w:p>
    <w:p w14:paraId="27DD294C" w14:textId="558EDFB4" w:rsidR="000420D6" w:rsidRPr="00BB1AC2" w:rsidRDefault="00D1615B" w:rsidP="00453280">
      <w:pPr>
        <w:spacing w:line="360" w:lineRule="auto"/>
        <w:rPr>
          <w:rFonts w:cstheme="minorHAnsi"/>
        </w:rPr>
      </w:pPr>
      <w:r w:rsidRPr="00BB1AC2">
        <w:rPr>
          <w:rFonts w:cstheme="minorHAnsi"/>
        </w:rPr>
        <w:t>T</w:t>
      </w:r>
      <w:r w:rsidR="005F4E9C" w:rsidRPr="00BB1AC2">
        <w:rPr>
          <w:rFonts w:cstheme="minorHAnsi"/>
        </w:rPr>
        <w:t xml:space="preserve">he priority areas for future years </w:t>
      </w:r>
      <w:r w:rsidRPr="00BB1AC2">
        <w:rPr>
          <w:rFonts w:cstheme="minorHAnsi"/>
        </w:rPr>
        <w:t xml:space="preserve">may </w:t>
      </w:r>
      <w:r w:rsidR="005F4E9C" w:rsidRPr="00BB1AC2">
        <w:rPr>
          <w:rFonts w:cstheme="minorHAnsi"/>
        </w:rPr>
        <w:t>include:</w:t>
      </w:r>
    </w:p>
    <w:p w14:paraId="353BBDED" w14:textId="77777777" w:rsidR="00453280" w:rsidRPr="00BB1AC2" w:rsidRDefault="009F5346" w:rsidP="004317CA">
      <w:pPr>
        <w:pStyle w:val="Heading2"/>
        <w:rPr>
          <w:rFonts w:asciiTheme="minorHAnsi" w:hAnsiTheme="minorHAnsi" w:cstheme="minorHAnsi"/>
        </w:rPr>
      </w:pPr>
      <w:r w:rsidRPr="00BB1AC2">
        <w:rPr>
          <w:rFonts w:asciiTheme="minorHAnsi" w:hAnsiTheme="minorHAnsi" w:cstheme="minorHAnsi"/>
        </w:rPr>
        <w:t xml:space="preserve">Implementing the </w:t>
      </w:r>
      <w:r w:rsidR="000420D6" w:rsidRPr="00BB1AC2">
        <w:rPr>
          <w:rFonts w:asciiTheme="minorHAnsi" w:hAnsiTheme="minorHAnsi" w:cstheme="minorHAnsi"/>
        </w:rPr>
        <w:t xml:space="preserve">NSW </w:t>
      </w:r>
      <w:r w:rsidRPr="00BB1AC2">
        <w:rPr>
          <w:rFonts w:asciiTheme="minorHAnsi" w:hAnsiTheme="minorHAnsi" w:cstheme="minorHAnsi"/>
        </w:rPr>
        <w:t>Curriculum</w:t>
      </w:r>
    </w:p>
    <w:p w14:paraId="39676441" w14:textId="2E52B021" w:rsidR="009F5346" w:rsidRPr="00631275" w:rsidRDefault="00FE7181" w:rsidP="005963B6">
      <w:pPr>
        <w:pStyle w:val="ListParagraph"/>
        <w:numPr>
          <w:ilvl w:val="0"/>
          <w:numId w:val="28"/>
        </w:numPr>
        <w:spacing w:line="360" w:lineRule="auto"/>
        <w:ind w:left="426" w:hanging="426"/>
        <w:rPr>
          <w:rFonts w:cstheme="minorHAnsi"/>
          <w:iCs/>
        </w:rPr>
      </w:pPr>
      <w:r w:rsidRPr="00BB1AC2">
        <w:rPr>
          <w:rFonts w:cstheme="minorHAnsi"/>
        </w:rPr>
        <w:t>To s</w:t>
      </w:r>
      <w:r w:rsidR="009F5346" w:rsidRPr="00BB1AC2">
        <w:rPr>
          <w:rFonts w:cstheme="minorHAnsi"/>
        </w:rPr>
        <w:t>upport teachers to implement the streamlined curriculum post 2019, including timely and formative assessment.</w:t>
      </w:r>
    </w:p>
    <w:p w14:paraId="4E7DD340" w14:textId="32C37A8A" w:rsidR="00361CDC" w:rsidRPr="00BB1AC2" w:rsidRDefault="00191DDB" w:rsidP="004317CA">
      <w:pPr>
        <w:pStyle w:val="Heading3"/>
        <w:rPr>
          <w:rFonts w:asciiTheme="minorHAnsi" w:hAnsiTheme="minorHAnsi" w:cstheme="minorHAnsi"/>
        </w:rPr>
      </w:pPr>
      <w:r w:rsidRPr="00BB1AC2">
        <w:rPr>
          <w:rFonts w:asciiTheme="minorHAnsi" w:hAnsiTheme="minorHAnsi" w:cstheme="minorHAnsi"/>
        </w:rPr>
        <w:t>Meeting the needs of d</w:t>
      </w:r>
      <w:r w:rsidR="009F5346" w:rsidRPr="00BB1AC2">
        <w:rPr>
          <w:rFonts w:asciiTheme="minorHAnsi" w:hAnsiTheme="minorHAnsi" w:cstheme="minorHAnsi"/>
        </w:rPr>
        <w:t xml:space="preserve">isadvantaged students with a language background other </w:t>
      </w:r>
      <w:r w:rsidR="001B71A8" w:rsidRPr="00BB1AC2">
        <w:rPr>
          <w:rFonts w:asciiTheme="minorHAnsi" w:hAnsiTheme="minorHAnsi" w:cstheme="minorHAnsi"/>
        </w:rPr>
        <w:t>than</w:t>
      </w:r>
      <w:r w:rsidR="009F5346" w:rsidRPr="00BB1AC2">
        <w:rPr>
          <w:rFonts w:asciiTheme="minorHAnsi" w:hAnsiTheme="minorHAnsi" w:cstheme="minorHAnsi"/>
        </w:rPr>
        <w:t xml:space="preserve"> English (LBOTE)</w:t>
      </w:r>
    </w:p>
    <w:p w14:paraId="3C2FBAEE" w14:textId="6B72EABD" w:rsidR="00453280" w:rsidRPr="00BB1AC2" w:rsidRDefault="00FE7181" w:rsidP="005963B6">
      <w:pPr>
        <w:pStyle w:val="ListParagraph"/>
        <w:numPr>
          <w:ilvl w:val="0"/>
          <w:numId w:val="28"/>
        </w:numPr>
        <w:spacing w:line="360" w:lineRule="auto"/>
        <w:ind w:left="426" w:hanging="426"/>
        <w:rPr>
          <w:rFonts w:cstheme="minorHAnsi"/>
        </w:rPr>
      </w:pPr>
      <w:r w:rsidRPr="00BB1AC2">
        <w:rPr>
          <w:rFonts w:cstheme="minorHAnsi"/>
        </w:rPr>
        <w:t>To m</w:t>
      </w:r>
      <w:r w:rsidR="009F5346" w:rsidRPr="00BB1AC2">
        <w:rPr>
          <w:rFonts w:cstheme="minorHAnsi"/>
        </w:rPr>
        <w:t xml:space="preserve">eet the needs of students with low English proficiency through </w:t>
      </w:r>
      <w:r w:rsidR="006437F3" w:rsidRPr="00BB1AC2">
        <w:rPr>
          <w:rFonts w:cstheme="minorHAnsi"/>
        </w:rPr>
        <w:t>evidence-based</w:t>
      </w:r>
      <w:r w:rsidR="009F5346" w:rsidRPr="00BB1AC2">
        <w:rPr>
          <w:rFonts w:cstheme="minorHAnsi"/>
        </w:rPr>
        <w:t xml:space="preserve"> pedagogy, quality teaching and leadership and innovation.</w:t>
      </w:r>
    </w:p>
    <w:p w14:paraId="3A3B7445" w14:textId="2BA7B8CE" w:rsidR="005F4E9C" w:rsidRPr="00BB1AC2" w:rsidRDefault="00191DDB" w:rsidP="0002711A">
      <w:pPr>
        <w:spacing w:line="360" w:lineRule="auto"/>
        <w:rPr>
          <w:rFonts w:cstheme="minorHAnsi"/>
        </w:rPr>
      </w:pPr>
      <w:r w:rsidRPr="00BB1AC2">
        <w:rPr>
          <w:rFonts w:cstheme="minorHAnsi"/>
        </w:rPr>
        <w:t>Notwithstanding this,</w:t>
      </w:r>
      <w:r w:rsidR="0002711A" w:rsidRPr="00BB1AC2">
        <w:rPr>
          <w:rFonts w:cstheme="minorHAnsi"/>
        </w:rPr>
        <w:t xml:space="preserve"> </w:t>
      </w:r>
      <w:r w:rsidRPr="00BB1AC2">
        <w:rPr>
          <w:rFonts w:cstheme="minorHAnsi"/>
        </w:rPr>
        <w:t>o</w:t>
      </w:r>
      <w:r w:rsidR="005F4E9C" w:rsidRPr="00BB1AC2">
        <w:rPr>
          <w:rFonts w:cstheme="minorHAnsi"/>
        </w:rPr>
        <w:t>ther</w:t>
      </w:r>
      <w:r w:rsidR="0002711A" w:rsidRPr="00BB1AC2">
        <w:rPr>
          <w:rFonts w:cstheme="minorHAnsi"/>
        </w:rPr>
        <w:t xml:space="preserve"> </w:t>
      </w:r>
      <w:r w:rsidRPr="00BB1AC2">
        <w:rPr>
          <w:rFonts w:cstheme="minorHAnsi"/>
        </w:rPr>
        <w:t>priorities from the bilateral agreement or the Minister may rise in prominence over time</w:t>
      </w:r>
      <w:r w:rsidR="0002711A" w:rsidRPr="00BB1AC2">
        <w:rPr>
          <w:rFonts w:cstheme="minorHAnsi"/>
        </w:rPr>
        <w:t xml:space="preserve">. </w:t>
      </w:r>
      <w:r w:rsidRPr="00BB1AC2">
        <w:rPr>
          <w:rFonts w:cstheme="minorHAnsi"/>
        </w:rPr>
        <w:t xml:space="preserve"> </w:t>
      </w:r>
      <w:r w:rsidR="005F4E9C" w:rsidRPr="00BB1AC2">
        <w:rPr>
          <w:rFonts w:cstheme="minorHAnsi"/>
        </w:rPr>
        <w:t>Needs identified by schools and evaluation will also be considered in determining future priorities.</w:t>
      </w:r>
    </w:p>
    <w:p w14:paraId="15E84360" w14:textId="0023F7EA" w:rsidR="00877A69" w:rsidRPr="00BB1AC2" w:rsidRDefault="0039567B" w:rsidP="0002711A">
      <w:pPr>
        <w:spacing w:line="360" w:lineRule="auto"/>
        <w:rPr>
          <w:rFonts w:cstheme="minorHAnsi"/>
        </w:rPr>
      </w:pPr>
      <w:r w:rsidRPr="00BB1AC2">
        <w:rPr>
          <w:rFonts w:cstheme="minorHAnsi"/>
        </w:rPr>
        <w:t>Projects that are continuing to achieve outcomes will be refined and extended</w:t>
      </w:r>
      <w:r w:rsidR="003D670F" w:rsidRPr="00BB1AC2">
        <w:rPr>
          <w:rFonts w:cstheme="minorHAnsi"/>
        </w:rPr>
        <w:t>, to a</w:t>
      </w:r>
      <w:r w:rsidR="00311589" w:rsidRPr="00BB1AC2">
        <w:rPr>
          <w:rFonts w:cstheme="minorHAnsi"/>
        </w:rPr>
        <w:t xml:space="preserve">llow these projects to operate </w:t>
      </w:r>
      <w:r w:rsidR="003D670F" w:rsidRPr="00BB1AC2">
        <w:rPr>
          <w:rFonts w:cstheme="minorHAnsi"/>
        </w:rPr>
        <w:t>with sufficient intensity to have an impact.</w:t>
      </w:r>
      <w:r w:rsidR="00311589" w:rsidRPr="00BB1AC2">
        <w:rPr>
          <w:rFonts w:cstheme="minorHAnsi"/>
        </w:rPr>
        <w:t xml:space="preserve"> Some</w:t>
      </w:r>
      <w:r w:rsidRPr="00BB1AC2">
        <w:rPr>
          <w:rFonts w:cstheme="minorHAnsi"/>
        </w:rPr>
        <w:t xml:space="preserve"> </w:t>
      </w:r>
      <w:r w:rsidR="00311589" w:rsidRPr="00BB1AC2">
        <w:rPr>
          <w:rFonts w:cstheme="minorHAnsi"/>
        </w:rPr>
        <w:t>p</w:t>
      </w:r>
      <w:r w:rsidRPr="00BB1AC2">
        <w:rPr>
          <w:rFonts w:cstheme="minorHAnsi"/>
        </w:rPr>
        <w:t>rojects may</w:t>
      </w:r>
      <w:r w:rsidR="00311589" w:rsidRPr="00BB1AC2">
        <w:rPr>
          <w:rFonts w:cstheme="minorHAnsi"/>
        </w:rPr>
        <w:t xml:space="preserve"> cease, where</w:t>
      </w:r>
      <w:r w:rsidRPr="00BB1AC2">
        <w:rPr>
          <w:rFonts w:cstheme="minorHAnsi"/>
        </w:rPr>
        <w:t xml:space="preserve"> another project </w:t>
      </w:r>
      <w:r w:rsidRPr="00BB1AC2">
        <w:rPr>
          <w:rFonts w:cstheme="minorHAnsi"/>
        </w:rPr>
        <w:lastRenderedPageBreak/>
        <w:t xml:space="preserve">is determined to </w:t>
      </w:r>
      <w:r w:rsidR="00E8549B" w:rsidRPr="00BB1AC2">
        <w:rPr>
          <w:rFonts w:cstheme="minorHAnsi"/>
        </w:rPr>
        <w:t xml:space="preserve">be </w:t>
      </w:r>
      <w:r w:rsidRPr="00BB1AC2">
        <w:rPr>
          <w:rFonts w:cstheme="minorHAnsi"/>
        </w:rPr>
        <w:t xml:space="preserve">more beneficial </w:t>
      </w:r>
      <w:r w:rsidR="00311589" w:rsidRPr="00BB1AC2">
        <w:rPr>
          <w:rFonts w:cstheme="minorHAnsi"/>
        </w:rPr>
        <w:t>to implement national</w:t>
      </w:r>
      <w:r w:rsidRPr="00BB1AC2">
        <w:rPr>
          <w:rFonts w:cstheme="minorHAnsi"/>
        </w:rPr>
        <w:t xml:space="preserve"> and state reform priorities</w:t>
      </w:r>
      <w:r w:rsidR="00692293" w:rsidRPr="00BB1AC2">
        <w:rPr>
          <w:rFonts w:cstheme="minorHAnsi"/>
        </w:rPr>
        <w:t xml:space="preserve"> or following </w:t>
      </w:r>
      <w:r w:rsidR="00311589" w:rsidRPr="00BB1AC2">
        <w:rPr>
          <w:rFonts w:cstheme="minorHAnsi"/>
        </w:rPr>
        <w:t xml:space="preserve">the </w:t>
      </w:r>
      <w:r w:rsidR="00692293" w:rsidRPr="00BB1AC2">
        <w:rPr>
          <w:rFonts w:cstheme="minorHAnsi"/>
        </w:rPr>
        <w:t>evaluation of</w:t>
      </w:r>
      <w:r w:rsidRPr="00BB1AC2">
        <w:rPr>
          <w:rFonts w:cstheme="minorHAnsi"/>
        </w:rPr>
        <w:t xml:space="preserve"> project activities. The number of projects</w:t>
      </w:r>
      <w:r w:rsidR="00311589" w:rsidRPr="00BB1AC2">
        <w:rPr>
          <w:rFonts w:cstheme="minorHAnsi"/>
        </w:rPr>
        <w:t xml:space="preserve"> operating</w:t>
      </w:r>
      <w:r w:rsidRPr="00BB1AC2">
        <w:rPr>
          <w:rFonts w:cstheme="minorHAnsi"/>
        </w:rPr>
        <w:t xml:space="preserve"> at any one time may</w:t>
      </w:r>
      <w:r w:rsidR="00692293" w:rsidRPr="00BB1AC2">
        <w:rPr>
          <w:rFonts w:cstheme="minorHAnsi"/>
        </w:rPr>
        <w:t xml:space="preserve"> increase to address new priorities or reduce</w:t>
      </w:r>
      <w:r w:rsidRPr="00BB1AC2">
        <w:rPr>
          <w:rFonts w:cstheme="minorHAnsi"/>
        </w:rPr>
        <w:t xml:space="preserve"> to sharpen the focus of particular projects.</w:t>
      </w:r>
    </w:p>
    <w:p w14:paraId="0A6D7838" w14:textId="7DBB84BC" w:rsidR="00B33755" w:rsidRPr="00BB1AC2" w:rsidRDefault="00B33755" w:rsidP="0002711A">
      <w:pPr>
        <w:spacing w:line="360" w:lineRule="auto"/>
        <w:rPr>
          <w:rFonts w:cstheme="minorHAnsi"/>
        </w:rPr>
      </w:pPr>
      <w:r w:rsidRPr="00BB1AC2">
        <w:rPr>
          <w:rFonts w:cstheme="minorHAnsi"/>
        </w:rPr>
        <w:t>The</w:t>
      </w:r>
      <w:r w:rsidR="003D670F" w:rsidRPr="00BB1AC2">
        <w:rPr>
          <w:rFonts w:cstheme="minorHAnsi"/>
        </w:rPr>
        <w:t>re will be transparency in</w:t>
      </w:r>
      <w:r w:rsidRPr="00BB1AC2">
        <w:rPr>
          <w:rFonts w:cstheme="minorHAnsi"/>
        </w:rPr>
        <w:t xml:space="preserve"> funds allocated to all projects and acknowledge</w:t>
      </w:r>
      <w:r w:rsidR="003D670F" w:rsidRPr="00BB1AC2">
        <w:rPr>
          <w:rFonts w:cstheme="minorHAnsi"/>
        </w:rPr>
        <w:t>ment of</w:t>
      </w:r>
      <w:r w:rsidRPr="00BB1AC2">
        <w:rPr>
          <w:rFonts w:cstheme="minorHAnsi"/>
        </w:rPr>
        <w:t xml:space="preserve"> other sources of contribution</w:t>
      </w:r>
      <w:r w:rsidR="003D670F" w:rsidRPr="00BB1AC2">
        <w:rPr>
          <w:rFonts w:cstheme="minorHAnsi"/>
        </w:rPr>
        <w:t xml:space="preserve">, </w:t>
      </w:r>
      <w:r w:rsidRPr="00BB1AC2">
        <w:rPr>
          <w:rFonts w:cstheme="minorHAnsi"/>
        </w:rPr>
        <w:t xml:space="preserve">to maximise the </w:t>
      </w:r>
      <w:r w:rsidR="00191DDB" w:rsidRPr="00BB1AC2">
        <w:rPr>
          <w:rFonts w:cstheme="minorHAnsi"/>
        </w:rPr>
        <w:t>benefit</w:t>
      </w:r>
      <w:r w:rsidRPr="00BB1AC2">
        <w:rPr>
          <w:rFonts w:cstheme="minorHAnsi"/>
        </w:rPr>
        <w:t xml:space="preserve"> from the aggregated funds.</w:t>
      </w:r>
    </w:p>
    <w:p w14:paraId="03355C06" w14:textId="1B710D51" w:rsidR="00453280" w:rsidRPr="00BB1AC2" w:rsidRDefault="002703BC" w:rsidP="004317CA">
      <w:pPr>
        <w:pStyle w:val="Heading3"/>
        <w:rPr>
          <w:rFonts w:asciiTheme="minorHAnsi" w:hAnsiTheme="minorHAnsi" w:cstheme="minorHAnsi"/>
        </w:rPr>
      </w:pPr>
      <w:r w:rsidRPr="00BB1AC2">
        <w:rPr>
          <w:rFonts w:asciiTheme="minorHAnsi" w:hAnsiTheme="minorHAnsi" w:cstheme="minorHAnsi"/>
        </w:rPr>
        <w:t>Measurement and Evaluation</w:t>
      </w:r>
    </w:p>
    <w:p w14:paraId="3F261BC2" w14:textId="4EA8A542" w:rsidR="00263218" w:rsidRPr="00BB1AC2" w:rsidRDefault="00263218" w:rsidP="0002711A">
      <w:pPr>
        <w:spacing w:line="360" w:lineRule="auto"/>
        <w:rPr>
          <w:rFonts w:cstheme="minorHAnsi"/>
        </w:rPr>
      </w:pPr>
      <w:r w:rsidRPr="00BB1AC2">
        <w:rPr>
          <w:rFonts w:cstheme="minorHAnsi"/>
        </w:rPr>
        <w:t xml:space="preserve">The AISNSW </w:t>
      </w:r>
      <w:r w:rsidR="001A4B19" w:rsidRPr="00BB1AC2">
        <w:rPr>
          <w:rFonts w:cstheme="minorHAnsi"/>
        </w:rPr>
        <w:t xml:space="preserve">is committed </w:t>
      </w:r>
      <w:r w:rsidRPr="00BB1AC2">
        <w:rPr>
          <w:rFonts w:cstheme="minorHAnsi"/>
        </w:rPr>
        <w:t xml:space="preserve">to </w:t>
      </w:r>
      <w:r w:rsidR="001A4B19" w:rsidRPr="00BB1AC2">
        <w:rPr>
          <w:rFonts w:cstheme="minorHAnsi"/>
        </w:rPr>
        <w:t xml:space="preserve">leveraging the </w:t>
      </w:r>
      <w:r w:rsidR="00BC5747" w:rsidRPr="00BB1AC2">
        <w:rPr>
          <w:rFonts w:cstheme="minorHAnsi"/>
        </w:rPr>
        <w:t>Non-Government</w:t>
      </w:r>
      <w:r w:rsidR="001A4B19" w:rsidRPr="00BB1AC2">
        <w:rPr>
          <w:rFonts w:cstheme="minorHAnsi"/>
        </w:rPr>
        <w:t xml:space="preserve"> Reform Support Fund to meet strategic, long-term objectives that enhance the implementation of the Australian Government prior</w:t>
      </w:r>
      <w:r w:rsidR="00CB5189" w:rsidRPr="00BB1AC2">
        <w:rPr>
          <w:rFonts w:cstheme="minorHAnsi"/>
        </w:rPr>
        <w:t xml:space="preserve">ities in NSW independent schools </w:t>
      </w:r>
      <w:r w:rsidR="00BB490E" w:rsidRPr="00BB1AC2">
        <w:rPr>
          <w:rFonts w:cstheme="minorHAnsi"/>
        </w:rPr>
        <w:t>through successful projects achieving set outcomes</w:t>
      </w:r>
      <w:r w:rsidR="00B501BB" w:rsidRPr="00BB1AC2">
        <w:rPr>
          <w:rFonts w:cstheme="minorHAnsi"/>
        </w:rPr>
        <w:t xml:space="preserve"> for participating schools</w:t>
      </w:r>
      <w:r w:rsidR="00BB490E" w:rsidRPr="00BB1AC2">
        <w:rPr>
          <w:rFonts w:cstheme="minorHAnsi"/>
        </w:rPr>
        <w:t xml:space="preserve"> </w:t>
      </w:r>
      <w:r w:rsidR="0002711A" w:rsidRPr="00BB1AC2">
        <w:rPr>
          <w:rFonts w:cstheme="minorHAnsi"/>
        </w:rPr>
        <w:t>and</w:t>
      </w:r>
      <w:r w:rsidR="00BB490E" w:rsidRPr="00BB1AC2">
        <w:rPr>
          <w:rFonts w:cstheme="minorHAnsi"/>
        </w:rPr>
        <w:t xml:space="preserve"> </w:t>
      </w:r>
      <w:r w:rsidR="001A4B19" w:rsidRPr="00BB1AC2">
        <w:rPr>
          <w:rFonts w:cstheme="minorHAnsi"/>
        </w:rPr>
        <w:t>extend t</w:t>
      </w:r>
      <w:r w:rsidR="00B501BB" w:rsidRPr="00BB1AC2">
        <w:rPr>
          <w:rFonts w:cstheme="minorHAnsi"/>
        </w:rPr>
        <w:t>o have wider impacts through the production of</w:t>
      </w:r>
      <w:r w:rsidR="001A4B19" w:rsidRPr="00BB1AC2">
        <w:rPr>
          <w:rFonts w:cstheme="minorHAnsi"/>
        </w:rPr>
        <w:t xml:space="preserve"> information and insights </w:t>
      </w:r>
      <w:r w:rsidR="00B501BB" w:rsidRPr="00BB1AC2">
        <w:rPr>
          <w:rFonts w:cstheme="minorHAnsi"/>
        </w:rPr>
        <w:t>that</w:t>
      </w:r>
      <w:r w:rsidR="001A4B19" w:rsidRPr="00BB1AC2">
        <w:rPr>
          <w:rFonts w:cstheme="minorHAnsi"/>
        </w:rPr>
        <w:t xml:space="preserve"> </w:t>
      </w:r>
      <w:r w:rsidR="00CB5189" w:rsidRPr="00BB1AC2">
        <w:rPr>
          <w:rFonts w:cstheme="minorHAnsi"/>
        </w:rPr>
        <w:t>may provide benefits more broadly.</w:t>
      </w:r>
      <w:r w:rsidR="001A4B19" w:rsidRPr="00BB1AC2">
        <w:rPr>
          <w:rFonts w:cstheme="minorHAnsi"/>
        </w:rPr>
        <w:t xml:space="preserve"> </w:t>
      </w:r>
    </w:p>
    <w:p w14:paraId="10102EC3" w14:textId="3071E988" w:rsidR="000B199D" w:rsidRPr="00BB1AC2" w:rsidRDefault="000B199D" w:rsidP="0002711A">
      <w:pPr>
        <w:spacing w:line="360" w:lineRule="auto"/>
        <w:rPr>
          <w:rFonts w:cstheme="minorHAnsi"/>
        </w:rPr>
      </w:pPr>
      <w:r w:rsidRPr="00BB1AC2">
        <w:rPr>
          <w:rFonts w:cstheme="minorHAnsi"/>
        </w:rPr>
        <w:t>The AISNSW Research and Data Team will conduct a comprehensive evaluation of the AISNSW management of the</w:t>
      </w:r>
      <w:r w:rsidR="008C3AF1" w:rsidRPr="00BB1AC2">
        <w:rPr>
          <w:rFonts w:cstheme="minorHAnsi"/>
        </w:rPr>
        <w:t xml:space="preserve"> </w:t>
      </w:r>
      <w:r w:rsidR="00403827" w:rsidRPr="00BB1AC2">
        <w:rPr>
          <w:rFonts w:cstheme="minorHAnsi"/>
        </w:rPr>
        <w:t xml:space="preserve">funding </w:t>
      </w:r>
      <w:r w:rsidR="008C3AF1" w:rsidRPr="00BB1AC2">
        <w:rPr>
          <w:rFonts w:cstheme="minorHAnsi"/>
        </w:rPr>
        <w:t>allocation f</w:t>
      </w:r>
      <w:r w:rsidR="000772D5" w:rsidRPr="00BB1AC2">
        <w:rPr>
          <w:rFonts w:cstheme="minorHAnsi"/>
        </w:rPr>
        <w:t>rom</w:t>
      </w:r>
      <w:r w:rsidR="008C3AF1" w:rsidRPr="00BB1AC2">
        <w:rPr>
          <w:rFonts w:cstheme="minorHAnsi"/>
        </w:rPr>
        <w:t xml:space="preserve"> the</w:t>
      </w:r>
      <w:r w:rsidRPr="00BB1AC2">
        <w:rPr>
          <w:rFonts w:cstheme="minorHAnsi"/>
        </w:rPr>
        <w:t xml:space="preserve"> </w:t>
      </w:r>
      <w:r w:rsidR="00BC5747" w:rsidRPr="00AF533B">
        <w:rPr>
          <w:rFonts w:cstheme="minorHAnsi"/>
          <w:iCs/>
        </w:rPr>
        <w:t>Non-Government</w:t>
      </w:r>
      <w:r w:rsidRPr="00AF533B">
        <w:rPr>
          <w:rFonts w:cstheme="minorHAnsi"/>
          <w:iCs/>
        </w:rPr>
        <w:t xml:space="preserve"> Reform Support Fund 201</w:t>
      </w:r>
      <w:r w:rsidR="000772D5" w:rsidRPr="00AF533B">
        <w:rPr>
          <w:rFonts w:cstheme="minorHAnsi"/>
          <w:iCs/>
        </w:rPr>
        <w:t>9</w:t>
      </w:r>
      <w:r w:rsidRPr="00AF533B">
        <w:rPr>
          <w:rFonts w:cstheme="minorHAnsi"/>
          <w:iCs/>
        </w:rPr>
        <w:t>-2022</w:t>
      </w:r>
      <w:r w:rsidR="008C3AF1" w:rsidRPr="00BB1AC2">
        <w:rPr>
          <w:rFonts w:cstheme="minorHAnsi"/>
        </w:rPr>
        <w:t xml:space="preserve"> </w:t>
      </w:r>
      <w:r w:rsidR="00304F28" w:rsidRPr="00BB1AC2">
        <w:rPr>
          <w:rFonts w:cstheme="minorHAnsi"/>
        </w:rPr>
        <w:t xml:space="preserve">over </w:t>
      </w:r>
      <w:r w:rsidR="000772D5" w:rsidRPr="00BB1AC2">
        <w:rPr>
          <w:rFonts w:cstheme="minorHAnsi"/>
        </w:rPr>
        <w:t xml:space="preserve">the remaining four </w:t>
      </w:r>
      <w:r w:rsidR="00304F28" w:rsidRPr="00BB1AC2">
        <w:rPr>
          <w:rFonts w:cstheme="minorHAnsi"/>
        </w:rPr>
        <w:t xml:space="preserve">years, </w:t>
      </w:r>
      <w:r w:rsidR="008C3AF1" w:rsidRPr="00BB1AC2">
        <w:rPr>
          <w:rFonts w:cstheme="minorHAnsi"/>
        </w:rPr>
        <w:t>to support NSW independent schools to implement national and state reform priorities.</w:t>
      </w:r>
      <w:r w:rsidR="007067BA" w:rsidRPr="00BB1AC2">
        <w:rPr>
          <w:rFonts w:cstheme="minorHAnsi"/>
        </w:rPr>
        <w:t xml:space="preserve"> </w:t>
      </w:r>
    </w:p>
    <w:p w14:paraId="57DEAC6E" w14:textId="0B8A04D8" w:rsidR="000159FC" w:rsidRPr="00BB1AC2" w:rsidRDefault="007067BA" w:rsidP="0002711A">
      <w:pPr>
        <w:spacing w:line="360" w:lineRule="auto"/>
        <w:rPr>
          <w:rFonts w:cstheme="minorHAnsi"/>
        </w:rPr>
      </w:pPr>
      <w:r w:rsidRPr="00BB1AC2">
        <w:rPr>
          <w:rFonts w:cstheme="minorHAnsi"/>
        </w:rPr>
        <w:t>The evaluation will seek to determine whether the objectives of the AISNSW Strategic Plan have been met</w:t>
      </w:r>
      <w:r w:rsidR="000772D5" w:rsidRPr="00BB1AC2">
        <w:rPr>
          <w:rFonts w:cstheme="minorHAnsi"/>
        </w:rPr>
        <w:t>, including reviewing the outcomes and performance indicators in the annual workplans</w:t>
      </w:r>
      <w:r w:rsidRPr="00BB1AC2">
        <w:rPr>
          <w:rFonts w:cstheme="minorHAnsi"/>
        </w:rPr>
        <w:t xml:space="preserve">. The evaluation will </w:t>
      </w:r>
      <w:r w:rsidR="0085674C" w:rsidRPr="00BB1AC2">
        <w:rPr>
          <w:rFonts w:cstheme="minorHAnsi"/>
        </w:rPr>
        <w:t xml:space="preserve">utilise internal and external evaluations as the tools to measure project success, including the analysis of both qualitative and quantitative data gathered throughout the duration of each project. </w:t>
      </w:r>
    </w:p>
    <w:p w14:paraId="1489DDA4" w14:textId="1C7DC697" w:rsidR="000772D5" w:rsidRPr="00BB1AC2" w:rsidRDefault="000159FC" w:rsidP="0002711A">
      <w:pPr>
        <w:spacing w:line="360" w:lineRule="auto"/>
        <w:rPr>
          <w:rFonts w:cstheme="minorHAnsi"/>
        </w:rPr>
      </w:pPr>
      <w:r w:rsidRPr="00BB1AC2">
        <w:rPr>
          <w:rFonts w:cstheme="minorHAnsi"/>
        </w:rPr>
        <w:t>An external evaluation is scheduled</w:t>
      </w:r>
      <w:r w:rsidR="0002711A" w:rsidRPr="00BB1AC2">
        <w:rPr>
          <w:rFonts w:cstheme="minorHAnsi"/>
        </w:rPr>
        <w:t xml:space="preserve"> for</w:t>
      </w:r>
      <w:r w:rsidRPr="00BB1AC2">
        <w:rPr>
          <w:rFonts w:cstheme="minorHAnsi"/>
        </w:rPr>
        <w:t xml:space="preserve"> </w:t>
      </w:r>
      <w:r w:rsidR="0091700E" w:rsidRPr="00BB1AC2">
        <w:rPr>
          <w:rFonts w:cstheme="minorHAnsi"/>
        </w:rPr>
        <w:t>the Aboriginal and Torres Strait Islander pro</w:t>
      </w:r>
      <w:r w:rsidR="001723C1" w:rsidRPr="00BB1AC2">
        <w:rPr>
          <w:rFonts w:cstheme="minorHAnsi"/>
        </w:rPr>
        <w:t>ject</w:t>
      </w:r>
      <w:r w:rsidR="0091700E" w:rsidRPr="00BB1AC2">
        <w:rPr>
          <w:rFonts w:cstheme="minorHAnsi"/>
        </w:rPr>
        <w:t xml:space="preserve"> and Australian Government Department of Education data will be used to inform</w:t>
      </w:r>
      <w:r w:rsidR="00167C6E" w:rsidRPr="00BB1AC2">
        <w:rPr>
          <w:rFonts w:cstheme="minorHAnsi"/>
        </w:rPr>
        <w:t xml:space="preserve"> the </w:t>
      </w:r>
      <w:r w:rsidR="0091700E" w:rsidRPr="00BB1AC2">
        <w:rPr>
          <w:rFonts w:cstheme="minorHAnsi"/>
        </w:rPr>
        <w:t>evaluation of the National Collection of Consistent Data project.</w:t>
      </w:r>
      <w:r w:rsidRPr="00BB1AC2">
        <w:rPr>
          <w:rFonts w:cstheme="minorHAnsi"/>
        </w:rPr>
        <w:t xml:space="preserve"> </w:t>
      </w:r>
    </w:p>
    <w:p w14:paraId="0EEDEF56" w14:textId="26A02260" w:rsidR="00BD70F7" w:rsidRPr="00BB1AC2" w:rsidRDefault="00CB5189" w:rsidP="0002711A">
      <w:pPr>
        <w:spacing w:line="360" w:lineRule="auto"/>
        <w:rPr>
          <w:rFonts w:cstheme="minorHAnsi"/>
        </w:rPr>
      </w:pPr>
      <w:r w:rsidRPr="00BB1AC2">
        <w:rPr>
          <w:rFonts w:cstheme="minorHAnsi"/>
        </w:rPr>
        <w:t>In addition, the NSW Department of Education is undertaking an evaluation of the implementation of the Literacy and Numeracy Action Plan from 2018-2020. This NSW government evaluation will inform future planning in meeting the needs of students at risk of educational disadvantage.</w:t>
      </w:r>
    </w:p>
    <w:p w14:paraId="79D6FCA3" w14:textId="7AA76CAC" w:rsidR="000E6CD1" w:rsidRPr="005963B6" w:rsidRDefault="0091700E" w:rsidP="0002711A">
      <w:pPr>
        <w:spacing w:line="360" w:lineRule="auto"/>
        <w:rPr>
          <w:rFonts w:cstheme="minorHAnsi"/>
          <w:color w:val="000000" w:themeColor="text1"/>
        </w:rPr>
      </w:pPr>
      <w:r w:rsidRPr="00BB1AC2">
        <w:rPr>
          <w:rFonts w:cstheme="minorHAnsi"/>
        </w:rPr>
        <w:t>The</w:t>
      </w:r>
      <w:r w:rsidR="001723C1" w:rsidRPr="00BB1AC2">
        <w:rPr>
          <w:rFonts w:cstheme="minorHAnsi"/>
        </w:rPr>
        <w:t xml:space="preserve"> </w:t>
      </w:r>
      <w:r w:rsidRPr="00BB1AC2">
        <w:rPr>
          <w:rFonts w:cstheme="minorHAnsi"/>
        </w:rPr>
        <w:t>e</w:t>
      </w:r>
      <w:r w:rsidR="0085674C" w:rsidRPr="00BB1AC2">
        <w:rPr>
          <w:rFonts w:cstheme="minorHAnsi"/>
        </w:rPr>
        <w:t>valuation will also use</w:t>
      </w:r>
      <w:r w:rsidR="007067BA" w:rsidRPr="00BB1AC2">
        <w:rPr>
          <w:rFonts w:cstheme="minorHAnsi"/>
        </w:rPr>
        <w:t xml:space="preserve"> </w:t>
      </w:r>
      <w:r w:rsidR="0085674C" w:rsidRPr="00BB1AC2">
        <w:rPr>
          <w:rFonts w:cstheme="minorHAnsi"/>
        </w:rPr>
        <w:t>information</w:t>
      </w:r>
      <w:r w:rsidR="007067BA" w:rsidRPr="00BB1AC2">
        <w:rPr>
          <w:rFonts w:cstheme="minorHAnsi"/>
        </w:rPr>
        <w:t xml:space="preserve"> provided to the Research and Data Team by the project teams and interviews</w:t>
      </w:r>
      <w:r w:rsidR="000159FC" w:rsidRPr="00BB1AC2">
        <w:rPr>
          <w:rFonts w:cstheme="minorHAnsi"/>
        </w:rPr>
        <w:t xml:space="preserve"> </w:t>
      </w:r>
      <w:r w:rsidR="007067BA" w:rsidRPr="00BB1AC2">
        <w:rPr>
          <w:rFonts w:cstheme="minorHAnsi"/>
        </w:rPr>
        <w:t>with project managers and participating school leaders. The evaluation will assess the nature, intent and quality of the activities provided by project teams using the allocated funds</w:t>
      </w:r>
      <w:r w:rsidR="005F4E9C" w:rsidRPr="00BB1AC2">
        <w:rPr>
          <w:rFonts w:cstheme="minorHAnsi"/>
        </w:rPr>
        <w:t xml:space="preserve"> against the o</w:t>
      </w:r>
      <w:r w:rsidR="00167C6E" w:rsidRPr="00BB1AC2">
        <w:rPr>
          <w:rFonts w:cstheme="minorHAnsi"/>
        </w:rPr>
        <w:t>bjectives of the strategic plan and work plan</w:t>
      </w:r>
      <w:r w:rsidR="00167C6E" w:rsidRPr="00BB1AC2">
        <w:rPr>
          <w:rFonts w:cstheme="minorHAnsi"/>
          <w:color w:val="000000" w:themeColor="text1"/>
        </w:rPr>
        <w:t>.</w:t>
      </w:r>
      <w:r w:rsidR="005F4E9C" w:rsidRPr="00BB1AC2">
        <w:rPr>
          <w:rFonts w:cstheme="minorHAnsi"/>
          <w:color w:val="000000" w:themeColor="text1"/>
        </w:rPr>
        <w:t xml:space="preserve"> </w:t>
      </w:r>
    </w:p>
    <w:sectPr w:rsidR="000E6CD1" w:rsidRPr="005963B6" w:rsidSect="006437F3">
      <w:footerReference w:type="default" r:id="rId11"/>
      <w:pgSz w:w="11906" w:h="16838"/>
      <w:pgMar w:top="993" w:right="1134"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C0D34" w14:textId="77777777" w:rsidR="00FF5054" w:rsidRDefault="00FF5054" w:rsidP="00AB1E9A">
      <w:pPr>
        <w:spacing w:after="0" w:line="240" w:lineRule="auto"/>
      </w:pPr>
      <w:r>
        <w:separator/>
      </w:r>
    </w:p>
  </w:endnote>
  <w:endnote w:type="continuationSeparator" w:id="0">
    <w:p w14:paraId="0F9D267D" w14:textId="77777777" w:rsidR="00FF5054" w:rsidRDefault="00FF5054" w:rsidP="00AB1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0E1C2" w14:textId="62857DE6" w:rsidR="00FC4F5C" w:rsidRDefault="00FC4F5C">
    <w:pPr>
      <w:pStyle w:val="Footer"/>
      <w:jc w:val="right"/>
    </w:pPr>
  </w:p>
  <w:p w14:paraId="143AD58F" w14:textId="77777777" w:rsidR="00FC4F5C" w:rsidRDefault="00FC4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FC9F7" w14:textId="77777777" w:rsidR="00FF5054" w:rsidRDefault="00FF5054" w:rsidP="00AB1E9A">
      <w:pPr>
        <w:spacing w:after="0" w:line="240" w:lineRule="auto"/>
      </w:pPr>
      <w:r>
        <w:separator/>
      </w:r>
    </w:p>
  </w:footnote>
  <w:footnote w:type="continuationSeparator" w:id="0">
    <w:p w14:paraId="34D66821" w14:textId="77777777" w:rsidR="00FF5054" w:rsidRDefault="00FF5054" w:rsidP="00AB1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50A0"/>
    <w:multiLevelType w:val="hybridMultilevel"/>
    <w:tmpl w:val="804AFBC6"/>
    <w:lvl w:ilvl="0" w:tplc="3C2489C6">
      <w:start w:val="1"/>
      <w:numFmt w:val="lowerLetter"/>
      <w:lvlText w:val="(%1)"/>
      <w:lvlJc w:val="lef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866AA1"/>
    <w:multiLevelType w:val="hybridMultilevel"/>
    <w:tmpl w:val="CC8820F2"/>
    <w:lvl w:ilvl="0" w:tplc="9E2A4052">
      <w:start w:val="1"/>
      <w:numFmt w:val="lowerLetter"/>
      <w:lvlText w:val="(%1)"/>
      <w:lvlJc w:val="left"/>
      <w:pPr>
        <w:ind w:left="107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880230"/>
    <w:multiLevelType w:val="hybridMultilevel"/>
    <w:tmpl w:val="1CE4A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792563"/>
    <w:multiLevelType w:val="hybridMultilevel"/>
    <w:tmpl w:val="F7E00CF2"/>
    <w:lvl w:ilvl="0" w:tplc="A358EB94">
      <w:start w:val="1"/>
      <w:numFmt w:val="lowerLetter"/>
      <w:lvlText w:val="(%1)"/>
      <w:lvlJc w:val="left"/>
      <w:pPr>
        <w:ind w:left="1429" w:hanging="360"/>
      </w:pPr>
      <w:rPr>
        <w:rFonts w:hint="default"/>
        <w:i w:val="0"/>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15:restartNumberingAfterBreak="0">
    <w:nsid w:val="0F346623"/>
    <w:multiLevelType w:val="hybridMultilevel"/>
    <w:tmpl w:val="5A3AC0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05126E8"/>
    <w:multiLevelType w:val="hybridMultilevel"/>
    <w:tmpl w:val="AC28EC74"/>
    <w:lvl w:ilvl="0" w:tplc="0BF4D8E8">
      <w:start w:val="1"/>
      <w:numFmt w:val="lowerLetter"/>
      <w:lvlText w:val="%1."/>
      <w:lvlJc w:val="left"/>
      <w:pPr>
        <w:ind w:left="644" w:hanging="360"/>
      </w:pPr>
      <w:rPr>
        <w:rFonts w:hint="default"/>
      </w:rPr>
    </w:lvl>
    <w:lvl w:ilvl="1" w:tplc="0BF4D8E8">
      <w:start w:val="1"/>
      <w:numFmt w:val="lowerLetter"/>
      <w:lvlText w:val="%2."/>
      <w:lvlJc w:val="left"/>
      <w:pPr>
        <w:ind w:left="1364" w:hanging="360"/>
      </w:p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6" w15:restartNumberingAfterBreak="0">
    <w:nsid w:val="119832BB"/>
    <w:multiLevelType w:val="hybridMultilevel"/>
    <w:tmpl w:val="803A99C2"/>
    <w:lvl w:ilvl="0" w:tplc="C720B37E">
      <w:start w:val="1"/>
      <w:numFmt w:val="decimal"/>
      <w:lvlText w:val="%1."/>
      <w:lvlJc w:val="left"/>
      <w:pPr>
        <w:ind w:left="720" w:hanging="360"/>
      </w:pPr>
      <w:rPr>
        <w:b/>
      </w:rPr>
    </w:lvl>
    <w:lvl w:ilvl="1" w:tplc="6EE00608">
      <w:start w:val="1"/>
      <w:numFmt w:val="lowerLetter"/>
      <w:lvlText w:val="%2."/>
      <w:lvlJc w:val="left"/>
      <w:pPr>
        <w:ind w:left="1440" w:hanging="360"/>
      </w:pPr>
    </w:lvl>
    <w:lvl w:ilvl="2" w:tplc="D3808328" w:tentative="1">
      <w:start w:val="1"/>
      <w:numFmt w:val="lowerRoman"/>
      <w:lvlText w:val="%3."/>
      <w:lvlJc w:val="right"/>
      <w:pPr>
        <w:ind w:left="2160" w:hanging="180"/>
      </w:pPr>
    </w:lvl>
    <w:lvl w:ilvl="3" w:tplc="2EB8C73C" w:tentative="1">
      <w:start w:val="1"/>
      <w:numFmt w:val="decimal"/>
      <w:lvlText w:val="%4."/>
      <w:lvlJc w:val="left"/>
      <w:pPr>
        <w:ind w:left="2880" w:hanging="360"/>
      </w:pPr>
    </w:lvl>
    <w:lvl w:ilvl="4" w:tplc="E3A0F10A" w:tentative="1">
      <w:start w:val="1"/>
      <w:numFmt w:val="lowerLetter"/>
      <w:lvlText w:val="%5."/>
      <w:lvlJc w:val="left"/>
      <w:pPr>
        <w:ind w:left="3600" w:hanging="360"/>
      </w:pPr>
    </w:lvl>
    <w:lvl w:ilvl="5" w:tplc="BB26595E" w:tentative="1">
      <w:start w:val="1"/>
      <w:numFmt w:val="lowerRoman"/>
      <w:lvlText w:val="%6."/>
      <w:lvlJc w:val="right"/>
      <w:pPr>
        <w:ind w:left="4320" w:hanging="180"/>
      </w:pPr>
    </w:lvl>
    <w:lvl w:ilvl="6" w:tplc="C0E49466" w:tentative="1">
      <w:start w:val="1"/>
      <w:numFmt w:val="decimal"/>
      <w:lvlText w:val="%7."/>
      <w:lvlJc w:val="left"/>
      <w:pPr>
        <w:ind w:left="5040" w:hanging="360"/>
      </w:pPr>
    </w:lvl>
    <w:lvl w:ilvl="7" w:tplc="AB6E0EEC" w:tentative="1">
      <w:start w:val="1"/>
      <w:numFmt w:val="lowerLetter"/>
      <w:lvlText w:val="%8."/>
      <w:lvlJc w:val="left"/>
      <w:pPr>
        <w:ind w:left="5760" w:hanging="360"/>
      </w:pPr>
    </w:lvl>
    <w:lvl w:ilvl="8" w:tplc="E25A3902" w:tentative="1">
      <w:start w:val="1"/>
      <w:numFmt w:val="lowerRoman"/>
      <w:lvlText w:val="%9."/>
      <w:lvlJc w:val="right"/>
      <w:pPr>
        <w:ind w:left="6480" w:hanging="180"/>
      </w:pPr>
    </w:lvl>
  </w:abstractNum>
  <w:abstractNum w:abstractNumId="7" w15:restartNumberingAfterBreak="0">
    <w:nsid w:val="1FDE4E99"/>
    <w:multiLevelType w:val="hybridMultilevel"/>
    <w:tmpl w:val="02E0A2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625809"/>
    <w:multiLevelType w:val="hybridMultilevel"/>
    <w:tmpl w:val="830E4CB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 w15:restartNumberingAfterBreak="0">
    <w:nsid w:val="223F7B84"/>
    <w:multiLevelType w:val="hybridMultilevel"/>
    <w:tmpl w:val="8E3AE2D4"/>
    <w:lvl w:ilvl="0" w:tplc="EBA6EA0A">
      <w:start w:val="1"/>
      <w:numFmt w:val="lowerRoman"/>
      <w:lvlText w:val="%1."/>
      <w:lvlJc w:val="righ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646C79"/>
    <w:multiLevelType w:val="hybridMultilevel"/>
    <w:tmpl w:val="E40C5E7A"/>
    <w:lvl w:ilvl="0" w:tplc="EE1E9BFE">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250973"/>
    <w:multiLevelType w:val="hybridMultilevel"/>
    <w:tmpl w:val="713EC4DA"/>
    <w:lvl w:ilvl="0" w:tplc="0C090001">
      <w:start w:val="1"/>
      <w:numFmt w:val="bullet"/>
      <w:lvlText w:val=""/>
      <w:lvlJc w:val="left"/>
      <w:pPr>
        <w:ind w:left="644" w:hanging="360"/>
      </w:pPr>
      <w:rPr>
        <w:rFonts w:ascii="Symbol" w:hAnsi="Symbol" w:hint="default"/>
      </w:rPr>
    </w:lvl>
    <w:lvl w:ilvl="1" w:tplc="0BF4D8E8">
      <w:start w:val="1"/>
      <w:numFmt w:val="lowerLetter"/>
      <w:lvlText w:val="%2."/>
      <w:lvlJc w:val="left"/>
      <w:pPr>
        <w:ind w:left="1364" w:hanging="360"/>
      </w:p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12" w15:restartNumberingAfterBreak="0">
    <w:nsid w:val="2F296E9E"/>
    <w:multiLevelType w:val="hybridMultilevel"/>
    <w:tmpl w:val="4CCA554C"/>
    <w:lvl w:ilvl="0" w:tplc="0C09001B">
      <w:start w:val="1"/>
      <w:numFmt w:val="lowerRoman"/>
      <w:lvlText w:val="%1."/>
      <w:lvlJc w:val="right"/>
      <w:pPr>
        <w:ind w:left="1080" w:hanging="360"/>
      </w:pPr>
      <w:rPr>
        <w:rFonts w:hint="default"/>
        <w:i w:val="0"/>
      </w:rPr>
    </w:lvl>
    <w:lvl w:ilvl="1" w:tplc="0C090019" w:tentative="1">
      <w:start w:val="1"/>
      <w:numFmt w:val="lowerLetter"/>
      <w:lvlText w:val="%2."/>
      <w:lvlJc w:val="left"/>
      <w:pPr>
        <w:ind w:left="1455" w:hanging="360"/>
      </w:pPr>
    </w:lvl>
    <w:lvl w:ilvl="2" w:tplc="0C09001B" w:tentative="1">
      <w:start w:val="1"/>
      <w:numFmt w:val="lowerRoman"/>
      <w:lvlText w:val="%3."/>
      <w:lvlJc w:val="right"/>
      <w:pPr>
        <w:ind w:left="2175" w:hanging="180"/>
      </w:pPr>
    </w:lvl>
    <w:lvl w:ilvl="3" w:tplc="0C09000F" w:tentative="1">
      <w:start w:val="1"/>
      <w:numFmt w:val="decimal"/>
      <w:lvlText w:val="%4."/>
      <w:lvlJc w:val="left"/>
      <w:pPr>
        <w:ind w:left="2895" w:hanging="360"/>
      </w:pPr>
    </w:lvl>
    <w:lvl w:ilvl="4" w:tplc="0C090019" w:tentative="1">
      <w:start w:val="1"/>
      <w:numFmt w:val="lowerLetter"/>
      <w:lvlText w:val="%5."/>
      <w:lvlJc w:val="left"/>
      <w:pPr>
        <w:ind w:left="3615" w:hanging="360"/>
      </w:pPr>
    </w:lvl>
    <w:lvl w:ilvl="5" w:tplc="0C09001B" w:tentative="1">
      <w:start w:val="1"/>
      <w:numFmt w:val="lowerRoman"/>
      <w:lvlText w:val="%6."/>
      <w:lvlJc w:val="right"/>
      <w:pPr>
        <w:ind w:left="4335" w:hanging="180"/>
      </w:pPr>
    </w:lvl>
    <w:lvl w:ilvl="6" w:tplc="0C09000F" w:tentative="1">
      <w:start w:val="1"/>
      <w:numFmt w:val="decimal"/>
      <w:lvlText w:val="%7."/>
      <w:lvlJc w:val="left"/>
      <w:pPr>
        <w:ind w:left="5055" w:hanging="360"/>
      </w:pPr>
    </w:lvl>
    <w:lvl w:ilvl="7" w:tplc="0C090019" w:tentative="1">
      <w:start w:val="1"/>
      <w:numFmt w:val="lowerLetter"/>
      <w:lvlText w:val="%8."/>
      <w:lvlJc w:val="left"/>
      <w:pPr>
        <w:ind w:left="5775" w:hanging="360"/>
      </w:pPr>
    </w:lvl>
    <w:lvl w:ilvl="8" w:tplc="0C09001B" w:tentative="1">
      <w:start w:val="1"/>
      <w:numFmt w:val="lowerRoman"/>
      <w:lvlText w:val="%9."/>
      <w:lvlJc w:val="right"/>
      <w:pPr>
        <w:ind w:left="6495" w:hanging="180"/>
      </w:pPr>
    </w:lvl>
  </w:abstractNum>
  <w:abstractNum w:abstractNumId="13" w15:restartNumberingAfterBreak="0">
    <w:nsid w:val="328A0EDA"/>
    <w:multiLevelType w:val="hybridMultilevel"/>
    <w:tmpl w:val="CB448310"/>
    <w:lvl w:ilvl="0" w:tplc="3934E8A2">
      <w:start w:val="3"/>
      <w:numFmt w:val="bullet"/>
      <w:lvlText w:val="-"/>
      <w:lvlJc w:val="left"/>
      <w:pPr>
        <w:ind w:left="360" w:hanging="360"/>
      </w:pPr>
      <w:rPr>
        <w:rFonts w:ascii="Times New Roman" w:eastAsia="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7C00757"/>
    <w:multiLevelType w:val="hybridMultilevel"/>
    <w:tmpl w:val="A8A2B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637F8F"/>
    <w:multiLevelType w:val="hybridMultilevel"/>
    <w:tmpl w:val="B94C0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5A0233"/>
    <w:multiLevelType w:val="hybridMultilevel"/>
    <w:tmpl w:val="1FDC9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377FA3"/>
    <w:multiLevelType w:val="hybridMultilevel"/>
    <w:tmpl w:val="19B47698"/>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51A2706B"/>
    <w:multiLevelType w:val="hybridMultilevel"/>
    <w:tmpl w:val="1EBEBD44"/>
    <w:lvl w:ilvl="0" w:tplc="7A629006">
      <w:start w:val="1"/>
      <w:numFmt w:val="lowerLetter"/>
      <w:lvlText w:val="(%1)"/>
      <w:lvlJc w:val="lef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2357A1E"/>
    <w:multiLevelType w:val="hybridMultilevel"/>
    <w:tmpl w:val="38A8CF2A"/>
    <w:lvl w:ilvl="0" w:tplc="0C090001">
      <w:start w:val="1"/>
      <w:numFmt w:val="bullet"/>
      <w:lvlText w:val=""/>
      <w:lvlJc w:val="left"/>
      <w:pPr>
        <w:ind w:left="372" w:hanging="360"/>
      </w:pPr>
      <w:rPr>
        <w:rFonts w:ascii="Symbol" w:hAnsi="Symbol" w:hint="default"/>
      </w:rPr>
    </w:lvl>
    <w:lvl w:ilvl="1" w:tplc="0C090001">
      <w:start w:val="1"/>
      <w:numFmt w:val="bullet"/>
      <w:lvlText w:val=""/>
      <w:lvlJc w:val="left"/>
      <w:pPr>
        <w:ind w:left="1092" w:hanging="360"/>
      </w:pPr>
      <w:rPr>
        <w:rFonts w:ascii="Symbol" w:hAnsi="Symbol" w:hint="default"/>
      </w:rPr>
    </w:lvl>
    <w:lvl w:ilvl="2" w:tplc="0C090005" w:tentative="1">
      <w:start w:val="1"/>
      <w:numFmt w:val="bullet"/>
      <w:lvlText w:val=""/>
      <w:lvlJc w:val="left"/>
      <w:pPr>
        <w:ind w:left="1812" w:hanging="360"/>
      </w:pPr>
      <w:rPr>
        <w:rFonts w:ascii="Wingdings" w:hAnsi="Wingdings" w:hint="default"/>
      </w:rPr>
    </w:lvl>
    <w:lvl w:ilvl="3" w:tplc="0C090001" w:tentative="1">
      <w:start w:val="1"/>
      <w:numFmt w:val="bullet"/>
      <w:lvlText w:val=""/>
      <w:lvlJc w:val="left"/>
      <w:pPr>
        <w:ind w:left="2532" w:hanging="360"/>
      </w:pPr>
      <w:rPr>
        <w:rFonts w:ascii="Symbol" w:hAnsi="Symbol" w:hint="default"/>
      </w:rPr>
    </w:lvl>
    <w:lvl w:ilvl="4" w:tplc="0C090003" w:tentative="1">
      <w:start w:val="1"/>
      <w:numFmt w:val="bullet"/>
      <w:lvlText w:val="o"/>
      <w:lvlJc w:val="left"/>
      <w:pPr>
        <w:ind w:left="3252" w:hanging="360"/>
      </w:pPr>
      <w:rPr>
        <w:rFonts w:ascii="Courier New" w:hAnsi="Courier New" w:cs="Courier New" w:hint="default"/>
      </w:rPr>
    </w:lvl>
    <w:lvl w:ilvl="5" w:tplc="0C090005" w:tentative="1">
      <w:start w:val="1"/>
      <w:numFmt w:val="bullet"/>
      <w:lvlText w:val=""/>
      <w:lvlJc w:val="left"/>
      <w:pPr>
        <w:ind w:left="3972" w:hanging="360"/>
      </w:pPr>
      <w:rPr>
        <w:rFonts w:ascii="Wingdings" w:hAnsi="Wingdings" w:hint="default"/>
      </w:rPr>
    </w:lvl>
    <w:lvl w:ilvl="6" w:tplc="0C090001" w:tentative="1">
      <w:start w:val="1"/>
      <w:numFmt w:val="bullet"/>
      <w:lvlText w:val=""/>
      <w:lvlJc w:val="left"/>
      <w:pPr>
        <w:ind w:left="4692" w:hanging="360"/>
      </w:pPr>
      <w:rPr>
        <w:rFonts w:ascii="Symbol" w:hAnsi="Symbol" w:hint="default"/>
      </w:rPr>
    </w:lvl>
    <w:lvl w:ilvl="7" w:tplc="0C090003" w:tentative="1">
      <w:start w:val="1"/>
      <w:numFmt w:val="bullet"/>
      <w:lvlText w:val="o"/>
      <w:lvlJc w:val="left"/>
      <w:pPr>
        <w:ind w:left="5412" w:hanging="360"/>
      </w:pPr>
      <w:rPr>
        <w:rFonts w:ascii="Courier New" w:hAnsi="Courier New" w:cs="Courier New" w:hint="default"/>
      </w:rPr>
    </w:lvl>
    <w:lvl w:ilvl="8" w:tplc="0C090005" w:tentative="1">
      <w:start w:val="1"/>
      <w:numFmt w:val="bullet"/>
      <w:lvlText w:val=""/>
      <w:lvlJc w:val="left"/>
      <w:pPr>
        <w:ind w:left="6132" w:hanging="360"/>
      </w:pPr>
      <w:rPr>
        <w:rFonts w:ascii="Wingdings" w:hAnsi="Wingdings" w:hint="default"/>
      </w:rPr>
    </w:lvl>
  </w:abstractNum>
  <w:abstractNum w:abstractNumId="20" w15:restartNumberingAfterBreak="0">
    <w:nsid w:val="548C52F5"/>
    <w:multiLevelType w:val="hybridMultilevel"/>
    <w:tmpl w:val="8C38C1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9EB5A44"/>
    <w:multiLevelType w:val="hybridMultilevel"/>
    <w:tmpl w:val="D07CBAC2"/>
    <w:lvl w:ilvl="0" w:tplc="A358EB94">
      <w:start w:val="1"/>
      <w:numFmt w:val="lowerLetter"/>
      <w:lvlText w:val="(%1)"/>
      <w:lvlJc w:val="left"/>
      <w:pPr>
        <w:ind w:left="1065" w:hanging="360"/>
      </w:pPr>
      <w:rPr>
        <w:rFonts w:hint="default"/>
        <w:i w:val="0"/>
      </w:rPr>
    </w:lvl>
    <w:lvl w:ilvl="1" w:tplc="0C090019">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22" w15:restartNumberingAfterBreak="0">
    <w:nsid w:val="5B104FCE"/>
    <w:multiLevelType w:val="hybridMultilevel"/>
    <w:tmpl w:val="686A29E8"/>
    <w:lvl w:ilvl="0" w:tplc="DDFC959C">
      <w:start w:val="1"/>
      <w:numFmt w:val="decimal"/>
      <w:lvlText w:val="%1."/>
      <w:lvlJc w:val="left"/>
      <w:pPr>
        <w:ind w:left="-207" w:hanging="360"/>
      </w:pPr>
      <w:rPr>
        <w:rFonts w:hint="default"/>
      </w:rPr>
    </w:lvl>
    <w:lvl w:ilvl="1" w:tplc="0C090001">
      <w:start w:val="1"/>
      <w:numFmt w:val="bullet"/>
      <w:lvlText w:val=""/>
      <w:lvlJc w:val="left"/>
      <w:pPr>
        <w:ind w:left="513" w:hanging="360"/>
      </w:pPr>
      <w:rPr>
        <w:rFonts w:ascii="Symbol" w:hAnsi="Symbol" w:hint="default"/>
      </w:rPr>
    </w:lvl>
    <w:lvl w:ilvl="2" w:tplc="EBC0D8BE">
      <w:start w:val="1"/>
      <w:numFmt w:val="lowerRoman"/>
      <w:lvlText w:val="%3."/>
      <w:lvlJc w:val="right"/>
      <w:pPr>
        <w:ind w:left="1233" w:hanging="180"/>
      </w:pPr>
    </w:lvl>
    <w:lvl w:ilvl="3" w:tplc="82B60BB4" w:tentative="1">
      <w:start w:val="1"/>
      <w:numFmt w:val="decimal"/>
      <w:lvlText w:val="%4."/>
      <w:lvlJc w:val="left"/>
      <w:pPr>
        <w:ind w:left="1953" w:hanging="360"/>
      </w:pPr>
    </w:lvl>
    <w:lvl w:ilvl="4" w:tplc="5C4A0512" w:tentative="1">
      <w:start w:val="1"/>
      <w:numFmt w:val="lowerLetter"/>
      <w:lvlText w:val="%5."/>
      <w:lvlJc w:val="left"/>
      <w:pPr>
        <w:ind w:left="2673" w:hanging="360"/>
      </w:pPr>
    </w:lvl>
    <w:lvl w:ilvl="5" w:tplc="05B8BB2A" w:tentative="1">
      <w:start w:val="1"/>
      <w:numFmt w:val="lowerRoman"/>
      <w:lvlText w:val="%6."/>
      <w:lvlJc w:val="right"/>
      <w:pPr>
        <w:ind w:left="3393" w:hanging="180"/>
      </w:pPr>
    </w:lvl>
    <w:lvl w:ilvl="6" w:tplc="A9C0BF2C" w:tentative="1">
      <w:start w:val="1"/>
      <w:numFmt w:val="decimal"/>
      <w:lvlText w:val="%7."/>
      <w:lvlJc w:val="left"/>
      <w:pPr>
        <w:ind w:left="4113" w:hanging="360"/>
      </w:pPr>
    </w:lvl>
    <w:lvl w:ilvl="7" w:tplc="894816C2" w:tentative="1">
      <w:start w:val="1"/>
      <w:numFmt w:val="lowerLetter"/>
      <w:lvlText w:val="%8."/>
      <w:lvlJc w:val="left"/>
      <w:pPr>
        <w:ind w:left="4833" w:hanging="360"/>
      </w:pPr>
    </w:lvl>
    <w:lvl w:ilvl="8" w:tplc="6E567006" w:tentative="1">
      <w:start w:val="1"/>
      <w:numFmt w:val="lowerRoman"/>
      <w:lvlText w:val="%9."/>
      <w:lvlJc w:val="right"/>
      <w:pPr>
        <w:ind w:left="5553" w:hanging="180"/>
      </w:pPr>
    </w:lvl>
  </w:abstractNum>
  <w:abstractNum w:abstractNumId="23" w15:restartNumberingAfterBreak="0">
    <w:nsid w:val="5DC77000"/>
    <w:multiLevelType w:val="hybridMultilevel"/>
    <w:tmpl w:val="39221EF4"/>
    <w:lvl w:ilvl="0" w:tplc="D84C6186">
      <w:start w:val="1"/>
      <w:numFmt w:val="decimal"/>
      <w:lvlText w:val="%1."/>
      <w:lvlJc w:val="left"/>
      <w:pPr>
        <w:ind w:left="928" w:hanging="360"/>
      </w:pPr>
      <w:rPr>
        <w:rFonts w:asciiTheme="minorHAnsi" w:hAnsiTheme="minorHAnsi" w:cstheme="minorHAnsi" w:hint="default"/>
        <w:b w:val="0"/>
        <w:i w:val="0"/>
        <w:color w:val="auto"/>
      </w:rPr>
    </w:lvl>
    <w:lvl w:ilvl="1" w:tplc="A358EB94">
      <w:start w:val="1"/>
      <w:numFmt w:val="lowerLetter"/>
      <w:lvlText w:val="(%2)"/>
      <w:lvlJc w:val="left"/>
      <w:pPr>
        <w:ind w:left="1440" w:hanging="360"/>
      </w:pPr>
      <w:rPr>
        <w:rFonts w:hint="default"/>
        <w:i w:val="0"/>
      </w:rPr>
    </w:lvl>
    <w:lvl w:ilvl="2" w:tplc="3934E8A2">
      <w:start w:val="3"/>
      <w:numFmt w:val="bullet"/>
      <w:lvlText w:val="-"/>
      <w:lvlJc w:val="left"/>
      <w:pPr>
        <w:ind w:left="2160" w:hanging="180"/>
      </w:pPr>
      <w:rPr>
        <w:rFonts w:ascii="Times New Roman" w:eastAsia="Times New Roman" w:hAnsi="Times New Roman"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E581D8F"/>
    <w:multiLevelType w:val="hybridMultilevel"/>
    <w:tmpl w:val="D4A0A6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062535C"/>
    <w:multiLevelType w:val="hybridMultilevel"/>
    <w:tmpl w:val="61265940"/>
    <w:lvl w:ilvl="0" w:tplc="A358EB94">
      <w:start w:val="1"/>
      <w:numFmt w:val="lowerLetter"/>
      <w:lvlText w:val="(%1)"/>
      <w:lvlJc w:val="left"/>
      <w:pPr>
        <w:ind w:left="1070" w:hanging="360"/>
      </w:pPr>
      <w:rPr>
        <w:rFonts w:hint="default"/>
        <w:i w:val="0"/>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6" w15:restartNumberingAfterBreak="0">
    <w:nsid w:val="62D3089D"/>
    <w:multiLevelType w:val="hybridMultilevel"/>
    <w:tmpl w:val="423A05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1A1FB0"/>
    <w:multiLevelType w:val="hybridMultilevel"/>
    <w:tmpl w:val="A1A4B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433DA2"/>
    <w:multiLevelType w:val="hybridMultilevel"/>
    <w:tmpl w:val="542EC45C"/>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29" w15:restartNumberingAfterBreak="0">
    <w:nsid w:val="64DB6F41"/>
    <w:multiLevelType w:val="hybridMultilevel"/>
    <w:tmpl w:val="C3A075D0"/>
    <w:lvl w:ilvl="0" w:tplc="A358EB94">
      <w:start w:val="1"/>
      <w:numFmt w:val="lowerLetter"/>
      <w:lvlText w:val="(%1)"/>
      <w:lvlJc w:val="left"/>
      <w:pPr>
        <w:ind w:left="1117" w:hanging="360"/>
      </w:pPr>
      <w:rPr>
        <w:rFonts w:hint="default"/>
        <w:i w:val="0"/>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30" w15:restartNumberingAfterBreak="0">
    <w:nsid w:val="674D436B"/>
    <w:multiLevelType w:val="hybridMultilevel"/>
    <w:tmpl w:val="324AB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D78756C"/>
    <w:multiLevelType w:val="hybridMultilevel"/>
    <w:tmpl w:val="DE9233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2D11E28"/>
    <w:multiLevelType w:val="hybridMultilevel"/>
    <w:tmpl w:val="3A065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7E6A62"/>
    <w:multiLevelType w:val="hybridMultilevel"/>
    <w:tmpl w:val="4F164FEE"/>
    <w:lvl w:ilvl="0" w:tplc="F1D4DA1C">
      <w:start w:val="1"/>
      <w:numFmt w:val="decimal"/>
      <w:lvlText w:val="%1."/>
      <w:lvlJc w:val="left"/>
      <w:pPr>
        <w:ind w:left="720" w:hanging="360"/>
      </w:pPr>
      <w:rPr>
        <w:b/>
      </w:rPr>
    </w:lvl>
    <w:lvl w:ilvl="1" w:tplc="EC9224F0">
      <w:start w:val="1"/>
      <w:numFmt w:val="lowerLetter"/>
      <w:lvlText w:val="%2."/>
      <w:lvlJc w:val="left"/>
      <w:pPr>
        <w:ind w:left="1440" w:hanging="360"/>
      </w:pPr>
    </w:lvl>
    <w:lvl w:ilvl="2" w:tplc="7242EAEA" w:tentative="1">
      <w:start w:val="1"/>
      <w:numFmt w:val="lowerRoman"/>
      <w:lvlText w:val="%3."/>
      <w:lvlJc w:val="right"/>
      <w:pPr>
        <w:ind w:left="2160" w:hanging="180"/>
      </w:pPr>
    </w:lvl>
    <w:lvl w:ilvl="3" w:tplc="A9D4C2C0" w:tentative="1">
      <w:start w:val="1"/>
      <w:numFmt w:val="decimal"/>
      <w:lvlText w:val="%4."/>
      <w:lvlJc w:val="left"/>
      <w:pPr>
        <w:ind w:left="2880" w:hanging="360"/>
      </w:pPr>
    </w:lvl>
    <w:lvl w:ilvl="4" w:tplc="B4EEA4AE" w:tentative="1">
      <w:start w:val="1"/>
      <w:numFmt w:val="lowerLetter"/>
      <w:lvlText w:val="%5."/>
      <w:lvlJc w:val="left"/>
      <w:pPr>
        <w:ind w:left="3600" w:hanging="360"/>
      </w:pPr>
    </w:lvl>
    <w:lvl w:ilvl="5" w:tplc="34BA0B04" w:tentative="1">
      <w:start w:val="1"/>
      <w:numFmt w:val="lowerRoman"/>
      <w:lvlText w:val="%6."/>
      <w:lvlJc w:val="right"/>
      <w:pPr>
        <w:ind w:left="4320" w:hanging="180"/>
      </w:pPr>
    </w:lvl>
    <w:lvl w:ilvl="6" w:tplc="DCD226F4" w:tentative="1">
      <w:start w:val="1"/>
      <w:numFmt w:val="decimal"/>
      <w:lvlText w:val="%7."/>
      <w:lvlJc w:val="left"/>
      <w:pPr>
        <w:ind w:left="5040" w:hanging="360"/>
      </w:pPr>
    </w:lvl>
    <w:lvl w:ilvl="7" w:tplc="C73E34AC" w:tentative="1">
      <w:start w:val="1"/>
      <w:numFmt w:val="lowerLetter"/>
      <w:lvlText w:val="%8."/>
      <w:lvlJc w:val="left"/>
      <w:pPr>
        <w:ind w:left="5760" w:hanging="360"/>
      </w:pPr>
    </w:lvl>
    <w:lvl w:ilvl="8" w:tplc="26DC1C8C" w:tentative="1">
      <w:start w:val="1"/>
      <w:numFmt w:val="lowerRoman"/>
      <w:lvlText w:val="%9."/>
      <w:lvlJc w:val="right"/>
      <w:pPr>
        <w:ind w:left="6480" w:hanging="180"/>
      </w:pPr>
    </w:lvl>
  </w:abstractNum>
  <w:abstractNum w:abstractNumId="34" w15:restartNumberingAfterBreak="0">
    <w:nsid w:val="7EC34424"/>
    <w:multiLevelType w:val="hybridMultilevel"/>
    <w:tmpl w:val="B13AB0FC"/>
    <w:lvl w:ilvl="0" w:tplc="61D0BE08">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33"/>
  </w:num>
  <w:num w:numId="3">
    <w:abstractNumId w:val="6"/>
  </w:num>
  <w:num w:numId="4">
    <w:abstractNumId w:val="11"/>
  </w:num>
  <w:num w:numId="5">
    <w:abstractNumId w:val="5"/>
  </w:num>
  <w:num w:numId="6">
    <w:abstractNumId w:val="28"/>
  </w:num>
  <w:num w:numId="7">
    <w:abstractNumId w:val="20"/>
  </w:num>
  <w:num w:numId="8">
    <w:abstractNumId w:val="34"/>
  </w:num>
  <w:num w:numId="9">
    <w:abstractNumId w:val="7"/>
  </w:num>
  <w:num w:numId="10">
    <w:abstractNumId w:val="4"/>
  </w:num>
  <w:num w:numId="11">
    <w:abstractNumId w:val="23"/>
  </w:num>
  <w:num w:numId="12">
    <w:abstractNumId w:val="25"/>
  </w:num>
  <w:num w:numId="13">
    <w:abstractNumId w:val="3"/>
  </w:num>
  <w:num w:numId="14">
    <w:abstractNumId w:val="21"/>
  </w:num>
  <w:num w:numId="15">
    <w:abstractNumId w:val="12"/>
  </w:num>
  <w:num w:numId="16">
    <w:abstractNumId w:val="9"/>
  </w:num>
  <w:num w:numId="17">
    <w:abstractNumId w:val="18"/>
  </w:num>
  <w:num w:numId="18">
    <w:abstractNumId w:val="0"/>
  </w:num>
  <w:num w:numId="19">
    <w:abstractNumId w:val="1"/>
  </w:num>
  <w:num w:numId="20">
    <w:abstractNumId w:val="29"/>
  </w:num>
  <w:num w:numId="21">
    <w:abstractNumId w:val="19"/>
  </w:num>
  <w:num w:numId="22">
    <w:abstractNumId w:val="24"/>
  </w:num>
  <w:num w:numId="23">
    <w:abstractNumId w:val="31"/>
  </w:num>
  <w:num w:numId="24">
    <w:abstractNumId w:val="13"/>
  </w:num>
  <w:num w:numId="25">
    <w:abstractNumId w:val="30"/>
  </w:num>
  <w:num w:numId="26">
    <w:abstractNumId w:val="15"/>
  </w:num>
  <w:num w:numId="27">
    <w:abstractNumId w:val="10"/>
  </w:num>
  <w:num w:numId="28">
    <w:abstractNumId w:val="17"/>
  </w:num>
  <w:num w:numId="29">
    <w:abstractNumId w:val="2"/>
  </w:num>
  <w:num w:numId="30">
    <w:abstractNumId w:val="16"/>
  </w:num>
  <w:num w:numId="31">
    <w:abstractNumId w:val="26"/>
  </w:num>
  <w:num w:numId="32">
    <w:abstractNumId w:val="8"/>
  </w:num>
  <w:num w:numId="33">
    <w:abstractNumId w:val="14"/>
  </w:num>
  <w:num w:numId="34">
    <w:abstractNumId w:val="27"/>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1004B"/>
    <w:rsid w:val="000159FC"/>
    <w:rsid w:val="0002711A"/>
    <w:rsid w:val="00035A36"/>
    <w:rsid w:val="000420D6"/>
    <w:rsid w:val="00070F87"/>
    <w:rsid w:val="00075182"/>
    <w:rsid w:val="000772D5"/>
    <w:rsid w:val="00077BB2"/>
    <w:rsid w:val="0008252E"/>
    <w:rsid w:val="000B0D08"/>
    <w:rsid w:val="000B199D"/>
    <w:rsid w:val="000C39FC"/>
    <w:rsid w:val="000E6CD1"/>
    <w:rsid w:val="00102028"/>
    <w:rsid w:val="001044AE"/>
    <w:rsid w:val="001405D5"/>
    <w:rsid w:val="00154BAC"/>
    <w:rsid w:val="00167C6E"/>
    <w:rsid w:val="001723C1"/>
    <w:rsid w:val="0019132F"/>
    <w:rsid w:val="00191DDB"/>
    <w:rsid w:val="001A1C3C"/>
    <w:rsid w:val="001A4B19"/>
    <w:rsid w:val="001A51AC"/>
    <w:rsid w:val="001B2502"/>
    <w:rsid w:val="001B48A5"/>
    <w:rsid w:val="001B700B"/>
    <w:rsid w:val="001B71A8"/>
    <w:rsid w:val="001C27B8"/>
    <w:rsid w:val="001D12DB"/>
    <w:rsid w:val="001D3ECE"/>
    <w:rsid w:val="001D5FDE"/>
    <w:rsid w:val="001F4AAF"/>
    <w:rsid w:val="001F759C"/>
    <w:rsid w:val="002008C3"/>
    <w:rsid w:val="0023501F"/>
    <w:rsid w:val="00251C18"/>
    <w:rsid w:val="0026270D"/>
    <w:rsid w:val="00263218"/>
    <w:rsid w:val="002703BC"/>
    <w:rsid w:val="00275439"/>
    <w:rsid w:val="00295438"/>
    <w:rsid w:val="002C5CCA"/>
    <w:rsid w:val="002D2C6A"/>
    <w:rsid w:val="00304F28"/>
    <w:rsid w:val="00311589"/>
    <w:rsid w:val="003159A7"/>
    <w:rsid w:val="0031678F"/>
    <w:rsid w:val="0034296D"/>
    <w:rsid w:val="003514D0"/>
    <w:rsid w:val="00361CDC"/>
    <w:rsid w:val="00363F1D"/>
    <w:rsid w:val="00381E07"/>
    <w:rsid w:val="00385620"/>
    <w:rsid w:val="00392A1C"/>
    <w:rsid w:val="0039567B"/>
    <w:rsid w:val="003A5D54"/>
    <w:rsid w:val="003B09D1"/>
    <w:rsid w:val="003B490B"/>
    <w:rsid w:val="003B630A"/>
    <w:rsid w:val="003C1E78"/>
    <w:rsid w:val="003C6BA5"/>
    <w:rsid w:val="003D2158"/>
    <w:rsid w:val="003D670F"/>
    <w:rsid w:val="003F2320"/>
    <w:rsid w:val="00403827"/>
    <w:rsid w:val="0040457B"/>
    <w:rsid w:val="00404D5B"/>
    <w:rsid w:val="00405DFD"/>
    <w:rsid w:val="00406812"/>
    <w:rsid w:val="0041636E"/>
    <w:rsid w:val="00417C6A"/>
    <w:rsid w:val="004317CA"/>
    <w:rsid w:val="00444081"/>
    <w:rsid w:val="00444C15"/>
    <w:rsid w:val="00445E77"/>
    <w:rsid w:val="00453280"/>
    <w:rsid w:val="00473A8E"/>
    <w:rsid w:val="0047764F"/>
    <w:rsid w:val="004A274E"/>
    <w:rsid w:val="004B70D4"/>
    <w:rsid w:val="004C1588"/>
    <w:rsid w:val="004D37EE"/>
    <w:rsid w:val="004E51FB"/>
    <w:rsid w:val="005224CD"/>
    <w:rsid w:val="00522763"/>
    <w:rsid w:val="005326D8"/>
    <w:rsid w:val="00536FFA"/>
    <w:rsid w:val="00550A67"/>
    <w:rsid w:val="005519B7"/>
    <w:rsid w:val="005764DF"/>
    <w:rsid w:val="005963B6"/>
    <w:rsid w:val="005C0CDF"/>
    <w:rsid w:val="005C1954"/>
    <w:rsid w:val="005C7A44"/>
    <w:rsid w:val="005E04CE"/>
    <w:rsid w:val="005F4E9C"/>
    <w:rsid w:val="00607D54"/>
    <w:rsid w:val="00631275"/>
    <w:rsid w:val="00637E14"/>
    <w:rsid w:val="006437F3"/>
    <w:rsid w:val="00666914"/>
    <w:rsid w:val="006813EE"/>
    <w:rsid w:val="00687F84"/>
    <w:rsid w:val="00692293"/>
    <w:rsid w:val="006B5444"/>
    <w:rsid w:val="006B5517"/>
    <w:rsid w:val="006C7B37"/>
    <w:rsid w:val="006D60B8"/>
    <w:rsid w:val="006E29CE"/>
    <w:rsid w:val="006E2C87"/>
    <w:rsid w:val="006F2C42"/>
    <w:rsid w:val="007067BA"/>
    <w:rsid w:val="007303C4"/>
    <w:rsid w:val="00756B39"/>
    <w:rsid w:val="0077104A"/>
    <w:rsid w:val="00774ABD"/>
    <w:rsid w:val="007A1E10"/>
    <w:rsid w:val="007A5E75"/>
    <w:rsid w:val="007C497D"/>
    <w:rsid w:val="00803E86"/>
    <w:rsid w:val="00827600"/>
    <w:rsid w:val="00827A26"/>
    <w:rsid w:val="00830FA2"/>
    <w:rsid w:val="00844314"/>
    <w:rsid w:val="00854C22"/>
    <w:rsid w:val="0085674C"/>
    <w:rsid w:val="00865B35"/>
    <w:rsid w:val="00865E93"/>
    <w:rsid w:val="00872A40"/>
    <w:rsid w:val="00877A69"/>
    <w:rsid w:val="00886B7B"/>
    <w:rsid w:val="008A67CA"/>
    <w:rsid w:val="008C38D6"/>
    <w:rsid w:val="008C3AF1"/>
    <w:rsid w:val="008D62DC"/>
    <w:rsid w:val="008E44DB"/>
    <w:rsid w:val="008E4E93"/>
    <w:rsid w:val="008F549D"/>
    <w:rsid w:val="00906AA4"/>
    <w:rsid w:val="00907613"/>
    <w:rsid w:val="0091700E"/>
    <w:rsid w:val="009250C8"/>
    <w:rsid w:val="0094642E"/>
    <w:rsid w:val="00946C8C"/>
    <w:rsid w:val="0096514A"/>
    <w:rsid w:val="009865B9"/>
    <w:rsid w:val="00986C73"/>
    <w:rsid w:val="009A6ADB"/>
    <w:rsid w:val="009D3C73"/>
    <w:rsid w:val="009E7636"/>
    <w:rsid w:val="009F5346"/>
    <w:rsid w:val="009F66D3"/>
    <w:rsid w:val="009F733E"/>
    <w:rsid w:val="00A16189"/>
    <w:rsid w:val="00A4563A"/>
    <w:rsid w:val="00A521FD"/>
    <w:rsid w:val="00A70877"/>
    <w:rsid w:val="00A91258"/>
    <w:rsid w:val="00A971EB"/>
    <w:rsid w:val="00AB1E9A"/>
    <w:rsid w:val="00AB364B"/>
    <w:rsid w:val="00AB3F2F"/>
    <w:rsid w:val="00AC0A72"/>
    <w:rsid w:val="00AC4FB2"/>
    <w:rsid w:val="00AC79BF"/>
    <w:rsid w:val="00AF533B"/>
    <w:rsid w:val="00B10A47"/>
    <w:rsid w:val="00B1734E"/>
    <w:rsid w:val="00B201DB"/>
    <w:rsid w:val="00B23A80"/>
    <w:rsid w:val="00B307B3"/>
    <w:rsid w:val="00B33755"/>
    <w:rsid w:val="00B36602"/>
    <w:rsid w:val="00B40FF4"/>
    <w:rsid w:val="00B459F7"/>
    <w:rsid w:val="00B501BB"/>
    <w:rsid w:val="00B618C2"/>
    <w:rsid w:val="00B7491F"/>
    <w:rsid w:val="00B82D57"/>
    <w:rsid w:val="00B853B7"/>
    <w:rsid w:val="00B9022E"/>
    <w:rsid w:val="00BA25E9"/>
    <w:rsid w:val="00BB1AC2"/>
    <w:rsid w:val="00BB1CBC"/>
    <w:rsid w:val="00BB490E"/>
    <w:rsid w:val="00BC2361"/>
    <w:rsid w:val="00BC5747"/>
    <w:rsid w:val="00BD4AB5"/>
    <w:rsid w:val="00BD5569"/>
    <w:rsid w:val="00BD70F7"/>
    <w:rsid w:val="00BF7839"/>
    <w:rsid w:val="00C012E5"/>
    <w:rsid w:val="00C166DC"/>
    <w:rsid w:val="00C1777A"/>
    <w:rsid w:val="00C237A2"/>
    <w:rsid w:val="00C31CF0"/>
    <w:rsid w:val="00C35222"/>
    <w:rsid w:val="00C36409"/>
    <w:rsid w:val="00C3661C"/>
    <w:rsid w:val="00C544B6"/>
    <w:rsid w:val="00C71BF5"/>
    <w:rsid w:val="00C941D0"/>
    <w:rsid w:val="00CB5189"/>
    <w:rsid w:val="00CD4B91"/>
    <w:rsid w:val="00CE0087"/>
    <w:rsid w:val="00D124AC"/>
    <w:rsid w:val="00D1615B"/>
    <w:rsid w:val="00D17AF1"/>
    <w:rsid w:val="00D36B2D"/>
    <w:rsid w:val="00D52501"/>
    <w:rsid w:val="00D67262"/>
    <w:rsid w:val="00D71130"/>
    <w:rsid w:val="00DA3F57"/>
    <w:rsid w:val="00DA6276"/>
    <w:rsid w:val="00DA7CDB"/>
    <w:rsid w:val="00DC0F1F"/>
    <w:rsid w:val="00DC7A49"/>
    <w:rsid w:val="00DD533B"/>
    <w:rsid w:val="00E140DB"/>
    <w:rsid w:val="00E41D4B"/>
    <w:rsid w:val="00E44089"/>
    <w:rsid w:val="00E801EB"/>
    <w:rsid w:val="00E843A7"/>
    <w:rsid w:val="00E84FF5"/>
    <w:rsid w:val="00E8549B"/>
    <w:rsid w:val="00E92F7F"/>
    <w:rsid w:val="00E9320C"/>
    <w:rsid w:val="00EA0653"/>
    <w:rsid w:val="00EA1A4A"/>
    <w:rsid w:val="00EC119C"/>
    <w:rsid w:val="00EC6B2D"/>
    <w:rsid w:val="00F02A2F"/>
    <w:rsid w:val="00F12BFE"/>
    <w:rsid w:val="00F146AE"/>
    <w:rsid w:val="00F15B16"/>
    <w:rsid w:val="00F20F46"/>
    <w:rsid w:val="00F3189E"/>
    <w:rsid w:val="00F5718E"/>
    <w:rsid w:val="00F6397C"/>
    <w:rsid w:val="00FA53E0"/>
    <w:rsid w:val="00FC26EC"/>
    <w:rsid w:val="00FC3C24"/>
    <w:rsid w:val="00FC4F5C"/>
    <w:rsid w:val="00FE2011"/>
    <w:rsid w:val="00FE7181"/>
    <w:rsid w:val="00FF50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9C7ED3"/>
  <w15:chartTrackingRefBased/>
  <w15:docId w15:val="{8B56EF27-9907-419D-B017-D5524218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1E9A"/>
  </w:style>
  <w:style w:type="paragraph" w:styleId="Heading1">
    <w:name w:val="heading 1"/>
    <w:basedOn w:val="Normal"/>
    <w:next w:val="Normal"/>
    <w:link w:val="Heading1Char"/>
    <w:uiPriority w:val="9"/>
    <w:qFormat/>
    <w:rsid w:val="004317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317C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317C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1"/>
    <w:qFormat/>
    <w:rsid w:val="00AB1E9A"/>
    <w:pPr>
      <w:ind w:left="720"/>
      <w:contextualSpacing/>
    </w:pPr>
  </w:style>
  <w:style w:type="table" w:styleId="TableGrid">
    <w:name w:val="Table Grid"/>
    <w:basedOn w:val="TableNormal"/>
    <w:uiPriority w:val="5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1"/>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semiHidden/>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semiHidden/>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semiHidden/>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Heading1Char">
    <w:name w:val="Heading 1 Char"/>
    <w:basedOn w:val="DefaultParagraphFont"/>
    <w:link w:val="Heading1"/>
    <w:uiPriority w:val="9"/>
    <w:rsid w:val="004317C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317C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317C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03DE1C18308409D4051B0C7AB7D3F" ma:contentTypeVersion="0" ma:contentTypeDescription="Create a new document." ma:contentTypeScope="" ma:versionID="09906da512776470059502a7598b6be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07FAD-4374-4456-93FD-DD6E8CA41441}">
  <ds:schemaRefs>
    <ds:schemaRef ds:uri="http://purl.org/dc/term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B556B795-4F26-43C6-9562-4A6248D2B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021C733-ABF9-4945-8777-9491FA581C23}">
  <ds:schemaRefs>
    <ds:schemaRef ds:uri="http://schemas.microsoft.com/sharepoint/v3/contenttype/forms"/>
  </ds:schemaRefs>
</ds:datastoreItem>
</file>

<file path=customXml/itemProps4.xml><?xml version="1.0" encoding="utf-8"?>
<ds:datastoreItem xmlns:ds="http://schemas.openxmlformats.org/officeDocument/2006/customXml" ds:itemID="{99400C65-321D-477D-8B5B-81B0C506C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10</Pages>
  <Words>3345</Words>
  <Characters>19069</Characters>
  <Application>Microsoft Office Word</Application>
  <DocSecurity>2</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2019-04-05T00:56:00Z</cp:lastPrinted>
  <dcterms:created xsi:type="dcterms:W3CDTF">2019-04-05T04:52:00Z</dcterms:created>
  <dcterms:modified xsi:type="dcterms:W3CDTF">2020-11-11T22:21:00Z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0x0101006C803DE1C18308409D4051B0C7AB7D3F</vt:lpwstr>
  </property>
</Properties>
</file>