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5867F" w14:textId="77777777" w:rsidR="00107DD5" w:rsidRDefault="00221D8F" w:rsidP="00CA4815">
      <w:r w:rsidRPr="00CA4815">
        <w:rPr>
          <w:b/>
          <w:bCs/>
          <w:noProof/>
        </w:rPr>
        <w:drawing>
          <wp:anchor distT="0" distB="0" distL="114300" distR="114300" simplePos="0" relativeHeight="251658240" behindDoc="1" locked="1" layoutInCell="1" allowOverlap="1" wp14:anchorId="1E369254" wp14:editId="2E986A3F">
            <wp:simplePos x="0" y="0"/>
            <wp:positionH relativeFrom="page">
              <wp:align>left</wp:align>
            </wp:positionH>
            <wp:positionV relativeFrom="page">
              <wp:align>top</wp:align>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2830C28A" wp14:editId="71A3DED4">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Content>
        <w:p w14:paraId="62856CC2" w14:textId="60E6073B" w:rsidR="00221D8F" w:rsidRDefault="000A1F6B" w:rsidP="00893A34">
          <w:pPr>
            <w:pStyle w:val="Heading1"/>
          </w:pPr>
          <w:r w:rsidRPr="000A1F6B">
            <w:t>Receiving an Additional Child Care Subsidy (child wellbeing) referral</w:t>
          </w:r>
        </w:p>
      </w:sdtContent>
    </w:sdt>
    <w:bookmarkEnd w:id="0" w:displacedByCustomXml="prev"/>
    <w:bookmarkEnd w:id="1" w:displacedByCustomXml="prev"/>
    <w:p w14:paraId="224AD4CE" w14:textId="325DC8AD" w:rsidR="002F0056" w:rsidRPr="00644D86" w:rsidRDefault="002F0056" w:rsidP="00644D86">
      <w:r w:rsidRPr="00644D86">
        <w:t xml:space="preserve">This family has been referred to you by their </w:t>
      </w:r>
      <w:proofErr w:type="gramStart"/>
      <w:r w:rsidRPr="00644D86">
        <w:t>child care</w:t>
      </w:r>
      <w:proofErr w:type="gramEnd"/>
      <w:r w:rsidRPr="00644D86">
        <w:t xml:space="preserve"> provider. You have received this referral because the </w:t>
      </w:r>
      <w:proofErr w:type="gramStart"/>
      <w:r w:rsidRPr="00644D86">
        <w:t>child care</w:t>
      </w:r>
      <w:proofErr w:type="gramEnd"/>
      <w:r w:rsidRPr="00644D86">
        <w:t xml:space="preserve"> provider who gives the Additional Child Care Subsidy (ACCS) (child wellbeing) to the family is obliged to make a referral to an appropriate support organisation. </w:t>
      </w:r>
    </w:p>
    <w:p w14:paraId="243DC18E" w14:textId="77777777" w:rsidR="0017134D" w:rsidRPr="00644D86" w:rsidRDefault="002F0056" w:rsidP="00644D86">
      <w:r w:rsidRPr="00644D86">
        <w:t>Examples of the type of organisation families may be referred to include those providing family support programs, child and maternal health programs, community health services such as counselling or psychiatric services, or early intervention or crisis support.</w:t>
      </w:r>
    </w:p>
    <w:p w14:paraId="427A46B8" w14:textId="77777777" w:rsidR="009B5FCD" w:rsidRDefault="009B5FCD" w:rsidP="00C151FD">
      <w:pPr>
        <w:pStyle w:val="Heading2"/>
      </w:pPr>
      <w:r>
        <w:t xml:space="preserve">What is the purpose of </w:t>
      </w:r>
      <w:r w:rsidRPr="00C151FD">
        <w:t>this</w:t>
      </w:r>
      <w:r>
        <w:t xml:space="preserve"> referral?</w:t>
      </w:r>
    </w:p>
    <w:p w14:paraId="67F7D729" w14:textId="77777777" w:rsidR="009B5FCD" w:rsidRDefault="009B5FCD" w:rsidP="009B5FCD">
      <w:r>
        <w:t xml:space="preserve">The purpose of this referral is to ensure an organisation focusing on the welfare of children or families, that may be able to assist the family, is informed about the issues the family may be facing. </w:t>
      </w:r>
    </w:p>
    <w:p w14:paraId="2A062353" w14:textId="77777777" w:rsidR="009B5FCD" w:rsidRDefault="009B5FCD" w:rsidP="009B5FCD">
      <w:pPr>
        <w:pStyle w:val="Heading2"/>
      </w:pPr>
      <w:r>
        <w:t>What do you need to do?</w:t>
      </w:r>
    </w:p>
    <w:p w14:paraId="4886026A" w14:textId="77777777" w:rsidR="009B5FCD" w:rsidRDefault="009B5FCD" w:rsidP="009B5FCD">
      <w:r>
        <w:t xml:space="preserve">If you </w:t>
      </w:r>
      <w:proofErr w:type="gramStart"/>
      <w:r>
        <w:t>are able to</w:t>
      </w:r>
      <w:proofErr w:type="gramEnd"/>
      <w:r>
        <w:t xml:space="preserve"> offer your services to support the family, you are encouraged to do so.  However, you are not obliged to offer your services to support the family. The ACCS (child wellbeing) payment will continue without a service being provided. </w:t>
      </w:r>
    </w:p>
    <w:p w14:paraId="58177F7D" w14:textId="77777777" w:rsidR="009B5FCD" w:rsidRDefault="009B5FCD" w:rsidP="009B5FCD">
      <w:pPr>
        <w:pStyle w:val="Heading2"/>
      </w:pPr>
      <w:r>
        <w:t>What is the ACCS (child wellbeing)?</w:t>
      </w:r>
    </w:p>
    <w:p w14:paraId="1882B63B" w14:textId="77777777" w:rsidR="009B5FCD" w:rsidRDefault="009B5FCD" w:rsidP="009B5FCD">
      <w:r>
        <w:t xml:space="preserve">The ACCS (child wellbeing) is a payment from the Australian Government for families who need practical help with the cost of </w:t>
      </w:r>
      <w:proofErr w:type="gramStart"/>
      <w:r>
        <w:t>child care</w:t>
      </w:r>
      <w:proofErr w:type="gramEnd"/>
      <w:r>
        <w:t xml:space="preserve"> to support their child’s wellbeing. Only an approved </w:t>
      </w:r>
      <w:proofErr w:type="gramStart"/>
      <w:r>
        <w:t>child care</w:t>
      </w:r>
      <w:proofErr w:type="gramEnd"/>
      <w:r>
        <w:t xml:space="preserve"> provider may receive the additional child care subsidy. Other services who provide support to the family are not eligible to receive these payments. </w:t>
      </w:r>
    </w:p>
    <w:p w14:paraId="6995A469" w14:textId="77777777" w:rsidR="009B5FCD" w:rsidRDefault="009B5FCD" w:rsidP="00644D86">
      <w:pPr>
        <w:pStyle w:val="Heading2"/>
      </w:pPr>
      <w:r>
        <w:t>What else do you need to know?</w:t>
      </w:r>
    </w:p>
    <w:p w14:paraId="2CD14C14" w14:textId="77777777" w:rsidR="009B5FCD" w:rsidRDefault="009B5FCD" w:rsidP="009B5FCD">
      <w:r>
        <w:t xml:space="preserve">Where appropriate, you may continue to stay in contact with the referring </w:t>
      </w:r>
      <w:proofErr w:type="gramStart"/>
      <w:r>
        <w:t>child care</w:t>
      </w:r>
      <w:proofErr w:type="gramEnd"/>
      <w:r>
        <w:t xml:space="preserve"> provider; however, you will need to discuss this with the family. </w:t>
      </w:r>
    </w:p>
    <w:p w14:paraId="74605F5F" w14:textId="77777777" w:rsidR="009B5FCD" w:rsidRDefault="009B5FCD" w:rsidP="009B5FCD">
      <w:pPr>
        <w:pStyle w:val="Heading2"/>
      </w:pPr>
      <w:r>
        <w:t>More information</w:t>
      </w:r>
    </w:p>
    <w:p w14:paraId="17F82D45" w14:textId="7EC1F57A" w:rsidR="002F0056" w:rsidRPr="00AD631F" w:rsidRDefault="009B5FCD" w:rsidP="009B5FCD">
      <w:r>
        <w:t xml:space="preserve">For more information about </w:t>
      </w:r>
      <w:hyperlink r:id="rId14" w:history="1">
        <w:r w:rsidRPr="00B763E3">
          <w:rPr>
            <w:rStyle w:val="Hyperlink"/>
          </w:rPr>
          <w:t>ACCS (child wellbeing)</w:t>
        </w:r>
      </w:hyperlink>
      <w:r>
        <w:t xml:space="preserve"> on our website.</w:t>
      </w:r>
    </w:p>
    <w:sectPr w:rsidR="002F0056" w:rsidRPr="00AD631F" w:rsidSect="00D86284">
      <w:footerReference w:type="default" r:id="rId15"/>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2C692" w14:textId="77777777" w:rsidR="00E4744D" w:rsidRDefault="00E4744D" w:rsidP="000A6228">
      <w:pPr>
        <w:spacing w:after="0" w:line="240" w:lineRule="auto"/>
      </w:pPr>
      <w:r>
        <w:separator/>
      </w:r>
    </w:p>
  </w:endnote>
  <w:endnote w:type="continuationSeparator" w:id="0">
    <w:p w14:paraId="19AD9BC2" w14:textId="77777777" w:rsidR="00E4744D" w:rsidRDefault="00E4744D" w:rsidP="000A6228">
      <w:pPr>
        <w:spacing w:after="0" w:line="240" w:lineRule="auto"/>
      </w:pPr>
      <w:r>
        <w:continuationSeparator/>
      </w:r>
    </w:p>
  </w:endnote>
  <w:endnote w:type="continuationNotice" w:id="1">
    <w:p w14:paraId="29B23FC6" w14:textId="77777777" w:rsidR="00E4744D" w:rsidRDefault="00E474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BA67D" w14:textId="77777777" w:rsidR="00D86284" w:rsidRDefault="00D86284">
    <w:pPr>
      <w:pStyle w:val="Footer"/>
    </w:pPr>
    <w:r>
      <w:rPr>
        <w:noProof/>
      </w:rPr>
      <w:drawing>
        <wp:anchor distT="0" distB="0" distL="114300" distR="114300" simplePos="0" relativeHeight="251658240" behindDoc="1" locked="1" layoutInCell="1" allowOverlap="1" wp14:anchorId="11372E1F" wp14:editId="0CF10C0B">
          <wp:simplePos x="5425440" y="9593580"/>
          <wp:positionH relativeFrom="page">
            <wp:align>right</wp:align>
          </wp:positionH>
          <wp:positionV relativeFrom="page">
            <wp:align>bottom</wp:align>
          </wp:positionV>
          <wp:extent cx="1216800" cy="648000"/>
          <wp:effectExtent l="0" t="0" r="254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C1C6E" w14:textId="77777777" w:rsidR="00E4744D" w:rsidRDefault="00E4744D" w:rsidP="000A6228">
      <w:pPr>
        <w:spacing w:after="0" w:line="240" w:lineRule="auto"/>
      </w:pPr>
      <w:r>
        <w:separator/>
      </w:r>
    </w:p>
  </w:footnote>
  <w:footnote w:type="continuationSeparator" w:id="0">
    <w:p w14:paraId="57F4AED5" w14:textId="77777777" w:rsidR="00E4744D" w:rsidRDefault="00E4744D" w:rsidP="000A6228">
      <w:pPr>
        <w:spacing w:after="0" w:line="240" w:lineRule="auto"/>
      </w:pPr>
      <w:r>
        <w:continuationSeparator/>
      </w:r>
    </w:p>
  </w:footnote>
  <w:footnote w:type="continuationNotice" w:id="1">
    <w:p w14:paraId="2717CEC6" w14:textId="77777777" w:rsidR="00E4744D" w:rsidRDefault="00E474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560363182">
    <w:abstractNumId w:val="11"/>
  </w:num>
  <w:num w:numId="2" w16cid:durableId="1718241989">
    <w:abstractNumId w:val="5"/>
  </w:num>
  <w:num w:numId="3" w16cid:durableId="2040163691">
    <w:abstractNumId w:val="4"/>
  </w:num>
  <w:num w:numId="4" w16cid:durableId="389040209">
    <w:abstractNumId w:val="3"/>
  </w:num>
  <w:num w:numId="5" w16cid:durableId="1973048558">
    <w:abstractNumId w:val="13"/>
  </w:num>
  <w:num w:numId="6" w16cid:durableId="1455826918">
    <w:abstractNumId w:val="2"/>
  </w:num>
  <w:num w:numId="7" w16cid:durableId="1851138307">
    <w:abstractNumId w:val="1"/>
  </w:num>
  <w:num w:numId="8" w16cid:durableId="1824201090">
    <w:abstractNumId w:val="0"/>
  </w:num>
  <w:num w:numId="9" w16cid:durableId="709843274">
    <w:abstractNumId w:val="12"/>
  </w:num>
  <w:num w:numId="10" w16cid:durableId="1129007228">
    <w:abstractNumId w:val="7"/>
  </w:num>
  <w:num w:numId="11" w16cid:durableId="436681387">
    <w:abstractNumId w:val="16"/>
  </w:num>
  <w:num w:numId="12" w16cid:durableId="1942950190">
    <w:abstractNumId w:val="10"/>
  </w:num>
  <w:num w:numId="13" w16cid:durableId="1601188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0512541">
    <w:abstractNumId w:val="9"/>
  </w:num>
  <w:num w:numId="15" w16cid:durableId="158808285">
    <w:abstractNumId w:val="6"/>
  </w:num>
  <w:num w:numId="16" w16cid:durableId="237330268">
    <w:abstractNumId w:val="17"/>
  </w:num>
  <w:num w:numId="17" w16cid:durableId="1870097578">
    <w:abstractNumId w:val="14"/>
  </w:num>
  <w:num w:numId="18" w16cid:durableId="359555968">
    <w:abstractNumId w:val="8"/>
  </w:num>
  <w:num w:numId="19" w16cid:durableId="17025147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62BA4"/>
    <w:rsid w:val="000A0B58"/>
    <w:rsid w:val="000A1F6B"/>
    <w:rsid w:val="000A44A1"/>
    <w:rsid w:val="000A6228"/>
    <w:rsid w:val="000B5D40"/>
    <w:rsid w:val="000B7EC6"/>
    <w:rsid w:val="00107D87"/>
    <w:rsid w:val="00107DD5"/>
    <w:rsid w:val="0012343A"/>
    <w:rsid w:val="00133B8D"/>
    <w:rsid w:val="0013611E"/>
    <w:rsid w:val="001515BF"/>
    <w:rsid w:val="0017134D"/>
    <w:rsid w:val="001C1523"/>
    <w:rsid w:val="00202187"/>
    <w:rsid w:val="00221D8F"/>
    <w:rsid w:val="002272DB"/>
    <w:rsid w:val="00276047"/>
    <w:rsid w:val="002A1C35"/>
    <w:rsid w:val="002A4458"/>
    <w:rsid w:val="002D589A"/>
    <w:rsid w:val="002E491A"/>
    <w:rsid w:val="002F0056"/>
    <w:rsid w:val="003361CC"/>
    <w:rsid w:val="003551BF"/>
    <w:rsid w:val="0040155D"/>
    <w:rsid w:val="0041713E"/>
    <w:rsid w:val="00421D3F"/>
    <w:rsid w:val="00423785"/>
    <w:rsid w:val="00452D26"/>
    <w:rsid w:val="00481A1B"/>
    <w:rsid w:val="004A06CD"/>
    <w:rsid w:val="004A4B6F"/>
    <w:rsid w:val="004A4CF9"/>
    <w:rsid w:val="004D2965"/>
    <w:rsid w:val="004D2D9D"/>
    <w:rsid w:val="005A75C9"/>
    <w:rsid w:val="005B187D"/>
    <w:rsid w:val="00614982"/>
    <w:rsid w:val="006232DC"/>
    <w:rsid w:val="0063094F"/>
    <w:rsid w:val="00644D86"/>
    <w:rsid w:val="006D67F3"/>
    <w:rsid w:val="006F1FFF"/>
    <w:rsid w:val="006F6D10"/>
    <w:rsid w:val="00712B94"/>
    <w:rsid w:val="00785B1E"/>
    <w:rsid w:val="007942D6"/>
    <w:rsid w:val="007B2CA1"/>
    <w:rsid w:val="007D0ABC"/>
    <w:rsid w:val="008042F5"/>
    <w:rsid w:val="00804544"/>
    <w:rsid w:val="00886959"/>
    <w:rsid w:val="00893A34"/>
    <w:rsid w:val="008A36E1"/>
    <w:rsid w:val="008A37A7"/>
    <w:rsid w:val="008B0736"/>
    <w:rsid w:val="008C0EA0"/>
    <w:rsid w:val="008E0C0E"/>
    <w:rsid w:val="008E70F5"/>
    <w:rsid w:val="00950B06"/>
    <w:rsid w:val="009674B1"/>
    <w:rsid w:val="00970069"/>
    <w:rsid w:val="009721EB"/>
    <w:rsid w:val="009B5FCD"/>
    <w:rsid w:val="009B706E"/>
    <w:rsid w:val="009C423A"/>
    <w:rsid w:val="009E79ED"/>
    <w:rsid w:val="00A07596"/>
    <w:rsid w:val="00A17A08"/>
    <w:rsid w:val="00A60673"/>
    <w:rsid w:val="00AC1872"/>
    <w:rsid w:val="00AD631F"/>
    <w:rsid w:val="00AE21FF"/>
    <w:rsid w:val="00AF1F18"/>
    <w:rsid w:val="00B0726E"/>
    <w:rsid w:val="00B219D1"/>
    <w:rsid w:val="00B763E3"/>
    <w:rsid w:val="00B81FA4"/>
    <w:rsid w:val="00B8794C"/>
    <w:rsid w:val="00B95EF4"/>
    <w:rsid w:val="00BB6509"/>
    <w:rsid w:val="00BC248C"/>
    <w:rsid w:val="00C01EC0"/>
    <w:rsid w:val="00C151FD"/>
    <w:rsid w:val="00C244EE"/>
    <w:rsid w:val="00C72224"/>
    <w:rsid w:val="00C75706"/>
    <w:rsid w:val="00CA4815"/>
    <w:rsid w:val="00CF6562"/>
    <w:rsid w:val="00D5688A"/>
    <w:rsid w:val="00D86284"/>
    <w:rsid w:val="00DC5980"/>
    <w:rsid w:val="00DD2B46"/>
    <w:rsid w:val="00E06ED6"/>
    <w:rsid w:val="00E4744D"/>
    <w:rsid w:val="00E529E5"/>
    <w:rsid w:val="00EB4C2F"/>
    <w:rsid w:val="00ED0DDF"/>
    <w:rsid w:val="00F1000D"/>
    <w:rsid w:val="00F311A4"/>
    <w:rsid w:val="00F82C2C"/>
    <w:rsid w:val="00F85913"/>
    <w:rsid w:val="00F9316B"/>
    <w:rsid w:val="00FD4D6E"/>
    <w:rsid w:val="00FD6383"/>
    <w:rsid w:val="00FF5BC8"/>
    <w:rsid w:val="015338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6C435"/>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15338A9"/>
    <w:pPr>
      <w:keepNext/>
      <w:keepLines/>
      <w:spacing w:before="320" w:after="0"/>
      <w:outlineLvl w:val="1"/>
    </w:pPr>
    <w:rPr>
      <w:rFonts w:asciiTheme="majorHAnsi" w:eastAsiaTheme="majorEastAsia" w:hAnsiTheme="majorHAnsi" w:cstheme="majorBidi"/>
      <w:b/>
      <w:bCs/>
      <w:color w:val="004C6C" w:themeColor="background2"/>
      <w:sz w:val="44"/>
      <w:szCs w:val="44"/>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bCs/>
      <w:color w:val="004C6C" w:themeColor="background2"/>
      <w:sz w:val="44"/>
      <w:szCs w:val="44"/>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character" w:styleId="FollowedHyperlink">
    <w:name w:val="FollowedHyperlink"/>
    <w:basedOn w:val="DefaultParagraphFont"/>
    <w:uiPriority w:val="99"/>
    <w:semiHidden/>
    <w:unhideWhenUsed/>
    <w:rsid w:val="00B763E3"/>
    <w:rPr>
      <w:color w:val="CE372F" w:themeColor="followedHyperlink"/>
      <w:u w:val="single"/>
    </w:rPr>
  </w:style>
  <w:style w:type="paragraph" w:styleId="Revision">
    <w:name w:val="Revision"/>
    <w:hidden/>
    <w:uiPriority w:val="99"/>
    <w:semiHidden/>
    <w:rsid w:val="00644D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v.au/child-care-package/additional-child-care-subsid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2B3ACA"/>
    <w:rsid w:val="00441FAE"/>
    <w:rsid w:val="00785B1E"/>
    <w:rsid w:val="00BA62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mmary xmlns="5f4485f1-0608-40f2-b649-7dde6654a8bf" xsi:nil="true"/>
    <lcf76f155ced4ddcb4097134ff3c332f xmlns="5f4485f1-0608-40f2-b649-7dde6654a8bf">
      <Terms xmlns="http://schemas.microsoft.com/office/infopath/2007/PartnerControls"/>
    </lcf76f155ced4ddcb4097134ff3c332f>
    <_Flow_SignoffStatus xmlns="5f4485f1-0608-40f2-b649-7dde6654a8bf" xsi:nil="true"/>
    <TaxCatchAll xmlns="60988540-e91d-41bb-b7bc-24ab8c39df1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18" ma:contentTypeDescription="Create a new document." ma:contentTypeScope="" ma:versionID="ec4bf766780f895e797c80151c1e0905">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f8dea276f28b15adaf29d5043fa4f6cb"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EA3E80-7F34-47E2-BABC-146DDF4D5FC5}">
  <ds:schemaRefs>
    <ds:schemaRef ds:uri="http://schemas.microsoft.com/office/2006/metadata/properties"/>
    <ds:schemaRef ds:uri="http://schemas.microsoft.com/office/infopath/2007/PartnerControls"/>
    <ds:schemaRef ds:uri="5f4485f1-0608-40f2-b649-7dde6654a8bf"/>
    <ds:schemaRef ds:uri="60988540-e91d-41bb-b7bc-24ab8c39df10"/>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547D7973-CE48-49CF-A2C1-6F0C6FC9C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8A2EC-246F-4733-A0FD-74E93A9D26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Factsheet title</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Receiving an Additional Child Care Subsidy (child wellbeing) referral</dc:title>
  <dc:subject/>
  <dc:creator>ABBASI,Natalia</dc:creator>
  <cp:keywords/>
  <dc:description/>
  <cp:lastModifiedBy>GEYER,Lauren</cp:lastModifiedBy>
  <cp:revision>12</cp:revision>
  <dcterms:created xsi:type="dcterms:W3CDTF">2023-03-20T02:50:00Z</dcterms:created>
  <dcterms:modified xsi:type="dcterms:W3CDTF">2023-04-03T02:16:00Z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ies>
</file>