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EAC70F" w14:textId="1F804FB7" w:rsidR="00E50A06" w:rsidRPr="005D3A54" w:rsidRDefault="00E50A06" w:rsidP="00E50A06">
      <w:pPr>
        <w:rPr>
          <w:rFonts w:ascii="Consolas" w:hAnsi="Consolas" w:cs="Consolas"/>
          <w:color w:val="C45911" w:themeColor="accent2" w:themeShade="BF"/>
          <w:sz w:val="32"/>
          <w:szCs w:val="32"/>
        </w:rPr>
      </w:pPr>
      <w:bookmarkStart w:id="0" w:name="_Toc297973841"/>
      <w:r>
        <w:rPr>
          <w:rFonts w:ascii="Consolas" w:hAnsi="Consolas" w:cs="Consolas"/>
          <w:color w:val="C45911" w:themeColor="accent2" w:themeShade="BF"/>
          <w:sz w:val="32"/>
          <w:szCs w:val="32"/>
        </w:rPr>
        <w:t xml:space="preserve">Variation Agreement extending the Bilateral Agreement Between the Australian Capital Territory and the Commonwealth </w:t>
      </w:r>
    </w:p>
    <w:p w14:paraId="28E37B98" w14:textId="77777777" w:rsidR="00E50A06" w:rsidRPr="005D3A54" w:rsidRDefault="00E50A06" w:rsidP="00E50A06">
      <w:pPr>
        <w:pStyle w:val="Heading2"/>
        <w:rPr>
          <w:color w:val="3D4B67"/>
        </w:rPr>
      </w:pPr>
      <w:r w:rsidRPr="005D3A54">
        <w:rPr>
          <w:color w:val="3D4B67"/>
        </w:rPr>
        <w:t>Preliminaries</w:t>
      </w:r>
    </w:p>
    <w:p w14:paraId="3A09347C" w14:textId="1AEF6221" w:rsidR="00E50A06" w:rsidRDefault="00E50A06" w:rsidP="00E50A06">
      <w:pPr>
        <w:pStyle w:val="Normalnumbered"/>
        <w:numPr>
          <w:ilvl w:val="0"/>
          <w:numId w:val="1"/>
        </w:numPr>
      </w:pPr>
      <w:r>
        <w:t>In accordance with clause</w:t>
      </w:r>
      <w:r w:rsidRPr="005D3A54">
        <w:t xml:space="preserve"> 2</w:t>
      </w:r>
      <w:r w:rsidR="008927C9">
        <w:t>2</w:t>
      </w:r>
      <w:r w:rsidRPr="005D3A54">
        <w:t xml:space="preserve"> of the </w:t>
      </w:r>
      <w:r>
        <w:t>National School Reform Agreement</w:t>
      </w:r>
      <w:r w:rsidRPr="005D3A54">
        <w:t xml:space="preserve">, the Parties agree to amend the </w:t>
      </w:r>
      <w:r>
        <w:t xml:space="preserve">Bilateral Agreement Between </w:t>
      </w:r>
      <w:r w:rsidR="00A11834">
        <w:t>the Australian Capital Territory</w:t>
      </w:r>
      <w:r>
        <w:t xml:space="preserve"> and the Commonwealth (the Agreement) as set out in this Variation Agreement.</w:t>
      </w:r>
    </w:p>
    <w:p w14:paraId="0E2F50B7" w14:textId="77777777" w:rsidR="00E50A06" w:rsidRDefault="00E50A06" w:rsidP="00E50A06">
      <w:pPr>
        <w:pStyle w:val="Normalnumbered"/>
        <w:numPr>
          <w:ilvl w:val="0"/>
          <w:numId w:val="1"/>
        </w:numPr>
      </w:pPr>
      <w:r>
        <w:t>In December 2022, Education Ministers agreed to undertake a review to inform the next National School Reform Agreement. To enable time for this review, Education Ministers agreed to extend the current National School Reform Agreement for 12 months, subject to agreement from First Ministers. This Agreement will be extended for the same period.</w:t>
      </w:r>
    </w:p>
    <w:p w14:paraId="483843E3" w14:textId="77777777" w:rsidR="00E50A06" w:rsidRPr="005D3A54" w:rsidRDefault="00E50A06" w:rsidP="00E50A06">
      <w:pPr>
        <w:pStyle w:val="Normalnumbered"/>
        <w:ind w:left="360"/>
      </w:pPr>
    </w:p>
    <w:p w14:paraId="31913947" w14:textId="77777777" w:rsidR="00E50A06" w:rsidRPr="005D3A54" w:rsidRDefault="00E50A06" w:rsidP="00E50A06">
      <w:pPr>
        <w:pStyle w:val="Heading2"/>
        <w:rPr>
          <w:color w:val="833C0B" w:themeColor="accent2" w:themeShade="80"/>
          <w:sz w:val="32"/>
          <w:szCs w:val="32"/>
        </w:rPr>
      </w:pPr>
      <w:r w:rsidRPr="005D3A54">
        <w:rPr>
          <w:color w:val="833C0B" w:themeColor="accent2" w:themeShade="80"/>
          <w:sz w:val="32"/>
          <w:szCs w:val="32"/>
        </w:rPr>
        <w:t>Variations to the Agreement</w:t>
      </w:r>
    </w:p>
    <w:bookmarkEnd w:id="0"/>
    <w:p w14:paraId="2B4F1C28" w14:textId="77777777" w:rsidR="00E50A06" w:rsidRPr="005D3A54" w:rsidRDefault="00E50A06" w:rsidP="00E50A06">
      <w:pPr>
        <w:pStyle w:val="Normalnumbered"/>
        <w:numPr>
          <w:ilvl w:val="0"/>
          <w:numId w:val="1"/>
        </w:numPr>
      </w:pPr>
      <w:r>
        <w:t xml:space="preserve">The </w:t>
      </w:r>
      <w:r w:rsidRPr="005D3A54">
        <w:t>Parties agree to amend the Agreement as follows:</w:t>
      </w:r>
    </w:p>
    <w:tbl>
      <w:tblPr>
        <w:tblStyle w:val="TableGrid"/>
        <w:tblW w:w="9493" w:type="dxa"/>
        <w:tblLayout w:type="fixed"/>
        <w:tblLook w:val="04A0" w:firstRow="1" w:lastRow="0" w:firstColumn="1" w:lastColumn="0" w:noHBand="0" w:noVBand="1"/>
      </w:tblPr>
      <w:tblGrid>
        <w:gridCol w:w="704"/>
        <w:gridCol w:w="1843"/>
        <w:gridCol w:w="6946"/>
      </w:tblGrid>
      <w:tr w:rsidR="00E50A06" w:rsidRPr="005D3A54" w14:paraId="6A1F7041" w14:textId="77777777" w:rsidTr="34CACEBC">
        <w:trPr>
          <w:tblHeader/>
        </w:trPr>
        <w:tc>
          <w:tcPr>
            <w:tcW w:w="704" w:type="dxa"/>
          </w:tcPr>
          <w:p w14:paraId="14F7E953" w14:textId="77777777" w:rsidR="00E50A06" w:rsidRDefault="00E50A06" w:rsidP="00C574DA">
            <w:pPr>
              <w:spacing w:line="276" w:lineRule="auto"/>
              <w:rPr>
                <w:b/>
                <w:lang w:eastAsia="en-AU"/>
              </w:rPr>
            </w:pPr>
            <w:r>
              <w:rPr>
                <w:b/>
                <w:lang w:eastAsia="en-AU"/>
              </w:rPr>
              <w:t>Item</w:t>
            </w:r>
          </w:p>
        </w:tc>
        <w:tc>
          <w:tcPr>
            <w:tcW w:w="1843" w:type="dxa"/>
          </w:tcPr>
          <w:p w14:paraId="05BED0E0" w14:textId="77777777" w:rsidR="00E50A06" w:rsidRPr="005D3A54" w:rsidRDefault="00E50A06" w:rsidP="00C574DA">
            <w:pPr>
              <w:spacing w:line="276" w:lineRule="auto"/>
              <w:rPr>
                <w:rFonts w:ascii="Calibri" w:hAnsi="Calibri" w:cs="Calibri"/>
                <w:szCs w:val="22"/>
              </w:rPr>
            </w:pPr>
            <w:r>
              <w:rPr>
                <w:b/>
                <w:lang w:eastAsia="en-AU"/>
              </w:rPr>
              <w:t>Clause reference</w:t>
            </w:r>
          </w:p>
        </w:tc>
        <w:tc>
          <w:tcPr>
            <w:tcW w:w="6946" w:type="dxa"/>
          </w:tcPr>
          <w:p w14:paraId="045FCBF0" w14:textId="77777777" w:rsidR="00E50A06" w:rsidRPr="005D3A54" w:rsidRDefault="00E50A06" w:rsidP="00C574DA">
            <w:pPr>
              <w:pStyle w:val="ListParagraph"/>
              <w:ind w:left="0"/>
              <w:rPr>
                <w:rFonts w:ascii="Calibri" w:hAnsi="Calibri" w:cs="Calibri"/>
                <w:b/>
              </w:rPr>
            </w:pPr>
            <w:r>
              <w:rPr>
                <w:b/>
                <w:lang w:eastAsia="en-AU"/>
              </w:rPr>
              <w:t>Variation</w:t>
            </w:r>
          </w:p>
        </w:tc>
      </w:tr>
      <w:tr w:rsidR="00E50A06" w:rsidRPr="005D3A54" w14:paraId="290700F6" w14:textId="77777777" w:rsidTr="34CACEBC">
        <w:tc>
          <w:tcPr>
            <w:tcW w:w="704" w:type="dxa"/>
          </w:tcPr>
          <w:p w14:paraId="5322650C" w14:textId="77777777" w:rsidR="00E50A06" w:rsidRDefault="00E50A06" w:rsidP="00C574DA">
            <w:pPr>
              <w:spacing w:line="276" w:lineRule="auto"/>
              <w:rPr>
                <w:rFonts w:ascii="Calibri" w:hAnsi="Calibri" w:cs="Calibri"/>
                <w:b/>
                <w:szCs w:val="22"/>
              </w:rPr>
            </w:pPr>
            <w:r>
              <w:rPr>
                <w:rFonts w:ascii="Calibri" w:hAnsi="Calibri" w:cs="Calibri"/>
                <w:b/>
                <w:szCs w:val="22"/>
              </w:rPr>
              <w:t>1.</w:t>
            </w:r>
          </w:p>
        </w:tc>
        <w:tc>
          <w:tcPr>
            <w:tcW w:w="1843" w:type="dxa"/>
          </w:tcPr>
          <w:p w14:paraId="698B6BBA" w14:textId="77777777" w:rsidR="00E50A06" w:rsidRDefault="00E50A06" w:rsidP="00C574DA">
            <w:pPr>
              <w:spacing w:line="276" w:lineRule="auto"/>
              <w:rPr>
                <w:rFonts w:ascii="Calibri" w:hAnsi="Calibri" w:cs="Calibri"/>
                <w:b/>
                <w:szCs w:val="22"/>
              </w:rPr>
            </w:pPr>
            <w:r>
              <w:rPr>
                <w:rFonts w:ascii="Calibri" w:hAnsi="Calibri" w:cs="Calibri"/>
                <w:b/>
                <w:szCs w:val="22"/>
              </w:rPr>
              <w:t>Clause 3</w:t>
            </w:r>
          </w:p>
        </w:tc>
        <w:tc>
          <w:tcPr>
            <w:tcW w:w="6946" w:type="dxa"/>
          </w:tcPr>
          <w:p w14:paraId="24B0ADC4" w14:textId="4A3E7EC8" w:rsidR="00E50A06" w:rsidRPr="004F08C9" w:rsidRDefault="0099751C" w:rsidP="00C574DA">
            <w:pPr>
              <w:widowControl w:val="0"/>
              <w:adjustRightInd w:val="0"/>
              <w:spacing w:after="240" w:line="260" w:lineRule="exact"/>
              <w:textAlignment w:val="baseline"/>
              <w:rPr>
                <w:rFonts w:ascii="Calibri" w:hAnsi="Calibri" w:cs="Calibri"/>
                <w:bCs/>
              </w:rPr>
            </w:pPr>
            <w:r>
              <w:rPr>
                <w:rFonts w:ascii="Calibri" w:hAnsi="Calibri" w:cs="Calibri"/>
                <w:bCs/>
              </w:rPr>
              <w:t xml:space="preserve">In clause 3, </w:t>
            </w:r>
            <w:r w:rsidR="002D4754">
              <w:rPr>
                <w:rFonts w:ascii="Calibri" w:hAnsi="Calibri" w:cs="Calibri"/>
                <w:bCs/>
              </w:rPr>
              <w:t>‘</w:t>
            </w:r>
            <w:r w:rsidR="00E50A06">
              <w:rPr>
                <w:rFonts w:ascii="Calibri" w:hAnsi="Calibri" w:cs="Calibri"/>
                <w:bCs/>
              </w:rPr>
              <w:t xml:space="preserve">31 December 2023’ </w:t>
            </w:r>
            <w:r w:rsidR="002C4625">
              <w:rPr>
                <w:rFonts w:ascii="Calibri" w:hAnsi="Calibri" w:cs="Calibri"/>
                <w:bCs/>
              </w:rPr>
              <w:t>is replaced with</w:t>
            </w:r>
            <w:r w:rsidR="00E50A06">
              <w:rPr>
                <w:rFonts w:ascii="Calibri" w:hAnsi="Calibri" w:cs="Calibri"/>
                <w:bCs/>
              </w:rPr>
              <w:t xml:space="preserve"> ’31 December 2024’.</w:t>
            </w:r>
          </w:p>
        </w:tc>
      </w:tr>
      <w:tr w:rsidR="009D4860" w:rsidRPr="005D3A54" w14:paraId="21F88FBA" w14:textId="77777777" w:rsidTr="34CACEBC">
        <w:tc>
          <w:tcPr>
            <w:tcW w:w="704" w:type="dxa"/>
          </w:tcPr>
          <w:p w14:paraId="34254047" w14:textId="21B7EA8B" w:rsidR="009D4860" w:rsidRDefault="009D4860" w:rsidP="00C574DA">
            <w:pPr>
              <w:spacing w:line="276" w:lineRule="auto"/>
              <w:rPr>
                <w:rFonts w:ascii="Calibri" w:hAnsi="Calibri" w:cs="Calibri"/>
                <w:b/>
                <w:szCs w:val="22"/>
              </w:rPr>
            </w:pPr>
            <w:r>
              <w:rPr>
                <w:rFonts w:ascii="Calibri" w:hAnsi="Calibri" w:cs="Calibri"/>
                <w:b/>
                <w:szCs w:val="22"/>
              </w:rPr>
              <w:t xml:space="preserve">2. </w:t>
            </w:r>
          </w:p>
        </w:tc>
        <w:tc>
          <w:tcPr>
            <w:tcW w:w="1843" w:type="dxa"/>
          </w:tcPr>
          <w:p w14:paraId="141FBD2F" w14:textId="11C2EBCF" w:rsidR="009D4860" w:rsidRDefault="009D4860" w:rsidP="00C574DA">
            <w:pPr>
              <w:spacing w:line="276" w:lineRule="auto"/>
              <w:rPr>
                <w:rFonts w:ascii="Calibri" w:hAnsi="Calibri" w:cs="Calibri"/>
                <w:b/>
                <w:szCs w:val="22"/>
              </w:rPr>
            </w:pPr>
            <w:r>
              <w:rPr>
                <w:rFonts w:ascii="Calibri" w:hAnsi="Calibri" w:cs="Calibri"/>
                <w:b/>
                <w:szCs w:val="22"/>
              </w:rPr>
              <w:t>Clause 19</w:t>
            </w:r>
          </w:p>
        </w:tc>
        <w:tc>
          <w:tcPr>
            <w:tcW w:w="6946" w:type="dxa"/>
          </w:tcPr>
          <w:p w14:paraId="20A9824D" w14:textId="516C527B" w:rsidR="0099751C" w:rsidRDefault="0099751C" w:rsidP="00C574DA">
            <w:pPr>
              <w:widowControl w:val="0"/>
              <w:adjustRightInd w:val="0"/>
              <w:spacing w:after="240" w:line="260" w:lineRule="exact"/>
              <w:textAlignment w:val="baseline"/>
              <w:rPr>
                <w:rFonts w:ascii="Calibri" w:hAnsi="Calibri" w:cs="Calibri"/>
                <w:bCs/>
              </w:rPr>
            </w:pPr>
            <w:r>
              <w:rPr>
                <w:rFonts w:ascii="Calibri" w:hAnsi="Calibri" w:cs="Calibri"/>
                <w:bCs/>
              </w:rPr>
              <w:t xml:space="preserve">In clause 19, ‘Education Council’s’ and ‘Education Council’ </w:t>
            </w:r>
            <w:r w:rsidR="00C55B60">
              <w:rPr>
                <w:rFonts w:ascii="Calibri" w:hAnsi="Calibri" w:cs="Calibri"/>
                <w:bCs/>
              </w:rPr>
              <w:t xml:space="preserve">is replaced with </w:t>
            </w:r>
            <w:r>
              <w:rPr>
                <w:rFonts w:ascii="Calibri" w:hAnsi="Calibri" w:cs="Calibri"/>
                <w:bCs/>
              </w:rPr>
              <w:t>‘Education Ministers Meeting’.</w:t>
            </w:r>
          </w:p>
        </w:tc>
      </w:tr>
      <w:tr w:rsidR="009D4860" w:rsidRPr="005D3A54" w14:paraId="3AFC4F61" w14:textId="77777777" w:rsidTr="34CACEBC">
        <w:tc>
          <w:tcPr>
            <w:tcW w:w="704" w:type="dxa"/>
          </w:tcPr>
          <w:p w14:paraId="2BA26A8F" w14:textId="09840D13" w:rsidR="009D4860" w:rsidRDefault="009D4860" w:rsidP="00C574DA">
            <w:pPr>
              <w:spacing w:line="276" w:lineRule="auto"/>
              <w:rPr>
                <w:rFonts w:ascii="Calibri" w:hAnsi="Calibri" w:cs="Calibri"/>
                <w:b/>
                <w:szCs w:val="22"/>
              </w:rPr>
            </w:pPr>
            <w:r>
              <w:rPr>
                <w:rFonts w:ascii="Calibri" w:hAnsi="Calibri" w:cs="Calibri"/>
                <w:b/>
                <w:szCs w:val="22"/>
              </w:rPr>
              <w:t>3.</w:t>
            </w:r>
          </w:p>
        </w:tc>
        <w:tc>
          <w:tcPr>
            <w:tcW w:w="1843" w:type="dxa"/>
          </w:tcPr>
          <w:p w14:paraId="10DEC0F3" w14:textId="47BA29AE" w:rsidR="009D4860" w:rsidRDefault="009D4860" w:rsidP="00C574DA">
            <w:pPr>
              <w:spacing w:line="276" w:lineRule="auto"/>
              <w:rPr>
                <w:rFonts w:ascii="Calibri" w:hAnsi="Calibri" w:cs="Calibri"/>
                <w:b/>
                <w:szCs w:val="22"/>
              </w:rPr>
            </w:pPr>
            <w:r>
              <w:rPr>
                <w:rFonts w:ascii="Calibri" w:hAnsi="Calibri" w:cs="Calibri"/>
                <w:b/>
                <w:szCs w:val="22"/>
              </w:rPr>
              <w:t>Clause 23</w:t>
            </w:r>
          </w:p>
        </w:tc>
        <w:tc>
          <w:tcPr>
            <w:tcW w:w="6946" w:type="dxa"/>
          </w:tcPr>
          <w:p w14:paraId="4C9CEB51" w14:textId="64F70BBE" w:rsidR="009D4860" w:rsidRPr="009D4860" w:rsidRDefault="009D4860" w:rsidP="00C574DA">
            <w:pPr>
              <w:widowControl w:val="0"/>
              <w:adjustRightInd w:val="0"/>
              <w:spacing w:after="240" w:line="260" w:lineRule="exact"/>
              <w:textAlignment w:val="baseline"/>
              <w:rPr>
                <w:rFonts w:ascii="Calibri" w:hAnsi="Calibri" w:cs="Calibri"/>
                <w:bCs/>
              </w:rPr>
            </w:pPr>
            <w:r w:rsidRPr="009D4860">
              <w:rPr>
                <w:rFonts w:ascii="Calibri" w:hAnsi="Calibri" w:cs="Calibri"/>
                <w:bCs/>
              </w:rPr>
              <w:t xml:space="preserve">In clause 23, </w:t>
            </w:r>
            <w:r>
              <w:rPr>
                <w:rFonts w:ascii="Calibri" w:hAnsi="Calibri" w:cs="Calibri"/>
                <w:bCs/>
              </w:rPr>
              <w:t xml:space="preserve">‘from 2018 to 2023’ </w:t>
            </w:r>
            <w:r w:rsidR="002C4625">
              <w:rPr>
                <w:rFonts w:ascii="Calibri" w:hAnsi="Calibri" w:cs="Calibri"/>
                <w:bCs/>
              </w:rPr>
              <w:t>is replaced with</w:t>
            </w:r>
            <w:r>
              <w:rPr>
                <w:rFonts w:ascii="Calibri" w:hAnsi="Calibri" w:cs="Calibri"/>
                <w:bCs/>
              </w:rPr>
              <w:t xml:space="preserve"> ‘from 2018 to 2024’.</w:t>
            </w:r>
          </w:p>
        </w:tc>
      </w:tr>
      <w:tr w:rsidR="009D4860" w:rsidRPr="005D3A54" w14:paraId="374E89B9" w14:textId="77777777" w:rsidTr="34CACEBC">
        <w:tc>
          <w:tcPr>
            <w:tcW w:w="704" w:type="dxa"/>
          </w:tcPr>
          <w:p w14:paraId="4693CCAA" w14:textId="67ED2A9D" w:rsidR="009D4860" w:rsidRDefault="009D4860" w:rsidP="00C574DA">
            <w:pPr>
              <w:spacing w:line="276" w:lineRule="auto"/>
              <w:rPr>
                <w:rFonts w:ascii="Calibri" w:hAnsi="Calibri" w:cs="Calibri"/>
                <w:b/>
                <w:szCs w:val="22"/>
              </w:rPr>
            </w:pPr>
            <w:r>
              <w:rPr>
                <w:rFonts w:ascii="Calibri" w:hAnsi="Calibri" w:cs="Calibri"/>
                <w:b/>
                <w:szCs w:val="22"/>
              </w:rPr>
              <w:t>4.</w:t>
            </w:r>
          </w:p>
        </w:tc>
        <w:tc>
          <w:tcPr>
            <w:tcW w:w="1843" w:type="dxa"/>
          </w:tcPr>
          <w:p w14:paraId="2F1F71D9" w14:textId="071BFE5E" w:rsidR="009D4860" w:rsidRDefault="009D4860" w:rsidP="00C574DA">
            <w:pPr>
              <w:spacing w:line="276" w:lineRule="auto"/>
              <w:rPr>
                <w:rFonts w:ascii="Calibri" w:hAnsi="Calibri" w:cs="Calibri"/>
                <w:b/>
                <w:szCs w:val="22"/>
              </w:rPr>
            </w:pPr>
            <w:r>
              <w:rPr>
                <w:rFonts w:ascii="Calibri" w:hAnsi="Calibri" w:cs="Calibri"/>
                <w:b/>
                <w:szCs w:val="22"/>
              </w:rPr>
              <w:t>The table in clause 23</w:t>
            </w:r>
          </w:p>
        </w:tc>
        <w:tc>
          <w:tcPr>
            <w:tcW w:w="6946" w:type="dxa"/>
          </w:tcPr>
          <w:p w14:paraId="645F4E5F" w14:textId="1747F92B" w:rsidR="009D4860" w:rsidRDefault="009D4860" w:rsidP="00C574DA">
            <w:pPr>
              <w:widowControl w:val="0"/>
              <w:adjustRightInd w:val="0"/>
              <w:spacing w:after="240" w:line="260" w:lineRule="exact"/>
              <w:textAlignment w:val="baseline"/>
              <w:rPr>
                <w:rFonts w:ascii="Calibri" w:hAnsi="Calibri" w:cs="Calibri"/>
                <w:bCs/>
              </w:rPr>
            </w:pPr>
            <w:r>
              <w:rPr>
                <w:rFonts w:ascii="Calibri" w:hAnsi="Calibri" w:cs="Calibri"/>
                <w:bCs/>
              </w:rPr>
              <w:t>After the final column in</w:t>
            </w:r>
            <w:r w:rsidR="0099751C">
              <w:rPr>
                <w:rFonts w:ascii="Calibri" w:hAnsi="Calibri" w:cs="Calibri"/>
                <w:bCs/>
              </w:rPr>
              <w:t xml:space="preserve"> Table 2</w:t>
            </w:r>
            <w:r>
              <w:rPr>
                <w:rFonts w:ascii="Calibri" w:hAnsi="Calibri" w:cs="Calibri"/>
                <w:bCs/>
              </w:rPr>
              <w:t xml:space="preserve"> </w:t>
            </w:r>
            <w:r w:rsidR="005E1369">
              <w:rPr>
                <w:rFonts w:ascii="Calibri" w:hAnsi="Calibri" w:cs="Calibri"/>
                <w:bCs/>
              </w:rPr>
              <w:t>after</w:t>
            </w:r>
            <w:r>
              <w:rPr>
                <w:rFonts w:ascii="Calibri" w:hAnsi="Calibri" w:cs="Calibri"/>
                <w:bCs/>
              </w:rPr>
              <w:t xml:space="preserve"> clause 23, add an additional column titled ‘2024’ with ‘80.00%’ in the row dealing with the Government sector, and ‘20.00%’ in the row dealing with the </w:t>
            </w:r>
            <w:proofErr w:type="gramStart"/>
            <w:r>
              <w:rPr>
                <w:rFonts w:ascii="Calibri" w:hAnsi="Calibri" w:cs="Calibri"/>
                <w:bCs/>
              </w:rPr>
              <w:t>Non-</w:t>
            </w:r>
            <w:r w:rsidR="002D6FE4">
              <w:rPr>
                <w:rFonts w:ascii="Calibri" w:hAnsi="Calibri" w:cs="Calibri"/>
                <w:bCs/>
              </w:rPr>
              <w:t>G</w:t>
            </w:r>
            <w:r>
              <w:rPr>
                <w:rFonts w:ascii="Calibri" w:hAnsi="Calibri" w:cs="Calibri"/>
                <w:bCs/>
              </w:rPr>
              <w:t>overnment</w:t>
            </w:r>
            <w:proofErr w:type="gramEnd"/>
            <w:r>
              <w:rPr>
                <w:rFonts w:ascii="Calibri" w:hAnsi="Calibri" w:cs="Calibri"/>
                <w:bCs/>
              </w:rPr>
              <w:t xml:space="preserve"> sector.</w:t>
            </w:r>
          </w:p>
        </w:tc>
      </w:tr>
      <w:tr w:rsidR="009D4860" w:rsidRPr="005D3A54" w14:paraId="15A22C39" w14:textId="77777777" w:rsidTr="34CACEBC">
        <w:tc>
          <w:tcPr>
            <w:tcW w:w="704" w:type="dxa"/>
          </w:tcPr>
          <w:p w14:paraId="1912570B" w14:textId="1E5AFDE4" w:rsidR="009D4860" w:rsidRDefault="009D4860" w:rsidP="00C574DA">
            <w:pPr>
              <w:spacing w:line="276" w:lineRule="auto"/>
              <w:rPr>
                <w:rFonts w:ascii="Calibri" w:hAnsi="Calibri" w:cs="Calibri"/>
                <w:b/>
                <w:szCs w:val="22"/>
              </w:rPr>
            </w:pPr>
            <w:r>
              <w:rPr>
                <w:rFonts w:ascii="Calibri" w:hAnsi="Calibri" w:cs="Calibri"/>
                <w:b/>
                <w:szCs w:val="22"/>
              </w:rPr>
              <w:t xml:space="preserve">5. </w:t>
            </w:r>
          </w:p>
        </w:tc>
        <w:tc>
          <w:tcPr>
            <w:tcW w:w="1843" w:type="dxa"/>
          </w:tcPr>
          <w:p w14:paraId="6FA1F658" w14:textId="1F831A8B" w:rsidR="009D4860" w:rsidRDefault="009D4860" w:rsidP="00C574DA">
            <w:pPr>
              <w:spacing w:line="276" w:lineRule="auto"/>
              <w:rPr>
                <w:rFonts w:ascii="Calibri" w:hAnsi="Calibri" w:cs="Calibri"/>
                <w:b/>
                <w:szCs w:val="22"/>
              </w:rPr>
            </w:pPr>
            <w:r>
              <w:rPr>
                <w:rFonts w:ascii="Calibri" w:hAnsi="Calibri" w:cs="Calibri"/>
                <w:b/>
                <w:szCs w:val="22"/>
              </w:rPr>
              <w:t>The table in clause 24</w:t>
            </w:r>
          </w:p>
        </w:tc>
        <w:tc>
          <w:tcPr>
            <w:tcW w:w="6946" w:type="dxa"/>
          </w:tcPr>
          <w:p w14:paraId="33747466" w14:textId="7BC04CE5" w:rsidR="009D4860" w:rsidRDefault="009D4860" w:rsidP="00C574DA">
            <w:pPr>
              <w:widowControl w:val="0"/>
              <w:adjustRightInd w:val="0"/>
              <w:spacing w:after="240" w:line="260" w:lineRule="exact"/>
              <w:textAlignment w:val="baseline"/>
              <w:rPr>
                <w:rFonts w:ascii="Calibri" w:hAnsi="Calibri" w:cs="Calibri"/>
                <w:bCs/>
              </w:rPr>
            </w:pPr>
            <w:r>
              <w:rPr>
                <w:rFonts w:ascii="Calibri" w:hAnsi="Calibri" w:cs="Calibri"/>
                <w:bCs/>
              </w:rPr>
              <w:t xml:space="preserve">After the final </w:t>
            </w:r>
            <w:r w:rsidRPr="0099751C">
              <w:rPr>
                <w:rFonts w:ascii="Calibri" w:hAnsi="Calibri" w:cs="Calibri"/>
                <w:bCs/>
              </w:rPr>
              <w:t xml:space="preserve">column in </w:t>
            </w:r>
            <w:r w:rsidR="005E1369" w:rsidRPr="0099751C">
              <w:rPr>
                <w:rFonts w:ascii="Calibri" w:hAnsi="Calibri" w:cs="Calibri"/>
                <w:bCs/>
              </w:rPr>
              <w:t xml:space="preserve">Table </w:t>
            </w:r>
            <w:r w:rsidR="0099751C" w:rsidRPr="0099751C">
              <w:rPr>
                <w:rFonts w:ascii="Calibri" w:hAnsi="Calibri" w:cs="Calibri"/>
                <w:bCs/>
              </w:rPr>
              <w:t>3</w:t>
            </w:r>
            <w:r w:rsidR="005E1369" w:rsidRPr="0099751C">
              <w:rPr>
                <w:rFonts w:ascii="Calibri" w:hAnsi="Calibri" w:cs="Calibri"/>
                <w:bCs/>
              </w:rPr>
              <w:t xml:space="preserve"> after </w:t>
            </w:r>
            <w:r w:rsidRPr="0099751C">
              <w:rPr>
                <w:rFonts w:ascii="Calibri" w:hAnsi="Calibri" w:cs="Calibri"/>
                <w:bCs/>
              </w:rPr>
              <w:t>clause</w:t>
            </w:r>
            <w:r>
              <w:rPr>
                <w:rFonts w:ascii="Calibri" w:hAnsi="Calibri" w:cs="Calibri"/>
                <w:bCs/>
              </w:rPr>
              <w:t xml:space="preserve"> 24, add an additional column titled ‘2024’ with ’80.00%’ in the row dealing with the Government sector, and ‘20.00%’ in the row dealing with the </w:t>
            </w:r>
            <w:proofErr w:type="gramStart"/>
            <w:r>
              <w:rPr>
                <w:rFonts w:ascii="Calibri" w:hAnsi="Calibri" w:cs="Calibri"/>
                <w:bCs/>
              </w:rPr>
              <w:t>Non-</w:t>
            </w:r>
            <w:r w:rsidR="002D6FE4">
              <w:rPr>
                <w:rFonts w:ascii="Calibri" w:hAnsi="Calibri" w:cs="Calibri"/>
                <w:bCs/>
              </w:rPr>
              <w:t>G</w:t>
            </w:r>
            <w:r>
              <w:rPr>
                <w:rFonts w:ascii="Calibri" w:hAnsi="Calibri" w:cs="Calibri"/>
                <w:bCs/>
              </w:rPr>
              <w:t>overnment</w:t>
            </w:r>
            <w:proofErr w:type="gramEnd"/>
            <w:r>
              <w:rPr>
                <w:rFonts w:ascii="Calibri" w:hAnsi="Calibri" w:cs="Calibri"/>
                <w:bCs/>
              </w:rPr>
              <w:t xml:space="preserve"> sector. </w:t>
            </w:r>
          </w:p>
        </w:tc>
      </w:tr>
      <w:tr w:rsidR="0A746DA3" w14:paraId="30FB25B4" w14:textId="77777777" w:rsidTr="34CACEBC">
        <w:trPr>
          <w:trHeight w:val="300"/>
        </w:trPr>
        <w:tc>
          <w:tcPr>
            <w:tcW w:w="704" w:type="dxa"/>
          </w:tcPr>
          <w:p w14:paraId="66559431" w14:textId="146E10DC" w:rsidR="6A3390EE" w:rsidRDefault="6A3390EE" w:rsidP="0A746DA3">
            <w:pPr>
              <w:spacing w:line="276" w:lineRule="auto"/>
              <w:rPr>
                <w:rFonts w:ascii="Calibri" w:hAnsi="Calibri" w:cs="Calibri"/>
                <w:b/>
                <w:bCs/>
              </w:rPr>
            </w:pPr>
            <w:r w:rsidRPr="0A746DA3">
              <w:rPr>
                <w:rFonts w:ascii="Calibri" w:hAnsi="Calibri" w:cs="Calibri"/>
                <w:b/>
                <w:bCs/>
              </w:rPr>
              <w:t>6.</w:t>
            </w:r>
          </w:p>
        </w:tc>
        <w:tc>
          <w:tcPr>
            <w:tcW w:w="1843" w:type="dxa"/>
          </w:tcPr>
          <w:p w14:paraId="4E1DA043" w14:textId="04E863E3" w:rsidR="6A3390EE" w:rsidRDefault="6A3390EE" w:rsidP="0A746DA3">
            <w:pPr>
              <w:spacing w:line="276" w:lineRule="auto"/>
              <w:rPr>
                <w:rFonts w:ascii="Calibri" w:hAnsi="Calibri" w:cs="Calibri"/>
                <w:b/>
                <w:bCs/>
              </w:rPr>
            </w:pPr>
            <w:r w:rsidRPr="0A746DA3">
              <w:rPr>
                <w:rFonts w:ascii="Calibri" w:hAnsi="Calibri" w:cs="Calibri"/>
                <w:b/>
                <w:bCs/>
              </w:rPr>
              <w:t>Clause 24</w:t>
            </w:r>
          </w:p>
        </w:tc>
        <w:tc>
          <w:tcPr>
            <w:tcW w:w="6946" w:type="dxa"/>
          </w:tcPr>
          <w:p w14:paraId="6A14D053" w14:textId="71BFCE96" w:rsidR="6A3390EE" w:rsidRDefault="6A3390EE" w:rsidP="0A746DA3">
            <w:pPr>
              <w:spacing w:line="260" w:lineRule="exact"/>
              <w:rPr>
                <w:rFonts w:ascii="Calibri" w:hAnsi="Calibri" w:cs="Calibri"/>
              </w:rPr>
            </w:pPr>
            <w:r w:rsidRPr="0A746DA3">
              <w:rPr>
                <w:rFonts w:ascii="Calibri" w:hAnsi="Calibri" w:cs="Calibri"/>
              </w:rPr>
              <w:t xml:space="preserve">In clause 24, ‘2018 to 2023’ </w:t>
            </w:r>
            <w:r w:rsidR="00C55B60">
              <w:rPr>
                <w:rFonts w:ascii="Calibri" w:hAnsi="Calibri" w:cs="Calibri"/>
              </w:rPr>
              <w:t xml:space="preserve">is replaced </w:t>
            </w:r>
            <w:r w:rsidRPr="0A746DA3">
              <w:rPr>
                <w:rFonts w:ascii="Calibri" w:hAnsi="Calibri" w:cs="Calibri"/>
              </w:rPr>
              <w:t xml:space="preserve">with ‘2018 to 2024’. </w:t>
            </w:r>
          </w:p>
        </w:tc>
      </w:tr>
      <w:tr w:rsidR="7BCE760C" w14:paraId="548CD456" w14:textId="77777777" w:rsidTr="34CACEBC">
        <w:trPr>
          <w:trHeight w:val="300"/>
        </w:trPr>
        <w:tc>
          <w:tcPr>
            <w:tcW w:w="704" w:type="dxa"/>
          </w:tcPr>
          <w:p w14:paraId="4413E3CE" w14:textId="7C9AE290" w:rsidR="7BCE760C" w:rsidRDefault="02D04B5D" w:rsidP="7BCE760C">
            <w:pPr>
              <w:spacing w:line="276" w:lineRule="auto"/>
              <w:rPr>
                <w:rFonts w:ascii="Calibri" w:hAnsi="Calibri" w:cs="Calibri"/>
                <w:b/>
                <w:bCs/>
              </w:rPr>
            </w:pPr>
            <w:r w:rsidRPr="37B15854">
              <w:rPr>
                <w:rFonts w:ascii="Calibri" w:hAnsi="Calibri" w:cs="Calibri"/>
                <w:b/>
                <w:bCs/>
              </w:rPr>
              <w:t>7.</w:t>
            </w:r>
          </w:p>
        </w:tc>
        <w:tc>
          <w:tcPr>
            <w:tcW w:w="1843" w:type="dxa"/>
          </w:tcPr>
          <w:p w14:paraId="0D651452" w14:textId="0FFB0C66" w:rsidR="7BCE760C" w:rsidRDefault="02D04B5D" w:rsidP="7BCE760C">
            <w:pPr>
              <w:spacing w:line="276" w:lineRule="auto"/>
              <w:rPr>
                <w:rFonts w:ascii="Calibri" w:hAnsi="Calibri" w:cs="Calibri"/>
                <w:b/>
                <w:bCs/>
              </w:rPr>
            </w:pPr>
            <w:r w:rsidRPr="37B15854">
              <w:rPr>
                <w:rFonts w:ascii="Calibri" w:hAnsi="Calibri" w:cs="Calibri"/>
                <w:b/>
                <w:bCs/>
              </w:rPr>
              <w:t>Clause 2</w:t>
            </w:r>
            <w:r w:rsidR="00152899">
              <w:rPr>
                <w:rFonts w:ascii="Calibri" w:hAnsi="Calibri" w:cs="Calibri"/>
                <w:b/>
                <w:bCs/>
              </w:rPr>
              <w:t>5</w:t>
            </w:r>
          </w:p>
        </w:tc>
        <w:tc>
          <w:tcPr>
            <w:tcW w:w="6946" w:type="dxa"/>
          </w:tcPr>
          <w:p w14:paraId="20B2542D" w14:textId="777ED3FE" w:rsidR="7BCE760C" w:rsidRDefault="02D04B5D" w:rsidP="37B15854">
            <w:pPr>
              <w:spacing w:line="260" w:lineRule="exact"/>
              <w:rPr>
                <w:rFonts w:ascii="Calibri" w:hAnsi="Calibri" w:cs="Calibri"/>
              </w:rPr>
            </w:pPr>
            <w:r w:rsidRPr="37B15854">
              <w:rPr>
                <w:rFonts w:ascii="Calibri" w:hAnsi="Calibri" w:cs="Calibri"/>
              </w:rPr>
              <w:t>After the table at clause 24, insert clause</w:t>
            </w:r>
            <w:r w:rsidR="7EFAC805" w:rsidRPr="37B15854">
              <w:rPr>
                <w:rFonts w:ascii="Calibri" w:hAnsi="Calibri" w:cs="Calibri"/>
              </w:rPr>
              <w:t xml:space="preserve"> 25</w:t>
            </w:r>
            <w:r w:rsidRPr="37B15854">
              <w:rPr>
                <w:rFonts w:ascii="Calibri" w:hAnsi="Calibri" w:cs="Calibri"/>
              </w:rPr>
              <w:t xml:space="preserve">: </w:t>
            </w:r>
          </w:p>
          <w:p w14:paraId="6FBAA3F5" w14:textId="51653CC3" w:rsidR="7BCE760C" w:rsidRDefault="7BCE760C" w:rsidP="37B15854">
            <w:pPr>
              <w:spacing w:line="260" w:lineRule="exact"/>
              <w:rPr>
                <w:rFonts w:ascii="Calibri" w:hAnsi="Calibri" w:cs="Calibri"/>
              </w:rPr>
            </w:pPr>
          </w:p>
          <w:p w14:paraId="0D7D32A7" w14:textId="168F7877" w:rsidR="7BCE760C" w:rsidRDefault="02D04B5D" w:rsidP="37B15854">
            <w:pPr>
              <w:spacing w:line="260" w:lineRule="exact"/>
              <w:jc w:val="both"/>
              <w:rPr>
                <w:rFonts w:ascii="Calibri" w:hAnsi="Calibri"/>
                <w:color w:val="000000" w:themeColor="text1"/>
                <w:szCs w:val="24"/>
              </w:rPr>
            </w:pPr>
            <w:r w:rsidRPr="37B15854">
              <w:rPr>
                <w:rFonts w:cs="Calibri"/>
                <w:szCs w:val="24"/>
              </w:rPr>
              <w:t xml:space="preserve">If the reported contribution for a state or territory for a year falls short of meeting the required contribution for a sector by an immaterial amount, this will not be considered non-compliant with section 22A of the Act. An immaterial amount is less than or equal to 0.6 per cent of the total SRS for the sector, or another immaterial amount agreed </w:t>
            </w:r>
            <w:r w:rsidRPr="37B15854">
              <w:rPr>
                <w:rFonts w:cs="Calibri"/>
                <w:szCs w:val="24"/>
              </w:rPr>
              <w:lastRenderedPageBreak/>
              <w:t xml:space="preserve">by the </w:t>
            </w:r>
            <w:proofErr w:type="gramStart"/>
            <w:r w:rsidRPr="37B15854">
              <w:rPr>
                <w:rFonts w:cs="Calibri"/>
                <w:szCs w:val="24"/>
              </w:rPr>
              <w:t>Commonwealth Minister</w:t>
            </w:r>
            <w:proofErr w:type="gramEnd"/>
            <w:r w:rsidRPr="37B15854">
              <w:rPr>
                <w:rFonts w:cs="Calibri"/>
                <w:szCs w:val="24"/>
              </w:rPr>
              <w:t xml:space="preserve"> for Education for a year, which accounts for the timing constraint of state budget processes being finalised in advance of the year and the required contribution for the year being finalised at the end of the year following the annual School Census</w:t>
            </w:r>
            <w:r w:rsidRPr="37B15854">
              <w:rPr>
                <w:rFonts w:ascii="Corbel" w:eastAsia="Corbel" w:hAnsi="Corbel" w:cs="Corbel"/>
                <w:color w:val="000000" w:themeColor="text1"/>
                <w:sz w:val="23"/>
                <w:szCs w:val="23"/>
              </w:rPr>
              <w:t>.</w:t>
            </w:r>
          </w:p>
          <w:p w14:paraId="3D37E6D0" w14:textId="66140063" w:rsidR="7BCE760C" w:rsidRDefault="7BCE760C" w:rsidP="37B15854">
            <w:pPr>
              <w:spacing w:line="260" w:lineRule="exact"/>
              <w:rPr>
                <w:rFonts w:ascii="Calibri" w:hAnsi="Calibri" w:cs="Calibri"/>
              </w:rPr>
            </w:pPr>
          </w:p>
        </w:tc>
      </w:tr>
      <w:tr w:rsidR="00174767" w14:paraId="20C45D3A" w14:textId="77777777" w:rsidTr="34CACEBC">
        <w:trPr>
          <w:trHeight w:val="300"/>
        </w:trPr>
        <w:tc>
          <w:tcPr>
            <w:tcW w:w="704" w:type="dxa"/>
          </w:tcPr>
          <w:p w14:paraId="1F222048" w14:textId="366110D7" w:rsidR="00174767" w:rsidRPr="37B15854" w:rsidRDefault="00174767" w:rsidP="7BCE760C">
            <w:pPr>
              <w:spacing w:line="276" w:lineRule="auto"/>
              <w:rPr>
                <w:rFonts w:ascii="Calibri" w:hAnsi="Calibri" w:cs="Calibri"/>
                <w:b/>
                <w:bCs/>
              </w:rPr>
            </w:pPr>
            <w:r>
              <w:rPr>
                <w:rFonts w:ascii="Calibri" w:hAnsi="Calibri" w:cs="Calibri"/>
                <w:b/>
                <w:bCs/>
              </w:rPr>
              <w:lastRenderedPageBreak/>
              <w:t>8.</w:t>
            </w:r>
          </w:p>
        </w:tc>
        <w:tc>
          <w:tcPr>
            <w:tcW w:w="1843" w:type="dxa"/>
          </w:tcPr>
          <w:p w14:paraId="28F8081B" w14:textId="717B93FC" w:rsidR="00174767" w:rsidRPr="37B15854" w:rsidRDefault="692A64BB" w:rsidP="34CACEBC">
            <w:pPr>
              <w:spacing w:line="276" w:lineRule="auto"/>
              <w:rPr>
                <w:rFonts w:ascii="Calibri" w:hAnsi="Calibri" w:cs="Calibri"/>
                <w:b/>
                <w:bCs/>
              </w:rPr>
            </w:pPr>
            <w:r w:rsidRPr="34CACEBC">
              <w:rPr>
                <w:rFonts w:ascii="Calibri" w:hAnsi="Calibri" w:cs="Calibri"/>
                <w:b/>
                <w:bCs/>
              </w:rPr>
              <w:t>The table in clause 26</w:t>
            </w:r>
          </w:p>
          <w:p w14:paraId="7B3D2738" w14:textId="7353A73D" w:rsidR="00174767" w:rsidRPr="37B15854" w:rsidRDefault="00174767" w:rsidP="34CACEBC">
            <w:pPr>
              <w:spacing w:line="276" w:lineRule="auto"/>
              <w:rPr>
                <w:rFonts w:ascii="Calibri" w:hAnsi="Calibri" w:cs="Calibri"/>
                <w:b/>
                <w:bCs/>
              </w:rPr>
            </w:pPr>
          </w:p>
        </w:tc>
        <w:tc>
          <w:tcPr>
            <w:tcW w:w="6946" w:type="dxa"/>
          </w:tcPr>
          <w:p w14:paraId="37535220" w14:textId="7721CB48" w:rsidR="005A0B0F" w:rsidRPr="37B15854" w:rsidRDefault="692A64BB" w:rsidP="34CACEBC">
            <w:pPr>
              <w:widowControl w:val="0"/>
              <w:spacing w:after="240" w:line="260" w:lineRule="exact"/>
              <w:rPr>
                <w:rFonts w:ascii="Calibri" w:hAnsi="Calibri" w:cs="Calibri"/>
              </w:rPr>
            </w:pPr>
            <w:r w:rsidRPr="34CACEBC">
              <w:rPr>
                <w:rFonts w:ascii="Calibri" w:hAnsi="Calibri" w:cs="Calibri"/>
              </w:rPr>
              <w:t xml:space="preserve">After the final column in Table 4 after clause 26, add an additional column titled ‘2024’ with ‘20.00%’ in the row dealing with the Catholic sector, and ‘20.00%’ in the row dealing with the </w:t>
            </w:r>
            <w:proofErr w:type="gramStart"/>
            <w:r w:rsidRPr="34CACEBC">
              <w:rPr>
                <w:rFonts w:ascii="Calibri" w:hAnsi="Calibri" w:cs="Calibri"/>
              </w:rPr>
              <w:t>Independent</w:t>
            </w:r>
            <w:proofErr w:type="gramEnd"/>
            <w:r w:rsidRPr="34CACEBC">
              <w:rPr>
                <w:rFonts w:ascii="Calibri" w:hAnsi="Calibri" w:cs="Calibri"/>
              </w:rPr>
              <w:t xml:space="preserve"> sector.</w:t>
            </w:r>
          </w:p>
          <w:p w14:paraId="741690F8" w14:textId="76985358" w:rsidR="005A0B0F" w:rsidRPr="37B15854" w:rsidRDefault="005A0B0F" w:rsidP="34CACEBC">
            <w:pPr>
              <w:spacing w:line="260" w:lineRule="exact"/>
              <w:rPr>
                <w:rFonts w:ascii="Calibri" w:hAnsi="Calibri" w:cs="Calibri"/>
              </w:rPr>
            </w:pPr>
          </w:p>
        </w:tc>
      </w:tr>
      <w:tr w:rsidR="005A36E3" w14:paraId="20901C37" w14:textId="77777777" w:rsidTr="34CACEBC">
        <w:trPr>
          <w:trHeight w:val="300"/>
        </w:trPr>
        <w:tc>
          <w:tcPr>
            <w:tcW w:w="704" w:type="dxa"/>
          </w:tcPr>
          <w:p w14:paraId="37ED4E1D" w14:textId="5F0A45C4" w:rsidR="005A36E3" w:rsidRDefault="001E3E25" w:rsidP="7BCE760C">
            <w:pPr>
              <w:spacing w:line="276" w:lineRule="auto"/>
              <w:rPr>
                <w:rFonts w:ascii="Calibri" w:hAnsi="Calibri" w:cs="Calibri"/>
                <w:b/>
                <w:bCs/>
              </w:rPr>
            </w:pPr>
            <w:r>
              <w:rPr>
                <w:rFonts w:ascii="Calibri" w:hAnsi="Calibri" w:cs="Calibri"/>
                <w:b/>
                <w:bCs/>
              </w:rPr>
              <w:t>9.</w:t>
            </w:r>
          </w:p>
        </w:tc>
        <w:tc>
          <w:tcPr>
            <w:tcW w:w="1843" w:type="dxa"/>
          </w:tcPr>
          <w:p w14:paraId="5D83C1D0" w14:textId="4E3DF9DE" w:rsidR="34CACEBC" w:rsidRDefault="34CACEBC" w:rsidP="34CACEBC">
            <w:pPr>
              <w:spacing w:line="276" w:lineRule="auto"/>
              <w:rPr>
                <w:rFonts w:ascii="Calibri" w:hAnsi="Calibri" w:cs="Calibri"/>
                <w:b/>
                <w:bCs/>
              </w:rPr>
            </w:pPr>
            <w:r w:rsidRPr="34CACEBC">
              <w:rPr>
                <w:rFonts w:ascii="Calibri" w:hAnsi="Calibri" w:cs="Calibri"/>
                <w:b/>
                <w:bCs/>
              </w:rPr>
              <w:t xml:space="preserve">Subclause 36 (a) and (b) </w:t>
            </w:r>
          </w:p>
        </w:tc>
        <w:tc>
          <w:tcPr>
            <w:tcW w:w="6946" w:type="dxa"/>
          </w:tcPr>
          <w:p w14:paraId="10FF1B79" w14:textId="59A481D7" w:rsidR="34CACEBC" w:rsidRDefault="34CACEBC" w:rsidP="34CACEBC">
            <w:pPr>
              <w:spacing w:line="260" w:lineRule="exact"/>
              <w:rPr>
                <w:rFonts w:ascii="Calibri" w:hAnsi="Calibri" w:cs="Calibri"/>
              </w:rPr>
            </w:pPr>
            <w:r w:rsidRPr="34CACEBC">
              <w:rPr>
                <w:rFonts w:ascii="Calibri" w:hAnsi="Calibri" w:cs="Calibri"/>
              </w:rPr>
              <w:t>At subclause 36 (a) and (b), ‘clause 28’ is replaced with ‘clause 29’.</w:t>
            </w:r>
          </w:p>
        </w:tc>
      </w:tr>
      <w:tr w:rsidR="005A36E3" w14:paraId="7B42DA69" w14:textId="77777777" w:rsidTr="34CACEBC">
        <w:trPr>
          <w:trHeight w:val="300"/>
        </w:trPr>
        <w:tc>
          <w:tcPr>
            <w:tcW w:w="704" w:type="dxa"/>
          </w:tcPr>
          <w:p w14:paraId="7C289AEF" w14:textId="3A9E4C25" w:rsidR="005A36E3" w:rsidRDefault="001E3E25" w:rsidP="7BCE760C">
            <w:pPr>
              <w:spacing w:line="276" w:lineRule="auto"/>
              <w:rPr>
                <w:rFonts w:ascii="Calibri" w:hAnsi="Calibri" w:cs="Calibri"/>
                <w:b/>
                <w:bCs/>
              </w:rPr>
            </w:pPr>
            <w:r>
              <w:rPr>
                <w:rFonts w:ascii="Calibri" w:hAnsi="Calibri" w:cs="Calibri"/>
                <w:b/>
                <w:bCs/>
              </w:rPr>
              <w:t>10.</w:t>
            </w:r>
          </w:p>
        </w:tc>
        <w:tc>
          <w:tcPr>
            <w:tcW w:w="1843" w:type="dxa"/>
          </w:tcPr>
          <w:p w14:paraId="46788009" w14:textId="240CC8FB" w:rsidR="34CACEBC" w:rsidRDefault="34CACEBC" w:rsidP="34CACEBC">
            <w:pPr>
              <w:spacing w:line="276" w:lineRule="auto"/>
              <w:rPr>
                <w:rFonts w:ascii="Calibri" w:hAnsi="Calibri" w:cs="Calibri"/>
                <w:b/>
                <w:bCs/>
              </w:rPr>
            </w:pPr>
            <w:r w:rsidRPr="34CACEBC">
              <w:rPr>
                <w:rFonts w:ascii="Calibri" w:hAnsi="Calibri" w:cs="Calibri"/>
                <w:b/>
                <w:bCs/>
              </w:rPr>
              <w:t>Clause 41</w:t>
            </w:r>
          </w:p>
        </w:tc>
        <w:tc>
          <w:tcPr>
            <w:tcW w:w="6946" w:type="dxa"/>
          </w:tcPr>
          <w:p w14:paraId="5D48097D" w14:textId="4B22AD1F" w:rsidR="34CACEBC" w:rsidRDefault="34CACEBC" w:rsidP="34CACEBC">
            <w:pPr>
              <w:spacing w:line="260" w:lineRule="exact"/>
              <w:rPr>
                <w:rFonts w:ascii="Calibri" w:hAnsi="Calibri" w:cs="Calibri"/>
              </w:rPr>
            </w:pPr>
            <w:r w:rsidRPr="34CACEBC">
              <w:rPr>
                <w:rFonts w:ascii="Calibri" w:hAnsi="Calibri" w:cs="Calibri"/>
              </w:rPr>
              <w:t xml:space="preserve">At clause 41, ‘items listed in clause 41 below’ is replaced with ‘items listed in clause 42 below’ and ‘clause 28’ is replaced with ‘clause 29’. </w:t>
            </w:r>
          </w:p>
        </w:tc>
      </w:tr>
      <w:tr w:rsidR="34CACEBC" w14:paraId="135B062D" w14:textId="77777777" w:rsidTr="34CACEBC">
        <w:trPr>
          <w:trHeight w:val="300"/>
        </w:trPr>
        <w:tc>
          <w:tcPr>
            <w:tcW w:w="704" w:type="dxa"/>
          </w:tcPr>
          <w:p w14:paraId="3B01DAAD" w14:textId="31BF858B" w:rsidR="78627815" w:rsidRDefault="78627815" w:rsidP="34CACEBC">
            <w:pPr>
              <w:spacing w:line="276" w:lineRule="auto"/>
              <w:rPr>
                <w:rFonts w:ascii="Calibri" w:hAnsi="Calibri" w:cs="Calibri"/>
                <w:b/>
                <w:bCs/>
              </w:rPr>
            </w:pPr>
            <w:r w:rsidRPr="34CACEBC">
              <w:rPr>
                <w:rFonts w:ascii="Calibri" w:hAnsi="Calibri" w:cs="Calibri"/>
                <w:b/>
                <w:bCs/>
              </w:rPr>
              <w:t>11.</w:t>
            </w:r>
          </w:p>
        </w:tc>
        <w:tc>
          <w:tcPr>
            <w:tcW w:w="1843" w:type="dxa"/>
          </w:tcPr>
          <w:p w14:paraId="46FFD550" w14:textId="1136827D" w:rsidR="34CACEBC" w:rsidRDefault="34CACEBC" w:rsidP="34CACEBC">
            <w:pPr>
              <w:spacing w:line="276" w:lineRule="auto"/>
              <w:rPr>
                <w:rFonts w:ascii="Calibri" w:hAnsi="Calibri" w:cs="Calibri"/>
                <w:b/>
                <w:bCs/>
              </w:rPr>
            </w:pPr>
            <w:r w:rsidRPr="34CACEBC">
              <w:rPr>
                <w:rFonts w:ascii="Calibri" w:hAnsi="Calibri" w:cs="Calibri"/>
                <w:b/>
                <w:bCs/>
              </w:rPr>
              <w:t>Clause 42</w:t>
            </w:r>
          </w:p>
        </w:tc>
        <w:tc>
          <w:tcPr>
            <w:tcW w:w="6946" w:type="dxa"/>
          </w:tcPr>
          <w:p w14:paraId="76D0FC57" w14:textId="57D92761" w:rsidR="34CACEBC" w:rsidRDefault="34CACEBC" w:rsidP="34CACEBC">
            <w:pPr>
              <w:spacing w:line="260" w:lineRule="exact"/>
              <w:rPr>
                <w:rFonts w:ascii="Calibri" w:hAnsi="Calibri" w:cs="Calibri"/>
              </w:rPr>
            </w:pPr>
            <w:r w:rsidRPr="34CACEBC">
              <w:rPr>
                <w:rFonts w:ascii="Calibri" w:hAnsi="Calibri" w:cs="Calibri"/>
              </w:rPr>
              <w:t xml:space="preserve">At clause 42, ‘accordance with clause 40’ is replaced with ‘accordance with clause 41’. </w:t>
            </w:r>
          </w:p>
        </w:tc>
      </w:tr>
    </w:tbl>
    <w:p w14:paraId="5AE2C081" w14:textId="1B4F2CF9" w:rsidR="00E7634F" w:rsidRDefault="00E7634F" w:rsidP="34CACEBC">
      <w:pPr>
        <w:spacing w:line="276" w:lineRule="auto"/>
      </w:pPr>
    </w:p>
    <w:p w14:paraId="799AE174" w14:textId="77777777" w:rsidR="00E7634F" w:rsidRDefault="00E7634F">
      <w:pPr>
        <w:spacing w:after="160" w:line="259" w:lineRule="auto"/>
      </w:pPr>
      <w:r>
        <w:br w:type="page"/>
      </w:r>
    </w:p>
    <w:p w14:paraId="45C819A6" w14:textId="77777777" w:rsidR="00E7634F" w:rsidRPr="005D3A54" w:rsidRDefault="00E7634F" w:rsidP="00E7634F">
      <w:pPr>
        <w:pStyle w:val="AlphaParagraph"/>
        <w:tabs>
          <w:tab w:val="clear" w:pos="0"/>
        </w:tabs>
        <w:ind w:left="0" w:firstLine="0"/>
        <w:rPr>
          <w:rFonts w:asciiTheme="minorHAnsi" w:hAnsiTheme="minorHAnsi" w:cstheme="minorHAnsi"/>
          <w:sz w:val="22"/>
        </w:rPr>
      </w:pPr>
      <w:r w:rsidRPr="005D3A54">
        <w:rPr>
          <w:rFonts w:asciiTheme="minorHAnsi" w:hAnsiTheme="minorHAnsi" w:cstheme="minorHAnsi"/>
          <w:sz w:val="22"/>
          <w:lang w:val="en-GB"/>
        </w:rPr>
        <w:lastRenderedPageBreak/>
        <w:t xml:space="preserve">The </w:t>
      </w:r>
      <w:r w:rsidRPr="005D3A54">
        <w:rPr>
          <w:rFonts w:asciiTheme="minorHAnsi" w:hAnsiTheme="minorHAnsi" w:cstheme="minorHAnsi"/>
          <w:sz w:val="22"/>
        </w:rPr>
        <w:t>Parties</w:t>
      </w:r>
      <w:r w:rsidRPr="005D3A54">
        <w:rPr>
          <w:rFonts w:asciiTheme="minorHAnsi" w:hAnsiTheme="minorHAnsi" w:cstheme="minorHAnsi"/>
          <w:sz w:val="22"/>
          <w:lang w:val="en-GB"/>
        </w:rPr>
        <w:t xml:space="preserve"> have confirmed their commitment to this </w:t>
      </w:r>
      <w:r>
        <w:rPr>
          <w:rFonts w:asciiTheme="minorHAnsi" w:hAnsiTheme="minorHAnsi" w:cstheme="minorHAnsi"/>
          <w:sz w:val="22"/>
          <w:lang w:val="en-GB"/>
        </w:rPr>
        <w:t>agreement</w:t>
      </w:r>
      <w:r w:rsidRPr="005D3A54">
        <w:rPr>
          <w:rFonts w:asciiTheme="minorHAnsi" w:hAnsiTheme="minorHAnsi" w:cstheme="minorHAnsi"/>
          <w:sz w:val="22"/>
          <w:lang w:val="en-GB"/>
        </w:rPr>
        <w:t xml:space="preserve"> as follows:</w:t>
      </w:r>
    </w:p>
    <w:p w14:paraId="74047F84" w14:textId="64DA4B45" w:rsidR="00E50A06" w:rsidRDefault="0072314E" w:rsidP="009D4860">
      <w:pPr>
        <w:spacing w:line="276" w:lineRule="auto"/>
      </w:pPr>
      <w:r>
        <w:rPr>
          <w:rFonts w:ascii="Corbel" w:hAnsi="Corbel" w:cs="Calibri"/>
          <w:noProof/>
          <w:color w:val="000000"/>
          <w:sz w:val="23"/>
          <w:szCs w:val="23"/>
          <w:lang w:eastAsia="en-AU"/>
        </w:rPr>
        <w:drawing>
          <wp:anchor distT="0" distB="0" distL="114300" distR="114300" simplePos="0" relativeHeight="251658240" behindDoc="1" locked="0" layoutInCell="1" allowOverlap="1" wp14:anchorId="258673A7" wp14:editId="1E807589">
            <wp:simplePos x="0" y="0"/>
            <wp:positionH relativeFrom="column">
              <wp:posOffset>0</wp:posOffset>
            </wp:positionH>
            <wp:positionV relativeFrom="paragraph">
              <wp:posOffset>215900</wp:posOffset>
            </wp:positionV>
            <wp:extent cx="5829300" cy="2904490"/>
            <wp:effectExtent l="0" t="0" r="0" b="0"/>
            <wp:wrapTight wrapText="bothSides">
              <wp:wrapPolygon edited="0">
                <wp:start x="0" y="0"/>
                <wp:lineTo x="0" y="21392"/>
                <wp:lineTo x="21529" y="21392"/>
                <wp:lineTo x="21529" y="0"/>
                <wp:lineTo x="0" y="0"/>
              </wp:wrapPolygon>
            </wp:wrapTight>
            <wp:docPr id="237096825" name="Picture 3" descr="Signed for and on behalf of the Commonwealth of Australia by the Honourable Jason Clare MP, Minister for Education on 16 November 2023.&#10;Signed for and on behalf of the Australian Capital Territory by Yvette Berry MLA, Minister for Education and Youth Affairs on 30 November 202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096825" name="Picture 3" descr="Signed for and on behalf of the Commonwealth of Australia by the Honourable Jason Clare MP, Minister for Education on 16 November 2023.&#10;Signed for and on behalf of the Australian Capital Territory by Yvette Berry MLA, Minister for Education and Youth Affairs on 30 November 2023.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29300" cy="2904490"/>
                    </a:xfrm>
                    <a:prstGeom prst="rect">
                      <a:avLst/>
                    </a:prstGeom>
                    <a:noFill/>
                  </pic:spPr>
                </pic:pic>
              </a:graphicData>
            </a:graphic>
            <wp14:sizeRelH relativeFrom="margin">
              <wp14:pctWidth>0</wp14:pctWidth>
            </wp14:sizeRelH>
            <wp14:sizeRelV relativeFrom="margin">
              <wp14:pctHeight>0</wp14:pctHeight>
            </wp14:sizeRelV>
          </wp:anchor>
        </w:drawing>
      </w:r>
    </w:p>
    <w:sectPr w:rsidR="00E50A06">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57FC2E" w14:textId="77777777" w:rsidR="004212C3" w:rsidRDefault="004212C3" w:rsidP="00E50A06">
      <w:r>
        <w:separator/>
      </w:r>
    </w:p>
  </w:endnote>
  <w:endnote w:type="continuationSeparator" w:id="0">
    <w:p w14:paraId="5D2C4C28" w14:textId="77777777" w:rsidR="004212C3" w:rsidRDefault="004212C3" w:rsidP="00E50A06">
      <w:r>
        <w:continuationSeparator/>
      </w:r>
    </w:p>
  </w:endnote>
  <w:endnote w:type="continuationNotice" w:id="1">
    <w:p w14:paraId="4DC4883A" w14:textId="77777777" w:rsidR="004212C3" w:rsidRDefault="004212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1B118" w14:textId="77777777" w:rsidR="006D6D92" w:rsidRDefault="006D6D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C2A62" w14:textId="77777777" w:rsidR="006D6D92" w:rsidRDefault="006D6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BA201" w14:textId="77777777" w:rsidR="006D6D92" w:rsidRDefault="006D6D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38020D" w14:textId="77777777" w:rsidR="004212C3" w:rsidRDefault="004212C3" w:rsidP="00E50A06">
      <w:r>
        <w:separator/>
      </w:r>
    </w:p>
  </w:footnote>
  <w:footnote w:type="continuationSeparator" w:id="0">
    <w:p w14:paraId="092024B6" w14:textId="77777777" w:rsidR="004212C3" w:rsidRDefault="004212C3" w:rsidP="00E50A06">
      <w:r>
        <w:continuationSeparator/>
      </w:r>
    </w:p>
  </w:footnote>
  <w:footnote w:type="continuationNotice" w:id="1">
    <w:p w14:paraId="293B7436" w14:textId="77777777" w:rsidR="004212C3" w:rsidRDefault="004212C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019A8" w14:textId="100A3A70" w:rsidR="006D6D92" w:rsidRDefault="006D6D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B3D58" w14:textId="73708219" w:rsidR="006D6D92" w:rsidRDefault="006D6D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1E53A" w14:textId="3BF3B8ED" w:rsidR="006D6D92" w:rsidRDefault="006D6D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6DC9DB"/>
    <w:multiLevelType w:val="hybridMultilevel"/>
    <w:tmpl w:val="FFFFFFFF"/>
    <w:lvl w:ilvl="0" w:tplc="C0841D84">
      <w:start w:val="1"/>
      <w:numFmt w:val="decimal"/>
      <w:lvlText w:val="%1."/>
      <w:lvlJc w:val="left"/>
      <w:pPr>
        <w:ind w:left="720" w:hanging="360"/>
      </w:pPr>
    </w:lvl>
    <w:lvl w:ilvl="1" w:tplc="B82E61BC">
      <w:start w:val="1"/>
      <w:numFmt w:val="lowerLetter"/>
      <w:lvlText w:val="%2."/>
      <w:lvlJc w:val="left"/>
      <w:pPr>
        <w:ind w:left="1440" w:hanging="360"/>
      </w:pPr>
    </w:lvl>
    <w:lvl w:ilvl="2" w:tplc="F0A23196">
      <w:start w:val="1"/>
      <w:numFmt w:val="lowerRoman"/>
      <w:lvlText w:val="%3."/>
      <w:lvlJc w:val="right"/>
      <w:pPr>
        <w:ind w:left="2160" w:hanging="180"/>
      </w:pPr>
    </w:lvl>
    <w:lvl w:ilvl="3" w:tplc="A268EDC6">
      <w:start w:val="1"/>
      <w:numFmt w:val="decimal"/>
      <w:lvlText w:val="%4."/>
      <w:lvlJc w:val="left"/>
      <w:pPr>
        <w:ind w:left="2880" w:hanging="360"/>
      </w:pPr>
    </w:lvl>
    <w:lvl w:ilvl="4" w:tplc="7634472E">
      <w:start w:val="1"/>
      <w:numFmt w:val="lowerLetter"/>
      <w:lvlText w:val="%5."/>
      <w:lvlJc w:val="left"/>
      <w:pPr>
        <w:ind w:left="3600" w:hanging="360"/>
      </w:pPr>
    </w:lvl>
    <w:lvl w:ilvl="5" w:tplc="0A6C3A68">
      <w:start w:val="1"/>
      <w:numFmt w:val="lowerRoman"/>
      <w:lvlText w:val="%6."/>
      <w:lvlJc w:val="right"/>
      <w:pPr>
        <w:ind w:left="4320" w:hanging="180"/>
      </w:pPr>
    </w:lvl>
    <w:lvl w:ilvl="6" w:tplc="1D2A4C2C">
      <w:start w:val="1"/>
      <w:numFmt w:val="decimal"/>
      <w:lvlText w:val="%7."/>
      <w:lvlJc w:val="left"/>
      <w:pPr>
        <w:ind w:left="5040" w:hanging="360"/>
      </w:pPr>
    </w:lvl>
    <w:lvl w:ilvl="7" w:tplc="9F6C6BBA">
      <w:start w:val="1"/>
      <w:numFmt w:val="lowerLetter"/>
      <w:lvlText w:val="%8."/>
      <w:lvlJc w:val="left"/>
      <w:pPr>
        <w:ind w:left="5760" w:hanging="360"/>
      </w:pPr>
    </w:lvl>
    <w:lvl w:ilvl="8" w:tplc="22D8F932">
      <w:start w:val="1"/>
      <w:numFmt w:val="lowerRoman"/>
      <w:lvlText w:val="%9."/>
      <w:lvlJc w:val="right"/>
      <w:pPr>
        <w:ind w:left="6480" w:hanging="180"/>
      </w:pPr>
    </w:lvl>
  </w:abstractNum>
  <w:abstractNum w:abstractNumId="1" w15:restartNumberingAfterBreak="0">
    <w:nsid w:val="6F090BA3"/>
    <w:multiLevelType w:val="hybridMultilevel"/>
    <w:tmpl w:val="24123EDC"/>
    <w:lvl w:ilvl="0" w:tplc="C5C22FBE">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13662514">
    <w:abstractNumId w:val="1"/>
  </w:num>
  <w:num w:numId="2" w16cid:durableId="1168592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A06"/>
    <w:rsid w:val="00040B95"/>
    <w:rsid w:val="001019E4"/>
    <w:rsid w:val="00147057"/>
    <w:rsid w:val="001526AD"/>
    <w:rsid w:val="00152899"/>
    <w:rsid w:val="00167A22"/>
    <w:rsid w:val="00174767"/>
    <w:rsid w:val="001938A7"/>
    <w:rsid w:val="001E3E25"/>
    <w:rsid w:val="001E5FAC"/>
    <w:rsid w:val="00222C4E"/>
    <w:rsid w:val="002C4625"/>
    <w:rsid w:val="002D4754"/>
    <w:rsid w:val="002D6FE4"/>
    <w:rsid w:val="003813EB"/>
    <w:rsid w:val="003A164C"/>
    <w:rsid w:val="003D7B25"/>
    <w:rsid w:val="00400892"/>
    <w:rsid w:val="004212C3"/>
    <w:rsid w:val="00423C3F"/>
    <w:rsid w:val="004F320E"/>
    <w:rsid w:val="00595E41"/>
    <w:rsid w:val="005A0B0F"/>
    <w:rsid w:val="005A36E3"/>
    <w:rsid w:val="005E1369"/>
    <w:rsid w:val="005F0E3B"/>
    <w:rsid w:val="00621F43"/>
    <w:rsid w:val="006A12EF"/>
    <w:rsid w:val="006D6D92"/>
    <w:rsid w:val="00701F6E"/>
    <w:rsid w:val="0072162E"/>
    <w:rsid w:val="0072314E"/>
    <w:rsid w:val="00764B2E"/>
    <w:rsid w:val="007763C8"/>
    <w:rsid w:val="007D76FB"/>
    <w:rsid w:val="00877759"/>
    <w:rsid w:val="008927C9"/>
    <w:rsid w:val="008D218B"/>
    <w:rsid w:val="00966AF6"/>
    <w:rsid w:val="0099751C"/>
    <w:rsid w:val="009A3D91"/>
    <w:rsid w:val="009D4860"/>
    <w:rsid w:val="00A0142B"/>
    <w:rsid w:val="00A11834"/>
    <w:rsid w:val="00C12C40"/>
    <w:rsid w:val="00C55B60"/>
    <w:rsid w:val="00CC1F38"/>
    <w:rsid w:val="00CD4781"/>
    <w:rsid w:val="00E50A06"/>
    <w:rsid w:val="00E5635A"/>
    <w:rsid w:val="00E64E05"/>
    <w:rsid w:val="00E757F1"/>
    <w:rsid w:val="00E7634F"/>
    <w:rsid w:val="00ED702F"/>
    <w:rsid w:val="00F42C20"/>
    <w:rsid w:val="00F81323"/>
    <w:rsid w:val="00FE6FEC"/>
    <w:rsid w:val="02D04B5D"/>
    <w:rsid w:val="0A746DA3"/>
    <w:rsid w:val="2F24B089"/>
    <w:rsid w:val="34CACEBC"/>
    <w:rsid w:val="37B15854"/>
    <w:rsid w:val="51A546A2"/>
    <w:rsid w:val="692A64BB"/>
    <w:rsid w:val="6A3390EE"/>
    <w:rsid w:val="72543079"/>
    <w:rsid w:val="78627815"/>
    <w:rsid w:val="79C052F1"/>
    <w:rsid w:val="7B065746"/>
    <w:rsid w:val="7BCE760C"/>
    <w:rsid w:val="7EFAC80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A92A3F"/>
  <w15:chartTrackingRefBased/>
  <w15:docId w15:val="{EC02B9C3-E192-49C3-B21F-DB19F49FA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0A06"/>
    <w:pPr>
      <w:spacing w:after="0" w:line="240" w:lineRule="auto"/>
    </w:pPr>
    <w:rPr>
      <w:rFonts w:eastAsia="Times New Roman" w:cs="Times New Roman"/>
      <w:sz w:val="24"/>
      <w:szCs w:val="20"/>
    </w:rPr>
  </w:style>
  <w:style w:type="paragraph" w:styleId="Heading2">
    <w:name w:val="heading 2"/>
    <w:aliases w:val="Heading 2 Cab"/>
    <w:basedOn w:val="Normal"/>
    <w:next w:val="Normal"/>
    <w:link w:val="Heading2Char"/>
    <w:uiPriority w:val="9"/>
    <w:qFormat/>
    <w:rsid w:val="00E50A06"/>
    <w:pPr>
      <w:keepNext/>
      <w:spacing w:before="180" w:after="120"/>
      <w:outlineLvl w:val="1"/>
    </w:pPr>
    <w:rPr>
      <w:rFonts w:ascii="Corbel" w:hAnsi="Corbel" w:cs="Arial"/>
      <w:b/>
      <w:bCs/>
      <w:iCs/>
      <w:color w:val="1F497D"/>
      <w:sz w:val="28"/>
      <w:szCs w:val="28"/>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eading 2 Cab Char"/>
    <w:basedOn w:val="DefaultParagraphFont"/>
    <w:link w:val="Heading2"/>
    <w:uiPriority w:val="9"/>
    <w:rsid w:val="00E50A06"/>
    <w:rPr>
      <w:rFonts w:ascii="Corbel" w:eastAsia="Times New Roman" w:hAnsi="Corbel" w:cs="Arial"/>
      <w:b/>
      <w:bCs/>
      <w:iCs/>
      <w:color w:val="1F497D"/>
      <w:sz w:val="28"/>
      <w:szCs w:val="28"/>
      <w:lang w:eastAsia="en-AU"/>
    </w:rPr>
  </w:style>
  <w:style w:type="paragraph" w:styleId="ListParagraph">
    <w:name w:val="List Paragraph"/>
    <w:aliases w:val="List Paragraph1,List Paragraph11,Bullet point,List Paragraph111,L,F5 List Paragraph,Dot pt,CV text,Table text,Medium Grid 1 - Accent 21,Numbered Paragraph,List Paragraph2,NFP GP Bulleted List,FooterText,numbered,列出段,列,列出段落,Body text,リスト段落"/>
    <w:basedOn w:val="Normal"/>
    <w:link w:val="ListParagraphChar"/>
    <w:uiPriority w:val="34"/>
    <w:qFormat/>
    <w:rsid w:val="00E50A06"/>
    <w:pPr>
      <w:spacing w:after="200" w:line="276" w:lineRule="auto"/>
      <w:ind w:left="720"/>
      <w:contextualSpacing/>
    </w:pPr>
    <w:rPr>
      <w:rFonts w:eastAsiaTheme="minorHAnsi" w:cstheme="minorBidi"/>
      <w:sz w:val="22"/>
      <w:szCs w:val="22"/>
    </w:rPr>
  </w:style>
  <w:style w:type="table" w:styleId="TableGrid">
    <w:name w:val="Table Grid"/>
    <w:basedOn w:val="TableNormal"/>
    <w:uiPriority w:val="59"/>
    <w:rsid w:val="00E50A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 Paragraph1 Char,List Paragraph11 Char,Bullet point Char,List Paragraph111 Char,L Char,F5 List Paragraph Char,Dot pt Char,CV text Char,Table text Char,Medium Grid 1 - Accent 21 Char,Numbered Paragraph Char,List Paragraph2 Char"/>
    <w:basedOn w:val="DefaultParagraphFont"/>
    <w:link w:val="ListParagraph"/>
    <w:uiPriority w:val="34"/>
    <w:qFormat/>
    <w:locked/>
    <w:rsid w:val="00E50A06"/>
  </w:style>
  <w:style w:type="paragraph" w:customStyle="1" w:styleId="Normalnumbered">
    <w:name w:val="Normal numbered"/>
    <w:basedOn w:val="Normal"/>
    <w:link w:val="NormalnumberedChar"/>
    <w:qFormat/>
    <w:rsid w:val="00E50A06"/>
    <w:pPr>
      <w:spacing w:after="240" w:line="260" w:lineRule="exact"/>
    </w:pPr>
    <w:rPr>
      <w:rFonts w:ascii="Calibri" w:hAnsi="Calibri"/>
      <w:szCs w:val="24"/>
      <w:lang w:eastAsia="en-AU"/>
    </w:rPr>
  </w:style>
  <w:style w:type="character" w:customStyle="1" w:styleId="NormalnumberedChar">
    <w:name w:val="Normal numbered Char"/>
    <w:basedOn w:val="DefaultParagraphFont"/>
    <w:link w:val="Normalnumbered"/>
    <w:locked/>
    <w:rsid w:val="00E50A06"/>
    <w:rPr>
      <w:rFonts w:ascii="Calibri" w:eastAsia="Times New Roman" w:hAnsi="Calibri" w:cs="Times New Roman"/>
      <w:sz w:val="24"/>
      <w:szCs w:val="24"/>
      <w:lang w:eastAsia="en-AU"/>
    </w:rPr>
  </w:style>
  <w:style w:type="character" w:styleId="CommentReference">
    <w:name w:val="annotation reference"/>
    <w:basedOn w:val="DefaultParagraphFont"/>
    <w:uiPriority w:val="99"/>
    <w:semiHidden/>
    <w:unhideWhenUsed/>
    <w:rsid w:val="009D4860"/>
    <w:rPr>
      <w:sz w:val="16"/>
      <w:szCs w:val="16"/>
    </w:rPr>
  </w:style>
  <w:style w:type="paragraph" w:styleId="CommentText">
    <w:name w:val="annotation text"/>
    <w:basedOn w:val="Normal"/>
    <w:link w:val="CommentTextChar"/>
    <w:uiPriority w:val="99"/>
    <w:unhideWhenUsed/>
    <w:rsid w:val="009D4860"/>
    <w:rPr>
      <w:sz w:val="20"/>
    </w:rPr>
  </w:style>
  <w:style w:type="character" w:customStyle="1" w:styleId="CommentTextChar">
    <w:name w:val="Comment Text Char"/>
    <w:basedOn w:val="DefaultParagraphFont"/>
    <w:link w:val="CommentText"/>
    <w:uiPriority w:val="99"/>
    <w:rsid w:val="009D4860"/>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D4860"/>
    <w:rPr>
      <w:b/>
      <w:bCs/>
    </w:rPr>
  </w:style>
  <w:style w:type="character" w:customStyle="1" w:styleId="CommentSubjectChar">
    <w:name w:val="Comment Subject Char"/>
    <w:basedOn w:val="CommentTextChar"/>
    <w:link w:val="CommentSubject"/>
    <w:uiPriority w:val="99"/>
    <w:semiHidden/>
    <w:rsid w:val="009D4860"/>
    <w:rPr>
      <w:rFonts w:eastAsia="Times New Roman" w:cs="Times New Roman"/>
      <w:b/>
      <w:bCs/>
      <w:sz w:val="20"/>
      <w:szCs w:val="20"/>
    </w:rPr>
  </w:style>
  <w:style w:type="paragraph" w:customStyle="1" w:styleId="SingleParagraph">
    <w:name w:val="Single Paragraph"/>
    <w:basedOn w:val="Normal"/>
    <w:rsid w:val="00E7634F"/>
    <w:pPr>
      <w:spacing w:line="260" w:lineRule="exact"/>
      <w:jc w:val="both"/>
    </w:pPr>
    <w:rPr>
      <w:rFonts w:ascii="Corbel" w:hAnsi="Corbel"/>
      <w:color w:val="000000"/>
      <w:sz w:val="23"/>
      <w:lang w:eastAsia="en-AU"/>
    </w:rPr>
  </w:style>
  <w:style w:type="character" w:customStyle="1" w:styleId="AlphaParagraphCharChar">
    <w:name w:val="Alpha Paragraph Char Char"/>
    <w:link w:val="AlphaParagraph"/>
    <w:locked/>
    <w:rsid w:val="00E7634F"/>
    <w:rPr>
      <w:rFonts w:ascii="Corbel" w:hAnsi="Corbel"/>
      <w:color w:val="000000"/>
      <w:sz w:val="23"/>
    </w:rPr>
  </w:style>
  <w:style w:type="paragraph" w:customStyle="1" w:styleId="AlphaParagraph">
    <w:name w:val="Alpha Paragraph"/>
    <w:basedOn w:val="Normal"/>
    <w:link w:val="AlphaParagraphCharChar"/>
    <w:rsid w:val="00E7634F"/>
    <w:pPr>
      <w:tabs>
        <w:tab w:val="num" w:pos="0"/>
        <w:tab w:val="num" w:pos="567"/>
        <w:tab w:val="num" w:pos="1134"/>
      </w:tabs>
      <w:spacing w:after="240" w:line="260" w:lineRule="exact"/>
      <w:ind w:left="567" w:hanging="567"/>
      <w:jc w:val="both"/>
    </w:pPr>
    <w:rPr>
      <w:rFonts w:ascii="Corbel" w:eastAsiaTheme="minorHAnsi" w:hAnsi="Corbel" w:cstheme="minorBidi"/>
      <w:color w:val="000000"/>
      <w:sz w:val="23"/>
      <w:szCs w:val="22"/>
    </w:rPr>
  </w:style>
  <w:style w:type="paragraph" w:customStyle="1" w:styleId="Signed">
    <w:name w:val="Signed"/>
    <w:basedOn w:val="Normal"/>
    <w:rsid w:val="00E7634F"/>
    <w:pPr>
      <w:spacing w:after="120"/>
      <w:jc w:val="both"/>
    </w:pPr>
    <w:rPr>
      <w:rFonts w:ascii="Book Antiqua" w:hAnsi="Book Antiqua"/>
      <w:bCs/>
      <w:i/>
      <w:color w:val="000000"/>
      <w:sz w:val="22"/>
      <w:lang w:eastAsia="en-AU"/>
    </w:rPr>
  </w:style>
  <w:style w:type="paragraph" w:customStyle="1" w:styleId="Position">
    <w:name w:val="Position"/>
    <w:basedOn w:val="Normal"/>
    <w:rsid w:val="00E7634F"/>
    <w:pPr>
      <w:spacing w:after="120" w:line="260" w:lineRule="exact"/>
      <w:jc w:val="both"/>
    </w:pPr>
    <w:rPr>
      <w:rFonts w:ascii="Corbel" w:hAnsi="Corbel"/>
      <w:bCs/>
      <w:color w:val="000000"/>
      <w:sz w:val="20"/>
      <w:lang w:eastAsia="en-AU"/>
    </w:rPr>
  </w:style>
  <w:style w:type="paragraph" w:customStyle="1" w:styleId="LineForSignature">
    <w:name w:val="LineForSignature"/>
    <w:basedOn w:val="Normal"/>
    <w:rsid w:val="00E7634F"/>
    <w:pPr>
      <w:tabs>
        <w:tab w:val="left" w:leader="underscore" w:pos="3686"/>
      </w:tabs>
      <w:spacing w:before="360" w:after="60" w:line="260" w:lineRule="exact"/>
      <w:jc w:val="both"/>
    </w:pPr>
    <w:rPr>
      <w:rFonts w:ascii="Book Antiqua" w:hAnsi="Book Antiqua"/>
      <w:color w:val="C0C0C0"/>
      <w:sz w:val="23"/>
      <w:lang w:val="en-GB" w:eastAsia="en-AU"/>
    </w:rPr>
  </w:style>
  <w:style w:type="character" w:customStyle="1" w:styleId="Bold">
    <w:name w:val="Bold"/>
    <w:rsid w:val="00E7634F"/>
    <w:rPr>
      <w:b/>
      <w:bCs w:val="0"/>
    </w:rPr>
  </w:style>
  <w:style w:type="character" w:customStyle="1" w:styleId="SignedBold">
    <w:name w:val="SignedBold"/>
    <w:rsid w:val="00E7634F"/>
    <w:rPr>
      <w:b/>
      <w:bCs w:val="0"/>
      <w:i/>
      <w:iCs w:val="0"/>
    </w:rPr>
  </w:style>
  <w:style w:type="paragraph" w:styleId="Revision">
    <w:name w:val="Revision"/>
    <w:hidden/>
    <w:uiPriority w:val="99"/>
    <w:semiHidden/>
    <w:rsid w:val="008927C9"/>
    <w:pPr>
      <w:spacing w:after="0" w:line="240" w:lineRule="auto"/>
    </w:pPr>
    <w:rPr>
      <w:rFonts w:eastAsia="Times New Roman" w:cs="Times New Roman"/>
      <w:sz w:val="24"/>
      <w:szCs w:val="20"/>
    </w:rPr>
  </w:style>
  <w:style w:type="paragraph" w:styleId="Header">
    <w:name w:val="header"/>
    <w:basedOn w:val="Normal"/>
    <w:link w:val="HeaderChar"/>
    <w:uiPriority w:val="99"/>
    <w:unhideWhenUsed/>
    <w:rsid w:val="006A12EF"/>
    <w:pPr>
      <w:tabs>
        <w:tab w:val="center" w:pos="4680"/>
        <w:tab w:val="right" w:pos="9360"/>
      </w:tabs>
    </w:pPr>
  </w:style>
  <w:style w:type="character" w:customStyle="1" w:styleId="HeaderChar">
    <w:name w:val="Header Char"/>
    <w:basedOn w:val="DefaultParagraphFont"/>
    <w:link w:val="Header"/>
    <w:uiPriority w:val="99"/>
    <w:rsid w:val="00400892"/>
    <w:rPr>
      <w:rFonts w:eastAsia="Times New Roman" w:cs="Times New Roman"/>
      <w:sz w:val="24"/>
      <w:szCs w:val="20"/>
    </w:rPr>
  </w:style>
  <w:style w:type="paragraph" w:styleId="Footer">
    <w:name w:val="footer"/>
    <w:basedOn w:val="Normal"/>
    <w:link w:val="FooterChar"/>
    <w:uiPriority w:val="99"/>
    <w:unhideWhenUsed/>
    <w:rsid w:val="006A12EF"/>
    <w:pPr>
      <w:tabs>
        <w:tab w:val="center" w:pos="4680"/>
        <w:tab w:val="right" w:pos="9360"/>
      </w:tabs>
    </w:pPr>
  </w:style>
  <w:style w:type="character" w:customStyle="1" w:styleId="FooterChar">
    <w:name w:val="Footer Char"/>
    <w:basedOn w:val="DefaultParagraphFont"/>
    <w:link w:val="Footer"/>
    <w:uiPriority w:val="99"/>
    <w:rsid w:val="00400892"/>
    <w:rPr>
      <w:rFonts w:eastAsia="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9FFAAC2203D942B1D4C76771736A48" ma:contentTypeVersion="17" ma:contentTypeDescription="Create a new document." ma:contentTypeScope="" ma:versionID="697f645dda01638c97dc33206f579587">
  <xsd:schema xmlns:xsd="http://www.w3.org/2001/XMLSchema" xmlns:xs="http://www.w3.org/2001/XMLSchema" xmlns:p="http://schemas.microsoft.com/office/2006/metadata/properties" xmlns:ns2="54a7c1f1-3f47-4901-9ebc-438e2774b79c" xmlns:ns3="9031a7a0-0ac0-494a-9b88-767ee5490bc0" targetNamespace="http://schemas.microsoft.com/office/2006/metadata/properties" ma:root="true" ma:fieldsID="1c2bd343e0413973ace75ef15abc8604" ns2:_="" ns3:_="">
    <xsd:import namespace="54a7c1f1-3f47-4901-9ebc-438e2774b79c"/>
    <xsd:import namespace="9031a7a0-0ac0-494a-9b88-767ee5490bc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Order0"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Dateandtim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a7c1f1-3f47-4901-9ebc-438e2774b7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Order0" ma:index="14" nillable="true" ma:displayName="Order" ma:decimals="0" ma:description="The order that the folders should display in" ma:format="Dropdown" ma:internalName="Order0" ma:percentage="FALSE">
      <xsd:simpleType>
        <xsd:restriction base="dms:Number">
          <xsd:maxInclusive value="30"/>
          <xsd:minInclusive value="0"/>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Dateandtime" ma:index="23" nillable="true" ma:displayName="Date and time " ma:format="DateOnly" ma:internalName="Dateandtime">
      <xsd:simpleType>
        <xsd:restriction base="dms:DateTim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31a7a0-0ac0-494a-9b88-767ee5490bc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42a1246-3995-4b5d-b866-26801255452d}" ma:internalName="TaxCatchAll" ma:showField="CatchAllData" ma:web="9031a7a0-0ac0-494a-9b88-767ee5490b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Order0 xmlns="54a7c1f1-3f47-4901-9ebc-438e2774b79c" xsi:nil="true"/>
    <TaxCatchAll xmlns="9031a7a0-0ac0-494a-9b88-767ee5490bc0" xsi:nil="true"/>
    <lcf76f155ced4ddcb4097134ff3c332f xmlns="54a7c1f1-3f47-4901-9ebc-438e2774b79c">
      <Terms xmlns="http://schemas.microsoft.com/office/infopath/2007/PartnerControls"/>
    </lcf76f155ced4ddcb4097134ff3c332f>
    <Dateandtime xmlns="54a7c1f1-3f47-4901-9ebc-438e2774b79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81016C-D823-46DE-8B56-1D8F1D5722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a7c1f1-3f47-4901-9ebc-438e2774b79c"/>
    <ds:schemaRef ds:uri="9031a7a0-0ac0-494a-9b88-767ee5490b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A6AFF1-7E53-4B5B-BE89-1B323D06BE16}">
  <ds:schemaRefs>
    <ds:schemaRef ds:uri="http://schemas.microsoft.com/office/2006/metadata/properties"/>
    <ds:schemaRef ds:uri="http://schemas.microsoft.com/office/infopath/2007/PartnerControls"/>
    <ds:schemaRef ds:uri="54a7c1f1-3f47-4901-9ebc-438e2774b79c"/>
    <ds:schemaRef ds:uri="9031a7a0-0ac0-494a-9b88-767ee5490bc0"/>
  </ds:schemaRefs>
</ds:datastoreItem>
</file>

<file path=customXml/itemProps3.xml><?xml version="1.0" encoding="utf-8"?>
<ds:datastoreItem xmlns:ds="http://schemas.openxmlformats.org/officeDocument/2006/customXml" ds:itemID="{2F8CFA60-F19B-43A2-86CD-CE20352EED7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457</Words>
  <Characters>2606</Characters>
  <Application>Microsoft Office Word</Application>
  <DocSecurity>0</DocSecurity>
  <Lines>21</Lines>
  <Paragraphs>6</Paragraphs>
  <ScaleCrop>false</ScaleCrop>
  <Company/>
  <LinksUpToDate>false</LinksUpToDate>
  <CharactersWithSpaces>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Schools Legal Team</dc:creator>
  <cp:keywords/>
  <dc:description/>
  <cp:lastModifiedBy>FRANCIS,Caitlin</cp:lastModifiedBy>
  <cp:revision>38</cp:revision>
  <dcterms:created xsi:type="dcterms:W3CDTF">2023-04-28T01:34:00Z</dcterms:created>
  <dcterms:modified xsi:type="dcterms:W3CDTF">2023-12-11T22:08:00Z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2023-04-28T01:34:18Z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4084b21a-99d1-46ed-baaf-e98227f1f073</vt:lpwstr>
  </property>
  <property fmtid="{D5CDD505-2E9C-101B-9397-08002B2CF9AE}" pid="8" name="MSIP_Label_79d889eb-932f-4752-8739-64d25806ef64_ContentBits">
    <vt:lpwstr>0</vt:lpwstr>
  </property>
  <property fmtid="{D5CDD505-2E9C-101B-9397-08002B2CF9AE}" pid="9" name="ContentTypeId">
    <vt:lpwstr>0x0101008B9FFAAC2203D942B1D4C76771736A48</vt:lpwstr>
  </property>
  <property fmtid="{D5CDD505-2E9C-101B-9397-08002B2CF9AE}" pid="10" name="MediaServiceImageTags">
    <vt:lpwstr/>
  </property>
</Properties>
</file>