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3C5B9" w14:textId="1ED98A76" w:rsidR="00AF740B" w:rsidRPr="005D3A54" w:rsidRDefault="00AF740B" w:rsidP="00AF740B">
      <w:pPr>
        <w:rPr>
          <w:rFonts w:ascii="Consolas" w:hAnsi="Consolas" w:cs="Consolas"/>
          <w:color w:val="C45911" w:themeColor="accent2" w:themeShade="BF"/>
          <w:sz w:val="32"/>
          <w:szCs w:val="32"/>
        </w:rPr>
      </w:pPr>
      <w:bookmarkStart w:id="0" w:name="_Toc297973841"/>
      <w:r>
        <w:rPr>
          <w:rFonts w:ascii="Consolas" w:hAnsi="Consolas" w:cs="Consolas"/>
          <w:color w:val="C45911" w:themeColor="accent2" w:themeShade="BF"/>
          <w:sz w:val="32"/>
          <w:szCs w:val="32"/>
        </w:rPr>
        <w:t xml:space="preserve">Variation Agreement extending the Bilateral Agreement Between Tasmania and the Commonwealth </w:t>
      </w:r>
    </w:p>
    <w:p w14:paraId="0D95142A" w14:textId="77777777" w:rsidR="00AF740B" w:rsidRPr="005D3A54" w:rsidRDefault="00AF740B" w:rsidP="00AF740B">
      <w:pPr>
        <w:pStyle w:val="Heading2"/>
        <w:rPr>
          <w:color w:val="3D4B67"/>
        </w:rPr>
      </w:pPr>
      <w:r w:rsidRPr="005D3A54">
        <w:rPr>
          <w:color w:val="3D4B67"/>
        </w:rPr>
        <w:t>Preliminaries</w:t>
      </w:r>
    </w:p>
    <w:p w14:paraId="2B334D73" w14:textId="3C73AE81" w:rsidR="00AF740B" w:rsidRDefault="00AF740B" w:rsidP="00AF740B">
      <w:pPr>
        <w:pStyle w:val="Normalnumbered"/>
        <w:numPr>
          <w:ilvl w:val="0"/>
          <w:numId w:val="1"/>
        </w:numPr>
      </w:pPr>
      <w:r>
        <w:t>In accordance with clause 2</w:t>
      </w:r>
      <w:r w:rsidR="003B0FE7">
        <w:t>2</w:t>
      </w:r>
      <w:r>
        <w:t xml:space="preserve"> of the National School Reform Agreement, the Parties agree to amend the Bilateral Agreement Between Tasmania and the Commonwealth (the Agreement) as set out in this Variation Agreement.</w:t>
      </w:r>
    </w:p>
    <w:p w14:paraId="6A2F0579" w14:textId="77777777" w:rsidR="00AF740B" w:rsidRDefault="00AF740B" w:rsidP="00AF740B">
      <w:pPr>
        <w:pStyle w:val="Normalnumbered"/>
        <w:numPr>
          <w:ilvl w:val="0"/>
          <w:numId w:val="1"/>
        </w:numPr>
      </w:pPr>
      <w:r>
        <w:t>In December 2022, Education Ministers agreed to undertake a review to inform the next National School Reform Agreement. To enable time for this review, Education Ministers agreed to extend the current National School Reform Agreement for 12 months, subject to agreement from First Ministers. This Agreement will be extended for the same period.</w:t>
      </w:r>
    </w:p>
    <w:p w14:paraId="28F1E4DA" w14:textId="77777777" w:rsidR="00AF740B" w:rsidRPr="005D3A54" w:rsidRDefault="00AF740B" w:rsidP="00AF740B">
      <w:pPr>
        <w:pStyle w:val="Normalnumbered"/>
        <w:ind w:left="360"/>
      </w:pPr>
    </w:p>
    <w:p w14:paraId="62E53644" w14:textId="77777777" w:rsidR="00AF740B" w:rsidRPr="005D3A54" w:rsidRDefault="00AF740B" w:rsidP="00AF740B">
      <w:pPr>
        <w:pStyle w:val="Heading2"/>
        <w:rPr>
          <w:color w:val="833C0B" w:themeColor="accent2" w:themeShade="80"/>
          <w:sz w:val="32"/>
          <w:szCs w:val="32"/>
        </w:rPr>
      </w:pPr>
      <w:r w:rsidRPr="005D3A54">
        <w:rPr>
          <w:color w:val="833C0B" w:themeColor="accent2" w:themeShade="80"/>
          <w:sz w:val="32"/>
          <w:szCs w:val="32"/>
        </w:rPr>
        <w:t>Variations to the Agreement</w:t>
      </w:r>
    </w:p>
    <w:bookmarkEnd w:id="0"/>
    <w:p w14:paraId="0E5FBBF4" w14:textId="77777777" w:rsidR="00AF740B" w:rsidRPr="005D3A54" w:rsidRDefault="00AF740B" w:rsidP="00AF740B">
      <w:pPr>
        <w:pStyle w:val="Normalnumbered"/>
        <w:numPr>
          <w:ilvl w:val="0"/>
          <w:numId w:val="1"/>
        </w:numPr>
      </w:pPr>
      <w:r>
        <w:t xml:space="preserve">The </w:t>
      </w:r>
      <w:r w:rsidRPr="005D3A54">
        <w:t>Parties agree to amend the Agreement as follows:</w:t>
      </w:r>
    </w:p>
    <w:tbl>
      <w:tblPr>
        <w:tblStyle w:val="TableGrid"/>
        <w:tblW w:w="9493" w:type="dxa"/>
        <w:tblLayout w:type="fixed"/>
        <w:tblLook w:val="04A0" w:firstRow="1" w:lastRow="0" w:firstColumn="1" w:lastColumn="0" w:noHBand="0" w:noVBand="1"/>
      </w:tblPr>
      <w:tblGrid>
        <w:gridCol w:w="704"/>
        <w:gridCol w:w="1843"/>
        <w:gridCol w:w="6946"/>
      </w:tblGrid>
      <w:tr w:rsidR="00AF740B" w:rsidRPr="005D3A54" w14:paraId="6CD6B9BF" w14:textId="77777777" w:rsidTr="3A7D1FED">
        <w:trPr>
          <w:tblHeader/>
        </w:trPr>
        <w:tc>
          <w:tcPr>
            <w:tcW w:w="704" w:type="dxa"/>
          </w:tcPr>
          <w:p w14:paraId="09BA2CAD" w14:textId="77777777" w:rsidR="00AF740B" w:rsidRDefault="00AF740B" w:rsidP="0001629E">
            <w:pPr>
              <w:spacing w:line="276" w:lineRule="auto"/>
              <w:rPr>
                <w:b/>
                <w:lang w:eastAsia="en-AU"/>
              </w:rPr>
            </w:pPr>
            <w:r>
              <w:rPr>
                <w:b/>
                <w:lang w:eastAsia="en-AU"/>
              </w:rPr>
              <w:t>Item</w:t>
            </w:r>
          </w:p>
        </w:tc>
        <w:tc>
          <w:tcPr>
            <w:tcW w:w="1843" w:type="dxa"/>
          </w:tcPr>
          <w:p w14:paraId="4650A2B1" w14:textId="77777777" w:rsidR="00AF740B" w:rsidRPr="005D3A54" w:rsidRDefault="00AF740B" w:rsidP="0001629E">
            <w:pPr>
              <w:spacing w:line="276" w:lineRule="auto"/>
              <w:rPr>
                <w:rFonts w:ascii="Calibri" w:hAnsi="Calibri" w:cs="Calibri"/>
                <w:szCs w:val="22"/>
              </w:rPr>
            </w:pPr>
            <w:r>
              <w:rPr>
                <w:b/>
                <w:lang w:eastAsia="en-AU"/>
              </w:rPr>
              <w:t>Clause reference</w:t>
            </w:r>
          </w:p>
        </w:tc>
        <w:tc>
          <w:tcPr>
            <w:tcW w:w="6946" w:type="dxa"/>
          </w:tcPr>
          <w:p w14:paraId="1E7E42D5" w14:textId="77777777" w:rsidR="00AF740B" w:rsidRPr="005D3A54" w:rsidRDefault="00AF740B" w:rsidP="0001629E">
            <w:pPr>
              <w:pStyle w:val="ListParagraph"/>
              <w:ind w:left="0"/>
              <w:rPr>
                <w:rFonts w:ascii="Calibri" w:hAnsi="Calibri" w:cs="Calibri"/>
                <w:b/>
              </w:rPr>
            </w:pPr>
            <w:r>
              <w:rPr>
                <w:b/>
                <w:lang w:eastAsia="en-AU"/>
              </w:rPr>
              <w:t>Variation</w:t>
            </w:r>
          </w:p>
        </w:tc>
      </w:tr>
      <w:tr w:rsidR="00AF740B" w:rsidRPr="005D3A54" w14:paraId="2FFEF35F" w14:textId="77777777" w:rsidTr="3A7D1FED">
        <w:tc>
          <w:tcPr>
            <w:tcW w:w="704" w:type="dxa"/>
          </w:tcPr>
          <w:p w14:paraId="04A0C276" w14:textId="77777777" w:rsidR="00AF740B" w:rsidRDefault="00AF740B" w:rsidP="0001629E">
            <w:pPr>
              <w:spacing w:line="276" w:lineRule="auto"/>
              <w:rPr>
                <w:rFonts w:ascii="Calibri" w:hAnsi="Calibri" w:cs="Calibri"/>
                <w:b/>
                <w:szCs w:val="22"/>
              </w:rPr>
            </w:pPr>
            <w:r>
              <w:rPr>
                <w:rFonts w:ascii="Calibri" w:hAnsi="Calibri" w:cs="Calibri"/>
                <w:b/>
                <w:szCs w:val="22"/>
              </w:rPr>
              <w:t>1.</w:t>
            </w:r>
          </w:p>
        </w:tc>
        <w:tc>
          <w:tcPr>
            <w:tcW w:w="1843" w:type="dxa"/>
          </w:tcPr>
          <w:p w14:paraId="2650D5E7" w14:textId="77777777" w:rsidR="00AF740B" w:rsidRDefault="00AF740B" w:rsidP="0001629E">
            <w:pPr>
              <w:spacing w:line="276" w:lineRule="auto"/>
              <w:rPr>
                <w:rFonts w:ascii="Calibri" w:hAnsi="Calibri" w:cs="Calibri"/>
                <w:b/>
                <w:szCs w:val="22"/>
              </w:rPr>
            </w:pPr>
            <w:r>
              <w:rPr>
                <w:rFonts w:ascii="Calibri" w:hAnsi="Calibri" w:cs="Calibri"/>
                <w:b/>
                <w:szCs w:val="22"/>
              </w:rPr>
              <w:t>Clause 3</w:t>
            </w:r>
          </w:p>
        </w:tc>
        <w:tc>
          <w:tcPr>
            <w:tcW w:w="6946" w:type="dxa"/>
          </w:tcPr>
          <w:p w14:paraId="062AB8C4" w14:textId="57BD4BB3" w:rsidR="00AF740B" w:rsidRPr="004F08C9" w:rsidRDefault="00000986" w:rsidP="3A7D1FED">
            <w:pPr>
              <w:widowControl w:val="0"/>
              <w:adjustRightInd w:val="0"/>
              <w:spacing w:after="240" w:line="260" w:lineRule="exact"/>
              <w:textAlignment w:val="baseline"/>
              <w:rPr>
                <w:rFonts w:ascii="Calibri" w:hAnsi="Calibri" w:cs="Calibri"/>
              </w:rPr>
            </w:pPr>
            <w:r w:rsidRPr="3A7D1FED">
              <w:rPr>
                <w:rFonts w:ascii="Calibri" w:hAnsi="Calibri" w:cs="Calibri"/>
              </w:rPr>
              <w:t>In clause 3, ‘</w:t>
            </w:r>
            <w:r w:rsidR="00AF740B" w:rsidRPr="3A7D1FED">
              <w:rPr>
                <w:rFonts w:ascii="Calibri" w:hAnsi="Calibri" w:cs="Calibri"/>
              </w:rPr>
              <w:t xml:space="preserve">31 December 2023’ </w:t>
            </w:r>
            <w:r w:rsidR="6ED23618" w:rsidRPr="3A7D1FED">
              <w:rPr>
                <w:rFonts w:ascii="Calibri" w:hAnsi="Calibri" w:cs="Calibri"/>
              </w:rPr>
              <w:t xml:space="preserve">is replaced </w:t>
            </w:r>
            <w:r w:rsidR="00AF740B" w:rsidRPr="3A7D1FED">
              <w:rPr>
                <w:rFonts w:ascii="Calibri" w:hAnsi="Calibri" w:cs="Calibri"/>
              </w:rPr>
              <w:t>with ’31 December 2024’.</w:t>
            </w:r>
          </w:p>
        </w:tc>
      </w:tr>
      <w:tr w:rsidR="0024654C" w:rsidRPr="005D3A54" w14:paraId="320951E0" w14:textId="77777777" w:rsidTr="3A7D1FED">
        <w:trPr>
          <w:trHeight w:val="300"/>
        </w:trPr>
        <w:tc>
          <w:tcPr>
            <w:tcW w:w="704" w:type="dxa"/>
          </w:tcPr>
          <w:p w14:paraId="0F774F4E" w14:textId="23E15953" w:rsidR="0024654C" w:rsidRDefault="0024654C" w:rsidP="3A7D1FED">
            <w:pPr>
              <w:spacing w:line="276" w:lineRule="auto"/>
              <w:rPr>
                <w:rFonts w:ascii="Calibri" w:hAnsi="Calibri" w:cs="Calibri"/>
                <w:b/>
                <w:bCs/>
              </w:rPr>
            </w:pPr>
            <w:r w:rsidRPr="3A7D1FED">
              <w:rPr>
                <w:rFonts w:ascii="Calibri" w:hAnsi="Calibri" w:cs="Calibri"/>
                <w:b/>
                <w:bCs/>
              </w:rPr>
              <w:t xml:space="preserve">2. </w:t>
            </w:r>
          </w:p>
        </w:tc>
        <w:tc>
          <w:tcPr>
            <w:tcW w:w="1843" w:type="dxa"/>
          </w:tcPr>
          <w:p w14:paraId="6F2A1DED" w14:textId="4872BF55" w:rsidR="0024654C" w:rsidRDefault="006F762A" w:rsidP="3A7D1FED">
            <w:pPr>
              <w:spacing w:line="276" w:lineRule="auto"/>
              <w:rPr>
                <w:rFonts w:ascii="Calibri" w:hAnsi="Calibri" w:cs="Calibri"/>
                <w:b/>
                <w:bCs/>
              </w:rPr>
            </w:pPr>
            <w:r w:rsidRPr="3A7D1FED">
              <w:rPr>
                <w:rFonts w:ascii="Calibri" w:hAnsi="Calibri" w:cs="Calibri"/>
                <w:b/>
                <w:bCs/>
              </w:rPr>
              <w:t>Clause 6</w:t>
            </w:r>
          </w:p>
        </w:tc>
        <w:tc>
          <w:tcPr>
            <w:tcW w:w="6946" w:type="dxa"/>
          </w:tcPr>
          <w:p w14:paraId="3DCB0EF3" w14:textId="179CD770" w:rsidR="0024654C" w:rsidRDefault="00F762D2" w:rsidP="3A7D1FED">
            <w:pPr>
              <w:widowControl w:val="0"/>
              <w:adjustRightInd w:val="0"/>
              <w:spacing w:after="240" w:line="260" w:lineRule="exact"/>
              <w:textAlignment w:val="baseline"/>
              <w:rPr>
                <w:rFonts w:ascii="Calibri" w:hAnsi="Calibri" w:cs="Calibri"/>
              </w:rPr>
            </w:pPr>
            <w:r w:rsidRPr="3A7D1FED">
              <w:rPr>
                <w:rFonts w:ascii="Calibri" w:hAnsi="Calibri" w:cs="Calibri"/>
              </w:rPr>
              <w:t>In clause 6, ‘which will support Tasmanian children’</w:t>
            </w:r>
            <w:r w:rsidR="006F762A" w:rsidRPr="3A7D1FED">
              <w:rPr>
                <w:rFonts w:ascii="Calibri" w:hAnsi="Calibri" w:cs="Calibri"/>
              </w:rPr>
              <w:t xml:space="preserve"> </w:t>
            </w:r>
            <w:r w:rsidR="0F2A6268" w:rsidRPr="3A7D1FED">
              <w:rPr>
                <w:rFonts w:ascii="Calibri" w:hAnsi="Calibri" w:cs="Calibri"/>
              </w:rPr>
              <w:t xml:space="preserve">is replaced </w:t>
            </w:r>
            <w:r w:rsidR="006F762A" w:rsidRPr="3A7D1FED">
              <w:rPr>
                <w:rFonts w:ascii="Calibri" w:hAnsi="Calibri" w:cs="Calibri"/>
              </w:rPr>
              <w:t xml:space="preserve">with ‘which supports Tasmanian children’. </w:t>
            </w:r>
          </w:p>
        </w:tc>
      </w:tr>
      <w:tr w:rsidR="006F762A" w:rsidRPr="005D3A54" w14:paraId="582C75DB" w14:textId="77777777" w:rsidTr="3A7D1FED">
        <w:trPr>
          <w:trHeight w:val="300"/>
        </w:trPr>
        <w:tc>
          <w:tcPr>
            <w:tcW w:w="704" w:type="dxa"/>
          </w:tcPr>
          <w:p w14:paraId="32EF6DBC" w14:textId="44A4B360" w:rsidR="006F762A" w:rsidRDefault="006F762A" w:rsidP="3A7D1FED">
            <w:pPr>
              <w:spacing w:line="276" w:lineRule="auto"/>
              <w:rPr>
                <w:rFonts w:ascii="Calibri" w:hAnsi="Calibri" w:cs="Calibri"/>
                <w:b/>
                <w:bCs/>
              </w:rPr>
            </w:pPr>
            <w:r w:rsidRPr="3A7D1FED">
              <w:rPr>
                <w:rFonts w:ascii="Calibri" w:hAnsi="Calibri" w:cs="Calibri"/>
                <w:b/>
                <w:bCs/>
              </w:rPr>
              <w:t xml:space="preserve">3. </w:t>
            </w:r>
          </w:p>
        </w:tc>
        <w:tc>
          <w:tcPr>
            <w:tcW w:w="1843" w:type="dxa"/>
          </w:tcPr>
          <w:p w14:paraId="26518570" w14:textId="0DC9A44A" w:rsidR="006F762A" w:rsidRDefault="006F762A" w:rsidP="3A7D1FED">
            <w:pPr>
              <w:spacing w:line="276" w:lineRule="auto"/>
              <w:rPr>
                <w:rFonts w:ascii="Calibri" w:hAnsi="Calibri" w:cs="Calibri"/>
                <w:b/>
                <w:bCs/>
              </w:rPr>
            </w:pPr>
            <w:r w:rsidRPr="3A7D1FED">
              <w:rPr>
                <w:rFonts w:ascii="Calibri" w:hAnsi="Calibri" w:cs="Calibri"/>
                <w:b/>
                <w:bCs/>
              </w:rPr>
              <w:t>Clause 17</w:t>
            </w:r>
          </w:p>
        </w:tc>
        <w:tc>
          <w:tcPr>
            <w:tcW w:w="6946" w:type="dxa"/>
          </w:tcPr>
          <w:p w14:paraId="2078DFBF" w14:textId="61DB8C3D" w:rsidR="006F762A" w:rsidRDefault="00704594" w:rsidP="3A7D1FED">
            <w:pPr>
              <w:widowControl w:val="0"/>
              <w:adjustRightInd w:val="0"/>
              <w:spacing w:after="240" w:line="260" w:lineRule="exact"/>
              <w:textAlignment w:val="baseline"/>
              <w:rPr>
                <w:rFonts w:ascii="Calibri" w:hAnsi="Calibri" w:cs="Calibri"/>
              </w:rPr>
            </w:pPr>
            <w:r w:rsidRPr="3A7D1FED">
              <w:rPr>
                <w:rFonts w:ascii="Calibri" w:hAnsi="Calibri" w:cs="Calibri"/>
              </w:rPr>
              <w:t xml:space="preserve">In clause 17, ‘new Education Act’ </w:t>
            </w:r>
            <w:r w:rsidR="6E89C685" w:rsidRPr="3A7D1FED">
              <w:rPr>
                <w:rFonts w:ascii="Calibri" w:hAnsi="Calibri" w:cs="Calibri"/>
              </w:rPr>
              <w:t xml:space="preserve">is replaced </w:t>
            </w:r>
            <w:r w:rsidRPr="3A7D1FED">
              <w:rPr>
                <w:rFonts w:ascii="Calibri" w:hAnsi="Calibri" w:cs="Calibri"/>
              </w:rPr>
              <w:t xml:space="preserve">with ‘Education Act’ and </w:t>
            </w:r>
            <w:r w:rsidR="009F783A" w:rsidRPr="3A7D1FED">
              <w:rPr>
                <w:rFonts w:ascii="Calibri" w:hAnsi="Calibri" w:cs="Calibri"/>
              </w:rPr>
              <w:t>‘young people will be required’</w:t>
            </w:r>
            <w:r w:rsidR="00076D3D" w:rsidRPr="3A7D1FED">
              <w:rPr>
                <w:rFonts w:ascii="Calibri" w:hAnsi="Calibri" w:cs="Calibri"/>
              </w:rPr>
              <w:t xml:space="preserve"> </w:t>
            </w:r>
            <w:r w:rsidR="1003F5A2" w:rsidRPr="3A7D1FED">
              <w:rPr>
                <w:rFonts w:ascii="Calibri" w:hAnsi="Calibri" w:cs="Calibri"/>
              </w:rPr>
              <w:t xml:space="preserve">is replaced </w:t>
            </w:r>
            <w:r w:rsidR="00076D3D" w:rsidRPr="3A7D1FED">
              <w:rPr>
                <w:rFonts w:ascii="Calibri" w:hAnsi="Calibri" w:cs="Calibri"/>
              </w:rPr>
              <w:t>with ‘young people are required’.</w:t>
            </w:r>
          </w:p>
        </w:tc>
      </w:tr>
      <w:tr w:rsidR="002C284C" w:rsidRPr="005D3A54" w14:paraId="62A2A3A2" w14:textId="77777777" w:rsidTr="3A7D1FED">
        <w:tc>
          <w:tcPr>
            <w:tcW w:w="704" w:type="dxa"/>
          </w:tcPr>
          <w:p w14:paraId="5A21139F" w14:textId="03A9B8E4" w:rsidR="002C284C" w:rsidRDefault="001D6B74" w:rsidP="3A7D1FED">
            <w:pPr>
              <w:spacing w:line="276" w:lineRule="auto"/>
              <w:rPr>
                <w:rFonts w:ascii="Calibri" w:hAnsi="Calibri" w:cs="Calibri"/>
                <w:b/>
                <w:bCs/>
              </w:rPr>
            </w:pPr>
            <w:r w:rsidRPr="3A7D1FED">
              <w:rPr>
                <w:rFonts w:ascii="Calibri" w:hAnsi="Calibri" w:cs="Calibri"/>
                <w:b/>
                <w:bCs/>
              </w:rPr>
              <w:t>4</w:t>
            </w:r>
            <w:r w:rsidR="002C284C" w:rsidRPr="3A7D1FED">
              <w:rPr>
                <w:rFonts w:ascii="Calibri" w:hAnsi="Calibri" w:cs="Calibri"/>
                <w:b/>
                <w:bCs/>
              </w:rPr>
              <w:t>.</w:t>
            </w:r>
          </w:p>
        </w:tc>
        <w:tc>
          <w:tcPr>
            <w:tcW w:w="1843" w:type="dxa"/>
          </w:tcPr>
          <w:p w14:paraId="41FA9773" w14:textId="68340496" w:rsidR="002C284C" w:rsidRDefault="002C284C" w:rsidP="0001629E">
            <w:pPr>
              <w:spacing w:line="276" w:lineRule="auto"/>
              <w:rPr>
                <w:rFonts w:ascii="Calibri" w:hAnsi="Calibri" w:cs="Calibri"/>
                <w:b/>
                <w:szCs w:val="22"/>
              </w:rPr>
            </w:pPr>
            <w:r>
              <w:rPr>
                <w:rFonts w:ascii="Calibri" w:hAnsi="Calibri" w:cs="Calibri"/>
                <w:b/>
                <w:szCs w:val="22"/>
              </w:rPr>
              <w:t>Clause 28</w:t>
            </w:r>
          </w:p>
        </w:tc>
        <w:tc>
          <w:tcPr>
            <w:tcW w:w="6946" w:type="dxa"/>
          </w:tcPr>
          <w:p w14:paraId="06E25D1E" w14:textId="2F5E22E7" w:rsidR="002C284C" w:rsidRDefault="00000986" w:rsidP="3A7D1FED">
            <w:pPr>
              <w:widowControl w:val="0"/>
              <w:adjustRightInd w:val="0"/>
              <w:spacing w:after="240" w:line="260" w:lineRule="exact"/>
              <w:textAlignment w:val="baseline"/>
              <w:rPr>
                <w:rFonts w:ascii="Calibri" w:hAnsi="Calibri" w:cs="Calibri"/>
              </w:rPr>
            </w:pPr>
            <w:r w:rsidRPr="3A7D1FED">
              <w:rPr>
                <w:rFonts w:ascii="Calibri" w:hAnsi="Calibri" w:cs="Calibri"/>
              </w:rPr>
              <w:t xml:space="preserve">In clause 28, ‘COAG’s’ </w:t>
            </w:r>
            <w:r w:rsidR="4D09A3B2" w:rsidRPr="3A7D1FED">
              <w:rPr>
                <w:rFonts w:ascii="Calibri" w:hAnsi="Calibri" w:cs="Calibri"/>
              </w:rPr>
              <w:t xml:space="preserve">is replaced </w:t>
            </w:r>
            <w:r w:rsidRPr="3A7D1FED">
              <w:rPr>
                <w:rFonts w:ascii="Calibri" w:hAnsi="Calibri" w:cs="Calibri"/>
              </w:rPr>
              <w:t>with ‘commitments made in the historic Partnership Agreement on’.</w:t>
            </w:r>
          </w:p>
          <w:p w14:paraId="1A859A08" w14:textId="77777777" w:rsidR="00000986" w:rsidRDefault="00000986" w:rsidP="0001629E">
            <w:pPr>
              <w:widowControl w:val="0"/>
              <w:adjustRightInd w:val="0"/>
              <w:spacing w:after="240" w:line="260" w:lineRule="exact"/>
              <w:textAlignment w:val="baseline"/>
              <w:rPr>
                <w:rFonts w:ascii="Calibri" w:hAnsi="Calibri" w:cs="Calibri"/>
                <w:bCs/>
              </w:rPr>
            </w:pPr>
            <w:r>
              <w:rPr>
                <w:rFonts w:ascii="Calibri" w:hAnsi="Calibri" w:cs="Calibri"/>
                <w:bCs/>
              </w:rPr>
              <w:t xml:space="preserve">In clause 28, after ‘National Indigenous Reform Agreement’ insert ‘(NIRA)’. </w:t>
            </w:r>
          </w:p>
          <w:p w14:paraId="4590E4B4" w14:textId="0999B687" w:rsidR="00000986" w:rsidRDefault="00000986" w:rsidP="3A7D1FED">
            <w:pPr>
              <w:widowControl w:val="0"/>
              <w:adjustRightInd w:val="0"/>
              <w:spacing w:after="240" w:line="260" w:lineRule="exact"/>
              <w:textAlignment w:val="baseline"/>
              <w:rPr>
                <w:rFonts w:ascii="Calibri" w:hAnsi="Calibri" w:cs="Calibri"/>
              </w:rPr>
            </w:pPr>
            <w:r w:rsidRPr="3A7D1FED">
              <w:rPr>
                <w:rFonts w:ascii="Calibri" w:hAnsi="Calibri" w:cs="Calibri"/>
              </w:rPr>
              <w:t xml:space="preserve">In clause </w:t>
            </w:r>
            <w:r w:rsidR="006F762A" w:rsidRPr="3A7D1FED">
              <w:rPr>
                <w:rFonts w:ascii="Calibri" w:hAnsi="Calibri" w:cs="Calibri"/>
              </w:rPr>
              <w:t>28</w:t>
            </w:r>
            <w:r w:rsidRPr="3A7D1FED">
              <w:rPr>
                <w:rFonts w:ascii="Calibri" w:hAnsi="Calibri" w:cs="Calibri"/>
              </w:rPr>
              <w:t>, after ‘every aspect of their education’ insert ‘From July 2020, a new National Agreement on Closing the Gap was signed by all Australian Governments and the Coalition of Peaks to build on and replace the NIRA.’</w:t>
            </w:r>
          </w:p>
        </w:tc>
      </w:tr>
      <w:tr w:rsidR="001D6B74" w:rsidRPr="005D3A54" w14:paraId="0C147D98" w14:textId="77777777" w:rsidTr="3A7D1FED">
        <w:trPr>
          <w:trHeight w:val="300"/>
        </w:trPr>
        <w:tc>
          <w:tcPr>
            <w:tcW w:w="704" w:type="dxa"/>
          </w:tcPr>
          <w:p w14:paraId="63E0AC7B" w14:textId="329E7844" w:rsidR="001D6B74" w:rsidDel="0024654C" w:rsidRDefault="001D6B74" w:rsidP="3A7D1FED">
            <w:pPr>
              <w:spacing w:line="276" w:lineRule="auto"/>
              <w:rPr>
                <w:rFonts w:ascii="Calibri" w:hAnsi="Calibri" w:cs="Calibri"/>
                <w:b/>
                <w:bCs/>
              </w:rPr>
            </w:pPr>
            <w:r w:rsidRPr="3A7D1FED">
              <w:rPr>
                <w:rFonts w:ascii="Calibri" w:hAnsi="Calibri" w:cs="Calibri"/>
                <w:b/>
                <w:bCs/>
              </w:rPr>
              <w:t>5.</w:t>
            </w:r>
          </w:p>
        </w:tc>
        <w:tc>
          <w:tcPr>
            <w:tcW w:w="1843" w:type="dxa"/>
          </w:tcPr>
          <w:p w14:paraId="7A310E2D" w14:textId="77777777" w:rsidR="0098494A" w:rsidRDefault="001D6B74" w:rsidP="3A7D1FED">
            <w:pPr>
              <w:spacing w:line="276" w:lineRule="auto"/>
              <w:rPr>
                <w:rFonts w:ascii="Calibri" w:hAnsi="Calibri" w:cs="Calibri"/>
                <w:b/>
                <w:bCs/>
              </w:rPr>
            </w:pPr>
            <w:r w:rsidRPr="3A7D1FED">
              <w:rPr>
                <w:rFonts w:ascii="Calibri" w:hAnsi="Calibri" w:cs="Calibri"/>
                <w:b/>
                <w:bCs/>
              </w:rPr>
              <w:t xml:space="preserve">Clause 29 </w:t>
            </w:r>
          </w:p>
          <w:p w14:paraId="3D45CBB7" w14:textId="0E5F03BC" w:rsidR="001D6B74" w:rsidRDefault="0098494A" w:rsidP="3A7D1FED">
            <w:pPr>
              <w:spacing w:line="276" w:lineRule="auto"/>
              <w:rPr>
                <w:rFonts w:ascii="Calibri" w:hAnsi="Calibri" w:cs="Calibri"/>
                <w:b/>
                <w:bCs/>
              </w:rPr>
            </w:pPr>
            <w:r w:rsidRPr="3A7D1FED">
              <w:rPr>
                <w:rFonts w:ascii="Calibri" w:hAnsi="Calibri" w:cs="Calibri"/>
                <w:b/>
                <w:bCs/>
              </w:rPr>
              <w:t xml:space="preserve">Subclause </w:t>
            </w:r>
            <w:r w:rsidR="001D6B74" w:rsidRPr="3A7D1FED">
              <w:rPr>
                <w:rFonts w:ascii="Calibri" w:hAnsi="Calibri" w:cs="Calibri"/>
                <w:b/>
                <w:bCs/>
              </w:rPr>
              <w:t>ii.</w:t>
            </w:r>
          </w:p>
        </w:tc>
        <w:tc>
          <w:tcPr>
            <w:tcW w:w="6946" w:type="dxa"/>
          </w:tcPr>
          <w:p w14:paraId="39A50DF0" w14:textId="02F1A8E3" w:rsidR="001D6B74" w:rsidRDefault="0098494A" w:rsidP="3A7D1FED">
            <w:pPr>
              <w:widowControl w:val="0"/>
              <w:adjustRightInd w:val="0"/>
              <w:spacing w:after="240" w:line="260" w:lineRule="exact"/>
              <w:textAlignment w:val="baseline"/>
              <w:rPr>
                <w:rFonts w:ascii="Calibri" w:hAnsi="Calibri" w:cs="Calibri"/>
              </w:rPr>
            </w:pPr>
            <w:r w:rsidRPr="3A7D1FED">
              <w:rPr>
                <w:rFonts w:ascii="Calibri" w:hAnsi="Calibri" w:cs="Calibri"/>
              </w:rPr>
              <w:t xml:space="preserve">In </w:t>
            </w:r>
            <w:r w:rsidR="00067951" w:rsidRPr="3A7D1FED">
              <w:rPr>
                <w:rFonts w:ascii="Calibri" w:hAnsi="Calibri" w:cs="Calibri"/>
              </w:rPr>
              <w:t xml:space="preserve">subclause ii, </w:t>
            </w:r>
            <w:r w:rsidR="00AA24C2" w:rsidRPr="3A7D1FED">
              <w:rPr>
                <w:rFonts w:ascii="Calibri" w:hAnsi="Calibri" w:cs="Calibri"/>
              </w:rPr>
              <w:t xml:space="preserve">‘Inclusion Advisory Group’ </w:t>
            </w:r>
            <w:r w:rsidR="125292F3" w:rsidRPr="3A7D1FED">
              <w:rPr>
                <w:rFonts w:ascii="Calibri" w:hAnsi="Calibri" w:cs="Calibri"/>
              </w:rPr>
              <w:t xml:space="preserve">is replaced </w:t>
            </w:r>
            <w:r w:rsidR="00AA24C2" w:rsidRPr="3A7D1FED">
              <w:rPr>
                <w:rFonts w:ascii="Calibri" w:hAnsi="Calibri" w:cs="Calibri"/>
              </w:rPr>
              <w:t>with ‘Inclusion Advisory Committee</w:t>
            </w:r>
            <w:r w:rsidR="004546A6" w:rsidRPr="3A7D1FED">
              <w:rPr>
                <w:rFonts w:ascii="Calibri" w:hAnsi="Calibri" w:cs="Calibri"/>
              </w:rPr>
              <w:t xml:space="preserve">’. </w:t>
            </w:r>
          </w:p>
        </w:tc>
      </w:tr>
      <w:tr w:rsidR="002C284C" w:rsidRPr="005D3A54" w14:paraId="6F49A248" w14:textId="77777777" w:rsidTr="3A7D1FED">
        <w:tc>
          <w:tcPr>
            <w:tcW w:w="704" w:type="dxa"/>
          </w:tcPr>
          <w:p w14:paraId="657DED4A" w14:textId="5DFDFF17" w:rsidR="002C284C" w:rsidRDefault="004546A6" w:rsidP="3A7D1FED">
            <w:pPr>
              <w:spacing w:line="276" w:lineRule="auto"/>
              <w:rPr>
                <w:rFonts w:ascii="Calibri" w:hAnsi="Calibri" w:cs="Calibri"/>
                <w:b/>
                <w:bCs/>
              </w:rPr>
            </w:pPr>
            <w:r w:rsidRPr="3A7D1FED">
              <w:rPr>
                <w:rFonts w:ascii="Calibri" w:hAnsi="Calibri" w:cs="Calibri"/>
                <w:b/>
                <w:bCs/>
              </w:rPr>
              <w:t>6</w:t>
            </w:r>
            <w:r w:rsidR="002C284C" w:rsidRPr="3A7D1FED">
              <w:rPr>
                <w:rFonts w:ascii="Calibri" w:hAnsi="Calibri" w:cs="Calibri"/>
                <w:b/>
                <w:bCs/>
              </w:rPr>
              <w:t>.</w:t>
            </w:r>
          </w:p>
        </w:tc>
        <w:tc>
          <w:tcPr>
            <w:tcW w:w="1843" w:type="dxa"/>
          </w:tcPr>
          <w:p w14:paraId="2B0527C5" w14:textId="04DC4BDF" w:rsidR="002C284C" w:rsidRDefault="002C284C" w:rsidP="0001629E">
            <w:pPr>
              <w:spacing w:line="276" w:lineRule="auto"/>
              <w:rPr>
                <w:rFonts w:ascii="Calibri" w:hAnsi="Calibri" w:cs="Calibri"/>
                <w:b/>
                <w:szCs w:val="22"/>
              </w:rPr>
            </w:pPr>
            <w:r>
              <w:rPr>
                <w:rFonts w:ascii="Calibri" w:hAnsi="Calibri" w:cs="Calibri"/>
                <w:b/>
                <w:szCs w:val="22"/>
              </w:rPr>
              <w:t>Clause 34</w:t>
            </w:r>
          </w:p>
        </w:tc>
        <w:tc>
          <w:tcPr>
            <w:tcW w:w="6946" w:type="dxa"/>
          </w:tcPr>
          <w:p w14:paraId="7FD37C04" w14:textId="6A5926D9" w:rsidR="002C284C" w:rsidRDefault="002C284C" w:rsidP="3A7D1FED">
            <w:pPr>
              <w:widowControl w:val="0"/>
              <w:adjustRightInd w:val="0"/>
              <w:spacing w:after="240" w:line="260" w:lineRule="exact"/>
              <w:textAlignment w:val="baseline"/>
              <w:rPr>
                <w:rFonts w:ascii="Calibri" w:hAnsi="Calibri" w:cs="Calibri"/>
              </w:rPr>
            </w:pPr>
            <w:r w:rsidRPr="3A7D1FED">
              <w:rPr>
                <w:rFonts w:ascii="Calibri" w:hAnsi="Calibri" w:cs="Calibri"/>
              </w:rPr>
              <w:t xml:space="preserve">In clause 34, ‘from 2018 to 2023’ </w:t>
            </w:r>
            <w:r w:rsidR="6899135F" w:rsidRPr="3A7D1FED">
              <w:rPr>
                <w:rFonts w:ascii="Calibri" w:hAnsi="Calibri" w:cs="Calibri"/>
              </w:rPr>
              <w:t xml:space="preserve">is replaced </w:t>
            </w:r>
            <w:r w:rsidRPr="3A7D1FED">
              <w:rPr>
                <w:rFonts w:ascii="Calibri" w:hAnsi="Calibri" w:cs="Calibri"/>
              </w:rPr>
              <w:t>with ‘from 2018 to 2024’.</w:t>
            </w:r>
          </w:p>
        </w:tc>
      </w:tr>
      <w:tr w:rsidR="002C284C" w:rsidRPr="005D3A54" w14:paraId="01FCA599" w14:textId="77777777" w:rsidTr="3A7D1FED">
        <w:tc>
          <w:tcPr>
            <w:tcW w:w="704" w:type="dxa"/>
          </w:tcPr>
          <w:p w14:paraId="4B647F74" w14:textId="445E74C9" w:rsidR="002C284C" w:rsidRDefault="004546A6" w:rsidP="3A7D1FED">
            <w:pPr>
              <w:spacing w:line="276" w:lineRule="auto"/>
              <w:rPr>
                <w:rFonts w:ascii="Calibri" w:hAnsi="Calibri" w:cs="Calibri"/>
                <w:b/>
                <w:bCs/>
              </w:rPr>
            </w:pPr>
            <w:r w:rsidRPr="3A7D1FED">
              <w:rPr>
                <w:rFonts w:ascii="Calibri" w:hAnsi="Calibri" w:cs="Calibri"/>
                <w:b/>
                <w:bCs/>
              </w:rPr>
              <w:t>7</w:t>
            </w:r>
            <w:r w:rsidR="002C284C" w:rsidRPr="3A7D1FED">
              <w:rPr>
                <w:rFonts w:ascii="Calibri" w:hAnsi="Calibri" w:cs="Calibri"/>
                <w:b/>
                <w:bCs/>
              </w:rPr>
              <w:t>.</w:t>
            </w:r>
          </w:p>
        </w:tc>
        <w:tc>
          <w:tcPr>
            <w:tcW w:w="1843" w:type="dxa"/>
          </w:tcPr>
          <w:p w14:paraId="697A6C3D" w14:textId="1E8826E3" w:rsidR="002C284C" w:rsidRDefault="002C284C" w:rsidP="0001629E">
            <w:pPr>
              <w:spacing w:line="276" w:lineRule="auto"/>
              <w:rPr>
                <w:rFonts w:ascii="Calibri" w:hAnsi="Calibri" w:cs="Calibri"/>
                <w:b/>
                <w:szCs w:val="22"/>
              </w:rPr>
            </w:pPr>
            <w:r>
              <w:rPr>
                <w:rFonts w:ascii="Calibri" w:hAnsi="Calibri" w:cs="Calibri"/>
                <w:b/>
                <w:szCs w:val="22"/>
              </w:rPr>
              <w:t>Table after clause 34</w:t>
            </w:r>
          </w:p>
        </w:tc>
        <w:tc>
          <w:tcPr>
            <w:tcW w:w="6946" w:type="dxa"/>
          </w:tcPr>
          <w:p w14:paraId="18975DF8" w14:textId="11DA488D" w:rsidR="002C284C" w:rsidRDefault="002C284C" w:rsidP="0001629E">
            <w:pPr>
              <w:widowControl w:val="0"/>
              <w:adjustRightInd w:val="0"/>
              <w:spacing w:after="240" w:line="260" w:lineRule="exact"/>
              <w:textAlignment w:val="baseline"/>
              <w:rPr>
                <w:rFonts w:ascii="Calibri" w:hAnsi="Calibri" w:cs="Calibri"/>
                <w:bCs/>
              </w:rPr>
            </w:pPr>
            <w:r>
              <w:rPr>
                <w:rFonts w:ascii="Calibri" w:hAnsi="Calibri" w:cs="Calibri"/>
                <w:bCs/>
              </w:rPr>
              <w:t xml:space="preserve">In the final column in the table after clause 34, add an additional column titled ‘2024’ with ’74.31% in the row dealing with the Government sector, and ‘20.00%’ in the row dealing with the Non-government sector. </w:t>
            </w:r>
          </w:p>
        </w:tc>
      </w:tr>
    </w:tbl>
    <w:p w14:paraId="3354555F" w14:textId="03827A57" w:rsidR="00000986" w:rsidRDefault="00000986"/>
    <w:p w14:paraId="09B385D3" w14:textId="77777777" w:rsidR="0001629E" w:rsidRDefault="0001629E" w:rsidP="0001629E">
      <w:pPr>
        <w:spacing w:after="160" w:line="259" w:lineRule="auto"/>
      </w:pPr>
    </w:p>
    <w:p w14:paraId="701FFECC" w14:textId="77777777" w:rsidR="0001629E" w:rsidRDefault="0001629E" w:rsidP="0001629E">
      <w:pPr>
        <w:spacing w:after="160" w:line="259" w:lineRule="auto"/>
      </w:pPr>
    </w:p>
    <w:p w14:paraId="24D8509C" w14:textId="4721A0BB" w:rsidR="00A906D6" w:rsidRPr="00630190" w:rsidRDefault="00000986" w:rsidP="0001629E">
      <w:pPr>
        <w:spacing w:after="160" w:line="259" w:lineRule="auto"/>
        <w:rPr>
          <w:rFonts w:cstheme="minorHAnsi"/>
          <w:sz w:val="22"/>
          <w:lang w:val="en-GB"/>
        </w:rPr>
      </w:pPr>
      <w:r w:rsidRPr="005D3A54">
        <w:rPr>
          <w:rFonts w:cstheme="minorHAnsi"/>
          <w:sz w:val="22"/>
          <w:lang w:val="en-GB"/>
        </w:rPr>
        <w:t xml:space="preserve">The </w:t>
      </w:r>
      <w:r w:rsidRPr="005D3A54">
        <w:rPr>
          <w:rFonts w:cstheme="minorHAnsi"/>
          <w:sz w:val="22"/>
        </w:rPr>
        <w:t>Parties</w:t>
      </w:r>
      <w:r w:rsidRPr="005D3A54">
        <w:rPr>
          <w:rFonts w:cstheme="minorHAnsi"/>
          <w:sz w:val="22"/>
          <w:lang w:val="en-GB"/>
        </w:rPr>
        <w:t xml:space="preserve"> have confirmed their commitment to this </w:t>
      </w:r>
      <w:r>
        <w:rPr>
          <w:rFonts w:cstheme="minorHAnsi"/>
          <w:sz w:val="22"/>
          <w:lang w:val="en-GB"/>
        </w:rPr>
        <w:t>agreement</w:t>
      </w:r>
      <w:r w:rsidRPr="005D3A54">
        <w:rPr>
          <w:rFonts w:cstheme="minorHAnsi"/>
          <w:sz w:val="22"/>
          <w:lang w:val="en-GB"/>
        </w:rPr>
        <w:t xml:space="preserve"> as follows:</w:t>
      </w:r>
    </w:p>
    <w:p w14:paraId="6DFFEE21" w14:textId="0DC89B4A" w:rsidR="00A906D6" w:rsidRPr="005D3A54" w:rsidRDefault="00A906D6" w:rsidP="00000986">
      <w:pPr>
        <w:pStyle w:val="AlphaParagraph"/>
        <w:tabs>
          <w:tab w:val="clear" w:pos="0"/>
        </w:tabs>
        <w:ind w:left="0" w:firstLine="0"/>
        <w:rPr>
          <w:rFonts w:asciiTheme="minorHAnsi" w:hAnsiTheme="minorHAnsi" w:cstheme="minorHAnsi"/>
          <w:sz w:val="22"/>
        </w:rPr>
      </w:pPr>
    </w:p>
    <w:p w14:paraId="2FD7C3E2" w14:textId="09199FFE" w:rsidR="00AF740B" w:rsidRDefault="00904D67">
      <w:r w:rsidRPr="00904D67">
        <w:rPr>
          <w:rFonts w:cstheme="minorHAnsi"/>
          <w:sz w:val="22"/>
        </w:rPr>
        <w:drawing>
          <wp:inline distT="0" distB="0" distL="0" distR="0" wp14:anchorId="54360962" wp14:editId="41AAE325">
            <wp:extent cx="2323816" cy="1847215"/>
            <wp:effectExtent l="0" t="0" r="635" b="635"/>
            <wp:docPr id="1467000243" name="Picture 1" descr="Signed for and on behalf of the Commonwealth of Australia by The Honourable Jason Clare MP, Minister for Education on 16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00243" name="Picture 1" descr="Signed for and on behalf of the Commonwealth of Australia by The Honourable Jason Clare MP, Minister for Education on 16 November 2023."/>
                    <pic:cNvPicPr/>
                  </pic:nvPicPr>
                  <pic:blipFill>
                    <a:blip r:embed="rId10"/>
                    <a:stretch>
                      <a:fillRect/>
                    </a:stretch>
                  </pic:blipFill>
                  <pic:spPr>
                    <a:xfrm>
                      <a:off x="0" y="0"/>
                      <a:ext cx="2340472" cy="1860455"/>
                    </a:xfrm>
                    <a:prstGeom prst="rect">
                      <a:avLst/>
                    </a:prstGeom>
                  </pic:spPr>
                </pic:pic>
              </a:graphicData>
            </a:graphic>
          </wp:inline>
        </w:drawing>
      </w:r>
      <w:r w:rsidR="00F56054" w:rsidRPr="00F56054">
        <w:drawing>
          <wp:inline distT="0" distB="0" distL="0" distR="0" wp14:anchorId="371B8BEC" wp14:editId="150C34D6">
            <wp:extent cx="3361324" cy="1800000"/>
            <wp:effectExtent l="0" t="0" r="0" b="0"/>
            <wp:docPr id="966924499" name="Picture 1" descr="Signed for and on behalf of the &#10;State of Tasmania by The Honourable Roger Jaensch MP, Minister for Education, Children and Youth on 4 Dec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24499" name="Picture 1" descr="Signed for and on behalf of the &#10;State of Tasmania by The Honourable Roger Jaensch MP, Minister for Education, Children and Youth on 4 December 2023."/>
                    <pic:cNvPicPr/>
                  </pic:nvPicPr>
                  <pic:blipFill>
                    <a:blip r:embed="rId11"/>
                    <a:stretch>
                      <a:fillRect/>
                    </a:stretch>
                  </pic:blipFill>
                  <pic:spPr>
                    <a:xfrm>
                      <a:off x="0" y="0"/>
                      <a:ext cx="3361324" cy="1800000"/>
                    </a:xfrm>
                    <a:prstGeom prst="rect">
                      <a:avLst/>
                    </a:prstGeom>
                  </pic:spPr>
                </pic:pic>
              </a:graphicData>
            </a:graphic>
          </wp:inline>
        </w:drawing>
      </w:r>
    </w:p>
    <w:sectPr w:rsidR="00AF740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A081B" w14:textId="77777777" w:rsidR="000A6B0E" w:rsidRDefault="000A6B0E" w:rsidP="00AF740B">
      <w:r>
        <w:separator/>
      </w:r>
    </w:p>
  </w:endnote>
  <w:endnote w:type="continuationSeparator" w:id="0">
    <w:p w14:paraId="5A9DE59A" w14:textId="77777777" w:rsidR="000A6B0E" w:rsidRDefault="000A6B0E" w:rsidP="00AF740B">
      <w:r>
        <w:continuationSeparator/>
      </w:r>
    </w:p>
  </w:endnote>
  <w:endnote w:type="continuationNotice" w:id="1">
    <w:p w14:paraId="194635D7" w14:textId="77777777" w:rsidR="00256E79" w:rsidRDefault="00256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3874A" w14:textId="77777777" w:rsidR="00CC1943" w:rsidRDefault="00CC1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C9CBD" w14:textId="77777777" w:rsidR="00CC1943" w:rsidRDefault="00CC1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EBCA4" w14:textId="77777777" w:rsidR="00CC1943" w:rsidRDefault="00CC1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08622" w14:textId="77777777" w:rsidR="000A6B0E" w:rsidRDefault="000A6B0E" w:rsidP="00AF740B">
      <w:r>
        <w:separator/>
      </w:r>
    </w:p>
  </w:footnote>
  <w:footnote w:type="continuationSeparator" w:id="0">
    <w:p w14:paraId="3AD8FBF4" w14:textId="77777777" w:rsidR="000A6B0E" w:rsidRDefault="000A6B0E" w:rsidP="00AF740B">
      <w:r>
        <w:continuationSeparator/>
      </w:r>
    </w:p>
  </w:footnote>
  <w:footnote w:type="continuationNotice" w:id="1">
    <w:p w14:paraId="6BF6FEB7" w14:textId="77777777" w:rsidR="00256E79" w:rsidRDefault="00256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93972" w14:textId="198307AC" w:rsidR="00CC1943" w:rsidRDefault="00CC1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219F9" w14:textId="52CA1631" w:rsidR="00CC1943" w:rsidRDefault="00CC1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4B562" w14:textId="7D5DFB6A" w:rsidR="00CC1943" w:rsidRDefault="00CC1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090BA3"/>
    <w:multiLevelType w:val="hybridMultilevel"/>
    <w:tmpl w:val="24123EDC"/>
    <w:lvl w:ilvl="0" w:tplc="C5C22F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741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0B"/>
    <w:rsid w:val="00000986"/>
    <w:rsid w:val="0001629E"/>
    <w:rsid w:val="00067951"/>
    <w:rsid w:val="00076D3D"/>
    <w:rsid w:val="000A6B0E"/>
    <w:rsid w:val="000B039C"/>
    <w:rsid w:val="000C5CF8"/>
    <w:rsid w:val="000C5DCF"/>
    <w:rsid w:val="001A7E38"/>
    <w:rsid w:val="001D6B74"/>
    <w:rsid w:val="001F5A43"/>
    <w:rsid w:val="0024654C"/>
    <w:rsid w:val="00253938"/>
    <w:rsid w:val="00256E79"/>
    <w:rsid w:val="002C284C"/>
    <w:rsid w:val="003454F1"/>
    <w:rsid w:val="003B0FE7"/>
    <w:rsid w:val="004546A6"/>
    <w:rsid w:val="00494D1B"/>
    <w:rsid w:val="00571E2C"/>
    <w:rsid w:val="0057443B"/>
    <w:rsid w:val="005B4046"/>
    <w:rsid w:val="00630190"/>
    <w:rsid w:val="006E63CD"/>
    <w:rsid w:val="006F762A"/>
    <w:rsid w:val="00704594"/>
    <w:rsid w:val="008D26E9"/>
    <w:rsid w:val="00904D67"/>
    <w:rsid w:val="0096411E"/>
    <w:rsid w:val="00965ADF"/>
    <w:rsid w:val="0098494A"/>
    <w:rsid w:val="009C338B"/>
    <w:rsid w:val="009E024B"/>
    <w:rsid w:val="009F783A"/>
    <w:rsid w:val="00A421AC"/>
    <w:rsid w:val="00A906D6"/>
    <w:rsid w:val="00AA24C2"/>
    <w:rsid w:val="00AF740B"/>
    <w:rsid w:val="00B55B44"/>
    <w:rsid w:val="00C4351F"/>
    <w:rsid w:val="00CC1943"/>
    <w:rsid w:val="00CD5FED"/>
    <w:rsid w:val="00CE58FA"/>
    <w:rsid w:val="00D13367"/>
    <w:rsid w:val="00D9658B"/>
    <w:rsid w:val="00E868EF"/>
    <w:rsid w:val="00ED20C7"/>
    <w:rsid w:val="00F56054"/>
    <w:rsid w:val="00F762D2"/>
    <w:rsid w:val="00FE70D9"/>
    <w:rsid w:val="0F2A6268"/>
    <w:rsid w:val="1003F5A2"/>
    <w:rsid w:val="125292F3"/>
    <w:rsid w:val="2360E808"/>
    <w:rsid w:val="2A653EAD"/>
    <w:rsid w:val="3A7D1FED"/>
    <w:rsid w:val="4D09A3B2"/>
    <w:rsid w:val="4E738A5A"/>
    <w:rsid w:val="5B38E505"/>
    <w:rsid w:val="6899135F"/>
    <w:rsid w:val="6E89C685"/>
    <w:rsid w:val="6ED236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5F5A"/>
  <w15:chartTrackingRefBased/>
  <w15:docId w15:val="{08C32C50-437A-401E-8B90-968AADC0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0B"/>
    <w:pPr>
      <w:spacing w:after="0" w:line="240" w:lineRule="auto"/>
    </w:pPr>
    <w:rPr>
      <w:rFonts w:eastAsia="Times New Roman" w:cs="Times New Roman"/>
      <w:sz w:val="24"/>
      <w:szCs w:val="20"/>
    </w:rPr>
  </w:style>
  <w:style w:type="paragraph" w:styleId="Heading2">
    <w:name w:val="heading 2"/>
    <w:aliases w:val="Heading 2 Cab"/>
    <w:basedOn w:val="Normal"/>
    <w:next w:val="Normal"/>
    <w:link w:val="Heading2Char"/>
    <w:uiPriority w:val="9"/>
    <w:qFormat/>
    <w:rsid w:val="00AF740B"/>
    <w:pPr>
      <w:keepNext/>
      <w:spacing w:before="180" w:after="120"/>
      <w:outlineLvl w:val="1"/>
    </w:pPr>
    <w:rPr>
      <w:rFonts w:ascii="Corbel" w:hAnsi="Corbel" w:cs="Arial"/>
      <w:b/>
      <w:bCs/>
      <w:iCs/>
      <w:color w:val="1F497D"/>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ab Char"/>
    <w:basedOn w:val="DefaultParagraphFont"/>
    <w:link w:val="Heading2"/>
    <w:uiPriority w:val="9"/>
    <w:rsid w:val="00AF740B"/>
    <w:rPr>
      <w:rFonts w:ascii="Corbel" w:eastAsia="Times New Roman" w:hAnsi="Corbel" w:cs="Arial"/>
      <w:b/>
      <w:bCs/>
      <w:iCs/>
      <w:color w:val="1F497D"/>
      <w:sz w:val="28"/>
      <w:szCs w:val="28"/>
      <w:lang w:eastAsia="en-AU"/>
    </w:rPr>
  </w:style>
  <w:style w:type="paragraph" w:styleId="ListParagraph">
    <w:name w:val="List Paragraph"/>
    <w:aliases w:val="List Paragraph1,List Paragraph11,Bullet point,List Paragraph111,L,F5 List Paragraph,Dot pt,CV text,Table text,Medium Grid 1 - Accent 21,Numbered Paragraph,List Paragraph2,NFP GP Bulleted List,FooterText,numbered,列出段,列,列出段落,Body text,リスト段落"/>
    <w:basedOn w:val="Normal"/>
    <w:link w:val="ListParagraphChar"/>
    <w:uiPriority w:val="34"/>
    <w:qFormat/>
    <w:rsid w:val="00AF740B"/>
    <w:pPr>
      <w:spacing w:after="200" w:line="276" w:lineRule="auto"/>
      <w:ind w:left="720"/>
      <w:contextualSpacing/>
    </w:pPr>
    <w:rPr>
      <w:rFonts w:eastAsiaTheme="minorHAnsi" w:cstheme="minorBidi"/>
      <w:sz w:val="22"/>
      <w:szCs w:val="22"/>
    </w:rPr>
  </w:style>
  <w:style w:type="table" w:styleId="TableGrid">
    <w:name w:val="Table Grid"/>
    <w:basedOn w:val="TableNormal"/>
    <w:uiPriority w:val="59"/>
    <w:rsid w:val="00AF7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List Paragraph111 Char,L Char,F5 List Paragraph Char,Dot pt Char,CV text Char,Table text Char,Medium Grid 1 - Accent 21 Char,Numbered Paragraph Char,List Paragraph2 Char"/>
    <w:basedOn w:val="DefaultParagraphFont"/>
    <w:link w:val="ListParagraph"/>
    <w:uiPriority w:val="34"/>
    <w:qFormat/>
    <w:locked/>
    <w:rsid w:val="00AF740B"/>
  </w:style>
  <w:style w:type="paragraph" w:customStyle="1" w:styleId="Normalnumbered">
    <w:name w:val="Normal numbered"/>
    <w:basedOn w:val="Normal"/>
    <w:link w:val="NormalnumberedChar"/>
    <w:qFormat/>
    <w:rsid w:val="00AF740B"/>
    <w:pPr>
      <w:spacing w:after="240" w:line="260" w:lineRule="exact"/>
    </w:pPr>
    <w:rPr>
      <w:rFonts w:ascii="Calibri" w:hAnsi="Calibri"/>
      <w:szCs w:val="24"/>
      <w:lang w:eastAsia="en-AU"/>
    </w:rPr>
  </w:style>
  <w:style w:type="character" w:customStyle="1" w:styleId="NormalnumberedChar">
    <w:name w:val="Normal numbered Char"/>
    <w:basedOn w:val="DefaultParagraphFont"/>
    <w:link w:val="Normalnumbered"/>
    <w:locked/>
    <w:rsid w:val="00AF740B"/>
    <w:rPr>
      <w:rFonts w:ascii="Calibri" w:eastAsia="Times New Roman" w:hAnsi="Calibri" w:cs="Times New Roman"/>
      <w:sz w:val="24"/>
      <w:szCs w:val="24"/>
      <w:lang w:eastAsia="en-AU"/>
    </w:rPr>
  </w:style>
  <w:style w:type="character" w:styleId="CommentReference">
    <w:name w:val="annotation reference"/>
    <w:basedOn w:val="DefaultParagraphFont"/>
    <w:uiPriority w:val="99"/>
    <w:semiHidden/>
    <w:unhideWhenUsed/>
    <w:rsid w:val="00D9658B"/>
    <w:rPr>
      <w:sz w:val="16"/>
      <w:szCs w:val="16"/>
    </w:rPr>
  </w:style>
  <w:style w:type="paragraph" w:styleId="CommentText">
    <w:name w:val="annotation text"/>
    <w:basedOn w:val="Normal"/>
    <w:link w:val="CommentTextChar"/>
    <w:uiPriority w:val="99"/>
    <w:unhideWhenUsed/>
    <w:rsid w:val="00D9658B"/>
    <w:rPr>
      <w:sz w:val="20"/>
    </w:rPr>
  </w:style>
  <w:style w:type="character" w:customStyle="1" w:styleId="CommentTextChar">
    <w:name w:val="Comment Text Char"/>
    <w:basedOn w:val="DefaultParagraphFont"/>
    <w:link w:val="CommentText"/>
    <w:uiPriority w:val="99"/>
    <w:rsid w:val="00D9658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58B"/>
    <w:rPr>
      <w:b/>
      <w:bCs/>
    </w:rPr>
  </w:style>
  <w:style w:type="character" w:customStyle="1" w:styleId="CommentSubjectChar">
    <w:name w:val="Comment Subject Char"/>
    <w:basedOn w:val="CommentTextChar"/>
    <w:link w:val="CommentSubject"/>
    <w:uiPriority w:val="99"/>
    <w:semiHidden/>
    <w:rsid w:val="00D9658B"/>
    <w:rPr>
      <w:rFonts w:eastAsia="Times New Roman" w:cs="Times New Roman"/>
      <w:b/>
      <w:bCs/>
      <w:sz w:val="20"/>
      <w:szCs w:val="20"/>
    </w:rPr>
  </w:style>
  <w:style w:type="paragraph" w:customStyle="1" w:styleId="SingleParagraph">
    <w:name w:val="Single Paragraph"/>
    <w:basedOn w:val="Normal"/>
    <w:rsid w:val="00000986"/>
    <w:pPr>
      <w:spacing w:line="260" w:lineRule="exact"/>
      <w:jc w:val="both"/>
    </w:pPr>
    <w:rPr>
      <w:rFonts w:ascii="Corbel" w:hAnsi="Corbel"/>
      <w:color w:val="000000"/>
      <w:sz w:val="23"/>
      <w:lang w:eastAsia="en-AU"/>
    </w:rPr>
  </w:style>
  <w:style w:type="character" w:customStyle="1" w:styleId="AlphaParagraphCharChar">
    <w:name w:val="Alpha Paragraph Char Char"/>
    <w:link w:val="AlphaParagraph"/>
    <w:locked/>
    <w:rsid w:val="00000986"/>
    <w:rPr>
      <w:rFonts w:ascii="Corbel" w:hAnsi="Corbel"/>
      <w:color w:val="000000"/>
      <w:sz w:val="23"/>
    </w:rPr>
  </w:style>
  <w:style w:type="paragraph" w:customStyle="1" w:styleId="AlphaParagraph">
    <w:name w:val="Alpha Paragraph"/>
    <w:basedOn w:val="Normal"/>
    <w:link w:val="AlphaParagraphCharChar"/>
    <w:rsid w:val="00000986"/>
    <w:pPr>
      <w:tabs>
        <w:tab w:val="num" w:pos="0"/>
        <w:tab w:val="num" w:pos="567"/>
        <w:tab w:val="num" w:pos="1134"/>
      </w:tabs>
      <w:spacing w:after="240" w:line="260" w:lineRule="exact"/>
      <w:ind w:left="567" w:hanging="567"/>
      <w:jc w:val="both"/>
    </w:pPr>
    <w:rPr>
      <w:rFonts w:ascii="Corbel" w:eastAsiaTheme="minorHAnsi" w:hAnsi="Corbel" w:cstheme="minorBidi"/>
      <w:color w:val="000000"/>
      <w:sz w:val="23"/>
      <w:szCs w:val="22"/>
    </w:rPr>
  </w:style>
  <w:style w:type="paragraph" w:customStyle="1" w:styleId="Signed">
    <w:name w:val="Signed"/>
    <w:basedOn w:val="Normal"/>
    <w:rsid w:val="00000986"/>
    <w:pPr>
      <w:spacing w:after="120"/>
      <w:jc w:val="both"/>
    </w:pPr>
    <w:rPr>
      <w:rFonts w:ascii="Book Antiqua" w:hAnsi="Book Antiqua"/>
      <w:bCs/>
      <w:i/>
      <w:color w:val="000000"/>
      <w:sz w:val="22"/>
      <w:lang w:eastAsia="en-AU"/>
    </w:rPr>
  </w:style>
  <w:style w:type="paragraph" w:customStyle="1" w:styleId="Position">
    <w:name w:val="Position"/>
    <w:basedOn w:val="Normal"/>
    <w:rsid w:val="00000986"/>
    <w:pPr>
      <w:spacing w:after="120" w:line="260" w:lineRule="exact"/>
      <w:jc w:val="both"/>
    </w:pPr>
    <w:rPr>
      <w:rFonts w:ascii="Corbel" w:hAnsi="Corbel"/>
      <w:bCs/>
      <w:color w:val="000000"/>
      <w:sz w:val="20"/>
      <w:lang w:eastAsia="en-AU"/>
    </w:rPr>
  </w:style>
  <w:style w:type="paragraph" w:customStyle="1" w:styleId="LineForSignature">
    <w:name w:val="LineForSignature"/>
    <w:basedOn w:val="Normal"/>
    <w:rsid w:val="00000986"/>
    <w:pPr>
      <w:tabs>
        <w:tab w:val="left" w:leader="underscore" w:pos="3686"/>
      </w:tabs>
      <w:spacing w:before="360" w:after="60" w:line="260" w:lineRule="exact"/>
      <w:jc w:val="both"/>
    </w:pPr>
    <w:rPr>
      <w:rFonts w:ascii="Book Antiqua" w:hAnsi="Book Antiqua"/>
      <w:color w:val="C0C0C0"/>
      <w:sz w:val="23"/>
      <w:lang w:val="en-GB" w:eastAsia="en-AU"/>
    </w:rPr>
  </w:style>
  <w:style w:type="character" w:customStyle="1" w:styleId="Bold">
    <w:name w:val="Bold"/>
    <w:rsid w:val="00000986"/>
    <w:rPr>
      <w:b/>
      <w:bCs w:val="0"/>
    </w:rPr>
  </w:style>
  <w:style w:type="character" w:customStyle="1" w:styleId="SignedBold">
    <w:name w:val="SignedBold"/>
    <w:rsid w:val="00000986"/>
    <w:rPr>
      <w:b/>
      <w:bCs w:val="0"/>
      <w:i/>
      <w:iCs w:val="0"/>
    </w:rPr>
  </w:style>
  <w:style w:type="paragraph" w:styleId="Revision">
    <w:name w:val="Revision"/>
    <w:hidden/>
    <w:uiPriority w:val="99"/>
    <w:semiHidden/>
    <w:rsid w:val="003B0FE7"/>
    <w:pPr>
      <w:spacing w:after="0" w:line="240" w:lineRule="auto"/>
    </w:pPr>
    <w:rPr>
      <w:rFonts w:eastAsia="Times New Roman" w:cs="Times New Roman"/>
      <w:sz w:val="24"/>
      <w:szCs w:val="20"/>
    </w:rPr>
  </w:style>
  <w:style w:type="paragraph" w:styleId="Header">
    <w:name w:val="header"/>
    <w:basedOn w:val="Normal"/>
    <w:link w:val="HeaderChar"/>
    <w:uiPriority w:val="99"/>
    <w:unhideWhenUsed/>
    <w:rsid w:val="00CC1943"/>
    <w:pPr>
      <w:tabs>
        <w:tab w:val="center" w:pos="4513"/>
        <w:tab w:val="right" w:pos="9026"/>
      </w:tabs>
    </w:pPr>
  </w:style>
  <w:style w:type="character" w:customStyle="1" w:styleId="HeaderChar">
    <w:name w:val="Header Char"/>
    <w:basedOn w:val="DefaultParagraphFont"/>
    <w:link w:val="Header"/>
    <w:uiPriority w:val="99"/>
    <w:rsid w:val="00CC1943"/>
    <w:rPr>
      <w:rFonts w:eastAsia="Times New Roman" w:cs="Times New Roman"/>
      <w:sz w:val="24"/>
      <w:szCs w:val="20"/>
    </w:rPr>
  </w:style>
  <w:style w:type="paragraph" w:styleId="Footer">
    <w:name w:val="footer"/>
    <w:basedOn w:val="Normal"/>
    <w:link w:val="FooterChar"/>
    <w:uiPriority w:val="99"/>
    <w:unhideWhenUsed/>
    <w:rsid w:val="00CC1943"/>
    <w:pPr>
      <w:tabs>
        <w:tab w:val="center" w:pos="4513"/>
        <w:tab w:val="right" w:pos="9026"/>
      </w:tabs>
    </w:pPr>
  </w:style>
  <w:style w:type="character" w:customStyle="1" w:styleId="FooterChar">
    <w:name w:val="Footer Char"/>
    <w:basedOn w:val="DefaultParagraphFont"/>
    <w:link w:val="Footer"/>
    <w:uiPriority w:val="99"/>
    <w:rsid w:val="00CC1943"/>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Props1.xml><?xml version="1.0" encoding="utf-8"?>
<ds:datastoreItem xmlns:ds="http://schemas.openxmlformats.org/officeDocument/2006/customXml" ds:itemID="{AD601851-95AA-4579-96BA-5C7D0A1D1790}">
  <ds:schemaRefs>
    <ds:schemaRef ds:uri="http://schemas.microsoft.com/sharepoint/v3/contenttype/forms"/>
  </ds:schemaRefs>
</ds:datastoreItem>
</file>

<file path=customXml/itemProps2.xml><?xml version="1.0" encoding="utf-8"?>
<ds:datastoreItem xmlns:ds="http://schemas.openxmlformats.org/officeDocument/2006/customXml" ds:itemID="{0A10D8A2-3DF4-4255-A513-C155059C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98ECC-E507-4E3C-A4FD-675FDDFC04F6}">
  <ds:schemaRefs>
    <ds:schemaRef ds:uri="http://schemas.microsoft.com/office/2006/metadata/properties"/>
    <ds:schemaRef ds:uri="http://purl.org/dc/dcmitype/"/>
    <ds:schemaRef ds:uri="9031a7a0-0ac0-494a-9b88-767ee5490bc0"/>
    <ds:schemaRef ds:uri="54a7c1f1-3f47-4901-9ebc-438e2774b79c"/>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312</Words>
  <Characters>1785</Characters>
  <Application>Microsoft Office Word</Application>
  <DocSecurity>4</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 Legal Team</dc:creator>
  <cp:keywords/>
  <dc:description/>
  <cp:lastModifiedBy>MADDEN,Jenna</cp:lastModifiedBy>
  <cp:revision>42</cp:revision>
  <dcterms:created xsi:type="dcterms:W3CDTF">2023-04-28T19:24:00Z</dcterms:created>
  <dcterms:modified xsi:type="dcterms:W3CDTF">2023-12-12T18:24:00Z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2023-04-28T02:23:49Z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b7f3c4a0-baf4-402f-83f7-cf01b93a29bb</vt:lpwstr>
  </property>
  <property fmtid="{D5CDD505-2E9C-101B-9397-08002B2CF9AE}" pid="8" name="MSIP_Label_79d889eb-932f-4752-8739-64d25806ef64_ContentBits">
    <vt:lpwstr>0</vt:lpwstr>
  </property>
  <property fmtid="{D5CDD505-2E9C-101B-9397-08002B2CF9AE}" pid="9" name="ContentTypeId">
    <vt:lpwstr>0x0101008B9FFAAC2203D942B1D4C76771736A48</vt:lpwstr>
  </property>
  <property fmtid="{D5CDD505-2E9C-101B-9397-08002B2CF9AE}" pid="10" name="MediaServiceImageTags">
    <vt:lpwstr/>
  </property>
</Properties>
</file>