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B0CB" w14:textId="77777777" w:rsidR="00107DD5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 wp14:anchorId="4E6209E1" wp14:editId="2221D9B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000" cy="1836000"/>
            <wp:effectExtent l="0" t="0" r="317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07AA7802" wp14:editId="31CAAA7C">
            <wp:extent cx="2271600" cy="554400"/>
            <wp:effectExtent l="0" t="0" r="0" b="0"/>
            <wp:docPr id="3" name="Graphic 3" descr="Australian Government Department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ducation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0689" w14:textId="42422895" w:rsidR="00221D8F" w:rsidRDefault="00B96400" w:rsidP="00893A34">
      <w:pPr>
        <w:pStyle w:val="Heading1"/>
      </w:pPr>
      <w:bookmarkStart w:id="0" w:name="_Toc126923146"/>
      <w:bookmarkStart w:id="1" w:name="_Toc126923157"/>
      <w:r>
        <w:t>Barriers and Strategies</w:t>
      </w:r>
      <w:bookmarkEnd w:id="0"/>
      <w:bookmarkEnd w:id="1"/>
    </w:p>
    <w:p w14:paraId="4FC95E61" w14:textId="2FCB600C" w:rsidR="0017134D" w:rsidRDefault="00B96400" w:rsidP="00EB4C2F">
      <w:pPr>
        <w:pStyle w:val="Subtitle"/>
      </w:pPr>
      <w:r>
        <w:t>Inclusion Support Program</w:t>
      </w:r>
    </w:p>
    <w:p w14:paraId="2944C6DD" w14:textId="77777777" w:rsidR="00B96400" w:rsidRDefault="00B96400" w:rsidP="00B96400">
      <w:r>
        <w:t>Barriers and Strategies will be completed by all services accessing the Inclusion Support Program (ISP) and is completed in the context of the care environment.</w:t>
      </w:r>
    </w:p>
    <w:p w14:paraId="4E8DC335" w14:textId="77777777" w:rsidR="00B96400" w:rsidRDefault="00B96400" w:rsidP="00B96400">
      <w:r>
        <w:t xml:space="preserve">The </w:t>
      </w:r>
      <w:r w:rsidRPr="00DD798D">
        <w:t xml:space="preserve">Early Childhood Education and Care (ECEC) </w:t>
      </w:r>
      <w:r>
        <w:t>service will identify the barriers that impact their capacity to include children with additional needs alongside their typically developing peers. Services will be able to choose from a list of pre-defined barriers or develop a custom barrier as required.</w:t>
      </w:r>
    </w:p>
    <w:p w14:paraId="2F86A790" w14:textId="77777777" w:rsidR="00B96400" w:rsidRDefault="00B96400" w:rsidP="00B96400">
      <w:r>
        <w:t>A barrier must have a start date equal to or greater than the date the barrier is entered. This identifies when the barrier was identified in the care environment for the programme. When a barrier is no longer relevant for the care environment, the service may provide an end date to indicate it is no longer a consideration for the care environment.</w:t>
      </w:r>
    </w:p>
    <w:p w14:paraId="5BD71AF3" w14:textId="5072974A" w:rsidR="00B96400" w:rsidRDefault="00B96400" w:rsidP="00B96400">
      <w:r>
        <w:t>A care environment can identify many barriers to inclusion. One barrier may have many strategies in place to address the barrier</w:t>
      </w:r>
      <w:r w:rsidR="00503A7A">
        <w:t>.</w:t>
      </w:r>
    </w:p>
    <w:p w14:paraId="6E3BBAE0" w14:textId="4D1315CF" w:rsidR="00503A7A" w:rsidRDefault="00503A7A" w:rsidP="00B96400">
      <w:r>
        <w:br w:type="page"/>
      </w:r>
    </w:p>
    <w:p w14:paraId="6631BBBC" w14:textId="77777777" w:rsidR="00B96400" w:rsidRDefault="00B96400" w:rsidP="00B96400">
      <w:pPr>
        <w:pStyle w:val="Heading2"/>
      </w:pPr>
      <w:r>
        <w:lastRenderedPageBreak/>
        <w:t>Barriers</w:t>
      </w:r>
    </w:p>
    <w:p w14:paraId="1CFC04E0" w14:textId="120F3C7B" w:rsidR="00B96400" w:rsidRDefault="00B96400" w:rsidP="00B96400">
      <w:r>
        <w:t>Barriers available for selecti</w:t>
      </w:r>
      <w:r w:rsidR="00A56434">
        <w:t>on</w:t>
      </w:r>
      <w:r>
        <w:t xml:space="preserve"> in the IS Portal are listed in table</w:t>
      </w:r>
      <w:r w:rsidR="00A56434">
        <w:t>s 1 to 6.</w:t>
      </w:r>
      <w:r>
        <w:t xml:space="preserve"> The service is also able to identify </w:t>
      </w:r>
      <w:proofErr w:type="spellStart"/>
      <w:r>
        <w:t>an</w:t>
      </w:r>
      <w:proofErr w:type="spellEnd"/>
      <w:r>
        <w:t xml:space="preserve"> </w:t>
      </w:r>
      <w:proofErr w:type="gramStart"/>
      <w:r w:rsidRPr="00503A7A">
        <w:rPr>
          <w:b/>
          <w:bCs/>
        </w:rPr>
        <w:t>Other</w:t>
      </w:r>
      <w:proofErr w:type="gramEnd"/>
      <w:r>
        <w:t xml:space="preserve"> barrier.</w:t>
      </w:r>
    </w:p>
    <w:p w14:paraId="653EFB6F" w14:textId="31920C6D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r w:rsidRPr="00A56434">
        <w:rPr>
          <w:b/>
          <w:bCs/>
        </w:rPr>
        <w:fldChar w:fldCharType="begin"/>
      </w:r>
      <w:r w:rsidRPr="00A56434">
        <w:rPr>
          <w:b/>
          <w:bCs/>
        </w:rPr>
        <w:instrText xml:space="preserve"> TOC \h \z \c "Table" </w:instrText>
      </w:r>
      <w:r w:rsidRPr="00A56434">
        <w:rPr>
          <w:b/>
          <w:bCs/>
        </w:rPr>
        <w:fldChar w:fldCharType="separate"/>
      </w:r>
      <w:hyperlink w:anchor="_Toc241140112" w:history="1">
        <w:r w:rsidRPr="00A56434">
          <w:rPr>
            <w:rStyle w:val="Hyperlink"/>
            <w:b/>
            <w:bCs/>
            <w:noProof/>
          </w:rPr>
          <w:t>Table 1: Child specific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_Toc241140112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2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3C40CCCE" w14:textId="796D598F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hyperlink w:anchor="_Toc241140113" w:history="1">
        <w:r w:rsidRPr="00A56434">
          <w:rPr>
            <w:rStyle w:val="Hyperlink"/>
            <w:b/>
            <w:bCs/>
            <w:noProof/>
          </w:rPr>
          <w:t>Table 2: Educator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_Toc241140113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3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1CFDE1DD" w14:textId="09F4724D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hyperlink w:anchor="_Toc241140114" w:history="1">
        <w:r w:rsidRPr="00A56434">
          <w:rPr>
            <w:rStyle w:val="Hyperlink"/>
            <w:b/>
            <w:bCs/>
            <w:noProof/>
          </w:rPr>
          <w:t>Table 3: Parent/guardian concerns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_Toc241140114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3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52CEABC2" w14:textId="65E617DB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hyperlink w:anchor="_Toc241140115" w:history="1">
        <w:r w:rsidRPr="00A56434">
          <w:rPr>
            <w:rStyle w:val="Hyperlink"/>
            <w:b/>
            <w:bCs/>
            <w:noProof/>
          </w:rPr>
          <w:t>Table 4: Physical environment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_Toc241140115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4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5DA00E76" w14:textId="50FF62F2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hyperlink w:anchor="_Toc241140116" w:history="1">
        <w:r w:rsidRPr="00A56434">
          <w:rPr>
            <w:rStyle w:val="Hyperlink"/>
            <w:b/>
            <w:bCs/>
            <w:noProof/>
          </w:rPr>
          <w:t>Table 5: Program structure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_Toc241140116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4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6057AEAA" w14:textId="09B14754" w:rsidR="00A56434" w:rsidRPr="00A56434" w:rsidRDefault="00A56434">
      <w:pPr>
        <w:pStyle w:val="TableofFigures"/>
        <w:tabs>
          <w:tab w:val="right" w:leader="dot" w:pos="9016"/>
        </w:tabs>
        <w:rPr>
          <w:b/>
          <w:bCs/>
          <w:noProof/>
        </w:rPr>
      </w:pPr>
      <w:hyperlink w:anchor="_Toc241140117" w:history="1">
        <w:r w:rsidRPr="00A56434">
          <w:rPr>
            <w:rStyle w:val="Hyperlink"/>
            <w:b/>
            <w:bCs/>
            <w:noProof/>
          </w:rPr>
          <w:t>Table 6: Supervision of all children barriers</w:t>
        </w:r>
        <w:r w:rsidRPr="00A56434">
          <w:rPr>
            <w:b/>
            <w:bCs/>
            <w:noProof/>
            <w:webHidden/>
          </w:rPr>
          <w:tab/>
        </w:r>
        <w:r w:rsidRPr="00A56434">
          <w:rPr>
            <w:b/>
            <w:bCs/>
            <w:noProof/>
            <w:webHidden/>
          </w:rPr>
          <w:fldChar w:fldCharType="begin"/>
        </w:r>
        <w:r w:rsidRPr="00A56434">
          <w:rPr>
            <w:b/>
            <w:bCs/>
            <w:noProof/>
            <w:webHidden/>
          </w:rPr>
          <w:instrText xml:space="preserve"> PAGEREF _Toc241140117 \h </w:instrText>
        </w:r>
        <w:r w:rsidRPr="00A56434">
          <w:rPr>
            <w:b/>
            <w:bCs/>
            <w:noProof/>
            <w:webHidden/>
          </w:rPr>
        </w:r>
        <w:r w:rsidRPr="00A56434">
          <w:rPr>
            <w:b/>
            <w:bCs/>
            <w:noProof/>
            <w:webHidden/>
          </w:rPr>
          <w:fldChar w:fldCharType="separate"/>
        </w:r>
        <w:r w:rsidRPr="00A56434">
          <w:rPr>
            <w:b/>
            <w:bCs/>
            <w:noProof/>
            <w:webHidden/>
          </w:rPr>
          <w:t>5</w:t>
        </w:r>
        <w:r w:rsidRPr="00A56434">
          <w:rPr>
            <w:b/>
            <w:bCs/>
            <w:noProof/>
            <w:webHidden/>
          </w:rPr>
          <w:fldChar w:fldCharType="end"/>
        </w:r>
      </w:hyperlink>
    </w:p>
    <w:p w14:paraId="4EF1A2BD" w14:textId="1ED49BE2" w:rsidR="00A56434" w:rsidRDefault="00A56434" w:rsidP="00B96400">
      <w:r w:rsidRPr="00A56434">
        <w:rPr>
          <w:b/>
          <w:bCs/>
        </w:rPr>
        <w:fldChar w:fldCharType="end"/>
      </w:r>
    </w:p>
    <w:p w14:paraId="47AB7D16" w14:textId="5722663F" w:rsidR="00503A7A" w:rsidRDefault="00503A7A" w:rsidP="00A56434">
      <w:pPr>
        <w:pStyle w:val="Caption"/>
      </w:pPr>
      <w:bookmarkStart w:id="2" w:name="_Toc241140112"/>
      <w:r>
        <w:t xml:space="preserve">Table </w:t>
      </w:r>
      <w:fldSimple w:instr=" SEQ Table \* ARABIC ">
        <w:r w:rsidR="00A56434">
          <w:rPr>
            <w:noProof/>
          </w:rPr>
          <w:t>1</w:t>
        </w:r>
      </w:fldSimple>
      <w:r>
        <w:t xml:space="preserve">: </w:t>
      </w:r>
      <w:r w:rsidRPr="00652690">
        <w:t>Child specific barriers</w:t>
      </w:r>
      <w:bookmarkEnd w:id="2"/>
    </w:p>
    <w:tbl>
      <w:tblPr>
        <w:tblStyle w:val="EDU-Basic"/>
        <w:tblW w:w="5000" w:type="pct"/>
        <w:tblLook w:val="00A0" w:firstRow="1" w:lastRow="0" w:firstColumn="1" w:lastColumn="0" w:noHBand="0" w:noVBand="0"/>
      </w:tblPr>
      <w:tblGrid>
        <w:gridCol w:w="2799"/>
        <w:gridCol w:w="6217"/>
      </w:tblGrid>
      <w:tr w:rsidR="00503A7A" w:rsidRPr="00EF5C75" w14:paraId="42E1CC8A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1E33082" w14:textId="77777777" w:rsidR="00503A7A" w:rsidRPr="00503A7A" w:rsidRDefault="00503A7A" w:rsidP="00480644">
            <w:pPr>
              <w:spacing w:before="120" w:beforeAutospacing="0" w:after="120" w:afterAutospacing="0"/>
            </w:pPr>
            <w:r w:rsidRPr="00503A7A">
              <w:t>Barrier</w:t>
            </w:r>
          </w:p>
        </w:tc>
        <w:tc>
          <w:tcPr>
            <w:tcW w:w="6381" w:type="dxa"/>
            <w:hideMark/>
          </w:tcPr>
          <w:p w14:paraId="03C8A154" w14:textId="77777777" w:rsidR="00503A7A" w:rsidRPr="00EF5C75" w:rsidRDefault="00503A7A" w:rsidP="0048064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181CD8F7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6B709D5E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Absconder</w:t>
            </w:r>
          </w:p>
        </w:tc>
        <w:tc>
          <w:tcPr>
            <w:tcW w:w="6381" w:type="dxa"/>
            <w:hideMark/>
          </w:tcPr>
          <w:p w14:paraId="5A52087F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A child attempts to leave the service unattended</w:t>
            </w:r>
          </w:p>
        </w:tc>
      </w:tr>
      <w:tr w:rsidR="00503A7A" w:rsidRPr="00EF5C75" w14:paraId="1135260A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5BC33A1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Challenging behaviours</w:t>
            </w:r>
          </w:p>
        </w:tc>
        <w:tc>
          <w:tcPr>
            <w:tcW w:w="6381" w:type="dxa"/>
            <w:hideMark/>
          </w:tcPr>
          <w:p w14:paraId="40156E4C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Behaviours that threaten the quality of life and/or physical safety of an individual or others</w:t>
            </w:r>
          </w:p>
        </w:tc>
      </w:tr>
      <w:tr w:rsidR="00503A7A" w:rsidRPr="00EF5C75" w14:paraId="39D6008D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3F010B99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Difficulty feeding</w:t>
            </w:r>
          </w:p>
        </w:tc>
        <w:tc>
          <w:tcPr>
            <w:tcW w:w="6381" w:type="dxa"/>
            <w:hideMark/>
          </w:tcPr>
          <w:p w14:paraId="2626CEBD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more assistance with feeding</w:t>
            </w:r>
          </w:p>
        </w:tc>
      </w:tr>
      <w:tr w:rsidR="00503A7A" w:rsidRPr="00EF5C75" w14:paraId="630F22D4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61DFFD88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Difficulty settling/sleeping</w:t>
            </w:r>
          </w:p>
        </w:tc>
        <w:tc>
          <w:tcPr>
            <w:tcW w:w="6381" w:type="dxa"/>
            <w:hideMark/>
          </w:tcPr>
          <w:p w14:paraId="690E4237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more assistance when settling and sleeping</w:t>
            </w:r>
          </w:p>
        </w:tc>
      </w:tr>
      <w:tr w:rsidR="00503A7A" w:rsidRPr="00EF5C75" w14:paraId="0025C2BC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6B7F99A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communication skills</w:t>
            </w:r>
          </w:p>
        </w:tc>
        <w:tc>
          <w:tcPr>
            <w:tcW w:w="6381" w:type="dxa"/>
            <w:hideMark/>
          </w:tcPr>
          <w:p w14:paraId="6AEF79EF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are unable to communicate effectively</w:t>
            </w:r>
          </w:p>
        </w:tc>
      </w:tr>
      <w:tr w:rsidR="00503A7A" w:rsidRPr="00EF5C75" w14:paraId="428D4118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3AC51FB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mobility</w:t>
            </w:r>
          </w:p>
        </w:tc>
        <w:tc>
          <w:tcPr>
            <w:tcW w:w="6381" w:type="dxa"/>
            <w:hideMark/>
          </w:tcPr>
          <w:p w14:paraId="44D1E00E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with additional needs has limited mobility and needs assistance moving around the care environment</w:t>
            </w:r>
          </w:p>
        </w:tc>
      </w:tr>
      <w:tr w:rsidR="00503A7A" w:rsidRPr="00EF5C75" w14:paraId="701D71F8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006FE8D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social skills</w:t>
            </w:r>
          </w:p>
        </w:tc>
        <w:tc>
          <w:tcPr>
            <w:tcW w:w="6381" w:type="dxa"/>
            <w:hideMark/>
          </w:tcPr>
          <w:p w14:paraId="67602FFA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has limited social skills and need assistance interacting with peers</w:t>
            </w:r>
          </w:p>
        </w:tc>
      </w:tr>
      <w:tr w:rsidR="00503A7A" w:rsidRPr="00EF5C75" w14:paraId="02D9EC81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34AA235E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Sensory issues</w:t>
            </w:r>
          </w:p>
        </w:tc>
        <w:tc>
          <w:tcPr>
            <w:tcW w:w="6381" w:type="dxa"/>
            <w:hideMark/>
          </w:tcPr>
          <w:p w14:paraId="7E1B92C1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experience sensory issues which may require assistance participating in the care environment</w:t>
            </w:r>
          </w:p>
        </w:tc>
      </w:tr>
      <w:tr w:rsidR="00503A7A" w:rsidRPr="00EF5C75" w14:paraId="4D945FB2" w14:textId="77777777" w:rsidTr="00A5643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7D52C409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Toileting requirements</w:t>
            </w:r>
          </w:p>
        </w:tc>
        <w:tc>
          <w:tcPr>
            <w:tcW w:w="6381" w:type="dxa"/>
            <w:hideMark/>
          </w:tcPr>
          <w:p w14:paraId="6B378FCB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require assistance when toileting</w:t>
            </w:r>
          </w:p>
        </w:tc>
      </w:tr>
      <w:tr w:rsidR="00503A7A" w:rsidRPr="00EF5C75" w14:paraId="79CB7A43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02820BB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Transition between experiences</w:t>
            </w:r>
          </w:p>
        </w:tc>
        <w:tc>
          <w:tcPr>
            <w:tcW w:w="6381" w:type="dxa"/>
            <w:hideMark/>
          </w:tcPr>
          <w:p w14:paraId="2E7C8372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assistance to successfully transition between experiences in the care environment</w:t>
            </w:r>
          </w:p>
        </w:tc>
      </w:tr>
      <w:tr w:rsidR="00503A7A" w:rsidRPr="00EF5C75" w14:paraId="5BF0422B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E1E51FB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Transition to/from the service</w:t>
            </w:r>
          </w:p>
        </w:tc>
        <w:tc>
          <w:tcPr>
            <w:tcW w:w="6381" w:type="dxa"/>
            <w:hideMark/>
          </w:tcPr>
          <w:p w14:paraId="3C3BC48E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assistance to successfully transition to and from the care environment at drop off and pick up times</w:t>
            </w:r>
          </w:p>
        </w:tc>
      </w:tr>
      <w:tr w:rsidR="00503A7A" w:rsidRPr="00EF5C75" w14:paraId="19D68A9F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B274982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Unsuitable equipment</w:t>
            </w:r>
          </w:p>
        </w:tc>
        <w:tc>
          <w:tcPr>
            <w:tcW w:w="6381" w:type="dxa"/>
            <w:hideMark/>
          </w:tcPr>
          <w:p w14:paraId="1D3BCA8F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Equipment available in the care environment may not be suitable for all children</w:t>
            </w:r>
          </w:p>
        </w:tc>
      </w:tr>
    </w:tbl>
    <w:p w14:paraId="6630FB22" w14:textId="04BB8D44" w:rsidR="00503A7A" w:rsidRDefault="00503A7A" w:rsidP="00A56434">
      <w:pPr>
        <w:pStyle w:val="Caption"/>
      </w:pPr>
      <w:bookmarkStart w:id="3" w:name="_Toc241140113"/>
      <w:r>
        <w:lastRenderedPageBreak/>
        <w:t xml:space="preserve">Table </w:t>
      </w:r>
      <w:fldSimple w:instr=" SEQ Table \* ARABIC ">
        <w:r w:rsidR="00A56434">
          <w:rPr>
            <w:noProof/>
          </w:rPr>
          <w:t>2</w:t>
        </w:r>
      </w:fldSimple>
      <w:r>
        <w:t>: Educator barriers</w:t>
      </w:r>
      <w:bookmarkEnd w:id="3"/>
    </w:p>
    <w:tbl>
      <w:tblPr>
        <w:tblStyle w:val="EDU-Basic"/>
        <w:tblW w:w="5000" w:type="pct"/>
        <w:tblLook w:val="04A0" w:firstRow="1" w:lastRow="0" w:firstColumn="1" w:lastColumn="0" w:noHBand="0" w:noVBand="1"/>
      </w:tblPr>
      <w:tblGrid>
        <w:gridCol w:w="3076"/>
        <w:gridCol w:w="5940"/>
      </w:tblGrid>
      <w:tr w:rsidR="00503A7A" w:rsidRPr="00EF5C75" w14:paraId="27D58881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</w:tcPr>
          <w:p w14:paraId="65826263" w14:textId="175E0761" w:rsidR="00503A7A" w:rsidRPr="00EF5C75" w:rsidRDefault="00503A7A" w:rsidP="00503A7A">
            <w:pPr>
              <w:spacing w:before="120" w:after="120"/>
            </w:pPr>
            <w:r w:rsidRPr="00503A7A">
              <w:t>Barrier</w:t>
            </w:r>
          </w:p>
        </w:tc>
        <w:tc>
          <w:tcPr>
            <w:tcW w:w="3294" w:type="pct"/>
          </w:tcPr>
          <w:p w14:paraId="560563E1" w14:textId="0D4DE4CA" w:rsidR="00503A7A" w:rsidRPr="00EF5C75" w:rsidRDefault="00503A7A" w:rsidP="00503A7A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65B4D818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73D1D844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English as a second language</w:t>
            </w:r>
          </w:p>
        </w:tc>
        <w:tc>
          <w:tcPr>
            <w:tcW w:w="3294" w:type="pct"/>
            <w:hideMark/>
          </w:tcPr>
          <w:p w14:paraId="546299D8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with English as a second language may present language barriers, which affects communication between staff and parent/guardians</w:t>
            </w:r>
          </w:p>
        </w:tc>
      </w:tr>
      <w:tr w:rsidR="00503A7A" w:rsidRPr="00EF5C75" w14:paraId="5A251357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65D30EBF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High staff turnover</w:t>
            </w:r>
          </w:p>
        </w:tc>
        <w:tc>
          <w:tcPr>
            <w:tcW w:w="3294" w:type="pct"/>
            <w:hideMark/>
          </w:tcPr>
          <w:p w14:paraId="6CE9A327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ECCC service experiences high staff turnover</w:t>
            </w:r>
          </w:p>
        </w:tc>
      </w:tr>
      <w:tr w:rsidR="00503A7A" w:rsidRPr="00EF5C75" w14:paraId="5B025B33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5B63DA54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 xml:space="preserve">Lack of </w:t>
            </w:r>
            <w:proofErr w:type="gramStart"/>
            <w:r w:rsidRPr="00503A7A">
              <w:rPr>
                <w:b/>
                <w:bCs/>
              </w:rPr>
              <w:t>team work</w:t>
            </w:r>
            <w:proofErr w:type="gramEnd"/>
          </w:p>
        </w:tc>
        <w:tc>
          <w:tcPr>
            <w:tcW w:w="3294" w:type="pct"/>
            <w:hideMark/>
          </w:tcPr>
          <w:p w14:paraId="20BBADAC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are unable to work as a team effectively</w:t>
            </w:r>
          </w:p>
        </w:tc>
      </w:tr>
      <w:tr w:rsidR="00503A7A" w:rsidRPr="00EF5C75" w14:paraId="419580B6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0471AAD1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experience-child care</w:t>
            </w:r>
          </w:p>
        </w:tc>
        <w:tc>
          <w:tcPr>
            <w:tcW w:w="3294" w:type="pct"/>
            <w:hideMark/>
          </w:tcPr>
          <w:p w14:paraId="17B2CDFF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Educator has limited experience working in </w:t>
            </w:r>
            <w:proofErr w:type="gramStart"/>
            <w:r w:rsidRPr="00EF5C75">
              <w:t>child care</w:t>
            </w:r>
            <w:proofErr w:type="gramEnd"/>
          </w:p>
        </w:tc>
      </w:tr>
      <w:tr w:rsidR="00503A7A" w:rsidRPr="00EF5C75" w14:paraId="772D9342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1F778E20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knowledge-inclusion</w:t>
            </w:r>
          </w:p>
        </w:tc>
        <w:tc>
          <w:tcPr>
            <w:tcW w:w="3294" w:type="pct"/>
            <w:hideMark/>
          </w:tcPr>
          <w:p w14:paraId="48942A75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 has limited knowledge of working with children with additional needs</w:t>
            </w:r>
          </w:p>
        </w:tc>
      </w:tr>
      <w:tr w:rsidR="00503A7A" w:rsidRPr="00EF5C75" w14:paraId="770C82D4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2A773321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options-training</w:t>
            </w:r>
          </w:p>
        </w:tc>
        <w:tc>
          <w:tcPr>
            <w:tcW w:w="3294" w:type="pct"/>
            <w:hideMark/>
          </w:tcPr>
          <w:p w14:paraId="39F13F0C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are limited in the types of training they can attend</w:t>
            </w:r>
          </w:p>
        </w:tc>
      </w:tr>
      <w:tr w:rsidR="00503A7A" w:rsidRPr="00EF5C75" w14:paraId="5551003B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3603E631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reflection/planning time</w:t>
            </w:r>
          </w:p>
        </w:tc>
        <w:tc>
          <w:tcPr>
            <w:tcW w:w="3294" w:type="pct"/>
            <w:hideMark/>
          </w:tcPr>
          <w:p w14:paraId="4EA2C449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have limited opportunity for reflection and planning time in the care environment</w:t>
            </w:r>
          </w:p>
        </w:tc>
      </w:tr>
      <w:tr w:rsidR="00503A7A" w:rsidRPr="00EF5C75" w14:paraId="0FC1E878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1F82BDDD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time-training</w:t>
            </w:r>
          </w:p>
        </w:tc>
        <w:tc>
          <w:tcPr>
            <w:tcW w:w="3294" w:type="pct"/>
            <w:hideMark/>
          </w:tcPr>
          <w:p w14:paraId="75BA865F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are limited in opportunity to attend training and professional development courses</w:t>
            </w:r>
          </w:p>
        </w:tc>
      </w:tr>
      <w:tr w:rsidR="00503A7A" w:rsidRPr="00EF5C75" w14:paraId="387FCCFC" w14:textId="77777777" w:rsidTr="00A5643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6" w:type="pct"/>
            <w:hideMark/>
          </w:tcPr>
          <w:p w14:paraId="1D00041C" w14:textId="7777777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Staff changes-care environment</w:t>
            </w:r>
          </w:p>
        </w:tc>
        <w:tc>
          <w:tcPr>
            <w:tcW w:w="3294" w:type="pct"/>
            <w:hideMark/>
          </w:tcPr>
          <w:p w14:paraId="24AA68B6" w14:textId="7777777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Staff changes within a care environment, including educators moving between rooms regularly, which can be unsettling and disruptive to the care environment</w:t>
            </w:r>
          </w:p>
        </w:tc>
      </w:tr>
    </w:tbl>
    <w:p w14:paraId="56D96795" w14:textId="41F1E387" w:rsidR="00503A7A" w:rsidRDefault="00503A7A" w:rsidP="00A56434">
      <w:pPr>
        <w:pStyle w:val="Caption"/>
      </w:pPr>
      <w:bookmarkStart w:id="4" w:name="_Toc241140114"/>
      <w:r>
        <w:t xml:space="preserve">Table </w:t>
      </w:r>
      <w:fldSimple w:instr=" SEQ Table \* ARABIC ">
        <w:r w:rsidR="00A56434">
          <w:rPr>
            <w:noProof/>
          </w:rPr>
          <w:t>3</w:t>
        </w:r>
      </w:fldSimple>
      <w:r>
        <w:t xml:space="preserve">: </w:t>
      </w:r>
      <w:r w:rsidRPr="00BA0285">
        <w:t>Parent/guardian concerns</w:t>
      </w:r>
      <w:r>
        <w:t xml:space="preserve"> barriers</w:t>
      </w:r>
      <w:bookmarkEnd w:id="4"/>
    </w:p>
    <w:tbl>
      <w:tblPr>
        <w:tblStyle w:val="EDU-Basic"/>
        <w:tblW w:w="5000" w:type="pct"/>
        <w:tblLook w:val="04A0" w:firstRow="1" w:lastRow="0" w:firstColumn="1" w:lastColumn="0" w:noHBand="0" w:noVBand="1"/>
      </w:tblPr>
      <w:tblGrid>
        <w:gridCol w:w="3039"/>
        <w:gridCol w:w="5977"/>
      </w:tblGrid>
      <w:tr w:rsidR="00503A7A" w:rsidRPr="00EF5C75" w14:paraId="109BBCB4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61B6DB4" w14:textId="77777777" w:rsidR="00503A7A" w:rsidRPr="00EF5C75" w:rsidRDefault="00503A7A" w:rsidP="00480644">
            <w:pPr>
              <w:spacing w:before="120" w:beforeAutospacing="0" w:after="120" w:afterAutospacing="0"/>
            </w:pPr>
            <w:r w:rsidRPr="00EF5C75">
              <w:t>Barrier</w:t>
            </w:r>
          </w:p>
        </w:tc>
        <w:tc>
          <w:tcPr>
            <w:tcW w:w="5576" w:type="dxa"/>
            <w:hideMark/>
          </w:tcPr>
          <w:p w14:paraId="754C7119" w14:textId="77777777" w:rsidR="00503A7A" w:rsidRPr="00EF5C75" w:rsidRDefault="00503A7A" w:rsidP="0048064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6D4180BD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1A2F92B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Communication with educators</w:t>
            </w:r>
          </w:p>
        </w:tc>
        <w:tc>
          <w:tcPr>
            <w:tcW w:w="5576" w:type="dxa"/>
            <w:hideMark/>
          </w:tcPr>
          <w:p w14:paraId="243DADCE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Limited opportunity for parent/guardian to communicate with the educators</w:t>
            </w:r>
          </w:p>
        </w:tc>
      </w:tr>
      <w:tr w:rsidR="00503A7A" w:rsidRPr="00EF5C75" w14:paraId="767C6E27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4F4C8C0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educator knowledge</w:t>
            </w:r>
          </w:p>
        </w:tc>
        <w:tc>
          <w:tcPr>
            <w:tcW w:w="5576" w:type="dxa"/>
            <w:hideMark/>
          </w:tcPr>
          <w:p w14:paraId="3DC62B6B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Parent/guardian concerned about </w:t>
            </w:r>
            <w:proofErr w:type="gramStart"/>
            <w:r w:rsidRPr="00EF5C75">
              <w:t>educators</w:t>
            </w:r>
            <w:proofErr w:type="gramEnd"/>
            <w:r w:rsidRPr="00EF5C75">
              <w:t xml:space="preserve"> knowledge or experience working with children with additional needs</w:t>
            </w:r>
          </w:p>
        </w:tc>
      </w:tr>
      <w:tr w:rsidR="00503A7A" w:rsidRPr="00EF5C75" w14:paraId="00290F1C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1E9AB68C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Parent/guardian expectations</w:t>
            </w:r>
          </w:p>
        </w:tc>
        <w:tc>
          <w:tcPr>
            <w:tcW w:w="5576" w:type="dxa"/>
            <w:hideMark/>
          </w:tcPr>
          <w:p w14:paraId="3059CD63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Parent/guardian expectations may be different to the support the educators can provide the child</w:t>
            </w:r>
          </w:p>
        </w:tc>
      </w:tr>
      <w:tr w:rsidR="00503A7A" w:rsidRPr="00EF5C75" w14:paraId="5D669076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23544DE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Parent/guardian not receptive</w:t>
            </w:r>
          </w:p>
        </w:tc>
        <w:tc>
          <w:tcPr>
            <w:tcW w:w="5576" w:type="dxa"/>
            <w:hideMark/>
          </w:tcPr>
          <w:p w14:paraId="109FCC20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The parent/guardian may not accept the child has additional </w:t>
            </w:r>
            <w:proofErr w:type="gramStart"/>
            <w:r w:rsidRPr="00EF5C75">
              <w:t>needs</w:t>
            </w:r>
            <w:proofErr w:type="gramEnd"/>
            <w:r w:rsidRPr="00EF5C75">
              <w:t xml:space="preserve"> and the service is unable to seek the support required</w:t>
            </w:r>
          </w:p>
        </w:tc>
      </w:tr>
    </w:tbl>
    <w:p w14:paraId="49B45E9A" w14:textId="247CD0F8" w:rsidR="00503A7A" w:rsidRDefault="00503A7A" w:rsidP="00A56434">
      <w:pPr>
        <w:pStyle w:val="Caption"/>
      </w:pPr>
      <w:bookmarkStart w:id="5" w:name="_Toc241140115"/>
      <w:r>
        <w:t xml:space="preserve">Table </w:t>
      </w:r>
      <w:fldSimple w:instr=" SEQ Table \* ARABIC ">
        <w:r w:rsidR="00A56434">
          <w:rPr>
            <w:noProof/>
          </w:rPr>
          <w:t>4</w:t>
        </w:r>
      </w:fldSimple>
      <w:r>
        <w:t xml:space="preserve">: </w:t>
      </w:r>
      <w:r w:rsidRPr="00C81749">
        <w:t>Physical environment</w:t>
      </w:r>
      <w:r>
        <w:t xml:space="preserve"> barriers</w:t>
      </w:r>
      <w:bookmarkEnd w:id="5"/>
    </w:p>
    <w:tbl>
      <w:tblPr>
        <w:tblStyle w:val="EDU-Basic"/>
        <w:tblW w:w="5000" w:type="pct"/>
        <w:tblLook w:val="04A0" w:firstRow="1" w:lastRow="0" w:firstColumn="1" w:lastColumn="0" w:noHBand="0" w:noVBand="1"/>
      </w:tblPr>
      <w:tblGrid>
        <w:gridCol w:w="3039"/>
        <w:gridCol w:w="5977"/>
      </w:tblGrid>
      <w:tr w:rsidR="00503A7A" w:rsidRPr="00EF5C75" w14:paraId="1AE3D338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0AC5342" w14:textId="77777777" w:rsidR="00503A7A" w:rsidRPr="00EF5C75" w:rsidRDefault="00503A7A" w:rsidP="00480644">
            <w:pPr>
              <w:spacing w:before="120" w:beforeAutospacing="0" w:after="120" w:afterAutospacing="0"/>
            </w:pPr>
            <w:r w:rsidRPr="00EF5C75">
              <w:t>Barrier</w:t>
            </w:r>
          </w:p>
        </w:tc>
        <w:tc>
          <w:tcPr>
            <w:tcW w:w="5576" w:type="dxa"/>
            <w:hideMark/>
          </w:tcPr>
          <w:p w14:paraId="0E02C247" w14:textId="77777777" w:rsidR="00503A7A" w:rsidRPr="00EF5C75" w:rsidRDefault="00503A7A" w:rsidP="0048064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65BD5F38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312AD261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Access to toileting facilities</w:t>
            </w:r>
          </w:p>
        </w:tc>
        <w:tc>
          <w:tcPr>
            <w:tcW w:w="5576" w:type="dxa"/>
            <w:hideMark/>
          </w:tcPr>
          <w:p w14:paraId="52D58E35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Toileting facilities may be in another room or other location away from the care environment</w:t>
            </w:r>
          </w:p>
        </w:tc>
      </w:tr>
      <w:tr w:rsidR="00503A7A" w:rsidRPr="00EF5C75" w14:paraId="1B0F0C01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CFACAA0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lastRenderedPageBreak/>
              <w:t>Environment not suitable</w:t>
            </w:r>
          </w:p>
        </w:tc>
        <w:tc>
          <w:tcPr>
            <w:tcW w:w="5576" w:type="dxa"/>
            <w:hideMark/>
          </w:tcPr>
          <w:p w14:paraId="2C3C2974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The care environment may not be suitable to cater for all children, particularly those with limited mobility</w:t>
            </w:r>
          </w:p>
        </w:tc>
      </w:tr>
      <w:tr w:rsidR="00503A7A" w:rsidRPr="00EF5C75" w14:paraId="06A63FBB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B4C3311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Multiple use building</w:t>
            </w:r>
          </w:p>
        </w:tc>
        <w:tc>
          <w:tcPr>
            <w:tcW w:w="5576" w:type="dxa"/>
            <w:hideMark/>
          </w:tcPr>
          <w:p w14:paraId="254FEF90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Building may be used for other </w:t>
            </w:r>
            <w:proofErr w:type="gramStart"/>
            <w:r w:rsidRPr="00EF5C75">
              <w:t>purposes</w:t>
            </w:r>
            <w:proofErr w:type="gramEnd"/>
            <w:r w:rsidRPr="00EF5C75">
              <w:t xml:space="preserve"> and the resources must be packed away after each session</w:t>
            </w:r>
          </w:p>
        </w:tc>
      </w:tr>
      <w:tr w:rsidR="00503A7A" w:rsidRPr="00EF5C75" w14:paraId="22CE0583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32E7A94C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Non-</w:t>
            </w:r>
            <w:proofErr w:type="gramStart"/>
            <w:r w:rsidRPr="00503A7A">
              <w:rPr>
                <w:b/>
                <w:bCs/>
              </w:rPr>
              <w:t>purpose built</w:t>
            </w:r>
            <w:proofErr w:type="gramEnd"/>
            <w:r w:rsidRPr="00503A7A">
              <w:rPr>
                <w:b/>
                <w:bCs/>
              </w:rPr>
              <w:t xml:space="preserve"> building</w:t>
            </w:r>
          </w:p>
        </w:tc>
        <w:tc>
          <w:tcPr>
            <w:tcW w:w="5576" w:type="dxa"/>
            <w:hideMark/>
          </w:tcPr>
          <w:p w14:paraId="7C56A392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The building is not built for the purposes of providing </w:t>
            </w:r>
            <w:proofErr w:type="gramStart"/>
            <w:r w:rsidRPr="00EF5C75">
              <w:t>child care</w:t>
            </w:r>
            <w:proofErr w:type="gramEnd"/>
          </w:p>
        </w:tc>
      </w:tr>
      <w:tr w:rsidR="00503A7A" w:rsidRPr="00EF5C75" w14:paraId="1FFE3C03" w14:textId="77777777" w:rsidTr="00A56434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4B6349A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Physical access limitations</w:t>
            </w:r>
          </w:p>
        </w:tc>
        <w:tc>
          <w:tcPr>
            <w:tcW w:w="5576" w:type="dxa"/>
            <w:hideMark/>
          </w:tcPr>
          <w:p w14:paraId="6D0CD2C2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 xml:space="preserve">Physical access to the ECCC service or care environment may be limited, </w:t>
            </w:r>
            <w:proofErr w:type="gramStart"/>
            <w:r w:rsidRPr="00EF5C75">
              <w:t>in particular for</w:t>
            </w:r>
            <w:proofErr w:type="gramEnd"/>
            <w:r w:rsidRPr="00EF5C75">
              <w:t xml:space="preserve"> child/ren with limited mobility</w:t>
            </w:r>
          </w:p>
        </w:tc>
      </w:tr>
    </w:tbl>
    <w:p w14:paraId="30D6FE96" w14:textId="5BB3573B" w:rsidR="00503A7A" w:rsidRPr="00A56434" w:rsidRDefault="00503A7A" w:rsidP="00A56434">
      <w:pPr>
        <w:pStyle w:val="Caption"/>
      </w:pPr>
      <w:bookmarkStart w:id="6" w:name="_Toc241140116"/>
      <w:r w:rsidRPr="00A56434">
        <w:t xml:space="preserve">Table </w:t>
      </w:r>
      <w:fldSimple w:instr=" SEQ Table \* ARABIC ">
        <w:r w:rsidR="00A56434">
          <w:rPr>
            <w:noProof/>
          </w:rPr>
          <w:t>5</w:t>
        </w:r>
      </w:fldSimple>
      <w:r w:rsidRPr="00A56434">
        <w:t>: Program structure barriers</w:t>
      </w:r>
      <w:bookmarkEnd w:id="6"/>
    </w:p>
    <w:tbl>
      <w:tblPr>
        <w:tblStyle w:val="EDU-Basic"/>
        <w:tblW w:w="5000" w:type="pct"/>
        <w:tblLook w:val="04A0" w:firstRow="1" w:lastRow="0" w:firstColumn="1" w:lastColumn="0" w:noHBand="0" w:noVBand="1"/>
      </w:tblPr>
      <w:tblGrid>
        <w:gridCol w:w="3039"/>
        <w:gridCol w:w="5977"/>
      </w:tblGrid>
      <w:tr w:rsidR="00503A7A" w:rsidRPr="00EF5C75" w14:paraId="018AC8E9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F74AC9A" w14:textId="77777777" w:rsidR="00503A7A" w:rsidRPr="00EF5C75" w:rsidRDefault="00503A7A" w:rsidP="00480644">
            <w:pPr>
              <w:spacing w:before="120" w:beforeAutospacing="0" w:after="120" w:afterAutospacing="0"/>
            </w:pPr>
            <w:r w:rsidRPr="00EF5C75">
              <w:t>Barrier</w:t>
            </w:r>
          </w:p>
        </w:tc>
        <w:tc>
          <w:tcPr>
            <w:tcW w:w="5576" w:type="dxa"/>
            <w:hideMark/>
          </w:tcPr>
          <w:p w14:paraId="2A0E4C1D" w14:textId="77777777" w:rsidR="00503A7A" w:rsidRPr="00EF5C75" w:rsidRDefault="00503A7A" w:rsidP="0048064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777B7022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44A33FD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Child/ren’s ages/needs vary</w:t>
            </w:r>
          </w:p>
        </w:tc>
        <w:tc>
          <w:tcPr>
            <w:tcW w:w="5576" w:type="dxa"/>
            <w:hideMark/>
          </w:tcPr>
          <w:p w14:paraId="6DB9443B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Children of varying ages and abilities are in the same care environment, most common in OSHC services</w:t>
            </w:r>
          </w:p>
        </w:tc>
      </w:tr>
      <w:tr w:rsidR="00503A7A" w:rsidRPr="00EF5C75" w14:paraId="31A3333E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589CD59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Educator to child ratios</w:t>
            </w:r>
          </w:p>
        </w:tc>
        <w:tc>
          <w:tcPr>
            <w:tcW w:w="5576" w:type="dxa"/>
            <w:hideMark/>
          </w:tcPr>
          <w:p w14:paraId="2297B90F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Ratios are met under the NQF however these are not sufficient to include a child/ren with additional needs</w:t>
            </w:r>
          </w:p>
        </w:tc>
      </w:tr>
      <w:tr w:rsidR="00503A7A" w:rsidRPr="00EF5C75" w14:paraId="3BE879D9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CF18D3D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Financial viability</w:t>
            </w:r>
          </w:p>
        </w:tc>
        <w:tc>
          <w:tcPr>
            <w:tcW w:w="5576" w:type="dxa"/>
            <w:hideMark/>
          </w:tcPr>
          <w:p w14:paraId="39C45472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The ECCC service may experience financial implications when they enrol a child/ren with additional needs in the service.</w:t>
            </w:r>
          </w:p>
        </w:tc>
      </w:tr>
      <w:tr w:rsidR="00503A7A" w:rsidRPr="00EF5C75" w14:paraId="4890D5B7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60974AE7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Inflexible routines</w:t>
            </w:r>
          </w:p>
        </w:tc>
        <w:tc>
          <w:tcPr>
            <w:tcW w:w="5576" w:type="dxa"/>
            <w:hideMark/>
          </w:tcPr>
          <w:p w14:paraId="27216E4A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Programme structure doesn’t offer flexibility to include all children in the care environment</w:t>
            </w:r>
          </w:p>
        </w:tc>
      </w:tr>
      <w:tr w:rsidR="00503A7A" w:rsidRPr="00EF5C75" w14:paraId="5F12275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7763963C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planning time</w:t>
            </w:r>
          </w:p>
        </w:tc>
        <w:tc>
          <w:tcPr>
            <w:tcW w:w="5576" w:type="dxa"/>
            <w:hideMark/>
          </w:tcPr>
          <w:p w14:paraId="428763F3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have limited opportunity to effectively plan and implement a suitable programme structure</w:t>
            </w:r>
          </w:p>
        </w:tc>
      </w:tr>
      <w:tr w:rsidR="00503A7A" w:rsidRPr="00EF5C75" w14:paraId="2ABF1DA8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67BE1B6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Transition between experiences</w:t>
            </w:r>
          </w:p>
        </w:tc>
        <w:tc>
          <w:tcPr>
            <w:tcW w:w="5576" w:type="dxa"/>
            <w:hideMark/>
          </w:tcPr>
          <w:p w14:paraId="698EEA4B" w14:textId="79CD9D3A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assistance to successfully transition between experiences in the care environment</w:t>
            </w:r>
          </w:p>
        </w:tc>
      </w:tr>
      <w:tr w:rsidR="00503A7A" w:rsidRPr="00EF5C75" w14:paraId="6F05A3C8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8284465" w14:textId="5978195D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Child/ren’s ages/needs vary</w:t>
            </w:r>
          </w:p>
        </w:tc>
        <w:tc>
          <w:tcPr>
            <w:tcW w:w="5576" w:type="dxa"/>
          </w:tcPr>
          <w:p w14:paraId="3BD4D53F" w14:textId="6F71E092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Children of varying ages and abilities are in the same care environment, most common in OSHC services</w:t>
            </w:r>
          </w:p>
        </w:tc>
      </w:tr>
      <w:tr w:rsidR="00503A7A" w:rsidRPr="00EF5C75" w14:paraId="62ADC496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4CF3BA12" w14:textId="3F5B9A17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Educator to child ratios</w:t>
            </w:r>
          </w:p>
        </w:tc>
        <w:tc>
          <w:tcPr>
            <w:tcW w:w="5576" w:type="dxa"/>
          </w:tcPr>
          <w:p w14:paraId="3D362ECA" w14:textId="383337E7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Ratios are met under the NQF however these are not sufficient to include a child/ren with additional needs</w:t>
            </w:r>
          </w:p>
        </w:tc>
      </w:tr>
      <w:tr w:rsidR="00503A7A" w:rsidRPr="00EF5C75" w14:paraId="3CE74D3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DF0318A" w14:textId="108A8E08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Financial viability</w:t>
            </w:r>
          </w:p>
        </w:tc>
        <w:tc>
          <w:tcPr>
            <w:tcW w:w="5576" w:type="dxa"/>
          </w:tcPr>
          <w:p w14:paraId="02A98887" w14:textId="2E7778DD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The ECCC service may experience financial implications when they enrol a child/ren with additional needs in the service.</w:t>
            </w:r>
          </w:p>
        </w:tc>
      </w:tr>
      <w:tr w:rsidR="00503A7A" w:rsidRPr="00EF5C75" w14:paraId="4327D6A1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9727FFD" w14:textId="6A61C2BD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Inflexible routines</w:t>
            </w:r>
          </w:p>
        </w:tc>
        <w:tc>
          <w:tcPr>
            <w:tcW w:w="5576" w:type="dxa"/>
          </w:tcPr>
          <w:p w14:paraId="58A4BE5D" w14:textId="4378CE36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Programme structure doesn’t offer flexibility to include all children in the care environment</w:t>
            </w:r>
          </w:p>
        </w:tc>
      </w:tr>
      <w:tr w:rsidR="00503A7A" w:rsidRPr="00EF5C75" w14:paraId="7D0A9DFD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791A8790" w14:textId="1B5BFC7B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planning time</w:t>
            </w:r>
          </w:p>
        </w:tc>
        <w:tc>
          <w:tcPr>
            <w:tcW w:w="5576" w:type="dxa"/>
          </w:tcPr>
          <w:p w14:paraId="09CF9EC5" w14:textId="32F1C10B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have limited opportunity to effectively plan and implement a suitable programme structure</w:t>
            </w:r>
          </w:p>
        </w:tc>
      </w:tr>
      <w:tr w:rsidR="00503A7A" w:rsidRPr="00EF5C75" w14:paraId="7ECE9346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BDF9D92" w14:textId="55F4D160" w:rsidR="00503A7A" w:rsidRPr="00503A7A" w:rsidRDefault="00503A7A" w:rsidP="00503A7A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Transition between experiences</w:t>
            </w:r>
          </w:p>
        </w:tc>
        <w:tc>
          <w:tcPr>
            <w:tcW w:w="5576" w:type="dxa"/>
          </w:tcPr>
          <w:p w14:paraId="2CACDE08" w14:textId="2C112DE9" w:rsidR="00503A7A" w:rsidRPr="00EF5C75" w:rsidRDefault="00503A7A" w:rsidP="00503A7A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Child/ren may require assistance to successfully transition between experiences in the care environment</w:t>
            </w:r>
          </w:p>
        </w:tc>
      </w:tr>
    </w:tbl>
    <w:p w14:paraId="343A7056" w14:textId="0113573D" w:rsidR="00503A7A" w:rsidRDefault="00503A7A" w:rsidP="00A56434">
      <w:pPr>
        <w:pStyle w:val="Caption"/>
      </w:pPr>
      <w:bookmarkStart w:id="7" w:name="_Toc241140117"/>
      <w:r>
        <w:lastRenderedPageBreak/>
        <w:t xml:space="preserve">Table </w:t>
      </w:r>
      <w:fldSimple w:instr=" SEQ Table \* ARABIC ">
        <w:r w:rsidR="00A56434">
          <w:rPr>
            <w:noProof/>
          </w:rPr>
          <w:t>6</w:t>
        </w:r>
      </w:fldSimple>
      <w:r>
        <w:t xml:space="preserve">: </w:t>
      </w:r>
      <w:r w:rsidRPr="007A709C">
        <w:t>Supervision of all children</w:t>
      </w:r>
      <w:r>
        <w:t xml:space="preserve"> barriers</w:t>
      </w:r>
      <w:bookmarkEnd w:id="7"/>
    </w:p>
    <w:tbl>
      <w:tblPr>
        <w:tblStyle w:val="EDU-Basic"/>
        <w:tblW w:w="5000" w:type="pct"/>
        <w:tblLook w:val="04A0" w:firstRow="1" w:lastRow="0" w:firstColumn="1" w:lastColumn="0" w:noHBand="0" w:noVBand="1"/>
      </w:tblPr>
      <w:tblGrid>
        <w:gridCol w:w="3039"/>
        <w:gridCol w:w="5977"/>
      </w:tblGrid>
      <w:tr w:rsidR="00503A7A" w:rsidRPr="00EF5C75" w14:paraId="095308DA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4314A31E" w14:textId="77777777" w:rsidR="00503A7A" w:rsidRPr="00EF5C75" w:rsidRDefault="00503A7A" w:rsidP="00480644">
            <w:pPr>
              <w:spacing w:before="120" w:beforeAutospacing="0" w:after="120" w:afterAutospacing="0"/>
            </w:pPr>
            <w:r w:rsidRPr="00EF5C75">
              <w:t>Barrier</w:t>
            </w:r>
          </w:p>
        </w:tc>
        <w:tc>
          <w:tcPr>
            <w:tcW w:w="5576" w:type="dxa"/>
            <w:hideMark/>
          </w:tcPr>
          <w:p w14:paraId="09C29822" w14:textId="77777777" w:rsidR="00503A7A" w:rsidRPr="00EF5C75" w:rsidRDefault="00503A7A" w:rsidP="0048064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Definition</w:t>
            </w:r>
          </w:p>
        </w:tc>
      </w:tr>
      <w:tr w:rsidR="00503A7A" w:rsidRPr="00EF5C75" w14:paraId="547EEC53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1874506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Child/ren’s ages/needs vary</w:t>
            </w:r>
          </w:p>
        </w:tc>
        <w:tc>
          <w:tcPr>
            <w:tcW w:w="5576" w:type="dxa"/>
            <w:hideMark/>
          </w:tcPr>
          <w:p w14:paraId="4D6FC900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Children of varying ages and abilities are in the same care environment, most common in OSHC services</w:t>
            </w:r>
          </w:p>
        </w:tc>
      </w:tr>
      <w:tr w:rsidR="00503A7A" w:rsidRPr="00EF5C75" w14:paraId="2B9CF24D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243D1880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educator communication</w:t>
            </w:r>
          </w:p>
        </w:tc>
        <w:tc>
          <w:tcPr>
            <w:tcW w:w="5576" w:type="dxa"/>
            <w:hideMark/>
          </w:tcPr>
          <w:p w14:paraId="56E1B300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Limited opportunity for educators to communicate with each other</w:t>
            </w:r>
          </w:p>
        </w:tc>
      </w:tr>
      <w:tr w:rsidR="00503A7A" w:rsidRPr="00EF5C75" w14:paraId="258F970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3F082BA5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Limited visibility</w:t>
            </w:r>
          </w:p>
        </w:tc>
        <w:tc>
          <w:tcPr>
            <w:tcW w:w="5576" w:type="dxa"/>
            <w:hideMark/>
          </w:tcPr>
          <w:p w14:paraId="377F3135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Educators are unable to provide adequate supervision of all children in the care environment. This may be due to the physical layout of the building, outdoor environment or other factors.</w:t>
            </w:r>
          </w:p>
        </w:tc>
      </w:tr>
      <w:tr w:rsidR="00503A7A" w:rsidRPr="00EF5C75" w14:paraId="0E69913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10A26434" w14:textId="77777777" w:rsidR="00503A7A" w:rsidRPr="00503A7A" w:rsidRDefault="00503A7A" w:rsidP="00480644">
            <w:pPr>
              <w:spacing w:before="120" w:beforeAutospacing="0" w:after="120" w:afterAutospacing="0"/>
              <w:rPr>
                <w:b/>
                <w:bCs/>
              </w:rPr>
            </w:pPr>
            <w:r w:rsidRPr="00503A7A">
              <w:rPr>
                <w:b/>
                <w:bCs/>
              </w:rPr>
              <w:t>Single-educator care model</w:t>
            </w:r>
          </w:p>
        </w:tc>
        <w:tc>
          <w:tcPr>
            <w:tcW w:w="5576" w:type="dxa"/>
            <w:hideMark/>
          </w:tcPr>
          <w:p w14:paraId="40EAE540" w14:textId="77777777" w:rsidR="00503A7A" w:rsidRPr="00EF5C75" w:rsidRDefault="00503A7A" w:rsidP="0048064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5C75">
              <w:t>One educator is present in the care environment and supervision may be limited, most common in OSHC services</w:t>
            </w:r>
          </w:p>
        </w:tc>
      </w:tr>
    </w:tbl>
    <w:p w14:paraId="7383535D" w14:textId="77777777" w:rsidR="00B96400" w:rsidRPr="00503A7A" w:rsidRDefault="00B96400" w:rsidP="00503A7A">
      <w:r>
        <w:rPr>
          <w:color w:val="343741"/>
          <w:sz w:val="32"/>
        </w:rPr>
        <w:br w:type="page"/>
      </w:r>
      <w:bookmarkStart w:id="8" w:name="_Toc491343652"/>
    </w:p>
    <w:p w14:paraId="10220E60" w14:textId="77777777" w:rsidR="00B96400" w:rsidRDefault="00B96400" w:rsidP="00B96400">
      <w:pPr>
        <w:pStyle w:val="Heading2"/>
      </w:pPr>
      <w:r>
        <w:lastRenderedPageBreak/>
        <w:t>Strategies</w:t>
      </w:r>
      <w:bookmarkEnd w:id="8"/>
    </w:p>
    <w:p w14:paraId="058E2875" w14:textId="77777777" w:rsidR="00B96400" w:rsidRDefault="00B96400" w:rsidP="00B96400">
      <w:pPr>
        <w:rPr>
          <w:rFonts w:ascii="Calibri" w:hAnsi="Calibri"/>
        </w:rPr>
      </w:pPr>
      <w:r>
        <w:rPr>
          <w:rFonts w:ascii="Calibri" w:hAnsi="Calibri"/>
        </w:rPr>
        <w:t>For each barrier identified, the ECEC service must propose a strategy to overcome the barrier to inclusion. Services will be able to choose from a list of pre-defined strategies or develop a custom strategy as required.</w:t>
      </w:r>
    </w:p>
    <w:p w14:paraId="4A3F5BFC" w14:textId="1C5C68C3" w:rsidR="00A56434" w:rsidRDefault="00A56434" w:rsidP="00A56434">
      <w:pPr>
        <w:pStyle w:val="Caption"/>
      </w:pPr>
      <w:r>
        <w:t xml:space="preserve">Table </w:t>
      </w:r>
      <w:fldSimple w:instr=" SEQ Table \* ARABIC ">
        <w:r>
          <w:rPr>
            <w:noProof/>
          </w:rPr>
          <w:t>7</w:t>
        </w:r>
      </w:fldSimple>
      <w:r>
        <w:t>: Strategies</w:t>
      </w:r>
    </w:p>
    <w:tbl>
      <w:tblPr>
        <w:tblStyle w:val="EDU-Basic"/>
        <w:tblW w:w="9498" w:type="dxa"/>
        <w:tblLook w:val="04A0" w:firstRow="1" w:lastRow="0" w:firstColumn="1" w:lastColumn="0" w:noHBand="0" w:noVBand="1"/>
      </w:tblPr>
      <w:tblGrid>
        <w:gridCol w:w="2830"/>
        <w:gridCol w:w="6668"/>
      </w:tblGrid>
      <w:tr w:rsidR="00B96400" w14:paraId="1F481ED1" w14:textId="77777777" w:rsidTr="00A5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9B2D11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eastAsia="Times New Roman" w:cstheme="minorHAnsi"/>
                <w:b/>
                <w:bCs/>
              </w:rPr>
            </w:pPr>
            <w:r w:rsidRPr="00A56434">
              <w:rPr>
                <w:rFonts w:eastAsia="Times New Roman" w:cstheme="minorHAnsi"/>
                <w:b/>
                <w:bCs/>
              </w:rPr>
              <w:t>Strategy</w:t>
            </w:r>
          </w:p>
        </w:tc>
        <w:tc>
          <w:tcPr>
            <w:tcW w:w="3510" w:type="pct"/>
            <w:hideMark/>
          </w:tcPr>
          <w:p w14:paraId="1C0C4F3A" w14:textId="77777777" w:rsidR="00B96400" w:rsidRPr="00A56434" w:rsidRDefault="00B96400" w:rsidP="00A56434">
            <w:pPr>
              <w:spacing w:before="120" w:beforeAutospacing="0" w:after="12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</w:rPr>
            </w:pPr>
            <w:r w:rsidRPr="00A56434">
              <w:rPr>
                <w:rFonts w:eastAsia="Times New Roman" w:cstheme="minorHAnsi"/>
              </w:rPr>
              <w:t>Definition</w:t>
            </w:r>
          </w:p>
        </w:tc>
      </w:tr>
      <w:tr w:rsidR="00B96400" w14:paraId="7D497500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2CD2FAFD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Access appropriate language resources</w:t>
            </w:r>
          </w:p>
        </w:tc>
        <w:tc>
          <w:tcPr>
            <w:tcW w:w="3510" w:type="pct"/>
            <w:hideMark/>
          </w:tcPr>
          <w:p w14:paraId="34F38531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Contact the appropriate organisations or services to access resources to assist with language and communication skills</w:t>
            </w:r>
          </w:p>
        </w:tc>
      </w:tr>
      <w:tr w:rsidR="00B96400" w14:paraId="3B97E3E6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61A76C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Access bicultural support</w:t>
            </w:r>
          </w:p>
        </w:tc>
        <w:tc>
          <w:tcPr>
            <w:tcW w:w="3510" w:type="pct"/>
            <w:hideMark/>
          </w:tcPr>
          <w:p w14:paraId="404BEB8A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Contact an appropriate organisation that offers bicultural support for assistance with supporting a child or children in the care environment</w:t>
            </w:r>
          </w:p>
        </w:tc>
      </w:tr>
      <w:tr w:rsidR="00B96400" w14:paraId="30996E27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D0ED56E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Access to toileting/change room facilities</w:t>
            </w:r>
          </w:p>
        </w:tc>
        <w:tc>
          <w:tcPr>
            <w:tcW w:w="3510" w:type="pct"/>
            <w:hideMark/>
          </w:tcPr>
          <w:p w14:paraId="4D1EC5D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appropriate access to toileting and/or change room facilities</w:t>
            </w:r>
          </w:p>
        </w:tc>
      </w:tr>
      <w:tr w:rsidR="00B96400" w14:paraId="1E5D203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92390DC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Adjust program structure and activities</w:t>
            </w:r>
          </w:p>
        </w:tc>
        <w:tc>
          <w:tcPr>
            <w:tcW w:w="3510" w:type="pct"/>
            <w:hideMark/>
          </w:tcPr>
          <w:p w14:paraId="3478EE5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Adjust the program structure and activities to ensure all children are included in the care environment</w:t>
            </w:r>
          </w:p>
        </w:tc>
      </w:tr>
      <w:tr w:rsidR="00B96400" w14:paraId="52AD34E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5AA44F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Assistance to settle children</w:t>
            </w:r>
          </w:p>
        </w:tc>
        <w:tc>
          <w:tcPr>
            <w:tcW w:w="3510" w:type="pct"/>
            <w:hideMark/>
          </w:tcPr>
          <w:p w14:paraId="20255150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Assist children to settle in the care environment</w:t>
            </w:r>
          </w:p>
        </w:tc>
      </w:tr>
      <w:tr w:rsidR="00B96400" w14:paraId="08625E90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9D3E074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Assistance with entering and leaving the care environment</w:t>
            </w:r>
          </w:p>
        </w:tc>
        <w:tc>
          <w:tcPr>
            <w:tcW w:w="3510" w:type="pct"/>
            <w:hideMark/>
          </w:tcPr>
          <w:p w14:paraId="3056AE1D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Assist families and children to enter and leave the care environment safely</w:t>
            </w:r>
          </w:p>
        </w:tc>
      </w:tr>
      <w:tr w:rsidR="00B96400" w14:paraId="38B73AE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0D26D7D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Assistance with </w:t>
            </w:r>
            <w:proofErr w:type="gramStart"/>
            <w:r w:rsidRPr="00A56434">
              <w:rPr>
                <w:rFonts w:cstheme="minorHAnsi"/>
                <w:b/>
                <w:bCs/>
              </w:rPr>
              <w:t>meal times</w:t>
            </w:r>
            <w:proofErr w:type="gramEnd"/>
          </w:p>
        </w:tc>
        <w:tc>
          <w:tcPr>
            <w:tcW w:w="3510" w:type="pct"/>
            <w:hideMark/>
          </w:tcPr>
          <w:p w14:paraId="63BF309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6434">
              <w:rPr>
                <w:rFonts w:cstheme="minorHAnsi"/>
              </w:rPr>
              <w:t xml:space="preserve">Assist children to be included with their peers at </w:t>
            </w:r>
            <w:proofErr w:type="gramStart"/>
            <w:r w:rsidRPr="00A56434">
              <w:rPr>
                <w:rFonts w:cstheme="minorHAnsi"/>
              </w:rPr>
              <w:t>meal times</w:t>
            </w:r>
            <w:proofErr w:type="gramEnd"/>
          </w:p>
        </w:tc>
      </w:tr>
      <w:tr w:rsidR="00B96400" w14:paraId="307EE563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85BEFB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Assistance with toileting</w:t>
            </w:r>
          </w:p>
        </w:tc>
        <w:tc>
          <w:tcPr>
            <w:tcW w:w="3510" w:type="pct"/>
            <w:hideMark/>
          </w:tcPr>
          <w:p w14:paraId="2A08D92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Assist children with toileting requirements</w:t>
            </w:r>
          </w:p>
        </w:tc>
      </w:tr>
      <w:tr w:rsidR="00B96400" w14:paraId="7ECAA94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F32E05C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Attend appropriate language courses </w:t>
            </w:r>
          </w:p>
        </w:tc>
        <w:tc>
          <w:tcPr>
            <w:tcW w:w="3510" w:type="pct"/>
            <w:hideMark/>
          </w:tcPr>
          <w:p w14:paraId="2DD5D149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attend appropriate courses or forums to develop and build language and communication skills</w:t>
            </w:r>
          </w:p>
        </w:tc>
      </w:tr>
      <w:tr w:rsidR="00B96400" w14:paraId="34318A0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FCCAE6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Attend appropriate staff training</w:t>
            </w:r>
          </w:p>
        </w:tc>
        <w:tc>
          <w:tcPr>
            <w:tcW w:w="3510" w:type="pct"/>
            <w:hideMark/>
          </w:tcPr>
          <w:p w14:paraId="2A4BACD1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Educators to attend appropriate training courses and forums, including </w:t>
            </w:r>
            <w:proofErr w:type="gramStart"/>
            <w:r w:rsidRPr="00A56434">
              <w:rPr>
                <w:rFonts w:eastAsia="Times New Roman" w:cstheme="minorHAnsi"/>
              </w:rPr>
              <w:t>specialists</w:t>
            </w:r>
            <w:proofErr w:type="gramEnd"/>
            <w:r w:rsidRPr="00A56434">
              <w:rPr>
                <w:rFonts w:eastAsia="Times New Roman" w:cstheme="minorHAnsi"/>
              </w:rPr>
              <w:t xml:space="preserve"> courses to address inclusion barriers</w:t>
            </w:r>
          </w:p>
        </w:tc>
      </w:tr>
      <w:tr w:rsidR="00B96400" w14:paraId="7F6A41ED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B88AF37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Build educator skills, knowledge and confidence</w:t>
            </w:r>
          </w:p>
        </w:tc>
        <w:tc>
          <w:tcPr>
            <w:tcW w:w="3510" w:type="pct"/>
            <w:hideMark/>
          </w:tcPr>
          <w:p w14:paraId="75B6C32B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opportunities to educators to build their skills, knowledge and confidence when supporting children in the care environment</w:t>
            </w:r>
          </w:p>
        </w:tc>
      </w:tr>
      <w:tr w:rsidR="00B96400" w14:paraId="04EAF6D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2A70244C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Build on children’s strengths and interests</w:t>
            </w:r>
          </w:p>
        </w:tc>
        <w:tc>
          <w:tcPr>
            <w:tcW w:w="3510" w:type="pct"/>
            <w:hideMark/>
          </w:tcPr>
          <w:p w14:paraId="2B2D538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Encourage and scaffold children’s play based on their interests and strengths</w:t>
            </w:r>
          </w:p>
        </w:tc>
      </w:tr>
      <w:tr w:rsidR="00B96400" w14:paraId="0590A0E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50BFC1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Build self-help skills</w:t>
            </w:r>
          </w:p>
        </w:tc>
        <w:tc>
          <w:tcPr>
            <w:tcW w:w="3510" w:type="pct"/>
            <w:hideMark/>
          </w:tcPr>
          <w:p w14:paraId="77D37085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Assist children to build skills to enable them to undertake tasks on their own, such as eating and toileting</w:t>
            </w:r>
          </w:p>
        </w:tc>
      </w:tr>
      <w:tr w:rsidR="00B96400" w14:paraId="2947AC94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187A21ED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Building modifications</w:t>
            </w:r>
          </w:p>
        </w:tc>
        <w:tc>
          <w:tcPr>
            <w:tcW w:w="3510" w:type="pct"/>
            <w:hideMark/>
          </w:tcPr>
          <w:p w14:paraId="207450A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Undertake building modifications to make the care environment suitable for all children</w:t>
            </w:r>
          </w:p>
        </w:tc>
      </w:tr>
      <w:tr w:rsidR="00B96400" w14:paraId="39D5DB1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DB4784A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Changes to physical environment</w:t>
            </w:r>
          </w:p>
        </w:tc>
        <w:tc>
          <w:tcPr>
            <w:tcW w:w="3510" w:type="pct"/>
            <w:hideMark/>
          </w:tcPr>
          <w:p w14:paraId="4F77968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Change the layout in a care environment to make it suitable for all children</w:t>
            </w:r>
          </w:p>
        </w:tc>
      </w:tr>
      <w:tr w:rsidR="00B96400" w14:paraId="282828A1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C429702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lastRenderedPageBreak/>
              <w:t>Choice for non-sleepers</w:t>
            </w:r>
          </w:p>
        </w:tc>
        <w:tc>
          <w:tcPr>
            <w:tcW w:w="3510" w:type="pct"/>
            <w:hideMark/>
          </w:tcPr>
          <w:p w14:paraId="01A81487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other activities in the care environment for children who do not sleep during the day</w:t>
            </w:r>
          </w:p>
        </w:tc>
      </w:tr>
      <w:tr w:rsidR="00B96400" w14:paraId="346D019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27AB7B1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Collaborate with allied health professionals</w:t>
            </w:r>
          </w:p>
        </w:tc>
        <w:tc>
          <w:tcPr>
            <w:tcW w:w="3510" w:type="pct"/>
            <w:hideMark/>
          </w:tcPr>
          <w:p w14:paraId="789CDA3B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Work collaboratively with allied health professionals to support children in the care environment</w:t>
            </w:r>
          </w:p>
        </w:tc>
      </w:tr>
      <w:tr w:rsidR="00B96400" w14:paraId="35C64AE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4E281D3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Considerations to room layout</w:t>
            </w:r>
          </w:p>
        </w:tc>
        <w:tc>
          <w:tcPr>
            <w:tcW w:w="3510" w:type="pct"/>
            <w:hideMark/>
          </w:tcPr>
          <w:p w14:paraId="109B6D8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Consider the way a care environment is set up to ensure all children can participate</w:t>
            </w:r>
          </w:p>
        </w:tc>
      </w:tr>
      <w:tr w:rsidR="00B96400" w14:paraId="3CF8DA03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133579B6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  <w:iCs/>
              </w:rPr>
            </w:pPr>
            <w:r w:rsidRPr="00A56434">
              <w:rPr>
                <w:rFonts w:cstheme="minorHAnsi"/>
                <w:b/>
                <w:bCs/>
              </w:rPr>
              <w:t xml:space="preserve">Consistent approach to behaviour management </w:t>
            </w:r>
          </w:p>
        </w:tc>
        <w:tc>
          <w:tcPr>
            <w:tcW w:w="3510" w:type="pct"/>
            <w:hideMark/>
          </w:tcPr>
          <w:p w14:paraId="058AE827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discuss and implement a consistent approach to manage the behaviours of all children in the care environment</w:t>
            </w:r>
          </w:p>
        </w:tc>
      </w:tr>
      <w:tr w:rsidR="00B96400" w14:paraId="31B7E70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1D0879F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Consistent behaviour guidance strategies</w:t>
            </w:r>
          </w:p>
        </w:tc>
        <w:tc>
          <w:tcPr>
            <w:tcW w:w="3510" w:type="pct"/>
            <w:hideMark/>
          </w:tcPr>
          <w:p w14:paraId="27EFB32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Develop and implement strategies to provide consistent behaviour guidance to all children in the care environment</w:t>
            </w:r>
          </w:p>
        </w:tc>
      </w:tr>
      <w:tr w:rsidR="00B96400" w14:paraId="1AB29091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727FDC4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Develop collaborative relationships between educators and families</w:t>
            </w:r>
          </w:p>
        </w:tc>
        <w:tc>
          <w:tcPr>
            <w:tcW w:w="3510" w:type="pct"/>
            <w:hideMark/>
          </w:tcPr>
          <w:p w14:paraId="543F47CE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Work collaboratively with families and educators to support all children in the care environment</w:t>
            </w:r>
          </w:p>
        </w:tc>
      </w:tr>
      <w:tr w:rsidR="00B96400" w14:paraId="2D65D8D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F60BF46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Develop collaborative relationships with schools</w:t>
            </w:r>
          </w:p>
        </w:tc>
        <w:tc>
          <w:tcPr>
            <w:tcW w:w="3510" w:type="pct"/>
            <w:hideMark/>
          </w:tcPr>
          <w:p w14:paraId="4D96CDE6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6434">
              <w:rPr>
                <w:rFonts w:eastAsia="Times New Roman" w:cstheme="minorHAnsi"/>
              </w:rPr>
              <w:t>Liaise with schools to support children’s inclusion at the service</w:t>
            </w:r>
          </w:p>
        </w:tc>
      </w:tr>
      <w:tr w:rsidR="00B96400" w14:paraId="49108EB5" w14:textId="77777777" w:rsidTr="00A56434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73D1D67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Diversity of educator roles</w:t>
            </w:r>
          </w:p>
        </w:tc>
        <w:tc>
          <w:tcPr>
            <w:tcW w:w="3510" w:type="pct"/>
            <w:hideMark/>
          </w:tcPr>
          <w:p w14:paraId="3E9DDC1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Educators </w:t>
            </w:r>
            <w:proofErr w:type="gramStart"/>
            <w:r w:rsidRPr="00A56434">
              <w:rPr>
                <w:rFonts w:eastAsia="Times New Roman" w:cstheme="minorHAnsi"/>
              </w:rPr>
              <w:t>have the opportunity to</w:t>
            </w:r>
            <w:proofErr w:type="gramEnd"/>
            <w:r w:rsidRPr="00A56434">
              <w:rPr>
                <w:rFonts w:eastAsia="Times New Roman" w:cstheme="minorHAnsi"/>
              </w:rPr>
              <w:t xml:space="preserve"> learn new skills and take on different roles within the care environment or the service</w:t>
            </w:r>
          </w:p>
        </w:tc>
      </w:tr>
      <w:tr w:rsidR="00B96400" w14:paraId="3C53B9E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1B3F8C6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Employ an additional educator</w:t>
            </w:r>
          </w:p>
        </w:tc>
        <w:tc>
          <w:tcPr>
            <w:tcW w:w="3510" w:type="pct"/>
            <w:hideMark/>
          </w:tcPr>
          <w:p w14:paraId="6FF8F17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6434">
              <w:rPr>
                <w:rFonts w:cstheme="minorHAnsi"/>
              </w:rPr>
              <w:t>Recruit, employ and orientate an additional educator to include children in the care environment</w:t>
            </w:r>
          </w:p>
        </w:tc>
      </w:tr>
      <w:tr w:rsidR="00B96400" w14:paraId="29571BAE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31050FF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Establish communication board</w:t>
            </w:r>
          </w:p>
        </w:tc>
        <w:tc>
          <w:tcPr>
            <w:tcW w:w="3510" w:type="pct"/>
            <w:hideMark/>
          </w:tcPr>
          <w:p w14:paraId="540044AA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Educators to provide a visual communication board to communicate effectively with children in the care environment. For </w:t>
            </w:r>
            <w:proofErr w:type="gramStart"/>
            <w:r w:rsidRPr="00A56434">
              <w:rPr>
                <w:rFonts w:eastAsia="Times New Roman" w:cstheme="minorHAnsi"/>
              </w:rPr>
              <w:t>example</w:t>
            </w:r>
            <w:proofErr w:type="gramEnd"/>
            <w:r w:rsidRPr="00A56434">
              <w:rPr>
                <w:rFonts w:eastAsia="Times New Roman" w:cstheme="minorHAnsi"/>
              </w:rPr>
              <w:t xml:space="preserve"> advising of transition to another activity</w:t>
            </w:r>
          </w:p>
        </w:tc>
      </w:tr>
      <w:tr w:rsidR="00B96400" w14:paraId="05CEDFE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DCDA799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Establish communication book</w:t>
            </w:r>
          </w:p>
        </w:tc>
        <w:tc>
          <w:tcPr>
            <w:tcW w:w="3510" w:type="pct"/>
            <w:hideMark/>
          </w:tcPr>
          <w:p w14:paraId="25A353B4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establish a communication book in the care environment as an effective method of recording progress and information for any child/ren with a requirement to have one</w:t>
            </w:r>
          </w:p>
        </w:tc>
      </w:tr>
      <w:tr w:rsidR="00B96400" w14:paraId="23B53FB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C71887F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Establish quiet areas</w:t>
            </w:r>
          </w:p>
        </w:tc>
        <w:tc>
          <w:tcPr>
            <w:tcW w:w="3510" w:type="pct"/>
            <w:hideMark/>
          </w:tcPr>
          <w:p w14:paraId="5A8E649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set up quiet areas in the care environment to accommodate children who may be overstimulated and require a calm environment</w:t>
            </w:r>
          </w:p>
        </w:tc>
      </w:tr>
      <w:tr w:rsidR="00B96400" w14:paraId="32259246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B5ACB16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Flexibility with activities</w:t>
            </w:r>
          </w:p>
        </w:tc>
        <w:tc>
          <w:tcPr>
            <w:tcW w:w="3510" w:type="pct"/>
            <w:hideMark/>
          </w:tcPr>
          <w:p w14:paraId="652E093F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Flexibility in the program structure to allow for children to participate in activities that interest them</w:t>
            </w:r>
          </w:p>
        </w:tc>
      </w:tr>
      <w:tr w:rsidR="00B96400" w14:paraId="47A30120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6695FD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Flexibility with </w:t>
            </w:r>
            <w:proofErr w:type="gramStart"/>
            <w:r w:rsidRPr="00A56434">
              <w:rPr>
                <w:rFonts w:cstheme="minorHAnsi"/>
                <w:b/>
                <w:bCs/>
              </w:rPr>
              <w:t>meal times</w:t>
            </w:r>
            <w:proofErr w:type="gramEnd"/>
          </w:p>
        </w:tc>
        <w:tc>
          <w:tcPr>
            <w:tcW w:w="3510" w:type="pct"/>
            <w:hideMark/>
          </w:tcPr>
          <w:p w14:paraId="738EC831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Flexibility in the program structure to allow for staggered </w:t>
            </w:r>
            <w:proofErr w:type="gramStart"/>
            <w:r w:rsidRPr="00A56434">
              <w:rPr>
                <w:rFonts w:eastAsia="Times New Roman" w:cstheme="minorHAnsi"/>
              </w:rPr>
              <w:t>meal times</w:t>
            </w:r>
            <w:proofErr w:type="gramEnd"/>
          </w:p>
        </w:tc>
      </w:tr>
      <w:tr w:rsidR="00B96400" w14:paraId="2F358A72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36F163F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Flexibility with rest times</w:t>
            </w:r>
          </w:p>
        </w:tc>
        <w:tc>
          <w:tcPr>
            <w:tcW w:w="3510" w:type="pct"/>
            <w:hideMark/>
          </w:tcPr>
          <w:p w14:paraId="67B53EC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Flexibility in the program structure to allow for staggered rest times</w:t>
            </w:r>
          </w:p>
        </w:tc>
      </w:tr>
      <w:tr w:rsidR="00B96400" w14:paraId="2E47A079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40CF575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Flexibility with transitions </w:t>
            </w:r>
          </w:p>
        </w:tc>
        <w:tc>
          <w:tcPr>
            <w:tcW w:w="3510" w:type="pct"/>
            <w:hideMark/>
          </w:tcPr>
          <w:p w14:paraId="70314C4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Flexibility in the program structure to assist children who have difficulty transitioning from activities</w:t>
            </w:r>
          </w:p>
        </w:tc>
      </w:tr>
      <w:tr w:rsidR="00B96400" w14:paraId="51A887A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CE41ECC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lastRenderedPageBreak/>
              <w:t>Flexible and responsive practices for all children</w:t>
            </w:r>
          </w:p>
        </w:tc>
        <w:tc>
          <w:tcPr>
            <w:tcW w:w="3510" w:type="pct"/>
            <w:hideMark/>
          </w:tcPr>
          <w:p w14:paraId="267E2D9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The care environment should be flexible and responsive to all children’s needs, interest and abilities to ensure a well organised and structured learning environment.</w:t>
            </w:r>
          </w:p>
        </w:tc>
      </w:tr>
      <w:tr w:rsidR="00B96400" w14:paraId="5195F51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969AEB2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IA attendance at staff meetings</w:t>
            </w:r>
          </w:p>
        </w:tc>
        <w:tc>
          <w:tcPr>
            <w:tcW w:w="3510" w:type="pct"/>
            <w:hideMark/>
          </w:tcPr>
          <w:p w14:paraId="765FBB00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Where appropriate, Inclusion Agencies to attend staff meetings to provide support and assistance to ensure all children are included in the care environment</w:t>
            </w:r>
          </w:p>
        </w:tc>
      </w:tr>
      <w:tr w:rsidR="00B96400" w14:paraId="09F11B6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0E9858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IDF Funding</w:t>
            </w:r>
          </w:p>
        </w:tc>
        <w:tc>
          <w:tcPr>
            <w:tcW w:w="3510" w:type="pct"/>
            <w:hideMark/>
          </w:tcPr>
          <w:p w14:paraId="19B32DCF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Where funding through the IDF Subsidy is the most appropriate solution to overcome an inclusion barrier</w:t>
            </w:r>
          </w:p>
        </w:tc>
      </w:tr>
      <w:tr w:rsidR="00B96400" w14:paraId="5741F48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1B5A636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Implement a supervision plan</w:t>
            </w:r>
          </w:p>
        </w:tc>
        <w:tc>
          <w:tcPr>
            <w:tcW w:w="3510" w:type="pct"/>
            <w:hideMark/>
          </w:tcPr>
          <w:p w14:paraId="30B628A4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develop and implement a supervision plan to ensure all children are adequately supervised in the care environment</w:t>
            </w:r>
          </w:p>
        </w:tc>
      </w:tr>
      <w:tr w:rsidR="00B96400" w14:paraId="35E590D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184FE409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Implement Behaviour Management Plan </w:t>
            </w:r>
          </w:p>
        </w:tc>
        <w:tc>
          <w:tcPr>
            <w:tcW w:w="3510" w:type="pct"/>
            <w:hideMark/>
          </w:tcPr>
          <w:p w14:paraId="4BEBF367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develop and implement a Behaviour Management Plan for all children in the care environment</w:t>
            </w:r>
          </w:p>
        </w:tc>
      </w:tr>
      <w:tr w:rsidR="00B96400" w14:paraId="55251E83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2F3049D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Implement consistent educator practices</w:t>
            </w:r>
          </w:p>
        </w:tc>
        <w:tc>
          <w:tcPr>
            <w:tcW w:w="3510" w:type="pct"/>
            <w:hideMark/>
          </w:tcPr>
          <w:p w14:paraId="0004D9D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consistent practices are implemented by all educators in the care environment</w:t>
            </w:r>
          </w:p>
        </w:tc>
      </w:tr>
      <w:tr w:rsidR="00B96400" w14:paraId="59778800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C105D8A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Implement safe lifting and positioning techniques</w:t>
            </w:r>
          </w:p>
        </w:tc>
        <w:tc>
          <w:tcPr>
            <w:tcW w:w="3510" w:type="pct"/>
            <w:hideMark/>
          </w:tcPr>
          <w:p w14:paraId="6AE11F38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all educators are aware of safe lifting and positioning practices</w:t>
            </w:r>
          </w:p>
        </w:tc>
      </w:tr>
      <w:tr w:rsidR="00B96400" w14:paraId="28D9CFC1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9A94E2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Implement Social Skills program</w:t>
            </w:r>
          </w:p>
        </w:tc>
        <w:tc>
          <w:tcPr>
            <w:tcW w:w="3510" w:type="pct"/>
            <w:hideMark/>
          </w:tcPr>
          <w:p w14:paraId="4F271191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Implement social skills </w:t>
            </w:r>
            <w:r w:rsidRPr="00A56434">
              <w:rPr>
                <w:rFonts w:cstheme="minorHAnsi"/>
                <w:lang w:val="en"/>
              </w:rPr>
              <w:t>programs that aim to enhance the personal and social skills of all children</w:t>
            </w:r>
          </w:p>
        </w:tc>
      </w:tr>
      <w:tr w:rsidR="00B96400" w14:paraId="640CA9B4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703DE0E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Inclusive policies and practices</w:t>
            </w:r>
          </w:p>
        </w:tc>
        <w:tc>
          <w:tcPr>
            <w:tcW w:w="3510" w:type="pct"/>
            <w:hideMark/>
          </w:tcPr>
          <w:p w14:paraId="7A6A88BD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all policies and practices in place at the ECCC service are inclusive of all children</w:t>
            </w:r>
          </w:p>
        </w:tc>
      </w:tr>
      <w:tr w:rsidR="00B96400" w14:paraId="05D99F4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4D73FB9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Innovative Solutions funding</w:t>
            </w:r>
          </w:p>
        </w:tc>
        <w:tc>
          <w:tcPr>
            <w:tcW w:w="3510" w:type="pct"/>
            <w:hideMark/>
          </w:tcPr>
          <w:p w14:paraId="60B4742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6434">
              <w:rPr>
                <w:rFonts w:eastAsia="Times New Roman" w:cstheme="minorHAnsi"/>
              </w:rPr>
              <w:t>Where funding through the Innovative Solutions support is the most appropriate solution to overcome an inclusion barrier</w:t>
            </w:r>
          </w:p>
        </w:tc>
      </w:tr>
      <w:tr w:rsidR="00B96400" w14:paraId="70F27A44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8BFC10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Knowledge sharing between educators</w:t>
            </w:r>
          </w:p>
        </w:tc>
        <w:tc>
          <w:tcPr>
            <w:tcW w:w="3510" w:type="pct"/>
            <w:hideMark/>
          </w:tcPr>
          <w:p w14:paraId="3F5D14C4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Educators to share knowledge between themselves, </w:t>
            </w:r>
            <w:proofErr w:type="gramStart"/>
            <w:r w:rsidRPr="00A56434">
              <w:rPr>
                <w:rFonts w:eastAsia="Times New Roman" w:cstheme="minorHAnsi"/>
              </w:rPr>
              <w:t>in particular those</w:t>
            </w:r>
            <w:proofErr w:type="gramEnd"/>
            <w:r w:rsidRPr="00A56434">
              <w:rPr>
                <w:rFonts w:eastAsia="Times New Roman" w:cstheme="minorHAnsi"/>
              </w:rPr>
              <w:t xml:space="preserve"> familiar with caring for children with additional needs</w:t>
            </w:r>
          </w:p>
        </w:tc>
      </w:tr>
      <w:tr w:rsidR="00B96400" w14:paraId="16A68D30" w14:textId="77777777" w:rsidTr="00A56434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21498575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Mentoring for educators</w:t>
            </w:r>
          </w:p>
        </w:tc>
        <w:tc>
          <w:tcPr>
            <w:tcW w:w="3510" w:type="pct"/>
            <w:hideMark/>
          </w:tcPr>
          <w:p w14:paraId="1C918BA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mentoring for educators to develop their skills to support children in the care environment</w:t>
            </w:r>
          </w:p>
        </w:tc>
      </w:tr>
      <w:tr w:rsidR="00B96400" w14:paraId="30723FF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E831AE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Modelling behaviours </w:t>
            </w:r>
          </w:p>
        </w:tc>
        <w:tc>
          <w:tcPr>
            <w:tcW w:w="3510" w:type="pct"/>
            <w:hideMark/>
          </w:tcPr>
          <w:p w14:paraId="56AC70DA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model the behaviours expected by all children in the care environment</w:t>
            </w:r>
          </w:p>
        </w:tc>
      </w:tr>
      <w:tr w:rsidR="00B96400" w14:paraId="05C80A62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2A0D191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Monitor and remove hazards</w:t>
            </w:r>
          </w:p>
        </w:tc>
        <w:tc>
          <w:tcPr>
            <w:tcW w:w="3510" w:type="pct"/>
            <w:hideMark/>
          </w:tcPr>
          <w:p w14:paraId="538739FA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Remove anything that may be a hazard to children in the care environment</w:t>
            </w:r>
          </w:p>
        </w:tc>
      </w:tr>
      <w:tr w:rsidR="00B96400" w14:paraId="1D941CAD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6430DE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Offer indoor/outdoor program</w:t>
            </w:r>
          </w:p>
        </w:tc>
        <w:tc>
          <w:tcPr>
            <w:tcW w:w="3510" w:type="pct"/>
            <w:hideMark/>
          </w:tcPr>
          <w:p w14:paraId="3579D2AE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Develop a program that offers both indoor and outdoor activities for children in the care environment</w:t>
            </w:r>
          </w:p>
        </w:tc>
      </w:tr>
      <w:tr w:rsidR="00B96400" w14:paraId="27DD2F7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61CECEB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On the job learning</w:t>
            </w:r>
          </w:p>
        </w:tc>
        <w:tc>
          <w:tcPr>
            <w:tcW w:w="3510" w:type="pct"/>
            <w:hideMark/>
          </w:tcPr>
          <w:p w14:paraId="2EB9C592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Assist educators learn new skills or processes within the normal work environment</w:t>
            </w:r>
          </w:p>
        </w:tc>
      </w:tr>
      <w:tr w:rsidR="00B96400" w14:paraId="353FC24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B73596C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lastRenderedPageBreak/>
              <w:t>Open communication between educators</w:t>
            </w:r>
          </w:p>
        </w:tc>
        <w:tc>
          <w:tcPr>
            <w:tcW w:w="3510" w:type="pct"/>
            <w:hideMark/>
          </w:tcPr>
          <w:p w14:paraId="433A78F9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educators communicate openly and effectively to ensure all educators and children are supported in the care environment</w:t>
            </w:r>
          </w:p>
        </w:tc>
      </w:tr>
      <w:tr w:rsidR="00B96400" w14:paraId="64DB671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A0DAF47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Peer support initiative for children</w:t>
            </w:r>
          </w:p>
        </w:tc>
        <w:tc>
          <w:tcPr>
            <w:tcW w:w="3510" w:type="pct"/>
            <w:hideMark/>
          </w:tcPr>
          <w:p w14:paraId="2A0A368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Establish a peer support system for children in the care environment, to encourage children to support their peers in the care environment</w:t>
            </w:r>
          </w:p>
        </w:tc>
      </w:tr>
      <w:tr w:rsidR="00B96400" w14:paraId="2E66C1A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00E82BE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Plan for children’s transition to school</w:t>
            </w:r>
          </w:p>
        </w:tc>
        <w:tc>
          <w:tcPr>
            <w:tcW w:w="3510" w:type="pct"/>
            <w:hideMark/>
          </w:tcPr>
          <w:p w14:paraId="57BAA55D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56434">
              <w:rPr>
                <w:rFonts w:cstheme="minorHAnsi"/>
              </w:rPr>
              <w:t>Work collaboratively with the school and the educator team to support children’s transition from the ECCC service to the school setting</w:t>
            </w:r>
          </w:p>
        </w:tc>
      </w:tr>
      <w:tr w:rsidR="00B96400" w14:paraId="07E153C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72091A4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Positioning of educator/s</w:t>
            </w:r>
          </w:p>
        </w:tc>
        <w:tc>
          <w:tcPr>
            <w:tcW w:w="3510" w:type="pct"/>
            <w:hideMark/>
          </w:tcPr>
          <w:p w14:paraId="77801638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educators are positioned for maximum supervision in the care environment</w:t>
            </w:r>
          </w:p>
        </w:tc>
      </w:tr>
      <w:tr w:rsidR="00B96400" w14:paraId="2EC8A42C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A58202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Practices to consider all children’s needs</w:t>
            </w:r>
          </w:p>
        </w:tc>
        <w:tc>
          <w:tcPr>
            <w:tcW w:w="3510" w:type="pct"/>
            <w:hideMark/>
          </w:tcPr>
          <w:p w14:paraId="51D68C13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all policies and practices in place at the ECCC service consider all children in the care environment</w:t>
            </w:r>
          </w:p>
        </w:tc>
      </w:tr>
      <w:tr w:rsidR="00B96400" w14:paraId="2D780F4E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24EFBB5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proofErr w:type="gramStart"/>
            <w:r w:rsidRPr="00A56434">
              <w:rPr>
                <w:rFonts w:cstheme="minorHAnsi"/>
                <w:b/>
                <w:bCs/>
              </w:rPr>
              <w:t>Prior warning</w:t>
            </w:r>
            <w:proofErr w:type="gramEnd"/>
            <w:r w:rsidRPr="00A56434">
              <w:rPr>
                <w:rFonts w:cstheme="minorHAnsi"/>
                <w:b/>
                <w:bCs/>
              </w:rPr>
              <w:t xml:space="preserve"> for transitions</w:t>
            </w:r>
          </w:p>
        </w:tc>
        <w:tc>
          <w:tcPr>
            <w:tcW w:w="3510" w:type="pct"/>
            <w:hideMark/>
          </w:tcPr>
          <w:p w14:paraId="0B1B32C9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Establish a system to ensure children are giving </w:t>
            </w:r>
            <w:proofErr w:type="gramStart"/>
            <w:r w:rsidRPr="00A56434">
              <w:rPr>
                <w:rFonts w:eastAsia="Times New Roman" w:cstheme="minorHAnsi"/>
              </w:rPr>
              <w:t>prior warning</w:t>
            </w:r>
            <w:proofErr w:type="gramEnd"/>
            <w:r w:rsidRPr="00A56434">
              <w:rPr>
                <w:rFonts w:eastAsia="Times New Roman" w:cstheme="minorHAnsi"/>
              </w:rPr>
              <w:t xml:space="preserve"> for transitions, such as a visual board</w:t>
            </w:r>
          </w:p>
        </w:tc>
      </w:tr>
      <w:tr w:rsidR="00B96400" w14:paraId="434804F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1EFE558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Provide calming resources</w:t>
            </w:r>
          </w:p>
        </w:tc>
        <w:tc>
          <w:tcPr>
            <w:tcW w:w="3510" w:type="pct"/>
            <w:hideMark/>
          </w:tcPr>
          <w:p w14:paraId="1B3E6226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calming resources, such as fidget toys or weighted blankets, for children to use when required</w:t>
            </w:r>
          </w:p>
        </w:tc>
      </w:tr>
      <w:tr w:rsidR="00B96400" w14:paraId="2905476B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CF3B50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Provide planning time</w:t>
            </w:r>
          </w:p>
        </w:tc>
        <w:tc>
          <w:tcPr>
            <w:tcW w:w="3510" w:type="pct"/>
            <w:hideMark/>
          </w:tcPr>
          <w:p w14:paraId="6C739418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Educators to have adequate planning time away from the care environment</w:t>
            </w:r>
          </w:p>
        </w:tc>
      </w:tr>
      <w:tr w:rsidR="00B96400" w14:paraId="0B46AC79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A91A086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Reflective conversations</w:t>
            </w:r>
          </w:p>
        </w:tc>
        <w:tc>
          <w:tcPr>
            <w:tcW w:w="3510" w:type="pct"/>
            <w:hideMark/>
          </w:tcPr>
          <w:p w14:paraId="4FC8078D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Reflective conversations encourage educators to critically reflect and</w:t>
            </w:r>
          </w:p>
          <w:p w14:paraId="47D68204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learn through the reflective process. They provide a means to build capacity for critical reflection and embed reflective thinking as part of the work environment</w:t>
            </w:r>
          </w:p>
        </w:tc>
      </w:tr>
      <w:tr w:rsidR="00B96400" w14:paraId="7A7AC3D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1534957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Review and develop educator practices</w:t>
            </w:r>
          </w:p>
        </w:tc>
        <w:tc>
          <w:tcPr>
            <w:tcW w:w="3510" w:type="pct"/>
            <w:hideMark/>
          </w:tcPr>
          <w:p w14:paraId="63316EF6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The use of self-assessment, reflection and peer review to evaluate current educator practices to identify strengths and areas that need improvement. </w:t>
            </w:r>
          </w:p>
        </w:tc>
      </w:tr>
      <w:tr w:rsidR="00B96400" w14:paraId="3499A2D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52B7B4DE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Revise staff structure </w:t>
            </w:r>
          </w:p>
        </w:tc>
        <w:tc>
          <w:tcPr>
            <w:tcW w:w="3510" w:type="pct"/>
            <w:hideMark/>
          </w:tcPr>
          <w:p w14:paraId="6CA29777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Ensure an effective staff structure is in place to allow for maximum supervision and care in the care environment</w:t>
            </w:r>
          </w:p>
        </w:tc>
      </w:tr>
      <w:tr w:rsidR="00B96400" w14:paraId="161984D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50A1B8F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Roster for planning time</w:t>
            </w:r>
          </w:p>
        </w:tc>
        <w:tc>
          <w:tcPr>
            <w:tcW w:w="3510" w:type="pct"/>
            <w:hideMark/>
          </w:tcPr>
          <w:p w14:paraId="6FCFE88E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Develop a roster to allow educators receive adequate planning time away from the care environment</w:t>
            </w:r>
          </w:p>
        </w:tc>
      </w:tr>
      <w:tr w:rsidR="00B96400" w14:paraId="454186D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6C0A5D02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Small group times</w:t>
            </w:r>
          </w:p>
        </w:tc>
        <w:tc>
          <w:tcPr>
            <w:tcW w:w="3510" w:type="pct"/>
            <w:hideMark/>
          </w:tcPr>
          <w:p w14:paraId="649F104F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Establish small group times as part of the program structure</w:t>
            </w:r>
          </w:p>
        </w:tc>
      </w:tr>
      <w:tr w:rsidR="00B96400" w14:paraId="5BA8DF67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DDE74F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Specialist equipment</w:t>
            </w:r>
          </w:p>
        </w:tc>
        <w:tc>
          <w:tcPr>
            <w:tcW w:w="3510" w:type="pct"/>
            <w:hideMark/>
          </w:tcPr>
          <w:p w14:paraId="5A391A0A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Access specialist equipment to include a child/ren with additional needs in the care environment</w:t>
            </w:r>
          </w:p>
        </w:tc>
      </w:tr>
      <w:tr w:rsidR="00B96400" w14:paraId="4D7612F9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88F503A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 xml:space="preserve">Staff meetings to assist in planning </w:t>
            </w:r>
          </w:p>
        </w:tc>
        <w:tc>
          <w:tcPr>
            <w:tcW w:w="3510" w:type="pct"/>
            <w:hideMark/>
          </w:tcPr>
          <w:p w14:paraId="2D05AAC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Schedule regular staff meetings to assist educators effectively plan a program for their care environment. This will allow conversations and knowledge sharing between educators</w:t>
            </w:r>
          </w:p>
        </w:tc>
      </w:tr>
      <w:tr w:rsidR="00B96400" w14:paraId="4D5A305A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45C2C382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Storage solution</w:t>
            </w:r>
          </w:p>
        </w:tc>
        <w:tc>
          <w:tcPr>
            <w:tcW w:w="3510" w:type="pct"/>
            <w:hideMark/>
          </w:tcPr>
          <w:p w14:paraId="5BD31F07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Provide adequate storage for resources, </w:t>
            </w:r>
            <w:proofErr w:type="gramStart"/>
            <w:r w:rsidRPr="00A56434">
              <w:rPr>
                <w:rFonts w:eastAsia="Times New Roman" w:cstheme="minorHAnsi"/>
              </w:rPr>
              <w:t>in particular if</w:t>
            </w:r>
            <w:proofErr w:type="gramEnd"/>
            <w:r w:rsidRPr="00A56434">
              <w:rPr>
                <w:rFonts w:eastAsia="Times New Roman" w:cstheme="minorHAnsi"/>
              </w:rPr>
              <w:t xml:space="preserve"> the ECCC service is in a shared environment</w:t>
            </w:r>
          </w:p>
        </w:tc>
      </w:tr>
      <w:tr w:rsidR="00B96400" w14:paraId="2FC3BD5F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17FDBA4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lastRenderedPageBreak/>
              <w:t xml:space="preserve">Use </w:t>
            </w:r>
            <w:proofErr w:type="spellStart"/>
            <w:r w:rsidRPr="00A56434">
              <w:rPr>
                <w:rFonts w:cstheme="minorHAnsi"/>
                <w:b/>
                <w:bCs/>
              </w:rPr>
              <w:t>Auslan</w:t>
            </w:r>
            <w:proofErr w:type="spellEnd"/>
          </w:p>
        </w:tc>
        <w:tc>
          <w:tcPr>
            <w:tcW w:w="3510" w:type="pct"/>
            <w:hideMark/>
          </w:tcPr>
          <w:p w14:paraId="7BDEDCA6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Use </w:t>
            </w:r>
            <w:proofErr w:type="spellStart"/>
            <w:r w:rsidRPr="00A56434">
              <w:rPr>
                <w:rFonts w:eastAsia="Times New Roman" w:cstheme="minorHAnsi"/>
              </w:rPr>
              <w:t>Auslan</w:t>
            </w:r>
            <w:proofErr w:type="spellEnd"/>
            <w:r w:rsidRPr="00A56434">
              <w:rPr>
                <w:rFonts w:eastAsia="Times New Roman" w:cstheme="minorHAnsi"/>
              </w:rPr>
              <w:t xml:space="preserve"> as a communication method for child or children who are hearing impaired. This can also be taught to all children in the care environment so they can effectively communicate with child/ren who are hearing impaired</w:t>
            </w:r>
          </w:p>
        </w:tc>
      </w:tr>
      <w:tr w:rsidR="00B96400" w14:paraId="37FAEB13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0344C31A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Use Key Word Sign</w:t>
            </w:r>
          </w:p>
        </w:tc>
        <w:tc>
          <w:tcPr>
            <w:tcW w:w="3510" w:type="pct"/>
            <w:hideMark/>
          </w:tcPr>
          <w:p w14:paraId="7FFD6AE6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 xml:space="preserve">Use Key Word Sign hand signs and natural gestures concurrently with speech to support children’s language development. </w:t>
            </w:r>
          </w:p>
        </w:tc>
      </w:tr>
      <w:tr w:rsidR="00B96400" w14:paraId="2C1D4115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30190980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Use sensory aids and supports</w:t>
            </w:r>
          </w:p>
        </w:tc>
        <w:tc>
          <w:tcPr>
            <w:tcW w:w="3510" w:type="pct"/>
            <w:hideMark/>
          </w:tcPr>
          <w:p w14:paraId="4B8E45EC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Provide sensory aids to include a child/ren with additional needs in the care environment</w:t>
            </w:r>
          </w:p>
        </w:tc>
      </w:tr>
      <w:tr w:rsidR="00B96400" w14:paraId="7ECC2A44" w14:textId="77777777" w:rsidTr="00A564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0" w:type="pct"/>
            <w:hideMark/>
          </w:tcPr>
          <w:p w14:paraId="79568E01" w14:textId="77777777" w:rsidR="00B96400" w:rsidRPr="00A56434" w:rsidRDefault="00B96400" w:rsidP="00A56434">
            <w:pPr>
              <w:spacing w:before="120" w:beforeAutospacing="0" w:after="120" w:afterAutospacing="0"/>
              <w:rPr>
                <w:rFonts w:cstheme="minorHAnsi"/>
                <w:b/>
                <w:bCs/>
              </w:rPr>
            </w:pPr>
            <w:r w:rsidRPr="00A56434">
              <w:rPr>
                <w:rFonts w:cstheme="minorHAnsi"/>
                <w:b/>
                <w:bCs/>
              </w:rPr>
              <w:t>Use visual aids and reminders</w:t>
            </w:r>
          </w:p>
        </w:tc>
        <w:tc>
          <w:tcPr>
            <w:tcW w:w="3510" w:type="pct"/>
            <w:hideMark/>
          </w:tcPr>
          <w:p w14:paraId="0892B23B" w14:textId="77777777" w:rsidR="00B96400" w:rsidRPr="00A56434" w:rsidRDefault="00B96400" w:rsidP="00A56434">
            <w:pPr>
              <w:spacing w:before="120" w:beforeAutospacing="0" w:after="12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 w:rsidRPr="00A56434">
              <w:rPr>
                <w:rFonts w:eastAsia="Times New Roman" w:cstheme="minorHAnsi"/>
              </w:rPr>
              <w:t>Use visual aids, such as a communication board, to effectively communicate with all children in the care environment</w:t>
            </w:r>
          </w:p>
        </w:tc>
      </w:tr>
    </w:tbl>
    <w:p w14:paraId="496B17C5" w14:textId="77777777" w:rsidR="00B96400" w:rsidRPr="00B96400" w:rsidRDefault="00B96400" w:rsidP="00B96400"/>
    <w:sectPr w:rsidR="00B96400" w:rsidRPr="00B96400" w:rsidSect="00D86284">
      <w:footerReference w:type="default" r:id="rId11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A0B60" w14:textId="77777777" w:rsidR="00974D74" w:rsidRDefault="00974D74" w:rsidP="000A6228">
      <w:pPr>
        <w:spacing w:after="0" w:line="240" w:lineRule="auto"/>
      </w:pPr>
      <w:r>
        <w:separator/>
      </w:r>
    </w:p>
  </w:endnote>
  <w:endnote w:type="continuationSeparator" w:id="0">
    <w:p w14:paraId="64C84365" w14:textId="77777777" w:rsidR="00974D74" w:rsidRDefault="00974D74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6A24" w14:textId="77777777" w:rsidR="00D86284" w:rsidRDefault="00D86284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A1815E4" wp14:editId="290C7F61">
          <wp:simplePos x="5425440" y="9593580"/>
          <wp:positionH relativeFrom="page">
            <wp:align>right</wp:align>
          </wp:positionH>
          <wp:positionV relativeFrom="page">
            <wp:align>bottom</wp:align>
          </wp:positionV>
          <wp:extent cx="1216800" cy="648000"/>
          <wp:effectExtent l="0" t="0" r="254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8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96FAD" w14:textId="77777777" w:rsidR="00974D74" w:rsidRDefault="00974D74" w:rsidP="000A6228">
      <w:pPr>
        <w:spacing w:after="0" w:line="240" w:lineRule="auto"/>
      </w:pPr>
      <w:r>
        <w:separator/>
      </w:r>
    </w:p>
  </w:footnote>
  <w:footnote w:type="continuationSeparator" w:id="0">
    <w:p w14:paraId="230A65A6" w14:textId="77777777" w:rsidR="00974D74" w:rsidRDefault="00974D74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7AC0C8C"/>
    <w:multiLevelType w:val="hybridMultilevel"/>
    <w:tmpl w:val="25B4B1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67195851">
    <w:abstractNumId w:val="12"/>
  </w:num>
  <w:num w:numId="2" w16cid:durableId="1611888434">
    <w:abstractNumId w:val="5"/>
  </w:num>
  <w:num w:numId="3" w16cid:durableId="603805656">
    <w:abstractNumId w:val="4"/>
  </w:num>
  <w:num w:numId="4" w16cid:durableId="1688435965">
    <w:abstractNumId w:val="3"/>
  </w:num>
  <w:num w:numId="5" w16cid:durableId="1582761996">
    <w:abstractNumId w:val="14"/>
  </w:num>
  <w:num w:numId="6" w16cid:durableId="1943567346">
    <w:abstractNumId w:val="2"/>
  </w:num>
  <w:num w:numId="7" w16cid:durableId="1389767479">
    <w:abstractNumId w:val="1"/>
  </w:num>
  <w:num w:numId="8" w16cid:durableId="795025043">
    <w:abstractNumId w:val="0"/>
  </w:num>
  <w:num w:numId="9" w16cid:durableId="1768504371">
    <w:abstractNumId w:val="13"/>
  </w:num>
  <w:num w:numId="10" w16cid:durableId="607081251">
    <w:abstractNumId w:val="7"/>
  </w:num>
  <w:num w:numId="11" w16cid:durableId="727269778">
    <w:abstractNumId w:val="17"/>
  </w:num>
  <w:num w:numId="12" w16cid:durableId="302270657">
    <w:abstractNumId w:val="11"/>
  </w:num>
  <w:num w:numId="13" w16cid:durableId="8259785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1774879">
    <w:abstractNumId w:val="10"/>
  </w:num>
  <w:num w:numId="15" w16cid:durableId="23410921">
    <w:abstractNumId w:val="6"/>
  </w:num>
  <w:num w:numId="16" w16cid:durableId="1574317701">
    <w:abstractNumId w:val="18"/>
  </w:num>
  <w:num w:numId="17" w16cid:durableId="1871143220">
    <w:abstractNumId w:val="15"/>
  </w:num>
  <w:num w:numId="18" w16cid:durableId="399182190">
    <w:abstractNumId w:val="9"/>
  </w:num>
  <w:num w:numId="19" w16cid:durableId="1557936881">
    <w:abstractNumId w:val="16"/>
  </w:num>
  <w:num w:numId="20" w16cid:durableId="687735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efaultTableStyle w:val="EDU-Basic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12366"/>
    <w:rsid w:val="00021FBE"/>
    <w:rsid w:val="000521D7"/>
    <w:rsid w:val="000A0B58"/>
    <w:rsid w:val="000A6228"/>
    <w:rsid w:val="000B5D40"/>
    <w:rsid w:val="000B7EC6"/>
    <w:rsid w:val="00107D87"/>
    <w:rsid w:val="00107DD5"/>
    <w:rsid w:val="0012343A"/>
    <w:rsid w:val="00133B8D"/>
    <w:rsid w:val="0013611E"/>
    <w:rsid w:val="001515BF"/>
    <w:rsid w:val="0017134D"/>
    <w:rsid w:val="001817B3"/>
    <w:rsid w:val="001C1523"/>
    <w:rsid w:val="00221D8F"/>
    <w:rsid w:val="002272DB"/>
    <w:rsid w:val="00276047"/>
    <w:rsid w:val="00284797"/>
    <w:rsid w:val="002A4458"/>
    <w:rsid w:val="002D589A"/>
    <w:rsid w:val="002E491A"/>
    <w:rsid w:val="0040155D"/>
    <w:rsid w:val="0041713E"/>
    <w:rsid w:val="00421D3F"/>
    <w:rsid w:val="00423785"/>
    <w:rsid w:val="00452D26"/>
    <w:rsid w:val="004A06CD"/>
    <w:rsid w:val="004A4B6F"/>
    <w:rsid w:val="004A4CF9"/>
    <w:rsid w:val="004D2965"/>
    <w:rsid w:val="004D2D9D"/>
    <w:rsid w:val="00503A7A"/>
    <w:rsid w:val="005A75C9"/>
    <w:rsid w:val="005B187D"/>
    <w:rsid w:val="006232DC"/>
    <w:rsid w:val="0063094F"/>
    <w:rsid w:val="006D67F3"/>
    <w:rsid w:val="006F1FFF"/>
    <w:rsid w:val="006F6D10"/>
    <w:rsid w:val="00712B94"/>
    <w:rsid w:val="007B2CA1"/>
    <w:rsid w:val="007D0ABC"/>
    <w:rsid w:val="008042F5"/>
    <w:rsid w:val="00886959"/>
    <w:rsid w:val="00893A34"/>
    <w:rsid w:val="008A36E1"/>
    <w:rsid w:val="008A37A7"/>
    <w:rsid w:val="008B0736"/>
    <w:rsid w:val="008E70F5"/>
    <w:rsid w:val="00950B06"/>
    <w:rsid w:val="00970069"/>
    <w:rsid w:val="009721EB"/>
    <w:rsid w:val="00974D74"/>
    <w:rsid w:val="009B706E"/>
    <w:rsid w:val="009C423A"/>
    <w:rsid w:val="009E79ED"/>
    <w:rsid w:val="00A07596"/>
    <w:rsid w:val="00A17A08"/>
    <w:rsid w:val="00A56434"/>
    <w:rsid w:val="00A60673"/>
    <w:rsid w:val="00AC1872"/>
    <w:rsid w:val="00AD631F"/>
    <w:rsid w:val="00AE21FF"/>
    <w:rsid w:val="00AF1F18"/>
    <w:rsid w:val="00B0726E"/>
    <w:rsid w:val="00B219D1"/>
    <w:rsid w:val="00B81FA4"/>
    <w:rsid w:val="00B8794C"/>
    <w:rsid w:val="00B95EF4"/>
    <w:rsid w:val="00B96400"/>
    <w:rsid w:val="00BB6509"/>
    <w:rsid w:val="00BC248C"/>
    <w:rsid w:val="00C01EC0"/>
    <w:rsid w:val="00C244EE"/>
    <w:rsid w:val="00C72224"/>
    <w:rsid w:val="00C75706"/>
    <w:rsid w:val="00CA4815"/>
    <w:rsid w:val="00CF6562"/>
    <w:rsid w:val="00D07875"/>
    <w:rsid w:val="00D5688A"/>
    <w:rsid w:val="00D70284"/>
    <w:rsid w:val="00D86284"/>
    <w:rsid w:val="00DC5980"/>
    <w:rsid w:val="00DD2B46"/>
    <w:rsid w:val="00E06ED6"/>
    <w:rsid w:val="00E529E5"/>
    <w:rsid w:val="00EB4C2F"/>
    <w:rsid w:val="00ED0DDF"/>
    <w:rsid w:val="00EF5C75"/>
    <w:rsid w:val="00F012B4"/>
    <w:rsid w:val="00F1000D"/>
    <w:rsid w:val="00F311A4"/>
    <w:rsid w:val="00F82C2C"/>
    <w:rsid w:val="00F85913"/>
    <w:rsid w:val="00FD4D6E"/>
    <w:rsid w:val="00FD6383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981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628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383"/>
    <w:pPr>
      <w:keepNext/>
      <w:keepLines/>
      <w:spacing w:before="720" w:after="160"/>
      <w:outlineLvl w:val="1"/>
    </w:pPr>
    <w:rPr>
      <w:rFonts w:asciiTheme="majorHAnsi" w:eastAsiaTheme="majorEastAsia" w:hAnsiTheme="majorHAnsi" w:cstheme="majorBidi"/>
      <w:b/>
      <w:color w:val="004C6C" w:themeColor="background2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86284"/>
    <w:rPr>
      <w:rFonts w:ascii="Calibri" w:eastAsiaTheme="majorEastAsia" w:hAnsi="Calibri" w:cstheme="majorBidi"/>
      <w:b/>
      <w:color w:val="00254A" w:themeColor="text2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4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A56434"/>
    <w:pPr>
      <w:keepNext/>
      <w:spacing w:before="240" w:after="60" w:line="240" w:lineRule="auto"/>
    </w:pPr>
    <w:rPr>
      <w:b/>
      <w:iCs/>
      <w:color w:val="00254A" w:themeColor="text2"/>
      <w:sz w:val="2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9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9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9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9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5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5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16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5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5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14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B219D1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254A" w:themeFill="text2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table" w:customStyle="1" w:styleId="DESEYellow">
    <w:name w:val="DESE Yellow"/>
    <w:basedOn w:val="TableNormal"/>
    <w:uiPriority w:val="99"/>
    <w:rsid w:val="00B96400"/>
    <w:pPr>
      <w:spacing w:after="0" w:line="240" w:lineRule="auto"/>
    </w:pPr>
    <w:tblPr>
      <w:tblStyleRowBandSize w:val="1"/>
      <w:tblInd w:w="0" w:type="nil"/>
      <w:tblBorders>
        <w:top w:val="single" w:sz="4" w:space="0" w:color="F16464" w:themeColor="accent5"/>
        <w:left w:val="single" w:sz="4" w:space="0" w:color="F16464" w:themeColor="accent5"/>
        <w:bottom w:val="single" w:sz="4" w:space="0" w:color="F16464" w:themeColor="accent5"/>
        <w:right w:val="single" w:sz="4" w:space="0" w:color="F16464" w:themeColor="accent5"/>
        <w:insideH w:val="single" w:sz="4" w:space="0" w:color="F16464" w:themeColor="accent5"/>
        <w:insideV w:val="single" w:sz="4" w:space="0" w:color="F16464" w:themeColor="accent5"/>
      </w:tblBorders>
    </w:tblPr>
    <w:tblStylePr w:type="fir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4A" w:themeFill="text2"/>
      </w:tcPr>
    </w:tblStylePr>
    <w:tblStylePr w:type="firstCol">
      <w:rPr>
        <w:b/>
      </w:rPr>
    </w:tblStylePr>
    <w:tblStylePr w:type="band1Horz">
      <w:tblPr/>
      <w:tcPr>
        <w:shd w:val="clear" w:color="auto" w:fill="FEFAF0"/>
      </w:tcPr>
    </w:tblStylePr>
  </w:style>
  <w:style w:type="paragraph" w:styleId="ListParagraph">
    <w:name w:val="List Paragraph"/>
    <w:basedOn w:val="Normal"/>
    <w:uiPriority w:val="34"/>
    <w:semiHidden/>
    <w:qFormat/>
    <w:rsid w:val="00A56434"/>
    <w:pPr>
      <w:ind w:left="720"/>
      <w:contextualSpacing/>
    </w:pPr>
  </w:style>
  <w:style w:type="paragraph" w:styleId="TableofFigures">
    <w:name w:val="table of figures"/>
    <w:basedOn w:val="Normal"/>
    <w:next w:val="Normal"/>
    <w:uiPriority w:val="99"/>
    <w:unhideWhenUsed/>
    <w:rsid w:val="00A5643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55DC5-C421-4482-92F9-C7F0AB6B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2531</Words>
  <Characters>15040</Characters>
  <Application>Microsoft Office Word</Application>
  <DocSecurity>0</DocSecurity>
  <Lines>537</Lines>
  <Paragraphs>308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ISP Barriers and Strategies</dc:title>
  <dc:subject/>
  <dc:creator/>
  <cp:keywords/>
  <dc:description/>
  <cp:lastModifiedBy/>
  <cp:revision>1</cp:revision>
  <dcterms:created xsi:type="dcterms:W3CDTF">2026-09-24T01:08:00Z</dcterms:created>
  <dcterms:modified xsi:type="dcterms:W3CDTF">2026-09-24T01:08:00Z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2026-09-24T01:08:47Z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cfc19a22-3e0b-4419-8f24-090d9576d6bc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