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B0CB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E6209E1" wp14:editId="2221D9B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07AA7802" wp14:editId="31CAAA7C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2AA0689" w14:textId="15D10B1E" w:rsidR="00221D8F" w:rsidRDefault="00B96400" w:rsidP="00893A34">
          <w:pPr>
            <w:pStyle w:val="Heading1"/>
          </w:pPr>
          <w:r>
            <w:t>Barriers and Strategies</w:t>
          </w:r>
        </w:p>
      </w:sdtContent>
    </w:sdt>
    <w:bookmarkEnd w:id="0" w:displacedByCustomXml="prev"/>
    <w:bookmarkEnd w:id="1" w:displacedByCustomXml="prev"/>
    <w:p w14:paraId="4FC95E61" w14:textId="2FCB600C" w:rsidR="0017134D" w:rsidRDefault="00B96400" w:rsidP="00EB4C2F">
      <w:pPr>
        <w:pStyle w:val="Subtitle"/>
      </w:pPr>
      <w:r>
        <w:t>Inclusion Support Program</w:t>
      </w:r>
    </w:p>
    <w:p w14:paraId="2944C6DD" w14:textId="77777777" w:rsidR="00B96400" w:rsidRDefault="00B96400" w:rsidP="00B96400">
      <w:r>
        <w:t>Barriers and Strategies will be completed by all services accessing the Inclusion Support Program (ISP) and is completed in the context of the care environment.</w:t>
      </w:r>
    </w:p>
    <w:p w14:paraId="4E8DC335" w14:textId="77777777" w:rsidR="00B96400" w:rsidRDefault="00B96400" w:rsidP="00B96400">
      <w:r>
        <w:t xml:space="preserve">The </w:t>
      </w:r>
      <w:r w:rsidRPr="00DD798D">
        <w:t xml:space="preserve">Early Childhood Education and Care (ECEC) </w:t>
      </w:r>
      <w:r>
        <w:t>service will identify the barriers that impact their capacity to include children with additional needs alongside their typically developing peers. Services will be able to choose from a list of pre-defined barriers or develop a custom barrier as required.</w:t>
      </w:r>
    </w:p>
    <w:p w14:paraId="2F86A790" w14:textId="77777777" w:rsidR="00B96400" w:rsidRDefault="00B96400" w:rsidP="00B96400">
      <w:r>
        <w:t>A barrier must have a start date equal to or greater than the date the barrier is entered. This identifies when the barrier was identified in the care environment for the programme. When a barrier is no longer relevant for the care environment, the service may provide an end date to indicate it is no longer a consideration for the care environment.</w:t>
      </w:r>
    </w:p>
    <w:p w14:paraId="5BD71AF3" w14:textId="77777777" w:rsidR="00B96400" w:rsidRDefault="00B96400" w:rsidP="00B96400">
      <w:r>
        <w:t xml:space="preserve">A care environment can identify many barriers to inclusion. One barrier may have many strategies in place to address the barrier. </w:t>
      </w:r>
    </w:p>
    <w:p w14:paraId="6631BBBC" w14:textId="77777777" w:rsidR="00B96400" w:rsidRDefault="00B96400" w:rsidP="00B96400">
      <w:pPr>
        <w:pStyle w:val="Heading2"/>
      </w:pPr>
      <w:r>
        <w:t>Barriers</w:t>
      </w:r>
    </w:p>
    <w:p w14:paraId="1CFC04E0" w14:textId="77777777" w:rsidR="00B96400" w:rsidRDefault="00B96400" w:rsidP="00B96400">
      <w:r>
        <w:t>Barriers available for selecting in the IS Portal are listed in the table below. The service is also able to identify an ‘Other’ barrier.</w:t>
      </w:r>
    </w:p>
    <w:tbl>
      <w:tblPr>
        <w:tblStyle w:val="DESEYellow"/>
        <w:tblW w:w="9070" w:type="dxa"/>
        <w:tblInd w:w="0" w:type="dxa"/>
        <w:tblLook w:val="04A0" w:firstRow="1" w:lastRow="0" w:firstColumn="1" w:lastColumn="0" w:noHBand="0" w:noVBand="1"/>
      </w:tblPr>
      <w:tblGrid>
        <w:gridCol w:w="1728"/>
        <w:gridCol w:w="2829"/>
        <w:gridCol w:w="4513"/>
      </w:tblGrid>
      <w:tr w:rsidR="00B96400" w14:paraId="177930C4" w14:textId="77777777" w:rsidTr="00306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B53B63B" w14:textId="77777777" w:rsidR="00B96400" w:rsidRDefault="00B96400" w:rsidP="00306870">
            <w:pPr>
              <w:spacing w:before="40" w:after="40"/>
            </w:pPr>
            <w:r>
              <w:t>Barrier Category</w:t>
            </w:r>
          </w:p>
        </w:tc>
        <w:tc>
          <w:tcPr>
            <w:tcW w:w="2835" w:type="dxa"/>
            <w:hideMark/>
          </w:tcPr>
          <w:p w14:paraId="2582B965" w14:textId="77777777" w:rsidR="00B96400" w:rsidRDefault="00B96400" w:rsidP="0030687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</w:t>
            </w:r>
          </w:p>
        </w:tc>
        <w:tc>
          <w:tcPr>
            <w:tcW w:w="4534" w:type="dxa"/>
            <w:hideMark/>
          </w:tcPr>
          <w:p w14:paraId="230F27DE" w14:textId="77777777" w:rsidR="00B96400" w:rsidRDefault="00B96400" w:rsidP="0030687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</w:t>
            </w:r>
          </w:p>
        </w:tc>
      </w:tr>
      <w:tr w:rsidR="00B96400" w14:paraId="31B4F922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1F507CC3" w14:textId="77777777" w:rsidR="00B96400" w:rsidRDefault="00B96400" w:rsidP="00306870">
            <w:pPr>
              <w:spacing w:before="120" w:after="40"/>
              <w:rPr>
                <w:bCs/>
              </w:rPr>
            </w:pPr>
            <w:r>
              <w:rPr>
                <w:rFonts w:ascii="Calibri" w:eastAsia="Times New Roman" w:hAnsi="Calibri" w:cs="Times New Roman"/>
              </w:rPr>
              <w:t>Child specific barriers</w:t>
            </w:r>
          </w:p>
        </w:tc>
        <w:tc>
          <w:tcPr>
            <w:tcW w:w="2835" w:type="dxa"/>
            <w:hideMark/>
          </w:tcPr>
          <w:p w14:paraId="6DCF0919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120" w:after="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theme="minorHAnsi"/>
                <w:iCs/>
              </w:rPr>
              <w:t>Absconder</w:t>
            </w:r>
          </w:p>
        </w:tc>
        <w:tc>
          <w:tcPr>
            <w:tcW w:w="4534" w:type="dxa"/>
            <w:hideMark/>
          </w:tcPr>
          <w:p w14:paraId="3A9CF021" w14:textId="77777777" w:rsidR="00B96400" w:rsidRDefault="00B96400" w:rsidP="003068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Calibri" w:eastAsia="Times New Roman" w:hAnsi="Calibri" w:cstheme="minorHAnsi"/>
              </w:rPr>
              <w:t>A child attempts to leave the service unattended</w:t>
            </w:r>
          </w:p>
        </w:tc>
      </w:tr>
      <w:tr w:rsidR="00B96400" w14:paraId="5C49E97E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06C64A59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001EE644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120" w:after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Challenging behaviours</w:t>
            </w:r>
          </w:p>
        </w:tc>
        <w:tc>
          <w:tcPr>
            <w:tcW w:w="4534" w:type="dxa"/>
            <w:hideMark/>
          </w:tcPr>
          <w:p w14:paraId="3C747F71" w14:textId="77777777" w:rsidR="00B96400" w:rsidRDefault="00B96400" w:rsidP="003068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Behaviours that threaten the quality of life and/or physical safety of an individual or others</w:t>
            </w:r>
          </w:p>
        </w:tc>
      </w:tr>
      <w:tr w:rsidR="00B96400" w14:paraId="2A37DAF7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1A8F6E07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0B7CC190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120" w:after="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Difficulty feeding</w:t>
            </w:r>
          </w:p>
        </w:tc>
        <w:tc>
          <w:tcPr>
            <w:tcW w:w="4534" w:type="dxa"/>
            <w:hideMark/>
          </w:tcPr>
          <w:p w14:paraId="4C1A5B92" w14:textId="77777777" w:rsidR="00B96400" w:rsidRDefault="00B96400" w:rsidP="003068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may require more assistance with feeding</w:t>
            </w:r>
          </w:p>
        </w:tc>
      </w:tr>
      <w:tr w:rsidR="00B96400" w14:paraId="35F97685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BD7F0ED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66427A9A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120" w:after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Difficulty settling/sleeping</w:t>
            </w:r>
          </w:p>
        </w:tc>
        <w:tc>
          <w:tcPr>
            <w:tcW w:w="4534" w:type="dxa"/>
            <w:hideMark/>
          </w:tcPr>
          <w:p w14:paraId="1F66633A" w14:textId="77777777" w:rsidR="00B96400" w:rsidRDefault="00B96400" w:rsidP="0030687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may require more assistance when settling and sleeping</w:t>
            </w:r>
          </w:p>
        </w:tc>
      </w:tr>
      <w:tr w:rsidR="00B96400" w14:paraId="2E6C3CD6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E44ACF9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6BACB26F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120" w:after="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communication skills</w:t>
            </w:r>
          </w:p>
        </w:tc>
        <w:tc>
          <w:tcPr>
            <w:tcW w:w="4534" w:type="dxa"/>
            <w:hideMark/>
          </w:tcPr>
          <w:p w14:paraId="5B462E54" w14:textId="77777777" w:rsidR="00B96400" w:rsidRDefault="00B96400" w:rsidP="0030687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are unable to communicate effectively</w:t>
            </w:r>
          </w:p>
        </w:tc>
      </w:tr>
      <w:tr w:rsidR="00B96400" w14:paraId="4F6A9EB0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09669BF0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4078F086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mobility</w:t>
            </w:r>
          </w:p>
        </w:tc>
        <w:tc>
          <w:tcPr>
            <w:tcW w:w="4534" w:type="dxa"/>
            <w:hideMark/>
          </w:tcPr>
          <w:p w14:paraId="7AB0103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with additional needs has limited mobility and needs assistance moving around the care environment</w:t>
            </w:r>
          </w:p>
        </w:tc>
      </w:tr>
      <w:tr w:rsidR="00B96400" w14:paraId="4B38473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856B342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4127C557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</w:rPr>
              <w:t>Limited social skills</w:t>
            </w:r>
          </w:p>
        </w:tc>
        <w:tc>
          <w:tcPr>
            <w:tcW w:w="4534" w:type="dxa"/>
            <w:hideMark/>
          </w:tcPr>
          <w:p w14:paraId="2DCA76B2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has limited social skills and need assistance interacting with peers</w:t>
            </w:r>
          </w:p>
        </w:tc>
      </w:tr>
      <w:tr w:rsidR="00B96400" w14:paraId="02C551BE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9108D1A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1B01F7EA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iCs/>
              </w:rPr>
              <w:t>Sensory issues</w:t>
            </w:r>
          </w:p>
        </w:tc>
        <w:tc>
          <w:tcPr>
            <w:tcW w:w="4534" w:type="dxa"/>
            <w:hideMark/>
          </w:tcPr>
          <w:p w14:paraId="35907AD7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experience sensory issues which may require assistance participating in the care environment</w:t>
            </w:r>
          </w:p>
        </w:tc>
      </w:tr>
      <w:tr w:rsidR="00B96400" w14:paraId="2EB74EE7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66DD8C03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5C512C74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Toileting requirements</w:t>
            </w:r>
          </w:p>
        </w:tc>
        <w:tc>
          <w:tcPr>
            <w:tcW w:w="4534" w:type="dxa"/>
            <w:hideMark/>
          </w:tcPr>
          <w:p w14:paraId="3123350F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require assistance when toileting</w:t>
            </w:r>
          </w:p>
        </w:tc>
      </w:tr>
      <w:tr w:rsidR="00B96400" w14:paraId="7818EB05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95AAE36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36DA3398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Transition between experiences</w:t>
            </w:r>
          </w:p>
        </w:tc>
        <w:tc>
          <w:tcPr>
            <w:tcW w:w="4534" w:type="dxa"/>
            <w:hideMark/>
          </w:tcPr>
          <w:p w14:paraId="6BFA3039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may require assistance to successfully transition between experiences in the care environment</w:t>
            </w:r>
          </w:p>
        </w:tc>
      </w:tr>
      <w:tr w:rsidR="00B96400" w14:paraId="57B025A8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6EFD29CE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0139C1F2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Transition to/from the service</w:t>
            </w:r>
          </w:p>
        </w:tc>
        <w:tc>
          <w:tcPr>
            <w:tcW w:w="4534" w:type="dxa"/>
            <w:hideMark/>
          </w:tcPr>
          <w:p w14:paraId="1FD20901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may require assistance to successfully transition to and from the care environment at drop off and pick up times</w:t>
            </w:r>
          </w:p>
        </w:tc>
      </w:tr>
      <w:tr w:rsidR="00B96400" w14:paraId="4E77D7E0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1BA18F83" w14:textId="77777777" w:rsidR="00B96400" w:rsidRDefault="00B96400" w:rsidP="00306870">
            <w:pPr>
              <w:spacing w:after="0"/>
              <w:rPr>
                <w:bCs/>
              </w:rPr>
            </w:pPr>
          </w:p>
        </w:tc>
        <w:tc>
          <w:tcPr>
            <w:tcW w:w="2835" w:type="dxa"/>
            <w:hideMark/>
          </w:tcPr>
          <w:p w14:paraId="200B5EEC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120" w:after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Unsuitable equipment</w:t>
            </w:r>
          </w:p>
        </w:tc>
        <w:tc>
          <w:tcPr>
            <w:tcW w:w="4534" w:type="dxa"/>
            <w:hideMark/>
          </w:tcPr>
          <w:p w14:paraId="6F453E67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Equipment available in the care environment may not be suitable for all children</w:t>
            </w:r>
          </w:p>
        </w:tc>
      </w:tr>
      <w:tr w:rsidR="00B96400" w14:paraId="1EA1716C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66A179EC" w14:textId="77777777" w:rsidR="00B96400" w:rsidRDefault="00B96400" w:rsidP="00306870">
            <w:pPr>
              <w:spacing w:before="40"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Educator</w:t>
            </w:r>
          </w:p>
        </w:tc>
        <w:tc>
          <w:tcPr>
            <w:tcW w:w="2835" w:type="dxa"/>
            <w:hideMark/>
          </w:tcPr>
          <w:p w14:paraId="5BCF52DC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English as a second language</w:t>
            </w:r>
          </w:p>
        </w:tc>
        <w:tc>
          <w:tcPr>
            <w:tcW w:w="4534" w:type="dxa"/>
            <w:hideMark/>
          </w:tcPr>
          <w:p w14:paraId="3BAAB2FD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with English as a second language may present language barriers, which affects communication between staff and parent/guardians</w:t>
            </w:r>
          </w:p>
        </w:tc>
      </w:tr>
      <w:tr w:rsidR="00B96400" w14:paraId="72106187" w14:textId="77777777" w:rsidTr="00306870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2890A16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4E54BD44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High staff turnover</w:t>
            </w:r>
          </w:p>
        </w:tc>
        <w:tc>
          <w:tcPr>
            <w:tcW w:w="4534" w:type="dxa"/>
            <w:hideMark/>
          </w:tcPr>
          <w:p w14:paraId="23EDBA4A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ECCC service experiences high staff turnover</w:t>
            </w:r>
          </w:p>
        </w:tc>
      </w:tr>
      <w:tr w:rsidR="00B96400" w14:paraId="65FC1007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797A5E2B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667B87A3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 xml:space="preserve">Lack of </w:t>
            </w:r>
            <w:proofErr w:type="gramStart"/>
            <w:r>
              <w:rPr>
                <w:rFonts w:ascii="Calibri" w:hAnsi="Calibri" w:cstheme="minorHAnsi"/>
                <w:iCs/>
              </w:rPr>
              <w:t>team work</w:t>
            </w:r>
            <w:proofErr w:type="gramEnd"/>
          </w:p>
        </w:tc>
        <w:tc>
          <w:tcPr>
            <w:tcW w:w="4534" w:type="dxa"/>
            <w:hideMark/>
          </w:tcPr>
          <w:p w14:paraId="2C0F6756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are unable to work as a team effectively</w:t>
            </w:r>
          </w:p>
        </w:tc>
      </w:tr>
      <w:tr w:rsidR="00B96400" w14:paraId="0CC36D66" w14:textId="77777777" w:rsidTr="0030687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11FFC8D1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1CC7BF76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experience-child care</w:t>
            </w:r>
          </w:p>
        </w:tc>
        <w:tc>
          <w:tcPr>
            <w:tcW w:w="4534" w:type="dxa"/>
            <w:hideMark/>
          </w:tcPr>
          <w:p w14:paraId="3608DAE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Educator has limited experience working in </w:t>
            </w:r>
            <w:proofErr w:type="gramStart"/>
            <w:r>
              <w:rPr>
                <w:rFonts w:ascii="Calibri" w:eastAsia="Times New Roman" w:hAnsi="Calibri" w:cstheme="minorHAnsi"/>
              </w:rPr>
              <w:t>child care</w:t>
            </w:r>
            <w:proofErr w:type="gramEnd"/>
          </w:p>
        </w:tc>
      </w:tr>
      <w:tr w:rsidR="00B96400" w14:paraId="41428C87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048977B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3BE810B7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knowledge-inclusion</w:t>
            </w:r>
          </w:p>
        </w:tc>
        <w:tc>
          <w:tcPr>
            <w:tcW w:w="4534" w:type="dxa"/>
            <w:hideMark/>
          </w:tcPr>
          <w:p w14:paraId="50D61DD0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 has limited knowledge of working with children with additional needs</w:t>
            </w:r>
          </w:p>
        </w:tc>
      </w:tr>
      <w:tr w:rsidR="00B96400" w14:paraId="31A0F990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115FA53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33310F7B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options-training</w:t>
            </w:r>
          </w:p>
        </w:tc>
        <w:tc>
          <w:tcPr>
            <w:tcW w:w="4534" w:type="dxa"/>
            <w:hideMark/>
          </w:tcPr>
          <w:p w14:paraId="7C2BA68A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are limited in the types of training they can attend</w:t>
            </w:r>
          </w:p>
        </w:tc>
      </w:tr>
      <w:tr w:rsidR="00B96400" w14:paraId="41626AA9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0792E5DA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29889C30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reflection/planning time</w:t>
            </w:r>
          </w:p>
        </w:tc>
        <w:tc>
          <w:tcPr>
            <w:tcW w:w="4534" w:type="dxa"/>
            <w:hideMark/>
          </w:tcPr>
          <w:p w14:paraId="78DC958E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have limited opportunity for reflection and planning time in the care environment</w:t>
            </w:r>
          </w:p>
        </w:tc>
      </w:tr>
      <w:tr w:rsidR="00B96400" w14:paraId="2DCFE994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77A2BBD2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390C4CBE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time-training</w:t>
            </w:r>
          </w:p>
        </w:tc>
        <w:tc>
          <w:tcPr>
            <w:tcW w:w="4534" w:type="dxa"/>
            <w:hideMark/>
          </w:tcPr>
          <w:p w14:paraId="27E8ECC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are limited in opportunity to attend training and professional development courses</w:t>
            </w:r>
          </w:p>
        </w:tc>
      </w:tr>
      <w:tr w:rsidR="00B96400" w14:paraId="6B72124B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1C40AC75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7824C83C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Staff changes-care environment</w:t>
            </w:r>
          </w:p>
        </w:tc>
        <w:tc>
          <w:tcPr>
            <w:tcW w:w="4534" w:type="dxa"/>
            <w:hideMark/>
          </w:tcPr>
          <w:p w14:paraId="3622ADCB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Staff changes within a care environment, including educators moving between rooms regularly, which can be unsettling and disruptive to the care environment</w:t>
            </w:r>
          </w:p>
        </w:tc>
      </w:tr>
      <w:tr w:rsidR="00B96400" w14:paraId="0E107C6E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1234C760" w14:textId="77777777" w:rsidR="00B96400" w:rsidRDefault="00B96400" w:rsidP="00306870">
            <w:pPr>
              <w:spacing w:before="40" w:after="4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Parent/guardian concerns</w:t>
            </w:r>
          </w:p>
        </w:tc>
        <w:tc>
          <w:tcPr>
            <w:tcW w:w="2835" w:type="dxa"/>
            <w:hideMark/>
          </w:tcPr>
          <w:p w14:paraId="0DD178BB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Communication with educators</w:t>
            </w:r>
          </w:p>
        </w:tc>
        <w:tc>
          <w:tcPr>
            <w:tcW w:w="4534" w:type="dxa"/>
            <w:hideMark/>
          </w:tcPr>
          <w:p w14:paraId="38116305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Limited opportunity for parent/guardian to communicate with the educators</w:t>
            </w:r>
          </w:p>
        </w:tc>
      </w:tr>
      <w:tr w:rsidR="00B96400" w14:paraId="716ADA3A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982319F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02B67A4E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educator knowledge</w:t>
            </w:r>
          </w:p>
        </w:tc>
        <w:tc>
          <w:tcPr>
            <w:tcW w:w="4534" w:type="dxa"/>
            <w:hideMark/>
          </w:tcPr>
          <w:p w14:paraId="2D7EB823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Parent/guardian concerned about </w:t>
            </w:r>
            <w:proofErr w:type="gramStart"/>
            <w:r>
              <w:rPr>
                <w:rFonts w:ascii="Calibri" w:eastAsia="Times New Roman" w:hAnsi="Calibri" w:cstheme="minorHAnsi"/>
              </w:rPr>
              <w:t>educators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knowledge or experience working with children with additional needs</w:t>
            </w:r>
          </w:p>
        </w:tc>
      </w:tr>
      <w:tr w:rsidR="00B96400" w14:paraId="13BBB8CF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B42C6CD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3BD17752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Parent/guardian expectations</w:t>
            </w:r>
          </w:p>
        </w:tc>
        <w:tc>
          <w:tcPr>
            <w:tcW w:w="4534" w:type="dxa"/>
            <w:hideMark/>
          </w:tcPr>
          <w:p w14:paraId="6DDB5E40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Parent/guardian expectations may be different to the support the educators can provide the child</w:t>
            </w:r>
          </w:p>
        </w:tc>
      </w:tr>
      <w:tr w:rsidR="00B96400" w14:paraId="76ABCDB9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3ADA4E8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579C2B9A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Parent/guardian not receptive</w:t>
            </w:r>
          </w:p>
        </w:tc>
        <w:tc>
          <w:tcPr>
            <w:tcW w:w="4534" w:type="dxa"/>
            <w:hideMark/>
          </w:tcPr>
          <w:p w14:paraId="1D418C30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The parent/guardian may not accept the child has additional needs and the service is unable to seek the support required</w:t>
            </w:r>
          </w:p>
        </w:tc>
      </w:tr>
      <w:tr w:rsidR="00B96400" w14:paraId="7B2139B9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38002C91" w14:textId="77777777" w:rsidR="00B96400" w:rsidRDefault="00B96400" w:rsidP="00306870">
            <w:pPr>
              <w:spacing w:before="40" w:after="4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Physical environment</w:t>
            </w:r>
          </w:p>
        </w:tc>
        <w:tc>
          <w:tcPr>
            <w:tcW w:w="2835" w:type="dxa"/>
            <w:hideMark/>
          </w:tcPr>
          <w:p w14:paraId="79BA81FA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Access to toileting facilities</w:t>
            </w:r>
          </w:p>
        </w:tc>
        <w:tc>
          <w:tcPr>
            <w:tcW w:w="4534" w:type="dxa"/>
            <w:hideMark/>
          </w:tcPr>
          <w:p w14:paraId="031942B8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Toileting facilities may be in another room or other location away from the care environment</w:t>
            </w:r>
          </w:p>
        </w:tc>
      </w:tr>
      <w:tr w:rsidR="00B96400" w14:paraId="50082D7F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4B066D8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3E6647F5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Environment not suitable</w:t>
            </w:r>
          </w:p>
        </w:tc>
        <w:tc>
          <w:tcPr>
            <w:tcW w:w="4534" w:type="dxa"/>
            <w:hideMark/>
          </w:tcPr>
          <w:p w14:paraId="74E35386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The care environment may not be suitable to cater for all children, particularly those with limited mobility</w:t>
            </w:r>
          </w:p>
        </w:tc>
      </w:tr>
      <w:tr w:rsidR="00B96400" w14:paraId="6F0FE98F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64C637AD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2352E02F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Multiple use building</w:t>
            </w:r>
          </w:p>
        </w:tc>
        <w:tc>
          <w:tcPr>
            <w:tcW w:w="4534" w:type="dxa"/>
            <w:hideMark/>
          </w:tcPr>
          <w:p w14:paraId="3D6F39F9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Building may be used for other purposes and the resources must be packed away after each session</w:t>
            </w:r>
          </w:p>
        </w:tc>
      </w:tr>
      <w:tr w:rsidR="00B96400" w14:paraId="58FADB30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50800690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5A88A6A4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Non-</w:t>
            </w:r>
            <w:proofErr w:type="gramStart"/>
            <w:r>
              <w:rPr>
                <w:rFonts w:ascii="Calibri" w:hAnsi="Calibri" w:cstheme="minorHAnsi"/>
                <w:iCs/>
              </w:rPr>
              <w:t>purpose built</w:t>
            </w:r>
            <w:proofErr w:type="gramEnd"/>
            <w:r>
              <w:rPr>
                <w:rFonts w:ascii="Calibri" w:hAnsi="Calibri" w:cstheme="minorHAnsi"/>
                <w:iCs/>
              </w:rPr>
              <w:t xml:space="preserve"> building</w:t>
            </w:r>
          </w:p>
        </w:tc>
        <w:tc>
          <w:tcPr>
            <w:tcW w:w="4534" w:type="dxa"/>
            <w:hideMark/>
          </w:tcPr>
          <w:p w14:paraId="476DC3BC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The building is not built for the purposes of providing </w:t>
            </w:r>
            <w:proofErr w:type="gramStart"/>
            <w:r>
              <w:rPr>
                <w:rFonts w:ascii="Calibri" w:eastAsia="Times New Roman" w:hAnsi="Calibri" w:cstheme="minorHAnsi"/>
              </w:rPr>
              <w:t>child care</w:t>
            </w:r>
            <w:proofErr w:type="gramEnd"/>
          </w:p>
        </w:tc>
      </w:tr>
      <w:tr w:rsidR="00B96400" w14:paraId="05A60DAF" w14:textId="77777777" w:rsidTr="0030687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AB79CC0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61054332" w14:textId="77777777" w:rsidR="00B96400" w:rsidRDefault="00B96400" w:rsidP="00306870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before="40" w:after="4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Physical access limitations</w:t>
            </w:r>
          </w:p>
        </w:tc>
        <w:tc>
          <w:tcPr>
            <w:tcW w:w="4534" w:type="dxa"/>
            <w:hideMark/>
          </w:tcPr>
          <w:p w14:paraId="21EFC00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Physical access to the ECCC service or care environment may be limited, </w:t>
            </w:r>
            <w:proofErr w:type="gramStart"/>
            <w:r>
              <w:rPr>
                <w:rFonts w:ascii="Calibri" w:eastAsia="Times New Roman" w:hAnsi="Calibri" w:cstheme="minorHAnsi"/>
              </w:rPr>
              <w:t>in particular for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child/ren with limited mobility</w:t>
            </w:r>
          </w:p>
        </w:tc>
      </w:tr>
      <w:tr w:rsidR="00B96400" w14:paraId="332108D8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4E6796D7" w14:textId="77777777" w:rsidR="00B96400" w:rsidRDefault="00B96400" w:rsidP="00306870">
            <w:pPr>
              <w:spacing w:before="40" w:after="4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Program structure</w:t>
            </w:r>
          </w:p>
        </w:tc>
        <w:tc>
          <w:tcPr>
            <w:tcW w:w="2835" w:type="dxa"/>
            <w:hideMark/>
          </w:tcPr>
          <w:p w14:paraId="77128CA5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Child/ren’s ages/needs vary</w:t>
            </w:r>
          </w:p>
        </w:tc>
        <w:tc>
          <w:tcPr>
            <w:tcW w:w="4534" w:type="dxa"/>
            <w:hideMark/>
          </w:tcPr>
          <w:p w14:paraId="1DAA8E47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Children of varying ages and abilities are in the same care environment, most common in OSHC services</w:t>
            </w:r>
          </w:p>
        </w:tc>
      </w:tr>
      <w:tr w:rsidR="00B96400" w14:paraId="68025ED1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155D1226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2E8E00D1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Educator to child ratios</w:t>
            </w:r>
          </w:p>
        </w:tc>
        <w:tc>
          <w:tcPr>
            <w:tcW w:w="4534" w:type="dxa"/>
            <w:hideMark/>
          </w:tcPr>
          <w:p w14:paraId="18C21092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Ratios are met under the NQF however these are not sufficient to include a child/ren with additional needs</w:t>
            </w:r>
          </w:p>
        </w:tc>
      </w:tr>
      <w:tr w:rsidR="00B96400" w14:paraId="3B798A6C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DFC7774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197F7CD4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Financial viability</w:t>
            </w:r>
          </w:p>
        </w:tc>
        <w:tc>
          <w:tcPr>
            <w:tcW w:w="4534" w:type="dxa"/>
            <w:hideMark/>
          </w:tcPr>
          <w:p w14:paraId="4AE482C5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The ECCC service may experience financial implications when they enrol a child/ren with additional needs in the service.</w:t>
            </w:r>
          </w:p>
        </w:tc>
      </w:tr>
      <w:tr w:rsidR="00B96400" w14:paraId="0EAB22CF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0C01652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24250D66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Inflexible routines</w:t>
            </w:r>
          </w:p>
        </w:tc>
        <w:tc>
          <w:tcPr>
            <w:tcW w:w="4534" w:type="dxa"/>
            <w:hideMark/>
          </w:tcPr>
          <w:p w14:paraId="3C7FD21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Programme structure doesn’t offer flexibility to include all children in the care environment</w:t>
            </w:r>
          </w:p>
        </w:tc>
      </w:tr>
      <w:tr w:rsidR="00B96400" w14:paraId="53887744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566314FF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32296483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Limited planning time</w:t>
            </w:r>
          </w:p>
        </w:tc>
        <w:tc>
          <w:tcPr>
            <w:tcW w:w="4534" w:type="dxa"/>
            <w:hideMark/>
          </w:tcPr>
          <w:p w14:paraId="7901C250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have limited opportunity to effectively plan and implement a suitable programme structure</w:t>
            </w:r>
          </w:p>
        </w:tc>
      </w:tr>
      <w:tr w:rsidR="00B96400" w14:paraId="2886597E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5543D73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7BC64522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Transition between experiences</w:t>
            </w:r>
          </w:p>
        </w:tc>
        <w:tc>
          <w:tcPr>
            <w:tcW w:w="4534" w:type="dxa"/>
            <w:hideMark/>
          </w:tcPr>
          <w:p w14:paraId="005719D3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may require assistance to successfully transition between experiences in the care environment</w:t>
            </w:r>
          </w:p>
        </w:tc>
      </w:tr>
      <w:tr w:rsidR="00B96400" w14:paraId="54A3157D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45240633" w14:textId="77777777" w:rsidR="00B96400" w:rsidRDefault="00B96400" w:rsidP="00306870">
            <w:pPr>
              <w:spacing w:before="40" w:after="4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Program structure</w:t>
            </w:r>
          </w:p>
        </w:tc>
        <w:tc>
          <w:tcPr>
            <w:tcW w:w="2835" w:type="dxa"/>
            <w:hideMark/>
          </w:tcPr>
          <w:p w14:paraId="120EA913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Child/ren’s ages/needs vary</w:t>
            </w:r>
          </w:p>
        </w:tc>
        <w:tc>
          <w:tcPr>
            <w:tcW w:w="4534" w:type="dxa"/>
            <w:hideMark/>
          </w:tcPr>
          <w:p w14:paraId="5778E982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Children of varying ages and abilities are in the same care environment, most common in OSHC services</w:t>
            </w:r>
          </w:p>
        </w:tc>
      </w:tr>
      <w:tr w:rsidR="00B96400" w14:paraId="289336A2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0F7C4085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2CC3D535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Educator to child ratios</w:t>
            </w:r>
          </w:p>
        </w:tc>
        <w:tc>
          <w:tcPr>
            <w:tcW w:w="4534" w:type="dxa"/>
            <w:hideMark/>
          </w:tcPr>
          <w:p w14:paraId="6FD7102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Ratios are met under the NQF however these are not sufficient to include a child/ren with additional needs</w:t>
            </w:r>
          </w:p>
        </w:tc>
      </w:tr>
      <w:tr w:rsidR="00B96400" w14:paraId="028E3B54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2A39A94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496DDC4F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Financial viability</w:t>
            </w:r>
          </w:p>
        </w:tc>
        <w:tc>
          <w:tcPr>
            <w:tcW w:w="4534" w:type="dxa"/>
            <w:hideMark/>
          </w:tcPr>
          <w:p w14:paraId="16A9938D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The ECCC service may experience financial implications when they enrol a child/ren with additional needs in the service.</w:t>
            </w:r>
          </w:p>
        </w:tc>
      </w:tr>
      <w:tr w:rsidR="00B96400" w14:paraId="6AA65449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586B459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3BC181F7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Inflexible routines</w:t>
            </w:r>
          </w:p>
        </w:tc>
        <w:tc>
          <w:tcPr>
            <w:tcW w:w="4534" w:type="dxa"/>
            <w:hideMark/>
          </w:tcPr>
          <w:p w14:paraId="09A3C417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Programme structure doesn’t offer flexibility to include all children in the care environment</w:t>
            </w:r>
          </w:p>
        </w:tc>
      </w:tr>
      <w:tr w:rsidR="00B96400" w14:paraId="52EA1749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09FC5BA0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3153BA34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Limited planning time</w:t>
            </w:r>
          </w:p>
        </w:tc>
        <w:tc>
          <w:tcPr>
            <w:tcW w:w="4534" w:type="dxa"/>
            <w:hideMark/>
          </w:tcPr>
          <w:p w14:paraId="741B35C1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have limited opportunity to effectively plan and implement a suitable programme structure</w:t>
            </w:r>
          </w:p>
        </w:tc>
      </w:tr>
      <w:tr w:rsidR="00B96400" w14:paraId="5AF3DE8B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798C3431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2835" w:type="dxa"/>
            <w:hideMark/>
          </w:tcPr>
          <w:p w14:paraId="12BB327E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Transition between experiences</w:t>
            </w:r>
          </w:p>
        </w:tc>
        <w:tc>
          <w:tcPr>
            <w:tcW w:w="4534" w:type="dxa"/>
            <w:hideMark/>
          </w:tcPr>
          <w:p w14:paraId="328CB476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Child/ren may require assistance to successfully transition between experiences in the care environment</w:t>
            </w:r>
          </w:p>
        </w:tc>
      </w:tr>
      <w:tr w:rsidR="00B96400" w14:paraId="0A1660BB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58AD65DE" w14:textId="77777777" w:rsidR="00B96400" w:rsidRDefault="00B96400" w:rsidP="00306870">
            <w:pPr>
              <w:spacing w:before="40" w:after="4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Supervision of all children</w:t>
            </w:r>
          </w:p>
        </w:tc>
        <w:tc>
          <w:tcPr>
            <w:tcW w:w="2835" w:type="dxa"/>
            <w:hideMark/>
          </w:tcPr>
          <w:p w14:paraId="0F29DAA8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Child/ren’s ages/needs vary</w:t>
            </w:r>
          </w:p>
        </w:tc>
        <w:tc>
          <w:tcPr>
            <w:tcW w:w="4534" w:type="dxa"/>
            <w:hideMark/>
          </w:tcPr>
          <w:p w14:paraId="53B60CD0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Children of varying ages and abilities are in the same care environment, most common in OSHC services</w:t>
            </w:r>
          </w:p>
        </w:tc>
      </w:tr>
      <w:tr w:rsidR="00B96400" w14:paraId="2A82B278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17899F42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15AF58BB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Limited educator communication</w:t>
            </w:r>
          </w:p>
        </w:tc>
        <w:tc>
          <w:tcPr>
            <w:tcW w:w="4534" w:type="dxa"/>
            <w:hideMark/>
          </w:tcPr>
          <w:p w14:paraId="02EBC8CA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Limited opportunity for educators to communicate with each other</w:t>
            </w:r>
          </w:p>
        </w:tc>
      </w:tr>
      <w:tr w:rsidR="00B96400" w14:paraId="614BB653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73056B34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31EE90EB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Limited visibility</w:t>
            </w:r>
          </w:p>
        </w:tc>
        <w:tc>
          <w:tcPr>
            <w:tcW w:w="4534" w:type="dxa"/>
            <w:hideMark/>
          </w:tcPr>
          <w:p w14:paraId="283A57EC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Educators are unable to provide adequate supervision of all children in the care environment. This may be due to the physical layout of the building, outdoor </w:t>
            </w:r>
            <w:proofErr w:type="gramStart"/>
            <w:r>
              <w:rPr>
                <w:rFonts w:ascii="Calibri" w:eastAsia="Times New Roman" w:hAnsi="Calibri" w:cstheme="minorHAnsi"/>
              </w:rPr>
              <w:t>environment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or other factors.</w:t>
            </w:r>
          </w:p>
        </w:tc>
      </w:tr>
      <w:tr w:rsidR="00B96400" w14:paraId="31F73399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09E73D5" w14:textId="77777777" w:rsidR="00B96400" w:rsidRDefault="00B96400" w:rsidP="00306870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  <w:hideMark/>
          </w:tcPr>
          <w:p w14:paraId="49CE7883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theme="minorHAnsi"/>
                <w:iCs/>
              </w:rPr>
              <w:t>Single-educator care model</w:t>
            </w:r>
          </w:p>
        </w:tc>
        <w:tc>
          <w:tcPr>
            <w:tcW w:w="4534" w:type="dxa"/>
            <w:hideMark/>
          </w:tcPr>
          <w:p w14:paraId="10F21408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One educator is present in the care environment and supervision may be limited, most common in OSHC services</w:t>
            </w:r>
          </w:p>
        </w:tc>
      </w:tr>
    </w:tbl>
    <w:p w14:paraId="7383535D" w14:textId="77777777" w:rsidR="00B96400" w:rsidRDefault="00B96400" w:rsidP="00B96400">
      <w:pPr>
        <w:pStyle w:val="Heading2"/>
        <w:rPr>
          <w:sz w:val="32"/>
        </w:rPr>
      </w:pPr>
      <w:r>
        <w:rPr>
          <w:b w:val="0"/>
          <w:color w:val="343741"/>
          <w:sz w:val="32"/>
        </w:rPr>
        <w:br w:type="page"/>
      </w:r>
      <w:bookmarkStart w:id="2" w:name="_Toc491343652"/>
    </w:p>
    <w:p w14:paraId="10220E60" w14:textId="77777777" w:rsidR="00B96400" w:rsidRDefault="00B96400" w:rsidP="00B96400">
      <w:pPr>
        <w:pStyle w:val="Heading2"/>
      </w:pPr>
      <w:r>
        <w:lastRenderedPageBreak/>
        <w:t>Strategies</w:t>
      </w:r>
      <w:bookmarkEnd w:id="2"/>
    </w:p>
    <w:p w14:paraId="058E2875" w14:textId="77777777" w:rsidR="00B96400" w:rsidRDefault="00B96400" w:rsidP="00B96400">
      <w:pPr>
        <w:rPr>
          <w:rFonts w:ascii="Calibri" w:hAnsi="Calibri"/>
        </w:rPr>
      </w:pPr>
      <w:r>
        <w:rPr>
          <w:rFonts w:ascii="Calibri" w:hAnsi="Calibri"/>
        </w:rPr>
        <w:t>For each barrier identified, the ECEC service must propose a strategy to overcome the barrier to inclusion. Services will be able to choose from a list of pre-defined strategies or develop a custom strategy as required.</w:t>
      </w:r>
    </w:p>
    <w:tbl>
      <w:tblPr>
        <w:tblStyle w:val="DESEYellow"/>
        <w:tblW w:w="9498" w:type="dxa"/>
        <w:tblInd w:w="-5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B96400" w14:paraId="1F481ED1" w14:textId="77777777" w:rsidTr="00306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9B2D118" w14:textId="77777777" w:rsidR="00B96400" w:rsidRDefault="00B96400" w:rsidP="00306870">
            <w:pPr>
              <w:spacing w:before="120" w:after="1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Strategy</w:t>
            </w:r>
          </w:p>
        </w:tc>
        <w:tc>
          <w:tcPr>
            <w:tcW w:w="6242" w:type="dxa"/>
            <w:hideMark/>
          </w:tcPr>
          <w:p w14:paraId="1C0C4F3A" w14:textId="77777777" w:rsidR="00B96400" w:rsidRDefault="00B96400" w:rsidP="0030687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</w:rPr>
              <w:t>Definition</w:t>
            </w:r>
          </w:p>
        </w:tc>
      </w:tr>
      <w:tr w:rsidR="00B96400" w14:paraId="7D497500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CD2FAFD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  <w:b w:val="0"/>
              </w:rPr>
            </w:pPr>
            <w:r>
              <w:rPr>
                <w:rFonts w:ascii="Calibri" w:hAnsi="Calibri" w:cstheme="minorHAnsi"/>
              </w:rPr>
              <w:t>Access appropriate language resources</w:t>
            </w:r>
          </w:p>
        </w:tc>
        <w:tc>
          <w:tcPr>
            <w:tcW w:w="6242" w:type="dxa"/>
            <w:hideMark/>
          </w:tcPr>
          <w:p w14:paraId="34F38531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Contact the appropriate organisations or services to access resources to assist with language and communication skills</w:t>
            </w:r>
          </w:p>
        </w:tc>
      </w:tr>
      <w:tr w:rsidR="00B96400" w14:paraId="3B97E3E6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61A76CB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Access bicultural support</w:t>
            </w:r>
          </w:p>
        </w:tc>
        <w:tc>
          <w:tcPr>
            <w:tcW w:w="6242" w:type="dxa"/>
            <w:hideMark/>
          </w:tcPr>
          <w:p w14:paraId="404BEB8A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Contact an appropriate organisation that offers bicultural support for assistance with supporting a child or children in the care environment</w:t>
            </w:r>
          </w:p>
        </w:tc>
      </w:tr>
      <w:tr w:rsidR="00B96400" w14:paraId="30996E27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D0ED56E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Access to toileting/change room facilities</w:t>
            </w:r>
          </w:p>
        </w:tc>
        <w:tc>
          <w:tcPr>
            <w:tcW w:w="6242" w:type="dxa"/>
            <w:hideMark/>
          </w:tcPr>
          <w:p w14:paraId="4D1EC5DC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Provide appropriate access to toileting and/or change room facilities</w:t>
            </w:r>
          </w:p>
        </w:tc>
      </w:tr>
      <w:tr w:rsidR="00B96400" w14:paraId="1E5D203B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92390DC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Adjust program structure and activities</w:t>
            </w:r>
          </w:p>
        </w:tc>
        <w:tc>
          <w:tcPr>
            <w:tcW w:w="6242" w:type="dxa"/>
            <w:hideMark/>
          </w:tcPr>
          <w:p w14:paraId="3478EE5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Adjust the program structure and activities to ensure all children are included in the care environment</w:t>
            </w:r>
          </w:p>
        </w:tc>
      </w:tr>
      <w:tr w:rsidR="00B96400" w14:paraId="52AD34EA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5AA44FB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Assistance to settle children</w:t>
            </w:r>
          </w:p>
        </w:tc>
        <w:tc>
          <w:tcPr>
            <w:tcW w:w="6242" w:type="dxa"/>
            <w:hideMark/>
          </w:tcPr>
          <w:p w14:paraId="20255150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Assist children to settle in the care environment</w:t>
            </w:r>
          </w:p>
        </w:tc>
      </w:tr>
      <w:tr w:rsidR="00B96400" w14:paraId="08625E90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9D3E074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Assistance with entering and leaving the care environment</w:t>
            </w:r>
          </w:p>
        </w:tc>
        <w:tc>
          <w:tcPr>
            <w:tcW w:w="6242" w:type="dxa"/>
            <w:hideMark/>
          </w:tcPr>
          <w:p w14:paraId="3056AE1D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Assist families and children to enter and leave the care environment safely</w:t>
            </w:r>
          </w:p>
        </w:tc>
      </w:tr>
      <w:tr w:rsidR="00B96400" w14:paraId="38B73AEA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0D26D7D" w14:textId="77777777" w:rsidR="00B96400" w:rsidRDefault="00B96400" w:rsidP="00306870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Assistance with </w:t>
            </w:r>
            <w:proofErr w:type="gramStart"/>
            <w:r>
              <w:rPr>
                <w:rFonts w:cstheme="minorHAnsi"/>
              </w:rPr>
              <w:t>meal times</w:t>
            </w:r>
            <w:proofErr w:type="gramEnd"/>
          </w:p>
        </w:tc>
        <w:tc>
          <w:tcPr>
            <w:tcW w:w="6242" w:type="dxa"/>
            <w:hideMark/>
          </w:tcPr>
          <w:p w14:paraId="63BF3092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Assist children to be included with their peers at </w:t>
            </w:r>
            <w:proofErr w:type="gramStart"/>
            <w:r>
              <w:rPr>
                <w:rFonts w:cstheme="minorHAnsi"/>
              </w:rPr>
              <w:t>meal times</w:t>
            </w:r>
            <w:proofErr w:type="gramEnd"/>
          </w:p>
        </w:tc>
      </w:tr>
      <w:tr w:rsidR="00B96400" w14:paraId="307EE563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85BEFBB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Assistance with toileting</w:t>
            </w:r>
          </w:p>
        </w:tc>
        <w:tc>
          <w:tcPr>
            <w:tcW w:w="6242" w:type="dxa"/>
            <w:hideMark/>
          </w:tcPr>
          <w:p w14:paraId="2A08D923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Assist children with toileting requirements</w:t>
            </w:r>
          </w:p>
        </w:tc>
      </w:tr>
      <w:tr w:rsidR="00B96400" w14:paraId="7ECAA94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F32E05C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Attend appropriate language courses </w:t>
            </w:r>
          </w:p>
        </w:tc>
        <w:tc>
          <w:tcPr>
            <w:tcW w:w="6242" w:type="dxa"/>
            <w:hideMark/>
          </w:tcPr>
          <w:p w14:paraId="2DD5D149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to attend appropriate courses or forums to develop and build language and communication skills</w:t>
            </w:r>
          </w:p>
        </w:tc>
      </w:tr>
      <w:tr w:rsidR="00B96400" w14:paraId="34318A05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FCCAE68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Attend appropriate staff training</w:t>
            </w:r>
          </w:p>
        </w:tc>
        <w:tc>
          <w:tcPr>
            <w:tcW w:w="6242" w:type="dxa"/>
            <w:hideMark/>
          </w:tcPr>
          <w:p w14:paraId="2A4BACD1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Educators to attend appropriate training courses and forums, including </w:t>
            </w:r>
            <w:proofErr w:type="gramStart"/>
            <w:r>
              <w:rPr>
                <w:rFonts w:ascii="Calibri" w:eastAsia="Times New Roman" w:hAnsi="Calibri" w:cstheme="minorHAnsi"/>
              </w:rPr>
              <w:t>specialists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courses to address inclusion barriers</w:t>
            </w:r>
          </w:p>
        </w:tc>
      </w:tr>
      <w:tr w:rsidR="00B96400" w14:paraId="7F6A41ED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B88AF37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Build educator skills, </w:t>
            </w:r>
            <w:proofErr w:type="gramStart"/>
            <w:r>
              <w:rPr>
                <w:rFonts w:ascii="Calibri" w:hAnsi="Calibri" w:cstheme="minorHAnsi"/>
              </w:rPr>
              <w:t>knowledge</w:t>
            </w:r>
            <w:proofErr w:type="gramEnd"/>
            <w:r>
              <w:rPr>
                <w:rFonts w:ascii="Calibri" w:hAnsi="Calibri" w:cstheme="minorHAnsi"/>
              </w:rPr>
              <w:t xml:space="preserve"> and confidence</w:t>
            </w:r>
          </w:p>
        </w:tc>
        <w:tc>
          <w:tcPr>
            <w:tcW w:w="6242" w:type="dxa"/>
            <w:hideMark/>
          </w:tcPr>
          <w:p w14:paraId="75B6C32B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Provide opportunities to educators to build their skills, knowledge and confidence when supporting children in the care environment</w:t>
            </w:r>
          </w:p>
        </w:tc>
      </w:tr>
      <w:tr w:rsidR="00B96400" w14:paraId="04EAF6D5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A70244C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Build on children’s strengths and interests</w:t>
            </w:r>
          </w:p>
        </w:tc>
        <w:tc>
          <w:tcPr>
            <w:tcW w:w="6242" w:type="dxa"/>
            <w:hideMark/>
          </w:tcPr>
          <w:p w14:paraId="2B2D538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Encourage and scaffold children’s play based on their interests and strengths</w:t>
            </w:r>
          </w:p>
        </w:tc>
      </w:tr>
      <w:tr w:rsidR="00B96400" w14:paraId="0590A0EC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50BFC1B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Build self-help skills</w:t>
            </w:r>
          </w:p>
        </w:tc>
        <w:tc>
          <w:tcPr>
            <w:tcW w:w="6242" w:type="dxa"/>
            <w:hideMark/>
          </w:tcPr>
          <w:p w14:paraId="77D37085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Assist children to build skills to enable them to undertake tasks on their own, such as eating and toileting</w:t>
            </w:r>
          </w:p>
        </w:tc>
      </w:tr>
      <w:tr w:rsidR="00B96400" w14:paraId="2947AC94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87A21ED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Building modifications</w:t>
            </w:r>
          </w:p>
        </w:tc>
        <w:tc>
          <w:tcPr>
            <w:tcW w:w="6242" w:type="dxa"/>
            <w:hideMark/>
          </w:tcPr>
          <w:p w14:paraId="207450A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Undertake building modifications to make the care environment suitable for all children</w:t>
            </w:r>
          </w:p>
        </w:tc>
      </w:tr>
      <w:tr w:rsidR="00B96400" w14:paraId="39D5DB1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DB4784A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Changes to physical environment</w:t>
            </w:r>
          </w:p>
        </w:tc>
        <w:tc>
          <w:tcPr>
            <w:tcW w:w="6242" w:type="dxa"/>
            <w:hideMark/>
          </w:tcPr>
          <w:p w14:paraId="4F779682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Change the layout in a care environment to make it suitable for all children</w:t>
            </w:r>
          </w:p>
        </w:tc>
      </w:tr>
      <w:tr w:rsidR="00B96400" w14:paraId="282828A1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C429702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Choice for non-sleepers</w:t>
            </w:r>
          </w:p>
        </w:tc>
        <w:tc>
          <w:tcPr>
            <w:tcW w:w="6242" w:type="dxa"/>
            <w:hideMark/>
          </w:tcPr>
          <w:p w14:paraId="01A81487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Provide other activities in the care environment for children who do not sleep during the day</w:t>
            </w:r>
          </w:p>
        </w:tc>
      </w:tr>
      <w:tr w:rsidR="00B96400" w14:paraId="346D019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7AB7B1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Collaborate with allied health professionals</w:t>
            </w:r>
          </w:p>
        </w:tc>
        <w:tc>
          <w:tcPr>
            <w:tcW w:w="6242" w:type="dxa"/>
            <w:hideMark/>
          </w:tcPr>
          <w:p w14:paraId="789CDA3B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Work collaboratively with allied health professionals to support children in the care environment</w:t>
            </w:r>
          </w:p>
        </w:tc>
      </w:tr>
      <w:tr w:rsidR="00B96400" w14:paraId="35C64AEF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4E281D3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Considerations to room layout</w:t>
            </w:r>
          </w:p>
        </w:tc>
        <w:tc>
          <w:tcPr>
            <w:tcW w:w="6242" w:type="dxa"/>
            <w:hideMark/>
          </w:tcPr>
          <w:p w14:paraId="109B6D8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Consider the way a care environment is set up to ensure all children can participate</w:t>
            </w:r>
          </w:p>
        </w:tc>
      </w:tr>
      <w:tr w:rsidR="00B96400" w14:paraId="3CF8DA03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3579B6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  <w:iCs/>
              </w:rPr>
            </w:pPr>
            <w:r>
              <w:rPr>
                <w:rFonts w:ascii="Calibri" w:hAnsi="Calibri" w:cstheme="minorHAnsi"/>
              </w:rPr>
              <w:t xml:space="preserve">Consistent approach to behaviour management </w:t>
            </w:r>
          </w:p>
        </w:tc>
        <w:tc>
          <w:tcPr>
            <w:tcW w:w="6242" w:type="dxa"/>
            <w:hideMark/>
          </w:tcPr>
          <w:p w14:paraId="058AE827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to discuss and implement a consistent approach to manage the behaviours of all children in the care environment</w:t>
            </w:r>
          </w:p>
        </w:tc>
      </w:tr>
      <w:tr w:rsidR="00B96400" w14:paraId="31B7E70F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1D0879F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lastRenderedPageBreak/>
              <w:t>Consistent behaviour guidance strategies</w:t>
            </w:r>
          </w:p>
        </w:tc>
        <w:tc>
          <w:tcPr>
            <w:tcW w:w="6242" w:type="dxa"/>
            <w:hideMark/>
          </w:tcPr>
          <w:p w14:paraId="27EFB322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Develop and implement strategies to provide consistent behaviour guidance to all children in the care environment</w:t>
            </w:r>
          </w:p>
        </w:tc>
      </w:tr>
      <w:tr w:rsidR="00B96400" w14:paraId="1AB29091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727FDC4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Develop collaborative relationships between educators and families</w:t>
            </w:r>
          </w:p>
        </w:tc>
        <w:tc>
          <w:tcPr>
            <w:tcW w:w="6242" w:type="dxa"/>
            <w:hideMark/>
          </w:tcPr>
          <w:p w14:paraId="543F47CE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Work collaboratively with families and educators to support all children in the care environment</w:t>
            </w:r>
          </w:p>
        </w:tc>
      </w:tr>
      <w:tr w:rsidR="00B96400" w14:paraId="2D65D8DB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F60BF46" w14:textId="77777777" w:rsidR="00B96400" w:rsidRDefault="00B96400" w:rsidP="00306870">
            <w:pPr>
              <w:spacing w:before="40" w:after="40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Develop collaborative relationships with schools</w:t>
            </w:r>
          </w:p>
        </w:tc>
        <w:tc>
          <w:tcPr>
            <w:tcW w:w="6242" w:type="dxa"/>
            <w:hideMark/>
          </w:tcPr>
          <w:p w14:paraId="4D96CDE6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eastAsia="Times New Roman" w:hAnsi="Calibri" w:cstheme="minorHAnsi"/>
              </w:rPr>
              <w:t>Liaise with schools to support children’s inclusion at the service</w:t>
            </w:r>
          </w:p>
        </w:tc>
      </w:tr>
      <w:tr w:rsidR="00B96400" w14:paraId="49108EB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73D1D67" w14:textId="77777777" w:rsidR="00B96400" w:rsidRDefault="00B96400" w:rsidP="00306870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Diversity of educator roles</w:t>
            </w:r>
          </w:p>
        </w:tc>
        <w:tc>
          <w:tcPr>
            <w:tcW w:w="6242" w:type="dxa"/>
            <w:hideMark/>
          </w:tcPr>
          <w:p w14:paraId="3E9DDC13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Educators </w:t>
            </w:r>
            <w:proofErr w:type="gramStart"/>
            <w:r>
              <w:rPr>
                <w:rFonts w:eastAsia="Times New Roman" w:cstheme="minorHAnsi"/>
              </w:rPr>
              <w:t>have the opportunity to</w:t>
            </w:r>
            <w:proofErr w:type="gramEnd"/>
            <w:r>
              <w:rPr>
                <w:rFonts w:eastAsia="Times New Roman" w:cstheme="minorHAnsi"/>
              </w:rPr>
              <w:t xml:space="preserve"> learn new skills and take on different roles within the care environment or the service</w:t>
            </w:r>
          </w:p>
        </w:tc>
      </w:tr>
      <w:tr w:rsidR="00B96400" w14:paraId="3C53B9EB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B3F8C60" w14:textId="77777777" w:rsidR="00B96400" w:rsidRDefault="00B96400" w:rsidP="00306870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Employ an additional educator</w:t>
            </w:r>
          </w:p>
        </w:tc>
        <w:tc>
          <w:tcPr>
            <w:tcW w:w="6242" w:type="dxa"/>
            <w:hideMark/>
          </w:tcPr>
          <w:p w14:paraId="6FF8F173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Recruit, employ and orientate an additional educator to include children in the care environment</w:t>
            </w:r>
          </w:p>
        </w:tc>
      </w:tr>
      <w:tr w:rsidR="00B96400" w14:paraId="29571BAE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31050FF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Establish communication board</w:t>
            </w:r>
          </w:p>
        </w:tc>
        <w:tc>
          <w:tcPr>
            <w:tcW w:w="6242" w:type="dxa"/>
            <w:hideMark/>
          </w:tcPr>
          <w:p w14:paraId="540044AA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Educators to provide a visual communication board to communicate effectively with children in the care environment. For </w:t>
            </w:r>
            <w:proofErr w:type="gramStart"/>
            <w:r>
              <w:rPr>
                <w:rFonts w:ascii="Calibri" w:eastAsia="Times New Roman" w:hAnsi="Calibri" w:cstheme="minorHAnsi"/>
              </w:rPr>
              <w:t>example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advising of transition to another activity</w:t>
            </w:r>
          </w:p>
        </w:tc>
      </w:tr>
      <w:tr w:rsidR="00B96400" w14:paraId="05CEDFEF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DCDA799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Establish communication book</w:t>
            </w:r>
          </w:p>
        </w:tc>
        <w:tc>
          <w:tcPr>
            <w:tcW w:w="6242" w:type="dxa"/>
            <w:hideMark/>
          </w:tcPr>
          <w:p w14:paraId="25A353B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to establish a communication book in the care environment as an effective method of recording progress and information for any child/ren with a requirement to have one</w:t>
            </w:r>
          </w:p>
        </w:tc>
      </w:tr>
      <w:tr w:rsidR="00B96400" w14:paraId="23B53FBC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C71887F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Establish quiet areas</w:t>
            </w:r>
          </w:p>
        </w:tc>
        <w:tc>
          <w:tcPr>
            <w:tcW w:w="6242" w:type="dxa"/>
            <w:hideMark/>
          </w:tcPr>
          <w:p w14:paraId="5A8E6493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to set up quiet areas in the care environment to accommodate children who may be overstimulated and require a calm environment</w:t>
            </w:r>
          </w:p>
        </w:tc>
      </w:tr>
      <w:tr w:rsidR="00B96400" w14:paraId="32259246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B5ACB16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Flexibility with activities</w:t>
            </w:r>
          </w:p>
        </w:tc>
        <w:tc>
          <w:tcPr>
            <w:tcW w:w="6242" w:type="dxa"/>
            <w:hideMark/>
          </w:tcPr>
          <w:p w14:paraId="652E093F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Flexibility in the program structure to allow for children to participate in activities that interest them</w:t>
            </w:r>
          </w:p>
        </w:tc>
      </w:tr>
      <w:tr w:rsidR="00B96400" w14:paraId="47A30120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6695FD8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Flexibility with </w:t>
            </w:r>
            <w:proofErr w:type="gramStart"/>
            <w:r>
              <w:rPr>
                <w:rFonts w:ascii="Calibri" w:hAnsi="Calibri" w:cstheme="minorHAnsi"/>
              </w:rPr>
              <w:t>meal times</w:t>
            </w:r>
            <w:proofErr w:type="gramEnd"/>
          </w:p>
        </w:tc>
        <w:tc>
          <w:tcPr>
            <w:tcW w:w="6242" w:type="dxa"/>
            <w:hideMark/>
          </w:tcPr>
          <w:p w14:paraId="738EC831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Flexibility in the program structure to allow for staggered </w:t>
            </w:r>
            <w:proofErr w:type="gramStart"/>
            <w:r>
              <w:rPr>
                <w:rFonts w:ascii="Calibri" w:eastAsia="Times New Roman" w:hAnsi="Calibri" w:cstheme="minorHAnsi"/>
              </w:rPr>
              <w:t>meal times</w:t>
            </w:r>
            <w:proofErr w:type="gramEnd"/>
          </w:p>
        </w:tc>
      </w:tr>
      <w:tr w:rsidR="00B96400" w14:paraId="2F358A72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36F163F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Flexibility with rest times</w:t>
            </w:r>
          </w:p>
        </w:tc>
        <w:tc>
          <w:tcPr>
            <w:tcW w:w="6242" w:type="dxa"/>
            <w:hideMark/>
          </w:tcPr>
          <w:p w14:paraId="67B53EC2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Flexibility in the program structure to allow for staggered rest times</w:t>
            </w:r>
          </w:p>
        </w:tc>
      </w:tr>
      <w:tr w:rsidR="00B96400" w14:paraId="2E47A079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40CF575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Flexibility with transitions </w:t>
            </w:r>
          </w:p>
        </w:tc>
        <w:tc>
          <w:tcPr>
            <w:tcW w:w="6242" w:type="dxa"/>
            <w:hideMark/>
          </w:tcPr>
          <w:p w14:paraId="70314C43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Flexibility in the program structure to assist children who have difficulty transitioning from activities</w:t>
            </w:r>
          </w:p>
        </w:tc>
      </w:tr>
      <w:tr w:rsidR="00B96400" w14:paraId="51A887AC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CE41ECC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Flexible and responsive practices for all children</w:t>
            </w:r>
          </w:p>
        </w:tc>
        <w:tc>
          <w:tcPr>
            <w:tcW w:w="6242" w:type="dxa"/>
            <w:hideMark/>
          </w:tcPr>
          <w:p w14:paraId="267E2D9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The care environment should be flexible and responsive to all children’s needs, </w:t>
            </w:r>
            <w:proofErr w:type="gramStart"/>
            <w:r>
              <w:rPr>
                <w:rFonts w:ascii="Calibri" w:eastAsia="Times New Roman" w:hAnsi="Calibri" w:cstheme="minorHAnsi"/>
              </w:rPr>
              <w:t>interest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and abilities to ensure a well organised and structured learning environment.</w:t>
            </w:r>
          </w:p>
        </w:tc>
      </w:tr>
      <w:tr w:rsidR="00B96400" w14:paraId="5195F51F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969AEB2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IA attendance at staff meetings</w:t>
            </w:r>
          </w:p>
        </w:tc>
        <w:tc>
          <w:tcPr>
            <w:tcW w:w="6242" w:type="dxa"/>
            <w:hideMark/>
          </w:tcPr>
          <w:p w14:paraId="765FBB00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Where appropriate, Inclusion Agencies to attend staff meetings to provide support and assistance to ensure all children are included in the care environment</w:t>
            </w:r>
          </w:p>
        </w:tc>
      </w:tr>
      <w:tr w:rsidR="00B96400" w14:paraId="09F11B6C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0E9858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IDF Funding</w:t>
            </w:r>
          </w:p>
        </w:tc>
        <w:tc>
          <w:tcPr>
            <w:tcW w:w="6242" w:type="dxa"/>
            <w:hideMark/>
          </w:tcPr>
          <w:p w14:paraId="19B32DCF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Where funding through the IDF Subsidy is the most appropriate solution to overcome an inclusion barrier</w:t>
            </w:r>
          </w:p>
        </w:tc>
      </w:tr>
      <w:tr w:rsidR="00B96400" w14:paraId="5741F48F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1B5A636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Implement a supervision plan</w:t>
            </w:r>
          </w:p>
        </w:tc>
        <w:tc>
          <w:tcPr>
            <w:tcW w:w="6242" w:type="dxa"/>
            <w:hideMark/>
          </w:tcPr>
          <w:p w14:paraId="30B628A4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to develop and implement a supervision plan to ensure all children are adequately supervised in the care environment</w:t>
            </w:r>
          </w:p>
        </w:tc>
      </w:tr>
      <w:tr w:rsidR="00B96400" w14:paraId="35E590DB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84FE409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Implement Behaviour Management Plan </w:t>
            </w:r>
          </w:p>
        </w:tc>
        <w:tc>
          <w:tcPr>
            <w:tcW w:w="6242" w:type="dxa"/>
            <w:hideMark/>
          </w:tcPr>
          <w:p w14:paraId="4BEBF367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develop and implement a Behaviour Management Plan for all children in the care environment</w:t>
            </w:r>
          </w:p>
        </w:tc>
      </w:tr>
      <w:tr w:rsidR="00B96400" w14:paraId="55251E83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2F3049D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Implement consistent educator practices</w:t>
            </w:r>
          </w:p>
        </w:tc>
        <w:tc>
          <w:tcPr>
            <w:tcW w:w="6242" w:type="dxa"/>
            <w:hideMark/>
          </w:tcPr>
          <w:p w14:paraId="0004D9D3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Ensure consistent practices are implemented by all educators in the care environment</w:t>
            </w:r>
          </w:p>
        </w:tc>
      </w:tr>
      <w:tr w:rsidR="00B96400" w14:paraId="59778800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C105D8A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Implement safe lifting and positioning techniques</w:t>
            </w:r>
          </w:p>
        </w:tc>
        <w:tc>
          <w:tcPr>
            <w:tcW w:w="6242" w:type="dxa"/>
            <w:hideMark/>
          </w:tcPr>
          <w:p w14:paraId="6AE11F38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Ensure all educators are aware of safe lifting and positioning practices</w:t>
            </w:r>
          </w:p>
        </w:tc>
      </w:tr>
      <w:tr w:rsidR="00B96400" w14:paraId="28D9CFC1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9A94E2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Implement Social Skills program</w:t>
            </w:r>
          </w:p>
        </w:tc>
        <w:tc>
          <w:tcPr>
            <w:tcW w:w="6242" w:type="dxa"/>
            <w:hideMark/>
          </w:tcPr>
          <w:p w14:paraId="4F271191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Implement social skills </w:t>
            </w:r>
            <w:r>
              <w:rPr>
                <w:lang w:val="en"/>
              </w:rPr>
              <w:t>programs that aim to enhance the personal and social skills of all children</w:t>
            </w:r>
          </w:p>
        </w:tc>
      </w:tr>
      <w:tr w:rsidR="00B96400" w14:paraId="640CA9B4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703DE0E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lastRenderedPageBreak/>
              <w:t>Inclusive policies and practices</w:t>
            </w:r>
          </w:p>
        </w:tc>
        <w:tc>
          <w:tcPr>
            <w:tcW w:w="6242" w:type="dxa"/>
            <w:hideMark/>
          </w:tcPr>
          <w:p w14:paraId="7A6A88BD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Ensure all policies and practices in place at the ECCC service are inclusive of all children</w:t>
            </w:r>
          </w:p>
        </w:tc>
      </w:tr>
      <w:tr w:rsidR="00B96400" w14:paraId="05D99F4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4D73FB9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Innovative Solutions funding</w:t>
            </w:r>
          </w:p>
        </w:tc>
        <w:tc>
          <w:tcPr>
            <w:tcW w:w="6242" w:type="dxa"/>
            <w:hideMark/>
          </w:tcPr>
          <w:p w14:paraId="60B4742C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Where funding through the Innovative Solutions support is the most appropriate solution to overcome an inclusion barrier</w:t>
            </w:r>
          </w:p>
        </w:tc>
      </w:tr>
      <w:tr w:rsidR="00B96400" w14:paraId="70F27A44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8BFC108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Knowledge sharing between educators</w:t>
            </w:r>
          </w:p>
        </w:tc>
        <w:tc>
          <w:tcPr>
            <w:tcW w:w="6242" w:type="dxa"/>
            <w:hideMark/>
          </w:tcPr>
          <w:p w14:paraId="3F5D14C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Educators to share knowledge between themselves, </w:t>
            </w:r>
            <w:proofErr w:type="gramStart"/>
            <w:r>
              <w:rPr>
                <w:rFonts w:ascii="Calibri" w:eastAsia="Times New Roman" w:hAnsi="Calibri" w:cstheme="minorHAnsi"/>
              </w:rPr>
              <w:t>in particular those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familiar with caring for children with additional needs</w:t>
            </w:r>
          </w:p>
        </w:tc>
      </w:tr>
      <w:tr w:rsidR="00B96400" w14:paraId="16A68D30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1498575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Mentoring for educators</w:t>
            </w:r>
          </w:p>
        </w:tc>
        <w:tc>
          <w:tcPr>
            <w:tcW w:w="6242" w:type="dxa"/>
            <w:hideMark/>
          </w:tcPr>
          <w:p w14:paraId="1C918BA2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Provide mentoring for educators to develop their skills to support children in the care environment</w:t>
            </w:r>
          </w:p>
        </w:tc>
      </w:tr>
      <w:tr w:rsidR="00B96400" w14:paraId="30723FFA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E831AEB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Modelling behaviours </w:t>
            </w:r>
          </w:p>
        </w:tc>
        <w:tc>
          <w:tcPr>
            <w:tcW w:w="6242" w:type="dxa"/>
            <w:hideMark/>
          </w:tcPr>
          <w:p w14:paraId="56AC70DA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model the behaviours expected by all children in the care environment</w:t>
            </w:r>
          </w:p>
        </w:tc>
      </w:tr>
      <w:tr w:rsidR="00B96400" w14:paraId="05C80A62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A0D191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Monitor and remove hazards</w:t>
            </w:r>
          </w:p>
        </w:tc>
        <w:tc>
          <w:tcPr>
            <w:tcW w:w="6242" w:type="dxa"/>
            <w:hideMark/>
          </w:tcPr>
          <w:p w14:paraId="538739FA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Remove anything that may be a hazard to children in the care environment</w:t>
            </w:r>
          </w:p>
        </w:tc>
      </w:tr>
      <w:tr w:rsidR="00B96400" w14:paraId="1D941CAD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6430DEB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Offer indoor/outdoor program</w:t>
            </w:r>
          </w:p>
        </w:tc>
        <w:tc>
          <w:tcPr>
            <w:tcW w:w="6242" w:type="dxa"/>
            <w:hideMark/>
          </w:tcPr>
          <w:p w14:paraId="3579D2AE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Develop a program that offers both indoor and outdoor activities for children in the care environment</w:t>
            </w:r>
          </w:p>
        </w:tc>
      </w:tr>
      <w:tr w:rsidR="00B96400" w14:paraId="27DD2F7B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61CECEB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On the job learning</w:t>
            </w:r>
          </w:p>
        </w:tc>
        <w:tc>
          <w:tcPr>
            <w:tcW w:w="6242" w:type="dxa"/>
            <w:hideMark/>
          </w:tcPr>
          <w:p w14:paraId="2EB9C592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Assist educators learn new skills or processes within the normal work environment</w:t>
            </w:r>
          </w:p>
        </w:tc>
      </w:tr>
      <w:tr w:rsidR="00B96400" w14:paraId="353FC24C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B73596C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Open communication between educators</w:t>
            </w:r>
          </w:p>
        </w:tc>
        <w:tc>
          <w:tcPr>
            <w:tcW w:w="6242" w:type="dxa"/>
            <w:hideMark/>
          </w:tcPr>
          <w:p w14:paraId="433A78F9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Ensure educators communicate openly and effectively to ensure all educators and children are supported in the care environment</w:t>
            </w:r>
          </w:p>
        </w:tc>
      </w:tr>
      <w:tr w:rsidR="00B96400" w14:paraId="64DB671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A0DAF47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Peer support initiative for children</w:t>
            </w:r>
          </w:p>
        </w:tc>
        <w:tc>
          <w:tcPr>
            <w:tcW w:w="6242" w:type="dxa"/>
            <w:hideMark/>
          </w:tcPr>
          <w:p w14:paraId="2A0A368C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Establish a peer support system for children in the care environment, to encourage children to support their peers in the care environment</w:t>
            </w:r>
          </w:p>
        </w:tc>
      </w:tr>
      <w:tr w:rsidR="00B96400" w14:paraId="2E66C1AB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00E82BE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t>Plan for children’s transition to school</w:t>
            </w:r>
          </w:p>
        </w:tc>
        <w:tc>
          <w:tcPr>
            <w:tcW w:w="6242" w:type="dxa"/>
            <w:hideMark/>
          </w:tcPr>
          <w:p w14:paraId="57BAA55D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</w:rPr>
            </w:pPr>
            <w:r>
              <w:t>Work collaboratively with the school and the educator team to support children’s transition from the ECCC service to the school setting</w:t>
            </w:r>
          </w:p>
        </w:tc>
      </w:tr>
      <w:tr w:rsidR="00B96400" w14:paraId="07E153CA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72091A4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Positioning of educator/s</w:t>
            </w:r>
          </w:p>
        </w:tc>
        <w:tc>
          <w:tcPr>
            <w:tcW w:w="6242" w:type="dxa"/>
            <w:hideMark/>
          </w:tcPr>
          <w:p w14:paraId="77801638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Ensure educators are positioned for maximum supervision in the care environment</w:t>
            </w:r>
          </w:p>
        </w:tc>
      </w:tr>
      <w:tr w:rsidR="00B96400" w14:paraId="2EC8A42C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A582028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Practices to consider all children’s needs</w:t>
            </w:r>
          </w:p>
        </w:tc>
        <w:tc>
          <w:tcPr>
            <w:tcW w:w="6242" w:type="dxa"/>
            <w:hideMark/>
          </w:tcPr>
          <w:p w14:paraId="51D68C13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Ensure all policies and practices in place at the ECCC service consider all children in the care environment</w:t>
            </w:r>
          </w:p>
        </w:tc>
      </w:tr>
      <w:tr w:rsidR="00B96400" w14:paraId="2D780F4E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24EFBB5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Prior warning</w:t>
            </w:r>
            <w:proofErr w:type="gramEnd"/>
            <w:r>
              <w:rPr>
                <w:rFonts w:ascii="Calibri" w:hAnsi="Calibri" w:cstheme="minorHAnsi"/>
              </w:rPr>
              <w:t xml:space="preserve"> for transitions</w:t>
            </w:r>
          </w:p>
        </w:tc>
        <w:tc>
          <w:tcPr>
            <w:tcW w:w="6242" w:type="dxa"/>
            <w:hideMark/>
          </w:tcPr>
          <w:p w14:paraId="0B1B32C9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Establish a system to ensure children are giving </w:t>
            </w:r>
            <w:proofErr w:type="gramStart"/>
            <w:r>
              <w:rPr>
                <w:rFonts w:ascii="Calibri" w:eastAsia="Times New Roman" w:hAnsi="Calibri" w:cstheme="minorHAnsi"/>
              </w:rPr>
              <w:t>prior warning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for transitions, such as a visual board</w:t>
            </w:r>
          </w:p>
        </w:tc>
      </w:tr>
      <w:tr w:rsidR="00B96400" w14:paraId="434804FA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1EFE558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Provide calming resources</w:t>
            </w:r>
          </w:p>
        </w:tc>
        <w:tc>
          <w:tcPr>
            <w:tcW w:w="6242" w:type="dxa"/>
            <w:hideMark/>
          </w:tcPr>
          <w:p w14:paraId="1B3E6226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Provide calming resources, such as fidget toys or weighted blankets, for children to use when required</w:t>
            </w:r>
          </w:p>
        </w:tc>
      </w:tr>
      <w:tr w:rsidR="00B96400" w14:paraId="2905476B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CF3B50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Provide planning time</w:t>
            </w:r>
          </w:p>
        </w:tc>
        <w:tc>
          <w:tcPr>
            <w:tcW w:w="6242" w:type="dxa"/>
            <w:hideMark/>
          </w:tcPr>
          <w:p w14:paraId="6C739418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Educators to have adequate planning time away from the care environment</w:t>
            </w:r>
          </w:p>
        </w:tc>
      </w:tr>
      <w:tr w:rsidR="00B96400" w14:paraId="0B46AC79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A91A086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Reflective conversations</w:t>
            </w:r>
          </w:p>
        </w:tc>
        <w:tc>
          <w:tcPr>
            <w:tcW w:w="6242" w:type="dxa"/>
            <w:hideMark/>
          </w:tcPr>
          <w:p w14:paraId="4FC8078D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Reflective conversations encourage educators to critically reflect and</w:t>
            </w:r>
          </w:p>
          <w:p w14:paraId="47D68204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learn through the reflective process. They provide a means to build capacity for critical reflection and embed reflective thinking as part of the work environment</w:t>
            </w:r>
          </w:p>
        </w:tc>
      </w:tr>
      <w:tr w:rsidR="00B96400" w14:paraId="7A7AC3D5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1534957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Review and develop educator practices</w:t>
            </w:r>
          </w:p>
        </w:tc>
        <w:tc>
          <w:tcPr>
            <w:tcW w:w="6242" w:type="dxa"/>
            <w:hideMark/>
          </w:tcPr>
          <w:p w14:paraId="63316EF6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The use of self-assessment, </w:t>
            </w:r>
            <w:proofErr w:type="gramStart"/>
            <w:r>
              <w:rPr>
                <w:rFonts w:ascii="Calibri" w:eastAsia="Times New Roman" w:hAnsi="Calibri" w:cstheme="minorHAnsi"/>
              </w:rPr>
              <w:t>reflection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and peer review to evaluate current educator practices to identify strengths and areas that need improvement. </w:t>
            </w:r>
          </w:p>
        </w:tc>
      </w:tr>
      <w:tr w:rsidR="00B96400" w14:paraId="3499A2DF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2B7B4DE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Revise staff structure </w:t>
            </w:r>
          </w:p>
        </w:tc>
        <w:tc>
          <w:tcPr>
            <w:tcW w:w="6242" w:type="dxa"/>
            <w:hideMark/>
          </w:tcPr>
          <w:p w14:paraId="6CA29777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Ensure an effective staff structure is in place to allow for maximum supervision and care in the care environment</w:t>
            </w:r>
          </w:p>
        </w:tc>
      </w:tr>
      <w:tr w:rsidR="00B96400" w14:paraId="161984DA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50A1B8F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lastRenderedPageBreak/>
              <w:t>Roster for planning time</w:t>
            </w:r>
          </w:p>
        </w:tc>
        <w:tc>
          <w:tcPr>
            <w:tcW w:w="6242" w:type="dxa"/>
            <w:hideMark/>
          </w:tcPr>
          <w:p w14:paraId="6FCFE88E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Develop a roster to allow educators receive adequate planning time away from the care environment</w:t>
            </w:r>
          </w:p>
        </w:tc>
      </w:tr>
      <w:tr w:rsidR="00B96400" w14:paraId="454186D5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C0A5D02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Small group times</w:t>
            </w:r>
          </w:p>
        </w:tc>
        <w:tc>
          <w:tcPr>
            <w:tcW w:w="6242" w:type="dxa"/>
            <w:hideMark/>
          </w:tcPr>
          <w:p w14:paraId="649F104F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Establish small group times as part of the program structure</w:t>
            </w:r>
          </w:p>
        </w:tc>
      </w:tr>
      <w:tr w:rsidR="00B96400" w14:paraId="5BA8DF67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DDE74F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Specialist equipment</w:t>
            </w:r>
          </w:p>
        </w:tc>
        <w:tc>
          <w:tcPr>
            <w:tcW w:w="6242" w:type="dxa"/>
            <w:hideMark/>
          </w:tcPr>
          <w:p w14:paraId="5A391A0A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Access specialist equipment to include a child/ren with additional needs in the care environment</w:t>
            </w:r>
          </w:p>
        </w:tc>
      </w:tr>
      <w:tr w:rsidR="00B96400" w14:paraId="4D7612F9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88F503A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Staff meetings to assist in planning </w:t>
            </w:r>
          </w:p>
        </w:tc>
        <w:tc>
          <w:tcPr>
            <w:tcW w:w="6242" w:type="dxa"/>
            <w:hideMark/>
          </w:tcPr>
          <w:p w14:paraId="2D05AAC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Schedule regular staff meetings to assist educators effectively plan a program for their care environment. This will allow conversations and knowledge sharing between educators</w:t>
            </w:r>
          </w:p>
        </w:tc>
      </w:tr>
      <w:tr w:rsidR="00B96400" w14:paraId="4D5A305A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5C2C382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Storage solution</w:t>
            </w:r>
          </w:p>
        </w:tc>
        <w:tc>
          <w:tcPr>
            <w:tcW w:w="6242" w:type="dxa"/>
            <w:hideMark/>
          </w:tcPr>
          <w:p w14:paraId="5BD31F07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Provide adequate storage for resources, </w:t>
            </w:r>
            <w:proofErr w:type="gramStart"/>
            <w:r>
              <w:rPr>
                <w:rFonts w:ascii="Calibri" w:eastAsia="Times New Roman" w:hAnsi="Calibri" w:cstheme="minorHAnsi"/>
              </w:rPr>
              <w:t>in particular if</w:t>
            </w:r>
            <w:proofErr w:type="gramEnd"/>
            <w:r>
              <w:rPr>
                <w:rFonts w:ascii="Calibri" w:eastAsia="Times New Roman" w:hAnsi="Calibri" w:cstheme="minorHAnsi"/>
              </w:rPr>
              <w:t xml:space="preserve"> the ECCC service is in a shared environment</w:t>
            </w:r>
          </w:p>
        </w:tc>
      </w:tr>
      <w:tr w:rsidR="00B96400" w14:paraId="2FC3BD5F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7FDBA4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Use </w:t>
            </w:r>
            <w:proofErr w:type="spellStart"/>
            <w:r>
              <w:rPr>
                <w:rFonts w:ascii="Calibri" w:hAnsi="Calibri" w:cstheme="minorHAnsi"/>
              </w:rPr>
              <w:t>Auslan</w:t>
            </w:r>
            <w:proofErr w:type="spellEnd"/>
          </w:p>
        </w:tc>
        <w:tc>
          <w:tcPr>
            <w:tcW w:w="6242" w:type="dxa"/>
            <w:hideMark/>
          </w:tcPr>
          <w:p w14:paraId="7BDEDCA6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Use </w:t>
            </w:r>
            <w:proofErr w:type="spellStart"/>
            <w:r>
              <w:rPr>
                <w:rFonts w:ascii="Calibri" w:eastAsia="Times New Roman" w:hAnsi="Calibri" w:cstheme="minorHAnsi"/>
              </w:rPr>
              <w:t>Auslan</w:t>
            </w:r>
            <w:proofErr w:type="spellEnd"/>
            <w:r>
              <w:rPr>
                <w:rFonts w:ascii="Calibri" w:eastAsia="Times New Roman" w:hAnsi="Calibri" w:cstheme="minorHAnsi"/>
              </w:rPr>
              <w:t xml:space="preserve"> as a communication method for child or children who are hearing impaired. This can also be taught to all children in the care environment so they can effectively communicate with child/ren who are hearing impaired</w:t>
            </w:r>
          </w:p>
        </w:tc>
      </w:tr>
      <w:tr w:rsidR="00B96400" w14:paraId="37FAEB13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344C31A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Use Key Word Sign</w:t>
            </w:r>
          </w:p>
        </w:tc>
        <w:tc>
          <w:tcPr>
            <w:tcW w:w="6242" w:type="dxa"/>
            <w:hideMark/>
          </w:tcPr>
          <w:p w14:paraId="7FFD6AE6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 xml:space="preserve">Use Key Word Sign hand signs and natural gestures concurrently with speech to support children’s language development. </w:t>
            </w:r>
          </w:p>
        </w:tc>
      </w:tr>
      <w:tr w:rsidR="00B96400" w14:paraId="2C1D4115" w14:textId="77777777" w:rsidTr="00306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0190980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Use sensory aids and supports</w:t>
            </w:r>
          </w:p>
        </w:tc>
        <w:tc>
          <w:tcPr>
            <w:tcW w:w="6242" w:type="dxa"/>
            <w:hideMark/>
          </w:tcPr>
          <w:p w14:paraId="4B8E45EC" w14:textId="77777777" w:rsidR="00B96400" w:rsidRDefault="00B96400" w:rsidP="0030687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Provide sensory aids to include a child/ren with additional needs in the care environment</w:t>
            </w:r>
          </w:p>
        </w:tc>
      </w:tr>
      <w:tr w:rsidR="00B96400" w14:paraId="7ECC2A44" w14:textId="77777777" w:rsidTr="00306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79568E01" w14:textId="77777777" w:rsidR="00B96400" w:rsidRDefault="00B96400" w:rsidP="00306870">
            <w:pPr>
              <w:spacing w:before="40" w:after="4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Use visual aids and reminders</w:t>
            </w:r>
          </w:p>
        </w:tc>
        <w:tc>
          <w:tcPr>
            <w:tcW w:w="6242" w:type="dxa"/>
            <w:hideMark/>
          </w:tcPr>
          <w:p w14:paraId="0892B23B" w14:textId="77777777" w:rsidR="00B96400" w:rsidRDefault="00B96400" w:rsidP="0030687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</w:rPr>
            </w:pPr>
            <w:r>
              <w:rPr>
                <w:rFonts w:ascii="Calibri" w:eastAsia="Times New Roman" w:hAnsi="Calibri" w:cstheme="minorHAnsi"/>
              </w:rPr>
              <w:t>Use visual aids, such as a communication board, to effectively communicate with all children in the care environment</w:t>
            </w:r>
          </w:p>
        </w:tc>
      </w:tr>
    </w:tbl>
    <w:p w14:paraId="496B17C5" w14:textId="77777777" w:rsidR="00B96400" w:rsidRPr="00B96400" w:rsidRDefault="00B96400" w:rsidP="00B96400"/>
    <w:sectPr w:rsidR="00B96400" w:rsidRPr="00B96400" w:rsidSect="00D86284">
      <w:footerReference w:type="default" r:id="rId1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D251" w14:textId="77777777" w:rsidR="00B96400" w:rsidRDefault="00B96400" w:rsidP="000A6228">
      <w:pPr>
        <w:spacing w:after="0" w:line="240" w:lineRule="auto"/>
      </w:pPr>
      <w:r>
        <w:separator/>
      </w:r>
    </w:p>
  </w:endnote>
  <w:endnote w:type="continuationSeparator" w:id="0">
    <w:p w14:paraId="6D7786E8" w14:textId="77777777" w:rsidR="00B96400" w:rsidRDefault="00B96400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6A24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A1815E4" wp14:editId="290C7F61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3502" w14:textId="77777777" w:rsidR="00B96400" w:rsidRDefault="00B96400" w:rsidP="000A6228">
      <w:pPr>
        <w:spacing w:after="0" w:line="240" w:lineRule="auto"/>
      </w:pPr>
      <w:r>
        <w:separator/>
      </w:r>
    </w:p>
  </w:footnote>
  <w:footnote w:type="continuationSeparator" w:id="0">
    <w:p w14:paraId="1DA34618" w14:textId="77777777" w:rsidR="00B96400" w:rsidRDefault="00B96400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7195851">
    <w:abstractNumId w:val="11"/>
  </w:num>
  <w:num w:numId="2" w16cid:durableId="1611888434">
    <w:abstractNumId w:val="5"/>
  </w:num>
  <w:num w:numId="3" w16cid:durableId="603805656">
    <w:abstractNumId w:val="4"/>
  </w:num>
  <w:num w:numId="4" w16cid:durableId="1688435965">
    <w:abstractNumId w:val="3"/>
  </w:num>
  <w:num w:numId="5" w16cid:durableId="1582761996">
    <w:abstractNumId w:val="13"/>
  </w:num>
  <w:num w:numId="6" w16cid:durableId="1943567346">
    <w:abstractNumId w:val="2"/>
  </w:num>
  <w:num w:numId="7" w16cid:durableId="1389767479">
    <w:abstractNumId w:val="1"/>
  </w:num>
  <w:num w:numId="8" w16cid:durableId="795025043">
    <w:abstractNumId w:val="0"/>
  </w:num>
  <w:num w:numId="9" w16cid:durableId="1768504371">
    <w:abstractNumId w:val="12"/>
  </w:num>
  <w:num w:numId="10" w16cid:durableId="607081251">
    <w:abstractNumId w:val="7"/>
  </w:num>
  <w:num w:numId="11" w16cid:durableId="727269778">
    <w:abstractNumId w:val="16"/>
  </w:num>
  <w:num w:numId="12" w16cid:durableId="302270657">
    <w:abstractNumId w:val="10"/>
  </w:num>
  <w:num w:numId="13" w16cid:durableId="825978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774879">
    <w:abstractNumId w:val="9"/>
  </w:num>
  <w:num w:numId="15" w16cid:durableId="23410921">
    <w:abstractNumId w:val="6"/>
  </w:num>
  <w:num w:numId="16" w16cid:durableId="1574317701">
    <w:abstractNumId w:val="17"/>
  </w:num>
  <w:num w:numId="17" w16cid:durableId="1871143220">
    <w:abstractNumId w:val="14"/>
  </w:num>
  <w:num w:numId="18" w16cid:durableId="399182190">
    <w:abstractNumId w:val="8"/>
  </w:num>
  <w:num w:numId="19" w16cid:durableId="1557936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221D8F"/>
    <w:rsid w:val="002272DB"/>
    <w:rsid w:val="00276047"/>
    <w:rsid w:val="002A4458"/>
    <w:rsid w:val="002D589A"/>
    <w:rsid w:val="002E491A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6232DC"/>
    <w:rsid w:val="0063094F"/>
    <w:rsid w:val="006D67F3"/>
    <w:rsid w:val="006F1FFF"/>
    <w:rsid w:val="006F6D10"/>
    <w:rsid w:val="00712B94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C423A"/>
    <w:rsid w:val="009E79ED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96400"/>
    <w:rsid w:val="00BB6509"/>
    <w:rsid w:val="00BC248C"/>
    <w:rsid w:val="00C01EC0"/>
    <w:rsid w:val="00C244EE"/>
    <w:rsid w:val="00C72224"/>
    <w:rsid w:val="00C75706"/>
    <w:rsid w:val="00CA4815"/>
    <w:rsid w:val="00CF6562"/>
    <w:rsid w:val="00D5688A"/>
    <w:rsid w:val="00D86284"/>
    <w:rsid w:val="00DC5980"/>
    <w:rsid w:val="00DD2B46"/>
    <w:rsid w:val="00E06ED6"/>
    <w:rsid w:val="00E529E5"/>
    <w:rsid w:val="00EB4C2F"/>
    <w:rsid w:val="00ED0DDF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98102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table" w:customStyle="1" w:styleId="DESEYellow">
    <w:name w:val="DESE Yellow"/>
    <w:basedOn w:val="TableNormal"/>
    <w:uiPriority w:val="99"/>
    <w:rsid w:val="00B96400"/>
    <w:pPr>
      <w:spacing w:after="0" w:line="240" w:lineRule="auto"/>
    </w:pPr>
    <w:tblPr>
      <w:tblStyleRowBandSize w:val="1"/>
      <w:tblInd w:w="0" w:type="nil"/>
      <w:tblBorders>
        <w:top w:val="single" w:sz="4" w:space="0" w:color="F16464" w:themeColor="accent5"/>
        <w:left w:val="single" w:sz="4" w:space="0" w:color="F16464" w:themeColor="accent5"/>
        <w:bottom w:val="single" w:sz="4" w:space="0" w:color="F16464" w:themeColor="accent5"/>
        <w:right w:val="single" w:sz="4" w:space="0" w:color="F16464" w:themeColor="accent5"/>
        <w:insideH w:val="single" w:sz="4" w:space="0" w:color="F16464" w:themeColor="accent5"/>
        <w:insideV w:val="single" w:sz="4" w:space="0" w:color="F16464" w:themeColor="accent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 w:themeFill="text2"/>
      </w:tcPr>
    </w:tblStylePr>
    <w:tblStylePr w:type="firstCol">
      <w:rPr>
        <w:b/>
      </w:rPr>
    </w:tblStylePr>
    <w:tblStylePr w:type="band1Horz">
      <w:tblPr/>
      <w:tcPr>
        <w:shd w:val="clear" w:color="auto" w:fill="FEFA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751221"/>
    <w:rsid w:val="007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9" ma:contentTypeDescription="Create a new document." ma:contentTypeScope="" ma:versionID="20f54c3923b8f52d4908b969a03df861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25bcbb49a9de9e4a0f98411c358adfcf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  <TaxCatchAll xmlns="60988540-e91d-41bb-b7bc-24ab8c39df10" xsi:nil="true"/>
  </documentManagement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663E2-2865-4F5A-B30D-7CCEEDCC8B71}"/>
</file>

<file path=customXml/itemProps3.xml><?xml version="1.0" encoding="utf-8"?>
<ds:datastoreItem xmlns:ds="http://schemas.openxmlformats.org/officeDocument/2006/customXml" ds:itemID="{9940BB07-4A35-4EEC-BE8C-A05922186065}"/>
</file>

<file path=customXml/itemProps4.xml><?xml version="1.0" encoding="utf-8"?>
<ds:datastoreItem xmlns:ds="http://schemas.openxmlformats.org/officeDocument/2006/customXml" ds:itemID="{91EF9B5E-AFA3-4F98-B08F-525854077D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Barriers and Strategies</dc:title>
  <dc:subject/>
  <dc:creator>BROMLEY-SMITH,Georgina</dc:creator>
  <cp:keywords/>
  <dc:description/>
  <cp:lastModifiedBy>BROMLEY-SMITH,Georgina</cp:lastModifiedBy>
  <cp:revision>1</cp:revision>
  <dcterms:created xsi:type="dcterms:W3CDTF">2023-07-11T02:32:00Z</dcterms:created>
  <dcterms:modified xsi:type="dcterms:W3CDTF">2023-07-11T02:34:00Z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</Properties>
</file>