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D1E48" w14:textId="3F16F372" w:rsidR="00130637" w:rsidRDefault="003A0FDB" w:rsidP="00570268">
      <w:pPr>
        <w:ind w:left="-1418" w:firstLine="1418"/>
        <w:jc w:val="center"/>
        <w:rPr>
          <w:b/>
          <w:color w:val="365F91" w:themeColor="accent1" w:themeShade="BF"/>
          <w:sz w:val="52"/>
          <w:szCs w:val="52"/>
        </w:rPr>
      </w:pPr>
      <w:bookmarkStart w:id="0" w:name="_Toc428442998"/>
      <w:bookmarkStart w:id="1" w:name="_Toc428187135"/>
      <w:bookmarkStart w:id="2" w:name="_Toc426537169"/>
      <w:bookmarkStart w:id="3" w:name="_Toc425959850"/>
      <w:bookmarkStart w:id="4" w:name="_GoBack"/>
      <w:r>
        <w:rPr>
          <w:noProof/>
          <w:lang w:eastAsia="en-AU"/>
        </w:rPr>
        <w:drawing>
          <wp:anchor distT="0" distB="0" distL="114300" distR="114300" simplePos="0" relativeHeight="251656192" behindDoc="1" locked="0" layoutInCell="1" allowOverlap="1" wp14:anchorId="0FE1435E" wp14:editId="55AE9FC0">
            <wp:simplePos x="0" y="0"/>
            <wp:positionH relativeFrom="page">
              <wp:posOffset>0</wp:posOffset>
            </wp:positionH>
            <wp:positionV relativeFrom="paragraph">
              <wp:posOffset>-911860</wp:posOffset>
            </wp:positionV>
            <wp:extent cx="7560000" cy="10692000"/>
            <wp:effectExtent l="0" t="0" r="3175" b="0"/>
            <wp:wrapNone/>
            <wp:docPr id="2" name="Picture 1" descr="The University of Queensland Australia ISSR Institute for Social Science Research. Social science leadership for a better world." title="Key findings from the In Home Care Program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60000" cy="10692000"/>
                    </a:xfrm>
                    <a:prstGeom prst="rect">
                      <a:avLst/>
                    </a:prstGeom>
                    <a:noFill/>
                  </pic:spPr>
                </pic:pic>
              </a:graphicData>
            </a:graphic>
            <wp14:sizeRelH relativeFrom="margin">
              <wp14:pctWidth>0</wp14:pctWidth>
            </wp14:sizeRelH>
            <wp14:sizeRelV relativeFrom="margin">
              <wp14:pctHeight>0</wp14:pctHeight>
            </wp14:sizeRelV>
          </wp:anchor>
        </w:drawing>
      </w:r>
      <w:bookmarkEnd w:id="4"/>
      <w:r w:rsidR="00130637">
        <w:rPr>
          <w:b/>
          <w:color w:val="365F91" w:themeColor="accent1" w:themeShade="BF"/>
          <w:sz w:val="52"/>
          <w:szCs w:val="52"/>
        </w:rPr>
        <w:t>KEY FINDINGS</w:t>
      </w:r>
    </w:p>
    <w:p w14:paraId="310F6BCD" w14:textId="490FBDB6" w:rsidR="00130637" w:rsidRDefault="00130637" w:rsidP="00130637">
      <w:pPr>
        <w:jc w:val="center"/>
        <w:rPr>
          <w:b/>
          <w:color w:val="365F91" w:themeColor="accent1" w:themeShade="BF"/>
          <w:sz w:val="52"/>
          <w:szCs w:val="52"/>
        </w:rPr>
      </w:pPr>
      <w:r>
        <w:rPr>
          <w:b/>
          <w:color w:val="365F91" w:themeColor="accent1" w:themeShade="BF"/>
          <w:sz w:val="52"/>
          <w:szCs w:val="52"/>
        </w:rPr>
        <w:t>FROM THE</w:t>
      </w:r>
    </w:p>
    <w:p w14:paraId="37A7616D" w14:textId="444E92EF" w:rsidR="00130637" w:rsidRDefault="00130637" w:rsidP="00130637">
      <w:pPr>
        <w:jc w:val="center"/>
        <w:rPr>
          <w:b/>
          <w:color w:val="365F91" w:themeColor="accent1" w:themeShade="BF"/>
          <w:sz w:val="52"/>
          <w:szCs w:val="52"/>
        </w:rPr>
      </w:pPr>
      <w:r>
        <w:rPr>
          <w:b/>
          <w:color w:val="365F91" w:themeColor="accent1" w:themeShade="BF"/>
          <w:sz w:val="52"/>
          <w:szCs w:val="52"/>
        </w:rPr>
        <w:t xml:space="preserve">IN HOME CARE PROGRAM </w:t>
      </w:r>
    </w:p>
    <w:p w14:paraId="2B517727" w14:textId="2E2677CC" w:rsidR="00130637" w:rsidRDefault="00130637" w:rsidP="00130637">
      <w:pPr>
        <w:jc w:val="center"/>
        <w:rPr>
          <w:b/>
          <w:color w:val="365F91" w:themeColor="accent1" w:themeShade="BF"/>
          <w:sz w:val="52"/>
          <w:szCs w:val="52"/>
        </w:rPr>
      </w:pPr>
      <w:r>
        <w:rPr>
          <w:b/>
          <w:color w:val="365F91" w:themeColor="accent1" w:themeShade="BF"/>
          <w:sz w:val="52"/>
          <w:szCs w:val="52"/>
        </w:rPr>
        <w:t>REVIEW</w:t>
      </w:r>
    </w:p>
    <w:p w14:paraId="7C1AF65B" w14:textId="708278CA" w:rsidR="00964911" w:rsidRDefault="00130637" w:rsidP="001E0D12">
      <w:pPr>
        <w:spacing w:before="2040"/>
        <w:ind w:right="-25"/>
        <w:sectPr w:rsidR="00964911" w:rsidSect="001E0D12">
          <w:headerReference w:type="default" r:id="rId9"/>
          <w:footerReference w:type="default" r:id="rId10"/>
          <w:footerReference w:type="first" r:id="rId11"/>
          <w:type w:val="continuous"/>
          <w:pgSz w:w="11906" w:h="16838" w:code="9"/>
          <w:pgMar w:top="1440" w:right="1274" w:bottom="1440" w:left="1560" w:header="709" w:footer="244" w:gutter="0"/>
          <w:pgNumType w:start="0"/>
          <w:cols w:space="708"/>
          <w:titlePg/>
          <w:docGrid w:linePitch="360"/>
        </w:sectPr>
      </w:pPr>
      <w:r w:rsidRPr="00506980">
        <w:t xml:space="preserve">Jenny </w:t>
      </w:r>
      <w:proofErr w:type="spellStart"/>
      <w:r w:rsidRPr="00506980">
        <w:t>Povey</w:t>
      </w:r>
      <w:proofErr w:type="spellEnd"/>
      <w:r w:rsidRPr="00506980">
        <w:t xml:space="preserve">, Michelle Brady, Francisco Perales, </w:t>
      </w:r>
      <w:proofErr w:type="spellStart"/>
      <w:r w:rsidRPr="00506980">
        <w:t>Janeen</w:t>
      </w:r>
      <w:proofErr w:type="spellEnd"/>
      <w:r w:rsidRPr="00506980">
        <w:t xml:space="preserve"> Baxter, Denise </w:t>
      </w:r>
      <w:proofErr w:type="spellStart"/>
      <w:r w:rsidRPr="00506980">
        <w:t>Clague</w:t>
      </w:r>
      <w:proofErr w:type="spellEnd"/>
      <w:r w:rsidRPr="00506980">
        <w:t xml:space="preserve">, Sarah Stevenson, Charley </w:t>
      </w:r>
      <w:proofErr w:type="spellStart"/>
      <w:r w:rsidRPr="00506980">
        <w:t>Pedde</w:t>
      </w:r>
      <w:proofErr w:type="spellEnd"/>
      <w:r w:rsidRPr="00506980">
        <w:t xml:space="preserve"> </w:t>
      </w:r>
      <w:r w:rsidRPr="00990883">
        <w:t xml:space="preserve">and </w:t>
      </w:r>
      <w:r>
        <w:t>Elizabeth Kennedy</w:t>
      </w:r>
    </w:p>
    <w:bookmarkEnd w:id="3" w:displacedByCustomXml="next"/>
    <w:bookmarkEnd w:id="2" w:displacedByCustomXml="next"/>
    <w:bookmarkEnd w:id="1" w:displacedByCustomXml="next"/>
    <w:bookmarkEnd w:id="0" w:displacedByCustomXml="next"/>
    <w:bookmarkStart w:id="5" w:name="_Toc430100974" w:displacedByCustomXml="next"/>
    <w:sdt>
      <w:sdtPr>
        <w:rPr>
          <w:b/>
          <w:bCs/>
          <w:caps/>
        </w:rPr>
        <w:id w:val="-22948461"/>
        <w:docPartObj>
          <w:docPartGallery w:val="Cover Pages"/>
          <w:docPartUnique/>
        </w:docPartObj>
      </w:sdtPr>
      <w:sdtEndPr>
        <w:rPr>
          <w:b w:val="0"/>
          <w:bCs w:val="0"/>
          <w:caps w:val="0"/>
        </w:rPr>
      </w:sdtEndPr>
      <w:sdtContent>
        <w:bookmarkEnd w:id="5" w:displacedByCustomXml="prev"/>
        <w:p w14:paraId="2739130B" w14:textId="7B38909B" w:rsidR="00B85710" w:rsidRDefault="00E472B3" w:rsidP="001B0CE7">
          <w:r>
            <w:t xml:space="preserve">The views </w:t>
          </w:r>
          <w:r w:rsidR="00506980">
            <w:t>expressed in this report are those of individual authors and may not reflect the views of the Australian Government, including the Department of Education</w:t>
          </w:r>
          <w:r>
            <w:t xml:space="preserve"> </w:t>
          </w:r>
          <w:r w:rsidRPr="003232D6">
            <w:t>and Training</w:t>
          </w:r>
          <w:r w:rsidR="00506980">
            <w:t>,</w:t>
          </w:r>
          <w:r>
            <w:t xml:space="preserve"> the</w:t>
          </w:r>
          <w:r w:rsidR="00506980">
            <w:t xml:space="preserve"> Institute for Social Science Research and The University of Queensland.</w:t>
          </w:r>
        </w:p>
      </w:sdtContent>
    </w:sdt>
    <w:p w14:paraId="5E8E9D87" w14:textId="77777777" w:rsidR="00070802" w:rsidRDefault="00070802" w:rsidP="001B0CE7">
      <w:pPr>
        <w:sectPr w:rsidR="00070802" w:rsidSect="002D261F">
          <w:pgSz w:w="11906" w:h="16838" w:code="9"/>
          <w:pgMar w:top="13750" w:right="2007" w:bottom="1440" w:left="2007" w:header="709" w:footer="244" w:gutter="0"/>
          <w:pgNumType w:start="1"/>
          <w:cols w:space="708"/>
          <w:titlePg/>
          <w:docGrid w:linePitch="360"/>
        </w:sectPr>
      </w:pPr>
    </w:p>
    <w:p w14:paraId="6F73549A" w14:textId="67ABCF1D" w:rsidR="000A51BB" w:rsidRPr="00F20BB3" w:rsidRDefault="00550AC3" w:rsidP="00F83149">
      <w:pPr>
        <w:pStyle w:val="1Heading1numbered"/>
        <w:numPr>
          <w:ilvl w:val="0"/>
          <w:numId w:val="0"/>
        </w:numPr>
        <w:ind w:left="432" w:hanging="432"/>
      </w:pPr>
      <w:bookmarkStart w:id="6" w:name="_Toc391382052"/>
      <w:bookmarkStart w:id="7" w:name="_Toc396375017"/>
      <w:bookmarkStart w:id="8" w:name="_Toc396375067"/>
      <w:bookmarkStart w:id="9" w:name="_Toc396389969"/>
      <w:bookmarkStart w:id="10" w:name="_Toc425683156"/>
      <w:bookmarkStart w:id="11" w:name="_Toc489617958"/>
      <w:r w:rsidRPr="00F20BB3">
        <w:lastRenderedPageBreak/>
        <w:t>Contents</w:t>
      </w:r>
      <w:bookmarkEnd w:id="6"/>
      <w:bookmarkEnd w:id="7"/>
      <w:bookmarkEnd w:id="8"/>
      <w:bookmarkEnd w:id="9"/>
      <w:bookmarkEnd w:id="10"/>
      <w:bookmarkEnd w:id="11"/>
    </w:p>
    <w:p w14:paraId="1D789F82" w14:textId="4E4969EE" w:rsidR="00F842B7" w:rsidRDefault="004B4F10">
      <w:pPr>
        <w:pStyle w:val="TOC1"/>
        <w:rPr>
          <w:rFonts w:asciiTheme="minorHAnsi" w:eastAsiaTheme="minorEastAsia" w:hAnsiTheme="minorHAnsi"/>
          <w:b w:val="0"/>
          <w:noProof/>
          <w:lang w:eastAsia="en-AU"/>
        </w:rPr>
      </w:pPr>
      <w:r w:rsidRPr="00CF6457">
        <w:rPr>
          <w:sz w:val="20"/>
          <w:szCs w:val="20"/>
        </w:rPr>
        <w:fldChar w:fldCharType="begin"/>
      </w:r>
      <w:r w:rsidRPr="00CF6457">
        <w:rPr>
          <w:sz w:val="20"/>
          <w:szCs w:val="20"/>
        </w:rPr>
        <w:instrText xml:space="preserve"> TOC \o "1-3" \h \z \u </w:instrText>
      </w:r>
      <w:r w:rsidRPr="00CF6457">
        <w:rPr>
          <w:sz w:val="20"/>
          <w:szCs w:val="20"/>
        </w:rPr>
        <w:fldChar w:fldCharType="separate"/>
      </w:r>
      <w:hyperlink w:anchor="_Toc489617958" w:history="1">
        <w:r w:rsidR="00F842B7" w:rsidRPr="00AB03D2">
          <w:rPr>
            <w:rStyle w:val="Hyperlink"/>
            <w:noProof/>
          </w:rPr>
          <w:t>Contents</w:t>
        </w:r>
        <w:r w:rsidR="00F842B7">
          <w:rPr>
            <w:noProof/>
            <w:webHidden/>
          </w:rPr>
          <w:tab/>
        </w:r>
        <w:r w:rsidR="00F842B7">
          <w:rPr>
            <w:noProof/>
            <w:webHidden/>
          </w:rPr>
          <w:fldChar w:fldCharType="begin"/>
        </w:r>
        <w:r w:rsidR="00F842B7">
          <w:rPr>
            <w:noProof/>
            <w:webHidden/>
          </w:rPr>
          <w:instrText xml:space="preserve"> PAGEREF _Toc489617958 \h </w:instrText>
        </w:r>
        <w:r w:rsidR="00F842B7">
          <w:rPr>
            <w:noProof/>
            <w:webHidden/>
          </w:rPr>
        </w:r>
        <w:r w:rsidR="00F842B7">
          <w:rPr>
            <w:noProof/>
            <w:webHidden/>
          </w:rPr>
          <w:fldChar w:fldCharType="separate"/>
        </w:r>
        <w:r w:rsidR="00061417">
          <w:rPr>
            <w:noProof/>
            <w:webHidden/>
          </w:rPr>
          <w:t>2</w:t>
        </w:r>
        <w:r w:rsidR="00F842B7">
          <w:rPr>
            <w:noProof/>
            <w:webHidden/>
          </w:rPr>
          <w:fldChar w:fldCharType="end"/>
        </w:r>
      </w:hyperlink>
    </w:p>
    <w:p w14:paraId="378C1179" w14:textId="2615A75C" w:rsidR="00F842B7" w:rsidRDefault="00D443A9">
      <w:pPr>
        <w:pStyle w:val="TOC1"/>
        <w:rPr>
          <w:rFonts w:asciiTheme="minorHAnsi" w:eastAsiaTheme="minorEastAsia" w:hAnsiTheme="minorHAnsi"/>
          <w:b w:val="0"/>
          <w:noProof/>
          <w:lang w:eastAsia="en-AU"/>
        </w:rPr>
      </w:pPr>
      <w:hyperlink w:anchor="_Toc489617959" w:history="1">
        <w:r w:rsidR="00F842B7" w:rsidRPr="00AB03D2">
          <w:rPr>
            <w:rStyle w:val="Hyperlink"/>
            <w:noProof/>
          </w:rPr>
          <w:t>Acknowledgements</w:t>
        </w:r>
        <w:r w:rsidR="00F842B7">
          <w:rPr>
            <w:noProof/>
            <w:webHidden/>
          </w:rPr>
          <w:tab/>
        </w:r>
        <w:r w:rsidR="00F842B7">
          <w:rPr>
            <w:noProof/>
            <w:webHidden/>
          </w:rPr>
          <w:fldChar w:fldCharType="begin"/>
        </w:r>
        <w:r w:rsidR="00F842B7">
          <w:rPr>
            <w:noProof/>
            <w:webHidden/>
          </w:rPr>
          <w:instrText xml:space="preserve"> PAGEREF _Toc489617959 \h </w:instrText>
        </w:r>
        <w:r w:rsidR="00F842B7">
          <w:rPr>
            <w:noProof/>
            <w:webHidden/>
          </w:rPr>
        </w:r>
        <w:r w:rsidR="00F842B7">
          <w:rPr>
            <w:noProof/>
            <w:webHidden/>
          </w:rPr>
          <w:fldChar w:fldCharType="separate"/>
        </w:r>
        <w:r w:rsidR="00061417">
          <w:rPr>
            <w:noProof/>
            <w:webHidden/>
          </w:rPr>
          <w:t>3</w:t>
        </w:r>
        <w:r w:rsidR="00F842B7">
          <w:rPr>
            <w:noProof/>
            <w:webHidden/>
          </w:rPr>
          <w:fldChar w:fldCharType="end"/>
        </w:r>
      </w:hyperlink>
    </w:p>
    <w:p w14:paraId="1387213B" w14:textId="63B1787A" w:rsidR="00F842B7" w:rsidRDefault="00D443A9">
      <w:pPr>
        <w:pStyle w:val="TOC1"/>
        <w:rPr>
          <w:rFonts w:asciiTheme="minorHAnsi" w:eastAsiaTheme="minorEastAsia" w:hAnsiTheme="minorHAnsi"/>
          <w:b w:val="0"/>
          <w:noProof/>
          <w:lang w:eastAsia="en-AU"/>
        </w:rPr>
      </w:pPr>
      <w:hyperlink w:anchor="_Toc489617960" w:history="1">
        <w:r w:rsidR="00F842B7" w:rsidRPr="00AB03D2">
          <w:rPr>
            <w:rStyle w:val="Hyperlink"/>
            <w:noProof/>
          </w:rPr>
          <w:t>1</w:t>
        </w:r>
        <w:r w:rsidR="00F842B7">
          <w:rPr>
            <w:rFonts w:asciiTheme="minorHAnsi" w:eastAsiaTheme="minorEastAsia" w:hAnsiTheme="minorHAnsi"/>
            <w:b w:val="0"/>
            <w:noProof/>
            <w:lang w:eastAsia="en-AU"/>
          </w:rPr>
          <w:tab/>
        </w:r>
        <w:r w:rsidR="00F842B7" w:rsidRPr="00AB03D2">
          <w:rPr>
            <w:rStyle w:val="Hyperlink"/>
            <w:noProof/>
          </w:rPr>
          <w:t>Introduction</w:t>
        </w:r>
        <w:r w:rsidR="00F842B7">
          <w:rPr>
            <w:noProof/>
            <w:webHidden/>
          </w:rPr>
          <w:tab/>
        </w:r>
        <w:r w:rsidR="00F842B7">
          <w:rPr>
            <w:noProof/>
            <w:webHidden/>
          </w:rPr>
          <w:fldChar w:fldCharType="begin"/>
        </w:r>
        <w:r w:rsidR="00F842B7">
          <w:rPr>
            <w:noProof/>
            <w:webHidden/>
          </w:rPr>
          <w:instrText xml:space="preserve"> PAGEREF _Toc489617960 \h </w:instrText>
        </w:r>
        <w:r w:rsidR="00F842B7">
          <w:rPr>
            <w:noProof/>
            <w:webHidden/>
          </w:rPr>
        </w:r>
        <w:r w:rsidR="00F842B7">
          <w:rPr>
            <w:noProof/>
            <w:webHidden/>
          </w:rPr>
          <w:fldChar w:fldCharType="separate"/>
        </w:r>
        <w:r w:rsidR="00061417">
          <w:rPr>
            <w:noProof/>
            <w:webHidden/>
          </w:rPr>
          <w:t>4</w:t>
        </w:r>
        <w:r w:rsidR="00F842B7">
          <w:rPr>
            <w:noProof/>
            <w:webHidden/>
          </w:rPr>
          <w:fldChar w:fldCharType="end"/>
        </w:r>
      </w:hyperlink>
    </w:p>
    <w:p w14:paraId="421298D8" w14:textId="6A6E70C5" w:rsidR="00F842B7" w:rsidRDefault="00D443A9">
      <w:pPr>
        <w:pStyle w:val="TOC1"/>
        <w:rPr>
          <w:rFonts w:asciiTheme="minorHAnsi" w:eastAsiaTheme="minorEastAsia" w:hAnsiTheme="minorHAnsi"/>
          <w:b w:val="0"/>
          <w:noProof/>
          <w:lang w:eastAsia="en-AU"/>
        </w:rPr>
      </w:pPr>
      <w:hyperlink w:anchor="_Toc489617961" w:history="1">
        <w:r w:rsidR="00F842B7" w:rsidRPr="00AB03D2">
          <w:rPr>
            <w:rStyle w:val="Hyperlink"/>
            <w:noProof/>
          </w:rPr>
          <w:t>2</w:t>
        </w:r>
        <w:r w:rsidR="00F842B7">
          <w:rPr>
            <w:rFonts w:asciiTheme="minorHAnsi" w:eastAsiaTheme="minorEastAsia" w:hAnsiTheme="minorHAnsi"/>
            <w:b w:val="0"/>
            <w:noProof/>
            <w:lang w:eastAsia="en-AU"/>
          </w:rPr>
          <w:tab/>
        </w:r>
        <w:r w:rsidR="00F842B7" w:rsidRPr="00AB03D2">
          <w:rPr>
            <w:rStyle w:val="Hyperlink"/>
            <w:noProof/>
          </w:rPr>
          <w:t>Key findings</w:t>
        </w:r>
        <w:r w:rsidR="00F842B7">
          <w:rPr>
            <w:noProof/>
            <w:webHidden/>
          </w:rPr>
          <w:tab/>
        </w:r>
        <w:r w:rsidR="00F842B7">
          <w:rPr>
            <w:noProof/>
            <w:webHidden/>
          </w:rPr>
          <w:fldChar w:fldCharType="begin"/>
        </w:r>
        <w:r w:rsidR="00F842B7">
          <w:rPr>
            <w:noProof/>
            <w:webHidden/>
          </w:rPr>
          <w:instrText xml:space="preserve"> PAGEREF _Toc489617961 \h </w:instrText>
        </w:r>
        <w:r w:rsidR="00F842B7">
          <w:rPr>
            <w:noProof/>
            <w:webHidden/>
          </w:rPr>
        </w:r>
        <w:r w:rsidR="00F842B7">
          <w:rPr>
            <w:noProof/>
            <w:webHidden/>
          </w:rPr>
          <w:fldChar w:fldCharType="separate"/>
        </w:r>
        <w:r w:rsidR="00061417">
          <w:rPr>
            <w:noProof/>
            <w:webHidden/>
          </w:rPr>
          <w:t>5</w:t>
        </w:r>
        <w:r w:rsidR="00F842B7">
          <w:rPr>
            <w:noProof/>
            <w:webHidden/>
          </w:rPr>
          <w:fldChar w:fldCharType="end"/>
        </w:r>
      </w:hyperlink>
    </w:p>
    <w:p w14:paraId="5E7E6A16" w14:textId="6E488BB5" w:rsidR="00F842B7" w:rsidRDefault="00D443A9">
      <w:pPr>
        <w:pStyle w:val="TOC1"/>
        <w:rPr>
          <w:rFonts w:asciiTheme="minorHAnsi" w:eastAsiaTheme="minorEastAsia" w:hAnsiTheme="minorHAnsi"/>
          <w:b w:val="0"/>
          <w:noProof/>
          <w:lang w:eastAsia="en-AU"/>
        </w:rPr>
      </w:pPr>
      <w:hyperlink w:anchor="_Toc489617962" w:history="1">
        <w:r w:rsidR="00F842B7" w:rsidRPr="00AB03D2">
          <w:rPr>
            <w:rStyle w:val="Hyperlink"/>
            <w:noProof/>
          </w:rPr>
          <w:t>3</w:t>
        </w:r>
        <w:r w:rsidR="00F842B7">
          <w:rPr>
            <w:rFonts w:asciiTheme="minorHAnsi" w:eastAsiaTheme="minorEastAsia" w:hAnsiTheme="minorHAnsi"/>
            <w:b w:val="0"/>
            <w:noProof/>
            <w:lang w:eastAsia="en-AU"/>
          </w:rPr>
          <w:tab/>
        </w:r>
        <w:r w:rsidR="00F842B7" w:rsidRPr="00AB03D2">
          <w:rPr>
            <w:rStyle w:val="Hyperlink"/>
            <w:noProof/>
          </w:rPr>
          <w:t>Accessibility of the program</w:t>
        </w:r>
        <w:r w:rsidR="00F842B7">
          <w:rPr>
            <w:noProof/>
            <w:webHidden/>
          </w:rPr>
          <w:tab/>
        </w:r>
        <w:r w:rsidR="00F842B7">
          <w:rPr>
            <w:noProof/>
            <w:webHidden/>
          </w:rPr>
          <w:fldChar w:fldCharType="begin"/>
        </w:r>
        <w:r w:rsidR="00F842B7">
          <w:rPr>
            <w:noProof/>
            <w:webHidden/>
          </w:rPr>
          <w:instrText xml:space="preserve"> PAGEREF _Toc489617962 \h </w:instrText>
        </w:r>
        <w:r w:rsidR="00F842B7">
          <w:rPr>
            <w:noProof/>
            <w:webHidden/>
          </w:rPr>
        </w:r>
        <w:r w:rsidR="00F842B7">
          <w:rPr>
            <w:noProof/>
            <w:webHidden/>
          </w:rPr>
          <w:fldChar w:fldCharType="separate"/>
        </w:r>
        <w:r w:rsidR="00061417">
          <w:rPr>
            <w:noProof/>
            <w:webHidden/>
          </w:rPr>
          <w:t>6</w:t>
        </w:r>
        <w:r w:rsidR="00F842B7">
          <w:rPr>
            <w:noProof/>
            <w:webHidden/>
          </w:rPr>
          <w:fldChar w:fldCharType="end"/>
        </w:r>
      </w:hyperlink>
    </w:p>
    <w:p w14:paraId="32B8C31B" w14:textId="46777FD2" w:rsidR="00F842B7" w:rsidRDefault="00D443A9">
      <w:pPr>
        <w:pStyle w:val="TOC3"/>
        <w:rPr>
          <w:rFonts w:asciiTheme="minorHAnsi" w:eastAsiaTheme="minorEastAsia" w:hAnsiTheme="minorHAnsi"/>
          <w:noProof/>
          <w:lang w:eastAsia="en-AU"/>
        </w:rPr>
      </w:pPr>
      <w:hyperlink w:anchor="_Toc489617963" w:history="1">
        <w:r w:rsidR="00F842B7" w:rsidRPr="00AB03D2">
          <w:rPr>
            <w:rStyle w:val="Hyperlink"/>
            <w:noProof/>
          </w:rPr>
          <w:t>Eligibility criteria for families</w:t>
        </w:r>
        <w:r w:rsidR="00F842B7">
          <w:rPr>
            <w:noProof/>
            <w:webHidden/>
          </w:rPr>
          <w:tab/>
        </w:r>
        <w:r w:rsidR="00F842B7">
          <w:rPr>
            <w:noProof/>
            <w:webHidden/>
          </w:rPr>
          <w:fldChar w:fldCharType="begin"/>
        </w:r>
        <w:r w:rsidR="00F842B7">
          <w:rPr>
            <w:noProof/>
            <w:webHidden/>
          </w:rPr>
          <w:instrText xml:space="preserve"> PAGEREF _Toc489617963 \h </w:instrText>
        </w:r>
        <w:r w:rsidR="00F842B7">
          <w:rPr>
            <w:noProof/>
            <w:webHidden/>
          </w:rPr>
        </w:r>
        <w:r w:rsidR="00F842B7">
          <w:rPr>
            <w:noProof/>
            <w:webHidden/>
          </w:rPr>
          <w:fldChar w:fldCharType="separate"/>
        </w:r>
        <w:r w:rsidR="00061417">
          <w:rPr>
            <w:noProof/>
            <w:webHidden/>
          </w:rPr>
          <w:t>6</w:t>
        </w:r>
        <w:r w:rsidR="00F842B7">
          <w:rPr>
            <w:noProof/>
            <w:webHidden/>
          </w:rPr>
          <w:fldChar w:fldCharType="end"/>
        </w:r>
      </w:hyperlink>
    </w:p>
    <w:p w14:paraId="7521B8F9" w14:textId="5DF2AD61" w:rsidR="00F842B7" w:rsidRDefault="00D443A9">
      <w:pPr>
        <w:pStyle w:val="TOC3"/>
        <w:rPr>
          <w:rFonts w:asciiTheme="minorHAnsi" w:eastAsiaTheme="minorEastAsia" w:hAnsiTheme="minorHAnsi"/>
          <w:noProof/>
          <w:lang w:eastAsia="en-AU"/>
        </w:rPr>
      </w:pPr>
      <w:hyperlink w:anchor="_Toc489617964" w:history="1">
        <w:r w:rsidR="00F842B7" w:rsidRPr="00AB03D2">
          <w:rPr>
            <w:rStyle w:val="Hyperlink"/>
            <w:noProof/>
          </w:rPr>
          <w:t>IHC family profiles</w:t>
        </w:r>
        <w:r w:rsidR="00F842B7">
          <w:rPr>
            <w:noProof/>
            <w:webHidden/>
          </w:rPr>
          <w:tab/>
        </w:r>
        <w:r w:rsidR="00F842B7">
          <w:rPr>
            <w:noProof/>
            <w:webHidden/>
          </w:rPr>
          <w:fldChar w:fldCharType="begin"/>
        </w:r>
        <w:r w:rsidR="00F842B7">
          <w:rPr>
            <w:noProof/>
            <w:webHidden/>
          </w:rPr>
          <w:instrText xml:space="preserve"> PAGEREF _Toc489617964 \h </w:instrText>
        </w:r>
        <w:r w:rsidR="00F842B7">
          <w:rPr>
            <w:noProof/>
            <w:webHidden/>
          </w:rPr>
        </w:r>
        <w:r w:rsidR="00F842B7">
          <w:rPr>
            <w:noProof/>
            <w:webHidden/>
          </w:rPr>
          <w:fldChar w:fldCharType="separate"/>
        </w:r>
        <w:r w:rsidR="00061417">
          <w:rPr>
            <w:noProof/>
            <w:webHidden/>
          </w:rPr>
          <w:t>7</w:t>
        </w:r>
        <w:r w:rsidR="00F842B7">
          <w:rPr>
            <w:noProof/>
            <w:webHidden/>
          </w:rPr>
          <w:fldChar w:fldCharType="end"/>
        </w:r>
      </w:hyperlink>
    </w:p>
    <w:p w14:paraId="29C22451" w14:textId="08BD717D" w:rsidR="00F842B7" w:rsidRDefault="00D443A9">
      <w:pPr>
        <w:pStyle w:val="TOC3"/>
        <w:rPr>
          <w:rFonts w:asciiTheme="minorHAnsi" w:eastAsiaTheme="minorEastAsia" w:hAnsiTheme="minorHAnsi"/>
          <w:noProof/>
          <w:lang w:eastAsia="en-AU"/>
        </w:rPr>
      </w:pPr>
      <w:hyperlink w:anchor="_Toc489617965" w:history="1">
        <w:r w:rsidR="00F842B7" w:rsidRPr="00AB03D2">
          <w:rPr>
            <w:rStyle w:val="Hyperlink"/>
            <w:noProof/>
          </w:rPr>
          <w:t>Allocation of places to service providers</w:t>
        </w:r>
        <w:r w:rsidR="00F842B7">
          <w:rPr>
            <w:noProof/>
            <w:webHidden/>
          </w:rPr>
          <w:tab/>
        </w:r>
        <w:r w:rsidR="00F842B7">
          <w:rPr>
            <w:noProof/>
            <w:webHidden/>
          </w:rPr>
          <w:fldChar w:fldCharType="begin"/>
        </w:r>
        <w:r w:rsidR="00F842B7">
          <w:rPr>
            <w:noProof/>
            <w:webHidden/>
          </w:rPr>
          <w:instrText xml:space="preserve"> PAGEREF _Toc489617965 \h </w:instrText>
        </w:r>
        <w:r w:rsidR="00F842B7">
          <w:rPr>
            <w:noProof/>
            <w:webHidden/>
          </w:rPr>
        </w:r>
        <w:r w:rsidR="00F842B7">
          <w:rPr>
            <w:noProof/>
            <w:webHidden/>
          </w:rPr>
          <w:fldChar w:fldCharType="separate"/>
        </w:r>
        <w:r w:rsidR="00061417">
          <w:rPr>
            <w:noProof/>
            <w:webHidden/>
          </w:rPr>
          <w:t>8</w:t>
        </w:r>
        <w:r w:rsidR="00F842B7">
          <w:rPr>
            <w:noProof/>
            <w:webHidden/>
          </w:rPr>
          <w:fldChar w:fldCharType="end"/>
        </w:r>
      </w:hyperlink>
    </w:p>
    <w:p w14:paraId="17F7F4A5" w14:textId="277D4C1F" w:rsidR="00F842B7" w:rsidRDefault="00D443A9">
      <w:pPr>
        <w:pStyle w:val="TOC1"/>
        <w:rPr>
          <w:rFonts w:asciiTheme="minorHAnsi" w:eastAsiaTheme="minorEastAsia" w:hAnsiTheme="minorHAnsi"/>
          <w:b w:val="0"/>
          <w:noProof/>
          <w:lang w:eastAsia="en-AU"/>
        </w:rPr>
      </w:pPr>
      <w:hyperlink w:anchor="_Toc489617966" w:history="1">
        <w:r w:rsidR="00F842B7" w:rsidRPr="00AB03D2">
          <w:rPr>
            <w:rStyle w:val="Hyperlink"/>
            <w:noProof/>
          </w:rPr>
          <w:t>4</w:t>
        </w:r>
        <w:r w:rsidR="00F842B7">
          <w:rPr>
            <w:rFonts w:asciiTheme="minorHAnsi" w:eastAsiaTheme="minorEastAsia" w:hAnsiTheme="minorHAnsi"/>
            <w:b w:val="0"/>
            <w:noProof/>
            <w:lang w:eastAsia="en-AU"/>
          </w:rPr>
          <w:tab/>
        </w:r>
        <w:r w:rsidR="00F842B7" w:rsidRPr="00AB03D2">
          <w:rPr>
            <w:rStyle w:val="Hyperlink"/>
            <w:noProof/>
          </w:rPr>
          <w:t>Program affordability</w:t>
        </w:r>
        <w:r w:rsidR="00F842B7">
          <w:rPr>
            <w:noProof/>
            <w:webHidden/>
          </w:rPr>
          <w:tab/>
        </w:r>
        <w:r w:rsidR="00F842B7">
          <w:rPr>
            <w:noProof/>
            <w:webHidden/>
          </w:rPr>
          <w:fldChar w:fldCharType="begin"/>
        </w:r>
        <w:r w:rsidR="00F842B7">
          <w:rPr>
            <w:noProof/>
            <w:webHidden/>
          </w:rPr>
          <w:instrText xml:space="preserve"> PAGEREF _Toc489617966 \h </w:instrText>
        </w:r>
        <w:r w:rsidR="00F842B7">
          <w:rPr>
            <w:noProof/>
            <w:webHidden/>
          </w:rPr>
        </w:r>
        <w:r w:rsidR="00F842B7">
          <w:rPr>
            <w:noProof/>
            <w:webHidden/>
          </w:rPr>
          <w:fldChar w:fldCharType="separate"/>
        </w:r>
        <w:r w:rsidR="00061417">
          <w:rPr>
            <w:noProof/>
            <w:webHidden/>
          </w:rPr>
          <w:t>10</w:t>
        </w:r>
        <w:r w:rsidR="00F842B7">
          <w:rPr>
            <w:noProof/>
            <w:webHidden/>
          </w:rPr>
          <w:fldChar w:fldCharType="end"/>
        </w:r>
      </w:hyperlink>
    </w:p>
    <w:p w14:paraId="1E7120C8" w14:textId="3E8C1416" w:rsidR="00F842B7" w:rsidRDefault="00D443A9">
      <w:pPr>
        <w:pStyle w:val="TOC1"/>
        <w:rPr>
          <w:rFonts w:asciiTheme="minorHAnsi" w:eastAsiaTheme="minorEastAsia" w:hAnsiTheme="minorHAnsi"/>
          <w:b w:val="0"/>
          <w:noProof/>
          <w:lang w:eastAsia="en-AU"/>
        </w:rPr>
      </w:pPr>
      <w:hyperlink w:anchor="_Toc489617967" w:history="1">
        <w:r w:rsidR="00F842B7" w:rsidRPr="00AB03D2">
          <w:rPr>
            <w:rStyle w:val="Hyperlink"/>
            <w:noProof/>
          </w:rPr>
          <w:t>5</w:t>
        </w:r>
        <w:r w:rsidR="00F842B7">
          <w:rPr>
            <w:rFonts w:asciiTheme="minorHAnsi" w:eastAsiaTheme="minorEastAsia" w:hAnsiTheme="minorHAnsi"/>
            <w:b w:val="0"/>
            <w:noProof/>
            <w:lang w:eastAsia="en-AU"/>
          </w:rPr>
          <w:tab/>
        </w:r>
        <w:r w:rsidR="00F842B7" w:rsidRPr="00AB03D2">
          <w:rPr>
            <w:rStyle w:val="Hyperlink"/>
            <w:noProof/>
          </w:rPr>
          <w:t>Ability of the program to provide Flexible care</w:t>
        </w:r>
        <w:r w:rsidR="00F842B7">
          <w:rPr>
            <w:noProof/>
            <w:webHidden/>
          </w:rPr>
          <w:tab/>
        </w:r>
        <w:r w:rsidR="00F842B7">
          <w:rPr>
            <w:noProof/>
            <w:webHidden/>
          </w:rPr>
          <w:fldChar w:fldCharType="begin"/>
        </w:r>
        <w:r w:rsidR="00F842B7">
          <w:rPr>
            <w:noProof/>
            <w:webHidden/>
          </w:rPr>
          <w:instrText xml:space="preserve"> PAGEREF _Toc489617967 \h </w:instrText>
        </w:r>
        <w:r w:rsidR="00F842B7">
          <w:rPr>
            <w:noProof/>
            <w:webHidden/>
          </w:rPr>
        </w:r>
        <w:r w:rsidR="00F842B7">
          <w:rPr>
            <w:noProof/>
            <w:webHidden/>
          </w:rPr>
          <w:fldChar w:fldCharType="separate"/>
        </w:r>
        <w:r w:rsidR="00061417">
          <w:rPr>
            <w:noProof/>
            <w:webHidden/>
          </w:rPr>
          <w:t>11</w:t>
        </w:r>
        <w:r w:rsidR="00F842B7">
          <w:rPr>
            <w:noProof/>
            <w:webHidden/>
          </w:rPr>
          <w:fldChar w:fldCharType="end"/>
        </w:r>
      </w:hyperlink>
    </w:p>
    <w:p w14:paraId="75034D07" w14:textId="45EC3D36" w:rsidR="00F842B7" w:rsidRDefault="00D443A9">
      <w:pPr>
        <w:pStyle w:val="TOC1"/>
        <w:rPr>
          <w:rFonts w:asciiTheme="minorHAnsi" w:eastAsiaTheme="minorEastAsia" w:hAnsiTheme="minorHAnsi"/>
          <w:b w:val="0"/>
          <w:noProof/>
          <w:lang w:eastAsia="en-AU"/>
        </w:rPr>
      </w:pPr>
      <w:hyperlink w:anchor="_Toc489617968" w:history="1">
        <w:r w:rsidR="00F842B7" w:rsidRPr="00AB03D2">
          <w:rPr>
            <w:rStyle w:val="Hyperlink"/>
            <w:noProof/>
          </w:rPr>
          <w:t>6</w:t>
        </w:r>
        <w:r w:rsidR="00F842B7">
          <w:rPr>
            <w:rFonts w:asciiTheme="minorHAnsi" w:eastAsiaTheme="minorEastAsia" w:hAnsiTheme="minorHAnsi"/>
            <w:b w:val="0"/>
            <w:noProof/>
            <w:lang w:eastAsia="en-AU"/>
          </w:rPr>
          <w:tab/>
        </w:r>
        <w:r w:rsidR="00F842B7" w:rsidRPr="00AB03D2">
          <w:rPr>
            <w:rStyle w:val="Hyperlink"/>
            <w:noProof/>
          </w:rPr>
          <w:t>Quality of care</w:t>
        </w:r>
        <w:r w:rsidR="00F842B7">
          <w:rPr>
            <w:noProof/>
            <w:webHidden/>
          </w:rPr>
          <w:tab/>
        </w:r>
        <w:r w:rsidR="00F842B7">
          <w:rPr>
            <w:noProof/>
            <w:webHidden/>
          </w:rPr>
          <w:fldChar w:fldCharType="begin"/>
        </w:r>
        <w:r w:rsidR="00F842B7">
          <w:rPr>
            <w:noProof/>
            <w:webHidden/>
          </w:rPr>
          <w:instrText xml:space="preserve"> PAGEREF _Toc489617968 \h </w:instrText>
        </w:r>
        <w:r w:rsidR="00F842B7">
          <w:rPr>
            <w:noProof/>
            <w:webHidden/>
          </w:rPr>
        </w:r>
        <w:r w:rsidR="00F842B7">
          <w:rPr>
            <w:noProof/>
            <w:webHidden/>
          </w:rPr>
          <w:fldChar w:fldCharType="separate"/>
        </w:r>
        <w:r w:rsidR="00061417">
          <w:rPr>
            <w:noProof/>
            <w:webHidden/>
          </w:rPr>
          <w:t>13</w:t>
        </w:r>
        <w:r w:rsidR="00F842B7">
          <w:rPr>
            <w:noProof/>
            <w:webHidden/>
          </w:rPr>
          <w:fldChar w:fldCharType="end"/>
        </w:r>
      </w:hyperlink>
    </w:p>
    <w:p w14:paraId="1AAF0479" w14:textId="5D69EA2E" w:rsidR="00F842B7" w:rsidRDefault="00D443A9">
      <w:pPr>
        <w:pStyle w:val="TOC1"/>
        <w:rPr>
          <w:rFonts w:asciiTheme="minorHAnsi" w:eastAsiaTheme="minorEastAsia" w:hAnsiTheme="minorHAnsi"/>
          <w:b w:val="0"/>
          <w:noProof/>
          <w:lang w:eastAsia="en-AU"/>
        </w:rPr>
      </w:pPr>
      <w:hyperlink w:anchor="_Toc489617969" w:history="1">
        <w:r w:rsidR="00F842B7" w:rsidRPr="00AB03D2">
          <w:rPr>
            <w:rStyle w:val="Hyperlink"/>
            <w:noProof/>
          </w:rPr>
          <w:t>7</w:t>
        </w:r>
        <w:r w:rsidR="00F842B7">
          <w:rPr>
            <w:rFonts w:asciiTheme="minorHAnsi" w:eastAsiaTheme="minorEastAsia" w:hAnsiTheme="minorHAnsi"/>
            <w:b w:val="0"/>
            <w:noProof/>
            <w:lang w:eastAsia="en-AU"/>
          </w:rPr>
          <w:tab/>
        </w:r>
        <w:r w:rsidR="00F842B7" w:rsidRPr="00AB03D2">
          <w:rPr>
            <w:rStyle w:val="Hyperlink"/>
            <w:noProof/>
          </w:rPr>
          <w:t>Recruitment and retention of educators</w:t>
        </w:r>
        <w:r w:rsidR="00F842B7">
          <w:rPr>
            <w:noProof/>
            <w:webHidden/>
          </w:rPr>
          <w:tab/>
        </w:r>
        <w:r w:rsidR="00F842B7">
          <w:rPr>
            <w:noProof/>
            <w:webHidden/>
          </w:rPr>
          <w:fldChar w:fldCharType="begin"/>
        </w:r>
        <w:r w:rsidR="00F842B7">
          <w:rPr>
            <w:noProof/>
            <w:webHidden/>
          </w:rPr>
          <w:instrText xml:space="preserve"> PAGEREF _Toc489617969 \h </w:instrText>
        </w:r>
        <w:r w:rsidR="00F842B7">
          <w:rPr>
            <w:noProof/>
            <w:webHidden/>
          </w:rPr>
        </w:r>
        <w:r w:rsidR="00F842B7">
          <w:rPr>
            <w:noProof/>
            <w:webHidden/>
          </w:rPr>
          <w:fldChar w:fldCharType="separate"/>
        </w:r>
        <w:r w:rsidR="00061417">
          <w:rPr>
            <w:noProof/>
            <w:webHidden/>
          </w:rPr>
          <w:t>15</w:t>
        </w:r>
        <w:r w:rsidR="00F842B7">
          <w:rPr>
            <w:noProof/>
            <w:webHidden/>
          </w:rPr>
          <w:fldChar w:fldCharType="end"/>
        </w:r>
      </w:hyperlink>
    </w:p>
    <w:p w14:paraId="474B6468" w14:textId="7EE878D7" w:rsidR="00F842B7" w:rsidRDefault="00D443A9">
      <w:pPr>
        <w:pStyle w:val="TOC1"/>
        <w:rPr>
          <w:rFonts w:asciiTheme="minorHAnsi" w:eastAsiaTheme="minorEastAsia" w:hAnsiTheme="minorHAnsi"/>
          <w:b w:val="0"/>
          <w:noProof/>
          <w:lang w:eastAsia="en-AU"/>
        </w:rPr>
      </w:pPr>
      <w:hyperlink w:anchor="_Toc489617970" w:history="1">
        <w:r w:rsidR="00F842B7" w:rsidRPr="00AB03D2">
          <w:rPr>
            <w:rStyle w:val="Hyperlink"/>
            <w:noProof/>
          </w:rPr>
          <w:t>8</w:t>
        </w:r>
        <w:r w:rsidR="00F842B7">
          <w:rPr>
            <w:rFonts w:asciiTheme="minorHAnsi" w:eastAsiaTheme="minorEastAsia" w:hAnsiTheme="minorHAnsi"/>
            <w:b w:val="0"/>
            <w:noProof/>
            <w:lang w:eastAsia="en-AU"/>
          </w:rPr>
          <w:tab/>
        </w:r>
        <w:r w:rsidR="00F842B7" w:rsidRPr="00AB03D2">
          <w:rPr>
            <w:rStyle w:val="Hyperlink"/>
            <w:noProof/>
          </w:rPr>
          <w:t>Educator qualifications and employment conditions</w:t>
        </w:r>
        <w:r w:rsidR="00F842B7">
          <w:rPr>
            <w:noProof/>
            <w:webHidden/>
          </w:rPr>
          <w:tab/>
        </w:r>
        <w:r w:rsidR="00F842B7">
          <w:rPr>
            <w:noProof/>
            <w:webHidden/>
          </w:rPr>
          <w:fldChar w:fldCharType="begin"/>
        </w:r>
        <w:r w:rsidR="00F842B7">
          <w:rPr>
            <w:noProof/>
            <w:webHidden/>
          </w:rPr>
          <w:instrText xml:space="preserve"> PAGEREF _Toc489617970 \h </w:instrText>
        </w:r>
        <w:r w:rsidR="00F842B7">
          <w:rPr>
            <w:noProof/>
            <w:webHidden/>
          </w:rPr>
        </w:r>
        <w:r w:rsidR="00F842B7">
          <w:rPr>
            <w:noProof/>
            <w:webHidden/>
          </w:rPr>
          <w:fldChar w:fldCharType="separate"/>
        </w:r>
        <w:r w:rsidR="00061417">
          <w:rPr>
            <w:noProof/>
            <w:webHidden/>
          </w:rPr>
          <w:t>16</w:t>
        </w:r>
        <w:r w:rsidR="00F842B7">
          <w:rPr>
            <w:noProof/>
            <w:webHidden/>
          </w:rPr>
          <w:fldChar w:fldCharType="end"/>
        </w:r>
      </w:hyperlink>
    </w:p>
    <w:p w14:paraId="3257CA71" w14:textId="7D8CBD19" w:rsidR="00F842B7" w:rsidRDefault="00D443A9">
      <w:pPr>
        <w:pStyle w:val="TOC1"/>
        <w:rPr>
          <w:rFonts w:asciiTheme="minorHAnsi" w:eastAsiaTheme="minorEastAsia" w:hAnsiTheme="minorHAnsi"/>
          <w:b w:val="0"/>
          <w:noProof/>
          <w:lang w:eastAsia="en-AU"/>
        </w:rPr>
      </w:pPr>
      <w:hyperlink w:anchor="_Toc489617971" w:history="1">
        <w:r w:rsidR="00F842B7" w:rsidRPr="00AB03D2">
          <w:rPr>
            <w:rStyle w:val="Hyperlink"/>
            <w:noProof/>
          </w:rPr>
          <w:t>9</w:t>
        </w:r>
        <w:r w:rsidR="00F842B7">
          <w:rPr>
            <w:rFonts w:asciiTheme="minorHAnsi" w:eastAsiaTheme="minorEastAsia" w:hAnsiTheme="minorHAnsi"/>
            <w:b w:val="0"/>
            <w:noProof/>
            <w:lang w:eastAsia="en-AU"/>
          </w:rPr>
          <w:tab/>
        </w:r>
        <w:r w:rsidR="00F842B7" w:rsidRPr="00AB03D2">
          <w:rPr>
            <w:rStyle w:val="Hyperlink"/>
            <w:noProof/>
          </w:rPr>
          <w:t>Support and professional development of educators</w:t>
        </w:r>
        <w:r w:rsidR="00F842B7">
          <w:rPr>
            <w:noProof/>
            <w:webHidden/>
          </w:rPr>
          <w:tab/>
        </w:r>
        <w:r w:rsidR="00F842B7">
          <w:rPr>
            <w:noProof/>
            <w:webHidden/>
          </w:rPr>
          <w:fldChar w:fldCharType="begin"/>
        </w:r>
        <w:r w:rsidR="00F842B7">
          <w:rPr>
            <w:noProof/>
            <w:webHidden/>
          </w:rPr>
          <w:instrText xml:space="preserve"> PAGEREF _Toc489617971 \h </w:instrText>
        </w:r>
        <w:r w:rsidR="00F842B7">
          <w:rPr>
            <w:noProof/>
            <w:webHidden/>
          </w:rPr>
        </w:r>
        <w:r w:rsidR="00F842B7">
          <w:rPr>
            <w:noProof/>
            <w:webHidden/>
          </w:rPr>
          <w:fldChar w:fldCharType="separate"/>
        </w:r>
        <w:r w:rsidR="00061417">
          <w:rPr>
            <w:noProof/>
            <w:webHidden/>
          </w:rPr>
          <w:t>17</w:t>
        </w:r>
        <w:r w:rsidR="00F842B7">
          <w:rPr>
            <w:noProof/>
            <w:webHidden/>
          </w:rPr>
          <w:fldChar w:fldCharType="end"/>
        </w:r>
      </w:hyperlink>
    </w:p>
    <w:p w14:paraId="6CFE10AA" w14:textId="6AC727E2" w:rsidR="00F842B7" w:rsidRDefault="00D443A9">
      <w:pPr>
        <w:pStyle w:val="TOC1"/>
        <w:rPr>
          <w:rFonts w:asciiTheme="minorHAnsi" w:eastAsiaTheme="minorEastAsia" w:hAnsiTheme="minorHAnsi"/>
          <w:b w:val="0"/>
          <w:noProof/>
          <w:lang w:eastAsia="en-AU"/>
        </w:rPr>
      </w:pPr>
      <w:hyperlink w:anchor="_Toc489617972" w:history="1">
        <w:r w:rsidR="00F842B7" w:rsidRPr="00AB03D2">
          <w:rPr>
            <w:rStyle w:val="Hyperlink"/>
            <w:noProof/>
          </w:rPr>
          <w:t>10</w:t>
        </w:r>
        <w:r w:rsidR="00F842B7">
          <w:rPr>
            <w:rFonts w:asciiTheme="minorHAnsi" w:eastAsiaTheme="minorEastAsia" w:hAnsiTheme="minorHAnsi"/>
            <w:b w:val="0"/>
            <w:noProof/>
            <w:lang w:eastAsia="en-AU"/>
          </w:rPr>
          <w:tab/>
        </w:r>
        <w:r w:rsidR="00F842B7" w:rsidRPr="00AB03D2">
          <w:rPr>
            <w:rStyle w:val="Hyperlink"/>
            <w:noProof/>
          </w:rPr>
          <w:t>Conclusions</w:t>
        </w:r>
        <w:r w:rsidR="00F842B7">
          <w:rPr>
            <w:noProof/>
            <w:webHidden/>
          </w:rPr>
          <w:tab/>
        </w:r>
        <w:r w:rsidR="00F842B7">
          <w:rPr>
            <w:noProof/>
            <w:webHidden/>
          </w:rPr>
          <w:fldChar w:fldCharType="begin"/>
        </w:r>
        <w:r w:rsidR="00F842B7">
          <w:rPr>
            <w:noProof/>
            <w:webHidden/>
          </w:rPr>
          <w:instrText xml:space="preserve"> PAGEREF _Toc489617972 \h </w:instrText>
        </w:r>
        <w:r w:rsidR="00F842B7">
          <w:rPr>
            <w:noProof/>
            <w:webHidden/>
          </w:rPr>
        </w:r>
        <w:r w:rsidR="00F842B7">
          <w:rPr>
            <w:noProof/>
            <w:webHidden/>
          </w:rPr>
          <w:fldChar w:fldCharType="separate"/>
        </w:r>
        <w:r w:rsidR="00061417">
          <w:rPr>
            <w:noProof/>
            <w:webHidden/>
          </w:rPr>
          <w:t>19</w:t>
        </w:r>
        <w:r w:rsidR="00F842B7">
          <w:rPr>
            <w:noProof/>
            <w:webHidden/>
          </w:rPr>
          <w:fldChar w:fldCharType="end"/>
        </w:r>
      </w:hyperlink>
    </w:p>
    <w:p w14:paraId="17F30C25" w14:textId="117E113D" w:rsidR="00727E8A" w:rsidRPr="00727E8A" w:rsidRDefault="004B4F10" w:rsidP="0077576C">
      <w:pPr>
        <w:pStyle w:val="TOC1"/>
      </w:pPr>
      <w:r w:rsidRPr="00CF6457">
        <w:fldChar w:fldCharType="end"/>
      </w:r>
    </w:p>
    <w:p w14:paraId="073D1F22" w14:textId="77777777" w:rsidR="00506980" w:rsidRDefault="00506980" w:rsidP="0077576C">
      <w:r>
        <w:br w:type="page"/>
      </w:r>
    </w:p>
    <w:p w14:paraId="4F1F1E0C" w14:textId="77777777" w:rsidR="00506980" w:rsidRPr="00446592" w:rsidRDefault="00506980" w:rsidP="00F83149">
      <w:pPr>
        <w:pStyle w:val="1Heading1numbered"/>
        <w:numPr>
          <w:ilvl w:val="0"/>
          <w:numId w:val="0"/>
        </w:numPr>
        <w:ind w:left="432" w:hanging="432"/>
      </w:pPr>
      <w:bookmarkStart w:id="12" w:name="_Toc489617959"/>
      <w:r w:rsidRPr="00446592">
        <w:lastRenderedPageBreak/>
        <w:t>Acknowledgements</w:t>
      </w:r>
      <w:bookmarkEnd w:id="12"/>
    </w:p>
    <w:p w14:paraId="0CBC2315" w14:textId="5C5DF10A" w:rsidR="000E64C0" w:rsidRDefault="00233182" w:rsidP="00233182">
      <w:r>
        <w:t xml:space="preserve">This report uses data collected through </w:t>
      </w:r>
      <w:r w:rsidR="00442C60">
        <w:t>a</w:t>
      </w:r>
      <w:r>
        <w:t xml:space="preserve"> </w:t>
      </w:r>
      <w:r w:rsidR="00442C60">
        <w:t>review</w:t>
      </w:r>
      <w:r>
        <w:t xml:space="preserve"> of the </w:t>
      </w:r>
      <w:proofErr w:type="gramStart"/>
      <w:r>
        <w:t>In</w:t>
      </w:r>
      <w:proofErr w:type="gramEnd"/>
      <w:r>
        <w:t xml:space="preserve"> Home Care (IHC) program, which </w:t>
      </w:r>
      <w:r w:rsidR="00C21E7A">
        <w:t>the Institute of Social Science Research (</w:t>
      </w:r>
      <w:r w:rsidR="00C21E7A" w:rsidRPr="003232D6">
        <w:t>ISSR</w:t>
      </w:r>
      <w:r w:rsidR="00C21E7A">
        <w:t xml:space="preserve">) </w:t>
      </w:r>
      <w:r>
        <w:t xml:space="preserve">undertook for the </w:t>
      </w:r>
      <w:r w:rsidRPr="003232D6">
        <w:t>Australian Government</w:t>
      </w:r>
      <w:r w:rsidDel="008878D1">
        <w:t xml:space="preserve"> </w:t>
      </w:r>
      <w:r>
        <w:t>Department of Education</w:t>
      </w:r>
      <w:r w:rsidR="00E472B3">
        <w:t xml:space="preserve"> </w:t>
      </w:r>
      <w:r w:rsidR="00E472B3" w:rsidRPr="003232D6">
        <w:t>and Training</w:t>
      </w:r>
      <w:r>
        <w:t>.</w:t>
      </w:r>
    </w:p>
    <w:p w14:paraId="5DFC375E" w14:textId="1598BD08" w:rsidR="00233182" w:rsidRPr="003232D6" w:rsidRDefault="00233182" w:rsidP="00233182">
      <w:r>
        <w:t xml:space="preserve">The </w:t>
      </w:r>
      <w:r w:rsidRPr="003232D6">
        <w:t>ISSR</w:t>
      </w:r>
      <w:r w:rsidR="00C21E7A">
        <w:t xml:space="preserve"> research team</w:t>
      </w:r>
      <w:r w:rsidR="00C21E7A" w:rsidRPr="003232D6">
        <w:t xml:space="preserve"> </w:t>
      </w:r>
      <w:r w:rsidRPr="003232D6">
        <w:t>thank</w:t>
      </w:r>
      <w:r w:rsidR="00C21E7A">
        <w:t>s</w:t>
      </w:r>
      <w:r w:rsidRPr="003232D6">
        <w:t xml:space="preserve"> all of those who assisted in the preparation of this report by providing information or helped in accessing </w:t>
      </w:r>
      <w:r>
        <w:t xml:space="preserve">administrative </w:t>
      </w:r>
      <w:r w:rsidRPr="003232D6">
        <w:t xml:space="preserve">data. These include staff members of the Australian Government Department of Education and Training, as well as </w:t>
      </w:r>
      <w:r>
        <w:t>IHC</w:t>
      </w:r>
      <w:r w:rsidRPr="003232D6">
        <w:t xml:space="preserve"> service providers, </w:t>
      </w:r>
      <w:r>
        <w:t>families</w:t>
      </w:r>
      <w:r w:rsidRPr="003232D6">
        <w:t xml:space="preserve"> and </w:t>
      </w:r>
      <w:r>
        <w:t>educators</w:t>
      </w:r>
      <w:r w:rsidRPr="003232D6">
        <w:t>.</w:t>
      </w:r>
    </w:p>
    <w:p w14:paraId="1690F2D9" w14:textId="1F989827" w:rsidR="00506980" w:rsidRDefault="00233182" w:rsidP="00233182">
      <w:r>
        <w:t xml:space="preserve">In addition to the named authors, </w:t>
      </w:r>
      <w:r w:rsidR="00C21E7A">
        <w:t xml:space="preserve">the ISSR research team </w:t>
      </w:r>
      <w:r>
        <w:t xml:space="preserve">would like to acknowledge the contributions of </w:t>
      </w:r>
      <w:r w:rsidRPr="009B45B5">
        <w:t xml:space="preserve">Elizabeth </w:t>
      </w:r>
      <w:proofErr w:type="spellStart"/>
      <w:r w:rsidRPr="009B45B5">
        <w:t>Greyvenstein</w:t>
      </w:r>
      <w:proofErr w:type="spellEnd"/>
      <w:r w:rsidRPr="009B45B5">
        <w:t xml:space="preserve"> and </w:t>
      </w:r>
      <w:proofErr w:type="spellStart"/>
      <w:r w:rsidRPr="009B45B5">
        <w:t>Melindy</w:t>
      </w:r>
      <w:proofErr w:type="spellEnd"/>
      <w:r w:rsidRPr="009B45B5">
        <w:t xml:space="preserve"> Bellotti.</w:t>
      </w:r>
    </w:p>
    <w:p w14:paraId="04FBE8D0" w14:textId="77777777" w:rsidR="00506980" w:rsidRDefault="00506980" w:rsidP="0077576C">
      <w:r>
        <w:br w:type="page"/>
      </w:r>
    </w:p>
    <w:p w14:paraId="74123662" w14:textId="10F3A26F" w:rsidR="0007015D" w:rsidRPr="00C9622B" w:rsidRDefault="00B06E0A" w:rsidP="00F83149">
      <w:pPr>
        <w:pStyle w:val="1Heading1numbered"/>
      </w:pPr>
      <w:r>
        <w:t xml:space="preserve"> </w:t>
      </w:r>
      <w:bookmarkStart w:id="13" w:name="_Toc489617960"/>
      <w:r w:rsidR="00741A20" w:rsidRPr="00C9622B">
        <w:t>Introduction</w:t>
      </w:r>
      <w:bookmarkEnd w:id="13"/>
      <w:r>
        <w:t xml:space="preserve"> </w:t>
      </w:r>
      <w:r w:rsidRPr="00C9622B">
        <w:t xml:space="preserve"> </w:t>
      </w:r>
    </w:p>
    <w:p w14:paraId="18EE5C6F" w14:textId="4857C54A" w:rsidR="003B4CDA" w:rsidRDefault="008B2690" w:rsidP="003B4CDA">
      <w:r>
        <w:t xml:space="preserve">In Home Care (IHC) is an Australian Government program that provides financial support and access to quality flexible child care </w:t>
      </w:r>
      <w:r w:rsidR="003B4CDA">
        <w:t xml:space="preserve">in the family home </w:t>
      </w:r>
      <w:r>
        <w:t xml:space="preserve">to families who do not have access to existing child care services or whose needs are not met by such services. </w:t>
      </w:r>
      <w:r w:rsidR="003B4CDA">
        <w:t>As such, IHC was designed to cater for the needs of parents/guardians who live in geographically isolated locations, work non-standard or variable hours, or have children with special needs.</w:t>
      </w:r>
      <w:r w:rsidR="00BB17D4">
        <w:t xml:space="preserve"> Parents using IHC are eligible for Child Care Benefit </w:t>
      </w:r>
      <w:r w:rsidR="00B21E60">
        <w:t xml:space="preserve">(CCB) </w:t>
      </w:r>
      <w:r w:rsidR="00BB17D4">
        <w:t>to assist with the cost of child care.</w:t>
      </w:r>
      <w:r w:rsidR="00B21E60">
        <w:t xml:space="preserve"> In exceptional circumstances</w:t>
      </w:r>
      <w:r w:rsidR="00DB2EC3">
        <w:t xml:space="preserve"> (e.g. when </w:t>
      </w:r>
      <w:r w:rsidR="00B21E60">
        <w:t>children are at risk of abuse or neglect</w:t>
      </w:r>
      <w:r w:rsidR="00DB2EC3">
        <w:t>,</w:t>
      </w:r>
      <w:r w:rsidR="00B21E60">
        <w:t xml:space="preserve"> or famil</w:t>
      </w:r>
      <w:r w:rsidR="00DB2EC3">
        <w:t>ies</w:t>
      </w:r>
      <w:r w:rsidR="00B21E60">
        <w:t xml:space="preserve"> do not have the capacity to pay the </w:t>
      </w:r>
      <w:r w:rsidR="00DB2EC3">
        <w:t>usual</w:t>
      </w:r>
      <w:r w:rsidR="00B21E60">
        <w:t xml:space="preserve"> fee</w:t>
      </w:r>
      <w:r w:rsidR="00DB2EC3">
        <w:t>s)</w:t>
      </w:r>
      <w:r w:rsidR="00B21E60">
        <w:t xml:space="preserve">, an additional payment known as </w:t>
      </w:r>
      <w:r w:rsidR="00DB2EC3">
        <w:t xml:space="preserve">the </w:t>
      </w:r>
      <w:r w:rsidR="00B21E60">
        <w:t>Special Child Care Benefit (SCCB) may be approved for a limited time.</w:t>
      </w:r>
    </w:p>
    <w:p w14:paraId="5CFBDA26" w14:textId="4300F732" w:rsidR="00723707" w:rsidRDefault="008B2690" w:rsidP="00374145">
      <w:r>
        <w:t xml:space="preserve">IHC was </w:t>
      </w:r>
      <w:r w:rsidR="00374145">
        <w:t xml:space="preserve">first </w:t>
      </w:r>
      <w:r>
        <w:t xml:space="preserve">implemented in </w:t>
      </w:r>
      <w:r w:rsidR="004B7A55">
        <w:t xml:space="preserve">June 2001. </w:t>
      </w:r>
      <w:r>
        <w:t xml:space="preserve">In </w:t>
      </w:r>
      <w:r w:rsidR="004B7A55">
        <w:t>2005</w:t>
      </w:r>
      <w:r>
        <w:t xml:space="preserve">, </w:t>
      </w:r>
      <w:r w:rsidR="004B7A55">
        <w:t xml:space="preserve">the Department of </w:t>
      </w:r>
      <w:r w:rsidR="00BB17D4">
        <w:t xml:space="preserve">Family and Community Services commissioned </w:t>
      </w:r>
      <w:r w:rsidR="00BB17D4" w:rsidRPr="00153790">
        <w:rPr>
          <w:i/>
        </w:rPr>
        <w:t xml:space="preserve">RPR </w:t>
      </w:r>
      <w:r w:rsidR="00DB2EC3" w:rsidRPr="00153790">
        <w:rPr>
          <w:i/>
        </w:rPr>
        <w:t>Consulting</w:t>
      </w:r>
      <w:r w:rsidR="00DB2EC3">
        <w:t xml:space="preserve"> </w:t>
      </w:r>
      <w:r w:rsidR="00BB17D4">
        <w:t xml:space="preserve">to </w:t>
      </w:r>
      <w:r>
        <w:t>undert</w:t>
      </w:r>
      <w:r w:rsidR="00BB17D4">
        <w:t>ake</w:t>
      </w:r>
      <w:r>
        <w:t xml:space="preserve"> a</w:t>
      </w:r>
      <w:r w:rsidR="00BB17D4">
        <w:t>n</w:t>
      </w:r>
      <w:r>
        <w:t xml:space="preserve"> </w:t>
      </w:r>
      <w:r w:rsidR="00BB17D4">
        <w:t>evaluation</w:t>
      </w:r>
      <w:r>
        <w:t xml:space="preserve"> of </w:t>
      </w:r>
      <w:r w:rsidR="00374145">
        <w:t xml:space="preserve">the </w:t>
      </w:r>
      <w:r>
        <w:t>IHC</w:t>
      </w:r>
      <w:r w:rsidR="00374145">
        <w:t xml:space="preserve"> program</w:t>
      </w:r>
      <w:r w:rsidR="003B4CDA">
        <w:t>. F</w:t>
      </w:r>
      <w:r>
        <w:t>inding</w:t>
      </w:r>
      <w:r w:rsidR="003B4CDA">
        <w:t xml:space="preserve">s </w:t>
      </w:r>
      <w:r w:rsidR="00DB2EC3">
        <w:t xml:space="preserve">from this evaluation indicated that </w:t>
      </w:r>
      <w:r w:rsidR="00145940">
        <w:t>the program was not affordable for low income earners</w:t>
      </w:r>
      <w:r w:rsidR="00DB2EC3">
        <w:t>,</w:t>
      </w:r>
      <w:r w:rsidR="00145940">
        <w:t xml:space="preserve"> </w:t>
      </w:r>
      <w:r w:rsidR="00F57724">
        <w:t xml:space="preserve">that SCCB was being used inappropriately to improve the </w:t>
      </w:r>
      <w:r w:rsidR="00DB2EC3">
        <w:t xml:space="preserve">program’s </w:t>
      </w:r>
      <w:r w:rsidR="00F57724">
        <w:t>affordability</w:t>
      </w:r>
      <w:r w:rsidR="00DB2EC3">
        <w:t>, and that the recruitment and retention of educators needed to improve</w:t>
      </w:r>
      <w:r w:rsidR="00F57724">
        <w:t xml:space="preserve">. </w:t>
      </w:r>
      <w:r w:rsidR="00145940">
        <w:t>The</w:t>
      </w:r>
      <w:r w:rsidR="00DB2EC3">
        <w:t>se</w:t>
      </w:r>
      <w:r w:rsidR="00145940">
        <w:t xml:space="preserve"> findings pointed to the need for </w:t>
      </w:r>
      <w:r w:rsidR="00EC4AC3">
        <w:t xml:space="preserve">a national regulatory framework </w:t>
      </w:r>
      <w:r w:rsidR="00145940">
        <w:t xml:space="preserve">to improve the quality of </w:t>
      </w:r>
      <w:r w:rsidR="00DB2EC3">
        <w:t xml:space="preserve">child </w:t>
      </w:r>
      <w:r w:rsidR="00145940">
        <w:t>care</w:t>
      </w:r>
      <w:r w:rsidR="00EC4AC3">
        <w:t xml:space="preserve"> </w:t>
      </w:r>
      <w:r w:rsidR="00DB2EC3">
        <w:t>in the family home</w:t>
      </w:r>
      <w:r w:rsidR="0099140E">
        <w:t xml:space="preserve">. </w:t>
      </w:r>
      <w:r w:rsidR="00145940">
        <w:t xml:space="preserve">Currently the IHC </w:t>
      </w:r>
      <w:r w:rsidR="00C21E7A">
        <w:t xml:space="preserve">program </w:t>
      </w:r>
      <w:r w:rsidR="00145940">
        <w:t>is governed by interim standards</w:t>
      </w:r>
      <w:r w:rsidR="00FE6EC0">
        <w:t xml:space="preserve">, leaving it to the </w:t>
      </w:r>
      <w:r w:rsidR="00C21E7A">
        <w:t xml:space="preserve">discretion of individual </w:t>
      </w:r>
      <w:r w:rsidR="00FE6EC0">
        <w:t>service providers on how closely these standards are followed.</w:t>
      </w:r>
      <w:r w:rsidR="00F57724">
        <w:t xml:space="preserve"> </w:t>
      </w:r>
    </w:p>
    <w:p w14:paraId="65D13087" w14:textId="25DFBB2A" w:rsidR="0082404F" w:rsidRDefault="00374145" w:rsidP="00374145">
      <w:r>
        <w:t>In April 2016, t</w:t>
      </w:r>
      <w:r w:rsidRPr="001B0CE7">
        <w:t xml:space="preserve">he </w:t>
      </w:r>
      <w:r w:rsidRPr="003232D6">
        <w:t>Australian Government</w:t>
      </w:r>
      <w:r w:rsidRPr="001B0CE7">
        <w:t xml:space="preserve"> Department of Education and Training (DET) commissioned the Institute for Social Science Research (ISSR) at The University of Queensland (UQ) to undertake </w:t>
      </w:r>
      <w:r w:rsidRPr="007F19E7">
        <w:t>a</w:t>
      </w:r>
      <w:r w:rsidR="00DB2EC3">
        <w:t xml:space="preserve"> new review of the</w:t>
      </w:r>
      <w:r>
        <w:t xml:space="preserve"> </w:t>
      </w:r>
      <w:r w:rsidR="003B4CDA">
        <w:t xml:space="preserve">IHC </w:t>
      </w:r>
      <w:r w:rsidR="00DB2EC3">
        <w:t>program</w:t>
      </w:r>
      <w:r>
        <w:t xml:space="preserve">. </w:t>
      </w:r>
      <w:r w:rsidR="00DB2EC3">
        <w:t>This</w:t>
      </w:r>
      <w:r>
        <w:t xml:space="preserve"> review took place</w:t>
      </w:r>
      <w:r w:rsidR="00FF5CAD">
        <w:t xml:space="preserve"> </w:t>
      </w:r>
      <w:r w:rsidR="00CB78E5">
        <w:t>at the same time as</w:t>
      </w:r>
      <w:r>
        <w:t xml:space="preserve"> an evaluation of the Nanny Pilot Programme (NPP)</w:t>
      </w:r>
      <w:r w:rsidR="00A42833">
        <w:t xml:space="preserve">, a new Government program </w:t>
      </w:r>
      <w:r w:rsidR="003B4CDA">
        <w:t>designed to</w:t>
      </w:r>
      <w:r w:rsidR="00A42833">
        <w:t xml:space="preserve"> </w:t>
      </w:r>
      <w:r w:rsidR="00145940">
        <w:t>a</w:t>
      </w:r>
      <w:r w:rsidR="00145940" w:rsidRPr="001B0CE7">
        <w:t>ddress the evident need of Australian families for flexible child care solutions that allow them to maintain or increase their workforce participation</w:t>
      </w:r>
      <w:r>
        <w:t xml:space="preserve">. Collectively, the </w:t>
      </w:r>
      <w:r w:rsidR="00A42833">
        <w:t>goal</w:t>
      </w:r>
      <w:r>
        <w:t xml:space="preserve"> was to ensure that the knowledge generated by </w:t>
      </w:r>
      <w:r w:rsidR="00442C60">
        <w:t>assessing</w:t>
      </w:r>
      <w:r>
        <w:t xml:space="preserve"> the strengths and weaknesses of both programs could be used to inform future policy around child care in the family home</w:t>
      </w:r>
      <w:r w:rsidRPr="001B0CE7">
        <w:t>.</w:t>
      </w:r>
    </w:p>
    <w:p w14:paraId="389368C8" w14:textId="2DFCCCCB" w:rsidR="000E1D11" w:rsidRDefault="0082404F" w:rsidP="00D64DF4">
      <w:pPr>
        <w:keepNext/>
      </w:pPr>
      <w:r w:rsidRPr="001B0CE7">
        <w:t xml:space="preserve">The </w:t>
      </w:r>
      <w:r w:rsidR="00DB2EC3">
        <w:t xml:space="preserve">main </w:t>
      </w:r>
      <w:r w:rsidRPr="001B0CE7">
        <w:t xml:space="preserve">aims of the </w:t>
      </w:r>
      <w:r>
        <w:t>IHC</w:t>
      </w:r>
      <w:r w:rsidRPr="001B0CE7">
        <w:t xml:space="preserve"> </w:t>
      </w:r>
      <w:r>
        <w:t>review</w:t>
      </w:r>
      <w:r w:rsidRPr="001B0CE7">
        <w:t xml:space="preserve"> </w:t>
      </w:r>
      <w:r>
        <w:t>were</w:t>
      </w:r>
      <w:r w:rsidR="00BC2ED8">
        <w:t xml:space="preserve"> (</w:t>
      </w:r>
      <w:proofErr w:type="spellStart"/>
      <w:r w:rsidR="00BC2ED8">
        <w:t>i</w:t>
      </w:r>
      <w:proofErr w:type="spellEnd"/>
      <w:r w:rsidR="00BC2ED8">
        <w:t xml:space="preserve">) </w:t>
      </w:r>
      <w:r w:rsidRPr="00136558">
        <w:rPr>
          <w:i/>
        </w:rPr>
        <w:t>to profile families and educators</w:t>
      </w:r>
      <w:r w:rsidRPr="00205F2F">
        <w:rPr>
          <w:lang w:val="en-US"/>
        </w:rPr>
        <w:t>; and</w:t>
      </w:r>
      <w:r w:rsidR="00BC2ED8">
        <w:rPr>
          <w:lang w:val="en-US"/>
        </w:rPr>
        <w:t xml:space="preserve"> (ii) </w:t>
      </w:r>
      <w:r w:rsidRPr="00136558">
        <w:rPr>
          <w:i/>
          <w:lang w:val="en-US"/>
        </w:rPr>
        <w:t>to provide evidence to support future policies covering home-based care</w:t>
      </w:r>
      <w:r w:rsidRPr="00205F2F">
        <w:rPr>
          <w:lang w:val="en-US"/>
        </w:rPr>
        <w:t>.</w:t>
      </w:r>
      <w:r w:rsidR="00D64DF4">
        <w:rPr>
          <w:lang w:val="en-US"/>
        </w:rPr>
        <w:t xml:space="preserve"> </w:t>
      </w:r>
      <w:r w:rsidR="00802F71">
        <w:t xml:space="preserve">The </w:t>
      </w:r>
      <w:r w:rsidR="00176EA5">
        <w:t>review</w:t>
      </w:r>
      <w:r w:rsidR="00802F71">
        <w:t xml:space="preserve"> involved </w:t>
      </w:r>
      <w:r w:rsidR="001D115B">
        <w:t xml:space="preserve">semi-structured </w:t>
      </w:r>
      <w:r w:rsidR="00802F71">
        <w:t xml:space="preserve">interviews with </w:t>
      </w:r>
      <w:r w:rsidR="00DB2EC3">
        <w:t xml:space="preserve">9 </w:t>
      </w:r>
      <w:r w:rsidR="00802F71">
        <w:t>service providers, a survey of 375 families</w:t>
      </w:r>
      <w:r w:rsidR="00DB2EC3">
        <w:t>,</w:t>
      </w:r>
      <w:r w:rsidR="00802F71">
        <w:t xml:space="preserve"> a survey of 174 educators</w:t>
      </w:r>
      <w:r w:rsidR="00CE4C05">
        <w:t xml:space="preserve">, and the analysis of administrative program usage data for the month of November 2016. </w:t>
      </w:r>
      <w:r w:rsidR="00D64DF4">
        <w:t>There were also 7 semi-structured interviews with r</w:t>
      </w:r>
      <w:r w:rsidR="00474BF8">
        <w:t xml:space="preserve">elevant stakeholders which </w:t>
      </w:r>
      <w:r w:rsidR="00D64DF4">
        <w:t>apply to both the IHC review and the NPP evaluation.</w:t>
      </w:r>
    </w:p>
    <w:p w14:paraId="469983A2" w14:textId="06A45482" w:rsidR="00B06E0A" w:rsidRPr="0077576C" w:rsidRDefault="00B06E0A">
      <w:pPr>
        <w:spacing w:before="0" w:after="200" w:line="276" w:lineRule="auto"/>
      </w:pPr>
      <w:bookmarkStart w:id="14" w:name="_Toc475458773"/>
      <w:bookmarkStart w:id="15" w:name="_Toc475692696"/>
      <w:bookmarkStart w:id="16" w:name="_Toc475693165"/>
      <w:bookmarkStart w:id="17" w:name="_Toc475693395"/>
      <w:bookmarkStart w:id="18" w:name="_Toc475693625"/>
      <w:bookmarkStart w:id="19" w:name="_Toc475458774"/>
      <w:bookmarkStart w:id="20" w:name="_Toc475692697"/>
      <w:bookmarkStart w:id="21" w:name="_Toc475693166"/>
      <w:bookmarkStart w:id="22" w:name="_Toc475693396"/>
      <w:bookmarkStart w:id="23" w:name="_Toc475693626"/>
      <w:bookmarkStart w:id="24" w:name="_Toc475458775"/>
      <w:bookmarkStart w:id="25" w:name="_Toc475692698"/>
      <w:bookmarkStart w:id="26" w:name="_Toc475693167"/>
      <w:bookmarkStart w:id="27" w:name="_Toc475693397"/>
      <w:bookmarkStart w:id="28" w:name="_Toc475693627"/>
      <w:bookmarkStart w:id="29" w:name="_Toc475458776"/>
      <w:bookmarkStart w:id="30" w:name="_Toc475692699"/>
      <w:bookmarkStart w:id="31" w:name="_Toc475693168"/>
      <w:bookmarkStart w:id="32" w:name="_Toc475693398"/>
      <w:bookmarkStart w:id="33" w:name="_Toc475693628"/>
      <w:bookmarkStart w:id="34" w:name="_Toc475458777"/>
      <w:bookmarkStart w:id="35" w:name="_Toc475692700"/>
      <w:bookmarkStart w:id="36" w:name="_Toc475693169"/>
      <w:bookmarkStart w:id="37" w:name="_Toc475693399"/>
      <w:bookmarkStart w:id="38" w:name="_Toc475693629"/>
      <w:bookmarkStart w:id="39" w:name="_Toc475458778"/>
      <w:bookmarkStart w:id="40" w:name="_Toc475692701"/>
      <w:bookmarkStart w:id="41" w:name="_Toc475693170"/>
      <w:bookmarkStart w:id="42" w:name="_Toc475693400"/>
      <w:bookmarkStart w:id="43" w:name="_Toc475693630"/>
      <w:bookmarkStart w:id="44" w:name="_Toc475458779"/>
      <w:bookmarkStart w:id="45" w:name="_Toc475692702"/>
      <w:bookmarkStart w:id="46" w:name="_Toc475693171"/>
      <w:bookmarkStart w:id="47" w:name="_Toc475693401"/>
      <w:bookmarkStart w:id="48" w:name="_Toc475693631"/>
      <w:bookmarkStart w:id="49" w:name="_Toc475458780"/>
      <w:bookmarkStart w:id="50" w:name="_Toc475692703"/>
      <w:bookmarkStart w:id="51" w:name="_Toc475693172"/>
      <w:bookmarkStart w:id="52" w:name="_Toc475693402"/>
      <w:bookmarkStart w:id="53" w:name="_Toc475693632"/>
      <w:bookmarkStart w:id="54" w:name="_Toc475458781"/>
      <w:bookmarkStart w:id="55" w:name="_Toc475693173"/>
      <w:bookmarkStart w:id="56" w:name="_Toc475693403"/>
      <w:bookmarkStart w:id="57" w:name="_Toc475693633"/>
      <w:bookmarkStart w:id="58" w:name="_Toc475458782"/>
      <w:bookmarkStart w:id="59" w:name="_Toc475692704"/>
      <w:bookmarkStart w:id="60" w:name="_Toc475693174"/>
      <w:bookmarkStart w:id="61" w:name="_Toc475693404"/>
      <w:bookmarkStart w:id="62" w:name="_Toc475693634"/>
      <w:bookmarkStart w:id="63" w:name="_Toc475458783"/>
      <w:bookmarkStart w:id="64" w:name="_Toc475692705"/>
      <w:bookmarkStart w:id="65" w:name="_Toc475693175"/>
      <w:bookmarkStart w:id="66" w:name="_Toc475693405"/>
      <w:bookmarkStart w:id="67" w:name="_Toc475693635"/>
      <w:bookmarkStart w:id="68" w:name="_Toc475458784"/>
      <w:bookmarkStart w:id="69" w:name="_Toc475692706"/>
      <w:bookmarkStart w:id="70" w:name="_Toc475693176"/>
      <w:bookmarkStart w:id="71" w:name="_Toc475693406"/>
      <w:bookmarkStart w:id="72" w:name="_Toc475693636"/>
      <w:bookmarkStart w:id="73" w:name="_Toc475458785"/>
      <w:bookmarkStart w:id="74" w:name="_Toc475692707"/>
      <w:bookmarkStart w:id="75" w:name="_Toc475693177"/>
      <w:bookmarkStart w:id="76" w:name="_Toc475693407"/>
      <w:bookmarkStart w:id="77" w:name="_Toc475693637"/>
      <w:bookmarkStart w:id="78" w:name="_Toc475458786"/>
      <w:bookmarkStart w:id="79" w:name="_Toc475692708"/>
      <w:bookmarkStart w:id="80" w:name="_Toc475693178"/>
      <w:bookmarkStart w:id="81" w:name="_Toc475693408"/>
      <w:bookmarkStart w:id="82" w:name="_Toc475693638"/>
      <w:bookmarkStart w:id="83" w:name="_Toc475458787"/>
      <w:bookmarkStart w:id="84" w:name="_Toc475692709"/>
      <w:bookmarkStart w:id="85" w:name="_Toc475693179"/>
      <w:bookmarkStart w:id="86" w:name="_Toc475693409"/>
      <w:bookmarkStart w:id="87" w:name="_Toc475693639"/>
      <w:bookmarkStart w:id="88" w:name="_Toc475458788"/>
      <w:bookmarkStart w:id="89" w:name="_Toc475692710"/>
      <w:bookmarkStart w:id="90" w:name="_Toc475693180"/>
      <w:bookmarkStart w:id="91" w:name="_Toc475693410"/>
      <w:bookmarkStart w:id="92" w:name="_Toc475693640"/>
      <w:bookmarkStart w:id="93" w:name="_Toc475458789"/>
      <w:bookmarkStart w:id="94" w:name="_Toc475692711"/>
      <w:bookmarkStart w:id="95" w:name="_Toc475693181"/>
      <w:bookmarkStart w:id="96" w:name="_Toc475693411"/>
      <w:bookmarkStart w:id="97" w:name="_Toc475693641"/>
      <w:bookmarkStart w:id="98" w:name="_Toc475458790"/>
      <w:bookmarkStart w:id="99" w:name="_Toc475692712"/>
      <w:bookmarkStart w:id="100" w:name="_Toc475693182"/>
      <w:bookmarkStart w:id="101" w:name="_Toc475693412"/>
      <w:bookmarkStart w:id="102" w:name="_Toc475693642"/>
      <w:bookmarkStart w:id="103" w:name="_Toc475458791"/>
      <w:bookmarkStart w:id="104" w:name="_Toc475692713"/>
      <w:bookmarkStart w:id="105" w:name="_Toc475693183"/>
      <w:bookmarkStart w:id="106" w:name="_Toc475693413"/>
      <w:bookmarkStart w:id="107" w:name="_Toc475693643"/>
      <w:bookmarkStart w:id="108" w:name="_Toc475458792"/>
      <w:bookmarkStart w:id="109" w:name="_Toc475692714"/>
      <w:bookmarkStart w:id="110" w:name="_Toc475693184"/>
      <w:bookmarkStart w:id="111" w:name="_Toc475693414"/>
      <w:bookmarkStart w:id="112" w:name="_Toc475693644"/>
      <w:bookmarkStart w:id="113" w:name="_Toc475458793"/>
      <w:bookmarkStart w:id="114" w:name="_Toc475692715"/>
      <w:bookmarkStart w:id="115" w:name="_Toc475693185"/>
      <w:bookmarkStart w:id="116" w:name="_Toc475693415"/>
      <w:bookmarkStart w:id="117" w:name="_Toc475693645"/>
      <w:bookmarkStart w:id="118" w:name="_Toc475458794"/>
      <w:bookmarkStart w:id="119" w:name="_Toc475692716"/>
      <w:bookmarkStart w:id="120" w:name="_Toc475693186"/>
      <w:bookmarkStart w:id="121" w:name="_Toc475693416"/>
      <w:bookmarkStart w:id="122" w:name="_Toc475693646"/>
      <w:bookmarkStart w:id="123" w:name="_Toc475458795"/>
      <w:bookmarkStart w:id="124" w:name="_Toc475692717"/>
      <w:bookmarkStart w:id="125" w:name="_Toc475693187"/>
      <w:bookmarkStart w:id="126" w:name="_Toc475693417"/>
      <w:bookmarkStart w:id="127" w:name="_Toc475693647"/>
      <w:bookmarkStart w:id="128" w:name="_Toc475458796"/>
      <w:bookmarkStart w:id="129" w:name="_Toc475692718"/>
      <w:bookmarkStart w:id="130" w:name="_Toc475693188"/>
      <w:bookmarkStart w:id="131" w:name="_Toc475693418"/>
      <w:bookmarkStart w:id="132" w:name="_Toc475693648"/>
      <w:bookmarkStart w:id="133" w:name="_Toc475458797"/>
      <w:bookmarkStart w:id="134" w:name="_Toc475692719"/>
      <w:bookmarkStart w:id="135" w:name="_Toc475693189"/>
      <w:bookmarkStart w:id="136" w:name="_Toc475693419"/>
      <w:bookmarkStart w:id="137" w:name="_Toc475693649"/>
      <w:bookmarkStart w:id="138" w:name="_Toc475458798"/>
      <w:bookmarkStart w:id="139" w:name="_Toc475692720"/>
      <w:bookmarkStart w:id="140" w:name="_Toc475693190"/>
      <w:bookmarkStart w:id="141" w:name="_Toc475693420"/>
      <w:bookmarkStart w:id="142" w:name="_Toc475693650"/>
      <w:bookmarkStart w:id="143" w:name="_Toc475458799"/>
      <w:bookmarkStart w:id="144" w:name="_Toc475692721"/>
      <w:bookmarkStart w:id="145" w:name="_Toc475693191"/>
      <w:bookmarkStart w:id="146" w:name="_Toc475693421"/>
      <w:bookmarkStart w:id="147" w:name="_Toc475693651"/>
      <w:bookmarkStart w:id="148" w:name="_Toc475458800"/>
      <w:bookmarkStart w:id="149" w:name="_Toc475692722"/>
      <w:bookmarkStart w:id="150" w:name="_Toc475693192"/>
      <w:bookmarkStart w:id="151" w:name="_Toc475693422"/>
      <w:bookmarkStart w:id="152" w:name="_Toc475693652"/>
      <w:bookmarkStart w:id="153" w:name="_Toc475458801"/>
      <w:bookmarkStart w:id="154" w:name="_Toc475692723"/>
      <w:bookmarkStart w:id="155" w:name="_Toc475693193"/>
      <w:bookmarkStart w:id="156" w:name="_Toc475693423"/>
      <w:bookmarkStart w:id="157" w:name="_Toc475693653"/>
      <w:bookmarkStart w:id="158" w:name="_Toc475458802"/>
      <w:bookmarkStart w:id="159" w:name="_Toc475692724"/>
      <w:bookmarkStart w:id="160" w:name="_Toc475693194"/>
      <w:bookmarkStart w:id="161" w:name="_Toc475693424"/>
      <w:bookmarkStart w:id="162" w:name="_Toc475693654"/>
      <w:bookmarkStart w:id="163" w:name="_Toc475458803"/>
      <w:bookmarkStart w:id="164" w:name="_Toc475692725"/>
      <w:bookmarkStart w:id="165" w:name="_Toc475693195"/>
      <w:bookmarkStart w:id="166" w:name="_Toc475693425"/>
      <w:bookmarkStart w:id="167" w:name="_Toc475693655"/>
      <w:bookmarkStart w:id="168" w:name="_Toc475458804"/>
      <w:bookmarkStart w:id="169" w:name="_Toc475692726"/>
      <w:bookmarkStart w:id="170" w:name="_Toc475693196"/>
      <w:bookmarkStart w:id="171" w:name="_Toc475693426"/>
      <w:bookmarkStart w:id="172" w:name="_Toc475693656"/>
      <w:bookmarkStart w:id="173" w:name="_Toc475458805"/>
      <w:bookmarkStart w:id="174" w:name="_Toc475692727"/>
      <w:bookmarkStart w:id="175" w:name="_Toc475693197"/>
      <w:bookmarkStart w:id="176" w:name="_Toc475693427"/>
      <w:bookmarkStart w:id="177" w:name="_Toc475693657"/>
      <w:bookmarkStart w:id="178" w:name="_Toc475458806"/>
      <w:bookmarkStart w:id="179" w:name="_Toc475692728"/>
      <w:bookmarkStart w:id="180" w:name="_Toc475693198"/>
      <w:bookmarkStart w:id="181" w:name="_Toc475693428"/>
      <w:bookmarkStart w:id="182" w:name="_Toc475693658"/>
      <w:bookmarkStart w:id="183" w:name="_Toc475458807"/>
      <w:bookmarkStart w:id="184" w:name="_Toc475692729"/>
      <w:bookmarkStart w:id="185" w:name="_Toc475693199"/>
      <w:bookmarkStart w:id="186" w:name="_Toc475693429"/>
      <w:bookmarkStart w:id="187" w:name="_Toc475693659"/>
      <w:bookmarkStart w:id="188" w:name="_Toc475458808"/>
      <w:bookmarkStart w:id="189" w:name="_Toc475692730"/>
      <w:bookmarkStart w:id="190" w:name="_Toc475693200"/>
      <w:bookmarkStart w:id="191" w:name="_Toc475693430"/>
      <w:bookmarkStart w:id="192" w:name="_Toc475693660"/>
      <w:bookmarkStart w:id="193" w:name="_Toc475458809"/>
      <w:bookmarkStart w:id="194" w:name="_Toc475692731"/>
      <w:bookmarkStart w:id="195" w:name="_Toc475693201"/>
      <w:bookmarkStart w:id="196" w:name="_Toc475693431"/>
      <w:bookmarkStart w:id="197" w:name="_Toc475693661"/>
      <w:bookmarkStart w:id="198" w:name="_Toc475458810"/>
      <w:bookmarkStart w:id="199" w:name="_Toc475692732"/>
      <w:bookmarkStart w:id="200" w:name="_Toc475693202"/>
      <w:bookmarkStart w:id="201" w:name="_Toc475693432"/>
      <w:bookmarkStart w:id="202" w:name="_Toc475693662"/>
      <w:bookmarkStart w:id="203" w:name="_Toc475458811"/>
      <w:bookmarkStart w:id="204" w:name="_Toc475692733"/>
      <w:bookmarkStart w:id="205" w:name="_Toc475693203"/>
      <w:bookmarkStart w:id="206" w:name="_Toc475693433"/>
      <w:bookmarkStart w:id="207" w:name="_Toc475693663"/>
      <w:bookmarkStart w:id="208" w:name="_Toc475458812"/>
      <w:bookmarkStart w:id="209" w:name="_Toc475692734"/>
      <w:bookmarkStart w:id="210" w:name="_Toc475693204"/>
      <w:bookmarkStart w:id="211" w:name="_Toc475693434"/>
      <w:bookmarkStart w:id="212" w:name="_Toc475693664"/>
      <w:bookmarkStart w:id="213" w:name="_Toc475458813"/>
      <w:bookmarkStart w:id="214" w:name="_Toc475692735"/>
      <w:bookmarkStart w:id="215" w:name="_Toc475693205"/>
      <w:bookmarkStart w:id="216" w:name="_Toc475693435"/>
      <w:bookmarkStart w:id="217" w:name="_Toc475693665"/>
      <w:bookmarkStart w:id="218" w:name="_Toc475458814"/>
      <w:bookmarkStart w:id="219" w:name="_Toc475692736"/>
      <w:bookmarkStart w:id="220" w:name="_Toc475693206"/>
      <w:bookmarkStart w:id="221" w:name="_Toc475693436"/>
      <w:bookmarkStart w:id="222" w:name="_Toc475693666"/>
      <w:bookmarkStart w:id="223" w:name="_Toc475458815"/>
      <w:bookmarkStart w:id="224" w:name="_Toc475692737"/>
      <w:bookmarkStart w:id="225" w:name="_Toc475693207"/>
      <w:bookmarkStart w:id="226" w:name="_Toc475693437"/>
      <w:bookmarkStart w:id="227" w:name="_Toc475693667"/>
      <w:bookmarkStart w:id="228" w:name="_Toc475458816"/>
      <w:bookmarkStart w:id="229" w:name="_Toc475692738"/>
      <w:bookmarkStart w:id="230" w:name="_Toc475693208"/>
      <w:bookmarkStart w:id="231" w:name="_Toc475693438"/>
      <w:bookmarkStart w:id="232" w:name="_Toc475693668"/>
      <w:bookmarkStart w:id="233" w:name="_Toc475458817"/>
      <w:bookmarkStart w:id="234" w:name="_Toc475692739"/>
      <w:bookmarkStart w:id="235" w:name="_Toc475693209"/>
      <w:bookmarkStart w:id="236" w:name="_Toc475693439"/>
      <w:bookmarkStart w:id="237" w:name="_Toc475693669"/>
      <w:bookmarkStart w:id="238" w:name="_Toc475458818"/>
      <w:bookmarkStart w:id="239" w:name="_Toc475692740"/>
      <w:bookmarkStart w:id="240" w:name="_Toc475693210"/>
      <w:bookmarkStart w:id="241" w:name="_Toc475693440"/>
      <w:bookmarkStart w:id="242" w:name="_Toc475693670"/>
      <w:bookmarkStart w:id="243" w:name="_Toc475458819"/>
      <w:bookmarkStart w:id="244" w:name="_Toc475692741"/>
      <w:bookmarkStart w:id="245" w:name="_Toc475693211"/>
      <w:bookmarkStart w:id="246" w:name="_Toc475693441"/>
      <w:bookmarkStart w:id="247" w:name="_Toc475693671"/>
      <w:bookmarkStart w:id="248" w:name="_Toc475458820"/>
      <w:bookmarkStart w:id="249" w:name="_Toc475692742"/>
      <w:bookmarkStart w:id="250" w:name="_Toc475693212"/>
      <w:bookmarkStart w:id="251" w:name="_Toc475693442"/>
      <w:bookmarkStart w:id="252" w:name="_Toc475693672"/>
      <w:bookmarkStart w:id="253" w:name="_Toc475458821"/>
      <w:bookmarkStart w:id="254" w:name="_Toc475692743"/>
      <w:bookmarkStart w:id="255" w:name="_Toc475693213"/>
      <w:bookmarkStart w:id="256" w:name="_Toc475693443"/>
      <w:bookmarkStart w:id="257" w:name="_Toc475693673"/>
      <w:bookmarkStart w:id="258" w:name="_Toc475458822"/>
      <w:bookmarkStart w:id="259" w:name="_Toc475692744"/>
      <w:bookmarkStart w:id="260" w:name="_Toc475693214"/>
      <w:bookmarkStart w:id="261" w:name="_Toc475693444"/>
      <w:bookmarkStart w:id="262" w:name="_Toc475693674"/>
      <w:bookmarkStart w:id="263" w:name="_Toc475458823"/>
      <w:bookmarkStart w:id="264" w:name="_Toc475692745"/>
      <w:bookmarkStart w:id="265" w:name="_Toc475693215"/>
      <w:bookmarkStart w:id="266" w:name="_Toc475693445"/>
      <w:bookmarkStart w:id="267" w:name="_Toc475693675"/>
      <w:bookmarkStart w:id="268" w:name="_Toc475458824"/>
      <w:bookmarkStart w:id="269" w:name="_Toc475692746"/>
      <w:bookmarkStart w:id="270" w:name="_Toc475693216"/>
      <w:bookmarkStart w:id="271" w:name="_Toc475693446"/>
      <w:bookmarkStart w:id="272" w:name="_Toc475693676"/>
      <w:bookmarkStart w:id="273" w:name="_Toc475458825"/>
      <w:bookmarkStart w:id="274" w:name="_Toc475692747"/>
      <w:bookmarkStart w:id="275" w:name="_Toc475693217"/>
      <w:bookmarkStart w:id="276" w:name="_Toc475693447"/>
      <w:bookmarkStart w:id="277" w:name="_Toc475693677"/>
      <w:bookmarkStart w:id="278" w:name="_Toc475458826"/>
      <w:bookmarkStart w:id="279" w:name="_Toc475692748"/>
      <w:bookmarkStart w:id="280" w:name="_Toc475693218"/>
      <w:bookmarkStart w:id="281" w:name="_Toc475693448"/>
      <w:bookmarkStart w:id="282" w:name="_Toc475693678"/>
      <w:bookmarkStart w:id="283" w:name="_Toc475458827"/>
      <w:bookmarkStart w:id="284" w:name="_Toc475692749"/>
      <w:bookmarkStart w:id="285" w:name="_Toc475693219"/>
      <w:bookmarkStart w:id="286" w:name="_Toc475693449"/>
      <w:bookmarkStart w:id="287" w:name="_Toc475693679"/>
      <w:bookmarkStart w:id="288" w:name="_Toc475458828"/>
      <w:bookmarkStart w:id="289" w:name="_Toc475692750"/>
      <w:bookmarkStart w:id="290" w:name="_Toc475693220"/>
      <w:bookmarkStart w:id="291" w:name="_Toc475693450"/>
      <w:bookmarkStart w:id="292" w:name="_Toc475693680"/>
      <w:bookmarkStart w:id="293" w:name="_Toc475458829"/>
      <w:bookmarkStart w:id="294" w:name="_Toc475692751"/>
      <w:bookmarkStart w:id="295" w:name="_Toc475693221"/>
      <w:bookmarkStart w:id="296" w:name="_Toc475693451"/>
      <w:bookmarkStart w:id="297" w:name="_Toc475693681"/>
      <w:bookmarkStart w:id="298" w:name="_Toc475458830"/>
      <w:bookmarkStart w:id="299" w:name="_Toc475692752"/>
      <w:bookmarkStart w:id="300" w:name="_Toc475693222"/>
      <w:bookmarkStart w:id="301" w:name="_Toc475693452"/>
      <w:bookmarkStart w:id="302" w:name="_Toc475693682"/>
      <w:bookmarkStart w:id="303" w:name="_Toc475458831"/>
      <w:bookmarkStart w:id="304" w:name="_Toc475692753"/>
      <w:bookmarkStart w:id="305" w:name="_Toc475693223"/>
      <w:bookmarkStart w:id="306" w:name="_Toc475693453"/>
      <w:bookmarkStart w:id="307" w:name="_Toc475693683"/>
      <w:bookmarkStart w:id="308" w:name="_Toc475458832"/>
      <w:bookmarkStart w:id="309" w:name="_Toc475692754"/>
      <w:bookmarkStart w:id="310" w:name="_Toc475693224"/>
      <w:bookmarkStart w:id="311" w:name="_Toc475693454"/>
      <w:bookmarkStart w:id="312" w:name="_Toc475693684"/>
      <w:bookmarkStart w:id="313" w:name="_Toc475458833"/>
      <w:bookmarkStart w:id="314" w:name="_Toc475692755"/>
      <w:bookmarkStart w:id="315" w:name="_Toc475693225"/>
      <w:bookmarkStart w:id="316" w:name="_Toc475693455"/>
      <w:bookmarkStart w:id="317" w:name="_Toc475693685"/>
      <w:bookmarkStart w:id="318" w:name="_Toc475458834"/>
      <w:bookmarkStart w:id="319" w:name="_Toc475692756"/>
      <w:bookmarkStart w:id="320" w:name="_Toc475693226"/>
      <w:bookmarkStart w:id="321" w:name="_Toc475693456"/>
      <w:bookmarkStart w:id="322" w:name="_Toc475693686"/>
      <w:bookmarkStart w:id="323" w:name="_Toc475458835"/>
      <w:bookmarkStart w:id="324" w:name="_Toc475692757"/>
      <w:bookmarkStart w:id="325" w:name="_Toc475693227"/>
      <w:bookmarkStart w:id="326" w:name="_Toc475693457"/>
      <w:bookmarkStart w:id="327" w:name="_Toc475693687"/>
      <w:bookmarkStart w:id="328" w:name="_Toc475458836"/>
      <w:bookmarkStart w:id="329" w:name="_Toc475692758"/>
      <w:bookmarkStart w:id="330" w:name="_Toc475693228"/>
      <w:bookmarkStart w:id="331" w:name="_Toc475693458"/>
      <w:bookmarkStart w:id="332" w:name="_Toc475693688"/>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t xml:space="preserve">In the remainder of this report, we summarise the findings </w:t>
      </w:r>
      <w:r w:rsidR="00E508A1">
        <w:t>of this review</w:t>
      </w:r>
      <w:r>
        <w:t>.</w:t>
      </w:r>
      <w:r>
        <w:br w:type="page"/>
      </w:r>
    </w:p>
    <w:p w14:paraId="5A9AC58D" w14:textId="2079B02F" w:rsidR="00B06E0A" w:rsidRPr="00C9622B" w:rsidRDefault="00B06E0A" w:rsidP="00F83149">
      <w:pPr>
        <w:pStyle w:val="1Heading1numbered"/>
      </w:pPr>
      <w:bookmarkStart w:id="333" w:name="_Toc489617961"/>
      <w:r>
        <w:t>Key findings</w:t>
      </w:r>
      <w:bookmarkEnd w:id="333"/>
    </w:p>
    <w:p w14:paraId="001D6DF8" w14:textId="3B3DCCDA" w:rsidR="00E508A1" w:rsidRPr="001B0CE7" w:rsidRDefault="00E508A1" w:rsidP="00E508A1">
      <w:pPr>
        <w:rPr>
          <w:lang w:val="en-US"/>
        </w:rPr>
      </w:pPr>
      <w:r w:rsidRPr="001B0CE7">
        <w:rPr>
          <w:lang w:val="en-US"/>
        </w:rPr>
        <w:t xml:space="preserve">The key learnings </w:t>
      </w:r>
      <w:r>
        <w:rPr>
          <w:lang w:val="en-US"/>
        </w:rPr>
        <w:t>of the</w:t>
      </w:r>
      <w:r w:rsidR="009F75A1">
        <w:rPr>
          <w:lang w:val="en-US"/>
        </w:rPr>
        <w:t xml:space="preserve"> IHC program</w:t>
      </w:r>
      <w:r>
        <w:rPr>
          <w:lang w:val="en-US"/>
        </w:rPr>
        <w:t xml:space="preserve"> review </w:t>
      </w:r>
      <w:r w:rsidR="00DB2EC3">
        <w:rPr>
          <w:lang w:val="en-US"/>
        </w:rPr>
        <w:t>can be encapsulated in the following points.</w:t>
      </w:r>
    </w:p>
    <w:p w14:paraId="073709FE" w14:textId="77777777" w:rsidR="00E508A1" w:rsidRDefault="00E508A1" w:rsidP="00E508A1">
      <w:pPr>
        <w:pStyle w:val="ListParagraph"/>
        <w:numPr>
          <w:ilvl w:val="0"/>
          <w:numId w:val="10"/>
        </w:numPr>
        <w:rPr>
          <w:lang w:val="en-US"/>
        </w:rPr>
      </w:pPr>
      <w:r>
        <w:rPr>
          <w:lang w:val="en-US"/>
        </w:rPr>
        <w:t>IHC provides affordable and quality child care in the family home to families that would not typically have access to formal care due to geographical isolation, special needs (e.g. those emerging from illness or disability) and/or the need for flexible care arrangements (e.g. care during non-standard or variable hours).</w:t>
      </w:r>
    </w:p>
    <w:p w14:paraId="65870031" w14:textId="0CD35BAE" w:rsidR="00E508A1" w:rsidRPr="001470B8" w:rsidRDefault="00E508A1" w:rsidP="00E508A1">
      <w:pPr>
        <w:pStyle w:val="ListParagraph"/>
        <w:numPr>
          <w:ilvl w:val="0"/>
          <w:numId w:val="10"/>
        </w:numPr>
        <w:rPr>
          <w:lang w:val="en-US"/>
        </w:rPr>
      </w:pPr>
      <w:r w:rsidRPr="001470B8">
        <w:rPr>
          <w:lang w:val="en-US"/>
        </w:rPr>
        <w:t xml:space="preserve">A substantial number of families using IHC are vulnerable or disadvantaged families, including </w:t>
      </w:r>
      <w:r w:rsidR="002434A9">
        <w:rPr>
          <w:lang w:val="en-US"/>
        </w:rPr>
        <w:t>families with</w:t>
      </w:r>
      <w:r w:rsidR="0025586E">
        <w:rPr>
          <w:lang w:val="en-US"/>
        </w:rPr>
        <w:t xml:space="preserve"> household</w:t>
      </w:r>
      <w:r w:rsidR="002434A9">
        <w:rPr>
          <w:lang w:val="en-US"/>
        </w:rPr>
        <w:t xml:space="preserve"> incomes</w:t>
      </w:r>
      <w:r w:rsidR="0025586E">
        <w:rPr>
          <w:lang w:val="en-US"/>
        </w:rPr>
        <w:t xml:space="preserve"> of</w:t>
      </w:r>
      <w:r w:rsidR="00FE41A8">
        <w:rPr>
          <w:lang w:val="en-US"/>
        </w:rPr>
        <w:t xml:space="preserve"> $</w:t>
      </w:r>
      <w:r w:rsidR="0025586E">
        <w:rPr>
          <w:lang w:val="en-US"/>
        </w:rPr>
        <w:t>4</w:t>
      </w:r>
      <w:r w:rsidR="00FE41A8">
        <w:rPr>
          <w:lang w:val="en-US"/>
        </w:rPr>
        <w:t>0,000 or</w:t>
      </w:r>
      <w:r w:rsidR="002434A9">
        <w:rPr>
          <w:lang w:val="en-US"/>
        </w:rPr>
        <w:t xml:space="preserve"> below (</w:t>
      </w:r>
      <w:r w:rsidR="0025586E">
        <w:rPr>
          <w:lang w:val="en-US"/>
        </w:rPr>
        <w:t>19 per cent</w:t>
      </w:r>
      <w:r w:rsidR="002434A9">
        <w:rPr>
          <w:lang w:val="en-US"/>
        </w:rPr>
        <w:t xml:space="preserve">), </w:t>
      </w:r>
      <w:r w:rsidRPr="001470B8">
        <w:rPr>
          <w:lang w:val="en-US"/>
        </w:rPr>
        <w:t xml:space="preserve">families in which at least one </w:t>
      </w:r>
      <w:r>
        <w:rPr>
          <w:lang w:val="en-US"/>
        </w:rPr>
        <w:t>parent/guardian</w:t>
      </w:r>
      <w:r w:rsidRPr="001470B8">
        <w:rPr>
          <w:lang w:val="en-US"/>
        </w:rPr>
        <w:t xml:space="preserve"> is unemployed</w:t>
      </w:r>
      <w:r w:rsidR="002434A9">
        <w:rPr>
          <w:lang w:val="en-US"/>
        </w:rPr>
        <w:t xml:space="preserve"> (</w:t>
      </w:r>
      <w:r w:rsidR="00A66B75">
        <w:rPr>
          <w:lang w:val="en-US"/>
        </w:rPr>
        <w:t>32</w:t>
      </w:r>
      <w:r w:rsidR="007779A6">
        <w:rPr>
          <w:lang w:val="en-US"/>
        </w:rPr>
        <w:t xml:space="preserve"> per cent</w:t>
      </w:r>
      <w:r w:rsidR="002434A9">
        <w:rPr>
          <w:lang w:val="en-US"/>
        </w:rPr>
        <w:t>)</w:t>
      </w:r>
      <w:r w:rsidRPr="001470B8">
        <w:rPr>
          <w:lang w:val="en-US"/>
        </w:rPr>
        <w:t xml:space="preserve">, </w:t>
      </w:r>
      <w:r w:rsidR="00B42144">
        <w:rPr>
          <w:lang w:val="en-US"/>
        </w:rPr>
        <w:t>and families</w:t>
      </w:r>
      <w:r w:rsidRPr="001470B8">
        <w:rPr>
          <w:lang w:val="en-US"/>
        </w:rPr>
        <w:t xml:space="preserve"> in which a child or a </w:t>
      </w:r>
      <w:r>
        <w:rPr>
          <w:lang w:val="en-US"/>
        </w:rPr>
        <w:t>parent/guardian</w:t>
      </w:r>
      <w:r w:rsidRPr="001470B8">
        <w:rPr>
          <w:lang w:val="en-US"/>
        </w:rPr>
        <w:t xml:space="preserve"> has an illness, disability or impairment</w:t>
      </w:r>
      <w:r w:rsidR="002434A9">
        <w:rPr>
          <w:lang w:val="en-US"/>
        </w:rPr>
        <w:t xml:space="preserve"> (</w:t>
      </w:r>
      <w:r w:rsidR="00E27573">
        <w:rPr>
          <w:lang w:val="en-US"/>
        </w:rPr>
        <w:t>47 per cent</w:t>
      </w:r>
      <w:r w:rsidR="002434A9">
        <w:rPr>
          <w:lang w:val="en-US"/>
        </w:rPr>
        <w:t>)</w:t>
      </w:r>
      <w:r w:rsidRPr="001470B8">
        <w:rPr>
          <w:lang w:val="en-US"/>
        </w:rPr>
        <w:t>.</w:t>
      </w:r>
    </w:p>
    <w:p w14:paraId="5587A247" w14:textId="533DCE65" w:rsidR="00E508A1" w:rsidRPr="00CF1769" w:rsidRDefault="00E508A1" w:rsidP="00E508A1">
      <w:pPr>
        <w:pStyle w:val="ListParagraph"/>
        <w:numPr>
          <w:ilvl w:val="0"/>
          <w:numId w:val="10"/>
        </w:numPr>
        <w:rPr>
          <w:lang w:val="en-US"/>
        </w:rPr>
      </w:pPr>
      <w:r>
        <w:rPr>
          <w:lang w:val="en-US"/>
        </w:rPr>
        <w:t>There is variability across service providers regarding their adherence to the IHC interim standards</w:t>
      </w:r>
      <w:r w:rsidR="005836DF">
        <w:rPr>
          <w:lang w:val="en-US"/>
        </w:rPr>
        <w:t>,</w:t>
      </w:r>
      <w:r>
        <w:rPr>
          <w:lang w:val="en-US"/>
        </w:rPr>
        <w:t xml:space="preserve"> </w:t>
      </w:r>
      <w:r w:rsidR="009F75A1">
        <w:rPr>
          <w:lang w:val="en-US"/>
        </w:rPr>
        <w:t xml:space="preserve">as well as </w:t>
      </w:r>
      <w:r>
        <w:rPr>
          <w:lang w:val="en-US"/>
        </w:rPr>
        <w:t>their interpretation of</w:t>
      </w:r>
      <w:r w:rsidR="005836DF">
        <w:rPr>
          <w:lang w:val="en-US"/>
        </w:rPr>
        <w:t xml:space="preserve"> such standards </w:t>
      </w:r>
      <w:r w:rsidR="009F75A1">
        <w:rPr>
          <w:lang w:val="en-US"/>
        </w:rPr>
        <w:t>and of</w:t>
      </w:r>
      <w:r>
        <w:rPr>
          <w:lang w:val="en-US"/>
        </w:rPr>
        <w:t xml:space="preserve"> the IHC eligibility criteria.</w:t>
      </w:r>
    </w:p>
    <w:p w14:paraId="72088FA9" w14:textId="77777777" w:rsidR="0053732C" w:rsidRPr="005836DF" w:rsidRDefault="0053732C" w:rsidP="0053732C">
      <w:pPr>
        <w:pStyle w:val="ListParagraph"/>
        <w:numPr>
          <w:ilvl w:val="0"/>
          <w:numId w:val="10"/>
        </w:numPr>
        <w:rPr>
          <w:lang w:val="en-US"/>
        </w:rPr>
      </w:pPr>
      <w:r w:rsidRPr="005836DF">
        <w:rPr>
          <w:lang w:val="en-US"/>
        </w:rPr>
        <w:t>In some geographic</w:t>
      </w:r>
      <w:r>
        <w:rPr>
          <w:lang w:val="en-US"/>
        </w:rPr>
        <w:t>al</w:t>
      </w:r>
      <w:r w:rsidRPr="005836DF">
        <w:rPr>
          <w:lang w:val="en-US"/>
        </w:rPr>
        <w:t xml:space="preserve"> areas, demand for IHC exceeds the number of </w:t>
      </w:r>
      <w:proofErr w:type="spellStart"/>
      <w:r w:rsidRPr="005836DF">
        <w:rPr>
          <w:lang w:val="en-US"/>
        </w:rPr>
        <w:t>subsidised</w:t>
      </w:r>
      <w:proofErr w:type="spellEnd"/>
      <w:r w:rsidRPr="005836DF">
        <w:rPr>
          <w:lang w:val="en-US"/>
        </w:rPr>
        <w:t xml:space="preserve"> hours </w:t>
      </w:r>
      <w:r>
        <w:rPr>
          <w:lang w:val="en-US"/>
        </w:rPr>
        <w:t xml:space="preserve">that </w:t>
      </w:r>
      <w:r w:rsidRPr="005836DF">
        <w:rPr>
          <w:lang w:val="en-US"/>
        </w:rPr>
        <w:t xml:space="preserve">service providers </w:t>
      </w:r>
      <w:r>
        <w:rPr>
          <w:lang w:val="en-US"/>
        </w:rPr>
        <w:t>have been</w:t>
      </w:r>
      <w:r w:rsidRPr="005836DF">
        <w:rPr>
          <w:lang w:val="en-US"/>
        </w:rPr>
        <w:t xml:space="preserve"> allocated. This results in ‘bottlenecks’ for some families who wish to but cannot access IHC. </w:t>
      </w:r>
    </w:p>
    <w:p w14:paraId="25918199" w14:textId="4BC466B2" w:rsidR="009F75A1" w:rsidRDefault="005836DF" w:rsidP="009F75A1">
      <w:pPr>
        <w:pStyle w:val="ListParagraph"/>
        <w:numPr>
          <w:ilvl w:val="0"/>
          <w:numId w:val="10"/>
        </w:numPr>
        <w:rPr>
          <w:lang w:val="en-US"/>
        </w:rPr>
      </w:pPr>
      <w:r>
        <w:t xml:space="preserve">About half </w:t>
      </w:r>
      <w:r w:rsidR="004E5454">
        <w:t xml:space="preserve">of </w:t>
      </w:r>
      <w:r>
        <w:t xml:space="preserve">all </w:t>
      </w:r>
      <w:r w:rsidR="009F75A1">
        <w:t xml:space="preserve">IHC </w:t>
      </w:r>
      <w:r w:rsidR="00E508A1">
        <w:t>families recruit their own educator</w:t>
      </w:r>
      <w:r>
        <w:t>s</w:t>
      </w:r>
      <w:r w:rsidR="007D702B">
        <w:t xml:space="preserve">, often because service providers find it challenging </w:t>
      </w:r>
      <w:r w:rsidR="009F75A1">
        <w:t>to find suitable educators</w:t>
      </w:r>
      <w:r>
        <w:t>.</w:t>
      </w:r>
      <w:r w:rsidR="009F75A1">
        <w:t xml:space="preserve"> </w:t>
      </w:r>
      <w:r w:rsidR="009F75A1">
        <w:rPr>
          <w:lang w:val="en-US"/>
        </w:rPr>
        <w:t xml:space="preserve">Service providers find it </w:t>
      </w:r>
      <w:r w:rsidR="005327CB">
        <w:rPr>
          <w:lang w:val="en-US"/>
        </w:rPr>
        <w:t xml:space="preserve">especially </w:t>
      </w:r>
      <w:r w:rsidR="009F75A1">
        <w:rPr>
          <w:lang w:val="en-US"/>
        </w:rPr>
        <w:t>difficult to</w:t>
      </w:r>
      <w:r w:rsidR="009F75A1" w:rsidRPr="00D25812">
        <w:rPr>
          <w:lang w:val="en-US"/>
        </w:rPr>
        <w:t xml:space="preserve"> </w:t>
      </w:r>
      <w:r w:rsidR="009F75A1">
        <w:rPr>
          <w:lang w:val="en-US"/>
        </w:rPr>
        <w:t>match</w:t>
      </w:r>
      <w:r w:rsidR="009F75A1" w:rsidRPr="00D25812">
        <w:rPr>
          <w:lang w:val="en-US"/>
        </w:rPr>
        <w:t xml:space="preserve"> educators </w:t>
      </w:r>
      <w:r w:rsidR="009F75A1">
        <w:rPr>
          <w:lang w:val="en-US"/>
        </w:rPr>
        <w:t xml:space="preserve">with families living in </w:t>
      </w:r>
      <w:r w:rsidR="009F75A1" w:rsidRPr="00D25812">
        <w:rPr>
          <w:lang w:val="en-US"/>
        </w:rPr>
        <w:t xml:space="preserve">remote areas, </w:t>
      </w:r>
      <w:r w:rsidR="009F75A1">
        <w:rPr>
          <w:lang w:val="en-US"/>
        </w:rPr>
        <w:t xml:space="preserve">families seeking variable hours of </w:t>
      </w:r>
      <w:r w:rsidR="009F75A1" w:rsidRPr="00D25812">
        <w:rPr>
          <w:lang w:val="en-US"/>
        </w:rPr>
        <w:t>care</w:t>
      </w:r>
      <w:r w:rsidR="009F75A1">
        <w:rPr>
          <w:lang w:val="en-US"/>
        </w:rPr>
        <w:t>, and families</w:t>
      </w:r>
      <w:r w:rsidR="009F75A1" w:rsidRPr="00D25812">
        <w:rPr>
          <w:lang w:val="en-US"/>
        </w:rPr>
        <w:t xml:space="preserve"> </w:t>
      </w:r>
      <w:r w:rsidR="009F75A1">
        <w:rPr>
          <w:lang w:val="en-US"/>
        </w:rPr>
        <w:t>with children with</w:t>
      </w:r>
      <w:r w:rsidR="009F75A1" w:rsidRPr="00D25812">
        <w:rPr>
          <w:lang w:val="en-US"/>
        </w:rPr>
        <w:t xml:space="preserve"> special needs</w:t>
      </w:r>
      <w:r w:rsidR="009F75A1">
        <w:rPr>
          <w:lang w:val="en-US"/>
        </w:rPr>
        <w:t>.</w:t>
      </w:r>
      <w:r w:rsidR="009F75A1" w:rsidRPr="00D25812">
        <w:rPr>
          <w:lang w:val="en-US"/>
        </w:rPr>
        <w:t xml:space="preserve"> </w:t>
      </w:r>
    </w:p>
    <w:p w14:paraId="415774DD" w14:textId="0664307E" w:rsidR="00E508A1" w:rsidRPr="005836DF" w:rsidRDefault="005836DF">
      <w:pPr>
        <w:pStyle w:val="ListParagraph"/>
        <w:numPr>
          <w:ilvl w:val="0"/>
          <w:numId w:val="10"/>
        </w:numPr>
        <w:rPr>
          <w:lang w:val="en-US"/>
        </w:rPr>
      </w:pPr>
      <w:r>
        <w:rPr>
          <w:lang w:val="en-US"/>
        </w:rPr>
        <w:t>About three quarters</w:t>
      </w:r>
      <w:r w:rsidR="007D702B">
        <w:rPr>
          <w:lang w:val="en-US"/>
        </w:rPr>
        <w:t xml:space="preserve"> </w:t>
      </w:r>
      <w:r w:rsidR="00E508A1" w:rsidRPr="005836DF">
        <w:rPr>
          <w:lang w:val="en-US"/>
        </w:rPr>
        <w:t xml:space="preserve">of IHC educators have attained some </w:t>
      </w:r>
      <w:r w:rsidR="00E508A1">
        <w:t>child care qualifications, or are currently studying towards a child care qualification</w:t>
      </w:r>
      <w:r w:rsidR="00E508A1" w:rsidRPr="005836DF">
        <w:rPr>
          <w:lang w:val="en-US"/>
        </w:rPr>
        <w:t>.</w:t>
      </w:r>
    </w:p>
    <w:p w14:paraId="532B08F1" w14:textId="77777777" w:rsidR="00E508A1" w:rsidRDefault="00E508A1" w:rsidP="00E508A1">
      <w:pPr>
        <w:pStyle w:val="ListParagraph"/>
        <w:numPr>
          <w:ilvl w:val="0"/>
          <w:numId w:val="10"/>
        </w:numPr>
        <w:rPr>
          <w:lang w:val="en-US"/>
        </w:rPr>
      </w:pPr>
      <w:r>
        <w:rPr>
          <w:lang w:val="en-US"/>
        </w:rPr>
        <w:t>Precarious employment conditions (</w:t>
      </w:r>
      <w:r>
        <w:t xml:space="preserve">such as job insecurity and a lack of benefits), </w:t>
      </w:r>
      <w:r>
        <w:rPr>
          <w:lang w:val="en-US"/>
        </w:rPr>
        <w:t xml:space="preserve">a lack of professional recognition, and a paucity of opportunities for career advancement </w:t>
      </w:r>
      <w:r>
        <w:t>negatively impact the retention of IHC</w:t>
      </w:r>
      <w:r w:rsidRPr="00C4724A">
        <w:t xml:space="preserve"> </w:t>
      </w:r>
      <w:r>
        <w:t>educators.</w:t>
      </w:r>
    </w:p>
    <w:p w14:paraId="3502EA68" w14:textId="7BDA654E" w:rsidR="00E508A1" w:rsidRDefault="00E508A1" w:rsidP="00E508A1">
      <w:pPr>
        <w:pStyle w:val="ListParagraph"/>
        <w:numPr>
          <w:ilvl w:val="0"/>
          <w:numId w:val="10"/>
        </w:numPr>
        <w:rPr>
          <w:lang w:val="en-US"/>
        </w:rPr>
      </w:pPr>
      <w:r>
        <w:rPr>
          <w:lang w:val="en-US"/>
        </w:rPr>
        <w:t xml:space="preserve">Professional development is needed in relation to </w:t>
      </w:r>
      <w:proofErr w:type="spellStart"/>
      <w:r w:rsidRPr="00C855A1">
        <w:rPr>
          <w:lang w:val="en-US"/>
        </w:rPr>
        <w:t>behaviour</w:t>
      </w:r>
      <w:proofErr w:type="spellEnd"/>
      <w:r w:rsidRPr="00C855A1">
        <w:rPr>
          <w:lang w:val="en-US"/>
        </w:rPr>
        <w:t xml:space="preserve"> </w:t>
      </w:r>
      <w:r w:rsidR="005836DF">
        <w:rPr>
          <w:lang w:val="en-US"/>
        </w:rPr>
        <w:t xml:space="preserve">and conflict </w:t>
      </w:r>
      <w:r w:rsidRPr="00C855A1">
        <w:rPr>
          <w:lang w:val="en-US"/>
        </w:rPr>
        <w:t>management, child development and working with families with special nee</w:t>
      </w:r>
      <w:r>
        <w:rPr>
          <w:lang w:val="en-US"/>
        </w:rPr>
        <w:t>ds.</w:t>
      </w:r>
    </w:p>
    <w:p w14:paraId="00DF4800" w14:textId="2E011986" w:rsidR="00E96EDE" w:rsidRPr="00E96EDE" w:rsidRDefault="00E96EDE" w:rsidP="00B078AA">
      <w:pPr>
        <w:pStyle w:val="ListParagraph"/>
        <w:numPr>
          <w:ilvl w:val="0"/>
          <w:numId w:val="10"/>
        </w:numPr>
        <w:spacing w:after="0"/>
        <w:rPr>
          <w:lang w:val="en-US"/>
        </w:rPr>
      </w:pPr>
      <w:r>
        <w:t>The majority of families (88 per cent) and educators (72 per cent) were satisfied with the IHC Program overall.</w:t>
      </w:r>
    </w:p>
    <w:p w14:paraId="59053B86" w14:textId="732221EA" w:rsidR="00820FCB" w:rsidRPr="00C9622B" w:rsidRDefault="0096555F" w:rsidP="00F83149">
      <w:pPr>
        <w:pStyle w:val="1Heading1numbered"/>
      </w:pPr>
      <w:bookmarkStart w:id="334" w:name="_Toc489617962"/>
      <w:r w:rsidRPr="00C9622B">
        <w:t>Accessibility</w:t>
      </w:r>
      <w:r w:rsidR="00B06E0A">
        <w:t xml:space="preserve"> of the program</w:t>
      </w:r>
      <w:bookmarkEnd w:id="334"/>
    </w:p>
    <w:p w14:paraId="65E560B4" w14:textId="7F7C01FE" w:rsidR="001F1456" w:rsidRPr="001F1456" w:rsidRDefault="00B72055" w:rsidP="00561E0B">
      <w:pPr>
        <w:pStyle w:val="Heading2"/>
      </w:pPr>
      <w:bookmarkStart w:id="335" w:name="_Toc486609900"/>
      <w:bookmarkStart w:id="336" w:name="_Toc486654390"/>
      <w:bookmarkStart w:id="337" w:name="_Toc489617963"/>
      <w:r>
        <w:t>Eligibility</w:t>
      </w:r>
      <w:r w:rsidR="008D63DE">
        <w:t xml:space="preserve"> criteria</w:t>
      </w:r>
      <w:r>
        <w:t xml:space="preserve"> </w:t>
      </w:r>
      <w:r w:rsidR="00B06E0A">
        <w:t>for families</w:t>
      </w:r>
      <w:bookmarkEnd w:id="335"/>
      <w:bookmarkEnd w:id="336"/>
      <w:bookmarkEnd w:id="337"/>
    </w:p>
    <w:p w14:paraId="2BB84B2C" w14:textId="59C22845" w:rsidR="00984E4E" w:rsidRDefault="004D0493" w:rsidP="00984E4E">
      <w:r w:rsidRPr="00B72055">
        <w:t xml:space="preserve">IHC </w:t>
      </w:r>
      <w:r>
        <w:t xml:space="preserve">eligibility criteria specifies </w:t>
      </w:r>
      <w:r w:rsidRPr="00B72055">
        <w:t xml:space="preserve">that families </w:t>
      </w:r>
      <w:r>
        <w:t xml:space="preserve">can only access the program if they </w:t>
      </w:r>
      <w:r w:rsidRPr="00B72055">
        <w:t>do not have access to</w:t>
      </w:r>
      <w:r w:rsidR="00B72055" w:rsidRPr="00B72055">
        <w:t xml:space="preserve"> </w:t>
      </w:r>
      <w:r>
        <w:t>formal</w:t>
      </w:r>
      <w:r w:rsidR="000D7EF1" w:rsidRPr="00B72055">
        <w:t xml:space="preserve"> </w:t>
      </w:r>
      <w:r w:rsidR="00B72055" w:rsidRPr="00B72055">
        <w:t xml:space="preserve">child care </w:t>
      </w:r>
      <w:r w:rsidRPr="00B72055">
        <w:t xml:space="preserve">or </w:t>
      </w:r>
      <w:r w:rsidR="00906570">
        <w:t xml:space="preserve">if </w:t>
      </w:r>
      <w:r w:rsidRPr="00B72055">
        <w:t xml:space="preserve">the </w:t>
      </w:r>
      <w:r>
        <w:t xml:space="preserve">available formal </w:t>
      </w:r>
      <w:r w:rsidRPr="00B72055">
        <w:t>child</w:t>
      </w:r>
      <w:r w:rsidR="00B72055" w:rsidRPr="00B72055">
        <w:t xml:space="preserve"> care does not </w:t>
      </w:r>
      <w:r w:rsidR="001376CD">
        <w:t>meet</w:t>
      </w:r>
      <w:r w:rsidR="00B72055" w:rsidRPr="00B72055">
        <w:t xml:space="preserve"> their needs.</w:t>
      </w:r>
      <w:r w:rsidR="002D424D">
        <w:t xml:space="preserve"> In addition</w:t>
      </w:r>
      <w:r w:rsidR="00230306">
        <w:t>,</w:t>
      </w:r>
      <w:r w:rsidR="002D424D">
        <w:t xml:space="preserve"> </w:t>
      </w:r>
      <w:r w:rsidR="00906570">
        <w:t xml:space="preserve">families </w:t>
      </w:r>
      <w:r>
        <w:t>need to fall into one of the following categories:</w:t>
      </w:r>
      <w:r w:rsidR="002D424D">
        <w:t xml:space="preserve"> </w:t>
      </w:r>
    </w:p>
    <w:p w14:paraId="5C8F77F2" w14:textId="64FB00E6" w:rsidR="00041F65" w:rsidRPr="00A71F86" w:rsidRDefault="00041F65" w:rsidP="00041F65">
      <w:pPr>
        <w:pStyle w:val="ListParagraph"/>
        <w:numPr>
          <w:ilvl w:val="0"/>
          <w:numId w:val="9"/>
        </w:numPr>
        <w:ind w:left="709"/>
      </w:pPr>
      <w:r w:rsidRPr="00535404">
        <w:rPr>
          <w:b/>
        </w:rPr>
        <w:t>Vulnerable families</w:t>
      </w:r>
      <w:r w:rsidR="00906570">
        <w:t>, i.e. families in which a</w:t>
      </w:r>
      <w:r>
        <w:t xml:space="preserve"> child or </w:t>
      </w:r>
      <w:r w:rsidR="00475A3F">
        <w:rPr>
          <w:lang w:val="en-US"/>
        </w:rPr>
        <w:t>parent/</w:t>
      </w:r>
      <w:r w:rsidR="00E91DA0">
        <w:t xml:space="preserve">guardians </w:t>
      </w:r>
      <w:r>
        <w:t>ha</w:t>
      </w:r>
      <w:r w:rsidR="00906570">
        <w:t>s</w:t>
      </w:r>
      <w:r>
        <w:t xml:space="preserve"> an illness, disability</w:t>
      </w:r>
      <w:r w:rsidRPr="00A71F86">
        <w:t xml:space="preserve"> </w:t>
      </w:r>
      <w:r>
        <w:t>or impairment</w:t>
      </w:r>
      <w:r w:rsidR="00F079A0">
        <w:t>.</w:t>
      </w:r>
    </w:p>
    <w:p w14:paraId="06F96C9D" w14:textId="0C5E76A3" w:rsidR="00041F65" w:rsidRPr="00A71F86" w:rsidRDefault="00041F65" w:rsidP="00041F65">
      <w:pPr>
        <w:pStyle w:val="ListParagraph"/>
        <w:numPr>
          <w:ilvl w:val="0"/>
          <w:numId w:val="9"/>
        </w:numPr>
        <w:ind w:left="709"/>
      </w:pPr>
      <w:r w:rsidRPr="00535404">
        <w:rPr>
          <w:b/>
        </w:rPr>
        <w:t>Geographically isolated</w:t>
      </w:r>
      <w:r w:rsidR="00906570">
        <w:rPr>
          <w:b/>
        </w:rPr>
        <w:t xml:space="preserve"> families</w:t>
      </w:r>
      <w:r w:rsidR="00906570" w:rsidRPr="00D617FF">
        <w:t>,</w:t>
      </w:r>
      <w:r w:rsidRPr="00906570">
        <w:t xml:space="preserve"> </w:t>
      </w:r>
      <w:r w:rsidR="00906570">
        <w:t>i.e. families residing</w:t>
      </w:r>
      <w:r>
        <w:t xml:space="preserve"> </w:t>
      </w:r>
      <w:r w:rsidRPr="00A71F86">
        <w:t>in a rural or remote area</w:t>
      </w:r>
      <w:r w:rsidR="00906570">
        <w:t>s</w:t>
      </w:r>
      <w:r w:rsidR="00F079A0">
        <w:t>.</w:t>
      </w:r>
    </w:p>
    <w:p w14:paraId="29C87384" w14:textId="7D026F58" w:rsidR="00041F65" w:rsidRDefault="00906570" w:rsidP="00041F65">
      <w:pPr>
        <w:pStyle w:val="ListParagraph"/>
        <w:numPr>
          <w:ilvl w:val="0"/>
          <w:numId w:val="9"/>
        </w:numPr>
        <w:ind w:left="709"/>
      </w:pPr>
      <w:r>
        <w:rPr>
          <w:b/>
        </w:rPr>
        <w:t>Families in which parents/guardians work n</w:t>
      </w:r>
      <w:r w:rsidR="00041F65" w:rsidRPr="00535404">
        <w:rPr>
          <w:b/>
        </w:rPr>
        <w:t>on-standard hours</w:t>
      </w:r>
      <w:r>
        <w:t xml:space="preserve">, </w:t>
      </w:r>
      <w:r w:rsidR="00041F65">
        <w:t>includ</w:t>
      </w:r>
      <w:r>
        <w:t>ing</w:t>
      </w:r>
      <w:r w:rsidR="00041F65">
        <w:t xml:space="preserve"> </w:t>
      </w:r>
      <w:r w:rsidR="00041F65" w:rsidRPr="009E2187">
        <w:t xml:space="preserve">hours during which no other </w:t>
      </w:r>
      <w:r w:rsidR="00041F65">
        <w:t xml:space="preserve">appropriate </w:t>
      </w:r>
      <w:r w:rsidR="00041F65" w:rsidRPr="009E2187">
        <w:t>approved child care service operates</w:t>
      </w:r>
      <w:r w:rsidR="00F079A0">
        <w:t>.</w:t>
      </w:r>
    </w:p>
    <w:p w14:paraId="18E09236" w14:textId="38FB82BE" w:rsidR="00984E4E" w:rsidRDefault="00906570" w:rsidP="00937628">
      <w:pPr>
        <w:pStyle w:val="ListParagraph"/>
        <w:numPr>
          <w:ilvl w:val="0"/>
          <w:numId w:val="9"/>
        </w:numPr>
        <w:ind w:left="709"/>
      </w:pPr>
      <w:r>
        <w:rPr>
          <w:b/>
        </w:rPr>
        <w:t xml:space="preserve">Families with </w:t>
      </w:r>
      <w:r w:rsidR="00547F71">
        <w:rPr>
          <w:b/>
        </w:rPr>
        <w:t>3</w:t>
      </w:r>
      <w:r w:rsidR="007D702B">
        <w:rPr>
          <w:b/>
        </w:rPr>
        <w:t xml:space="preserve"> </w:t>
      </w:r>
      <w:r>
        <w:rPr>
          <w:b/>
        </w:rPr>
        <w:t>or more</w:t>
      </w:r>
      <w:r w:rsidR="00041F65" w:rsidRPr="00041F65">
        <w:rPr>
          <w:b/>
        </w:rPr>
        <w:t xml:space="preserve"> children under 5</w:t>
      </w:r>
      <w:r>
        <w:rPr>
          <w:b/>
        </w:rPr>
        <w:t xml:space="preserve"> years of age</w:t>
      </w:r>
      <w:r w:rsidRPr="00D617FF">
        <w:t>, or</w:t>
      </w:r>
      <w:r w:rsidR="00041F65" w:rsidRPr="00906570">
        <w:t xml:space="preserve"> </w:t>
      </w:r>
      <w:r w:rsidR="008A7700" w:rsidRPr="00906570">
        <w:t>more</w:t>
      </w:r>
      <w:r w:rsidR="008A7700">
        <w:t xml:space="preserve"> than </w:t>
      </w:r>
      <w:r w:rsidR="00547F71">
        <w:t>3</w:t>
      </w:r>
      <w:r w:rsidR="007D702B">
        <w:t xml:space="preserve"> </w:t>
      </w:r>
      <w:r w:rsidR="008A7700">
        <w:t>children who</w:t>
      </w:r>
      <w:r w:rsidR="00041F65">
        <w:t xml:space="preserve"> </w:t>
      </w:r>
      <w:r w:rsidR="00041F65" w:rsidRPr="009E2187">
        <w:t>have not yet commenced school</w:t>
      </w:r>
      <w:r w:rsidR="00041F65">
        <w:t>.</w:t>
      </w:r>
    </w:p>
    <w:p w14:paraId="553F38E6" w14:textId="0281A68D" w:rsidR="008D63DE" w:rsidRDefault="008D63DE" w:rsidP="008D63DE">
      <w:r>
        <w:t xml:space="preserve">The review identified that all service providers do not interpret these eligibility criteria in the same way. For example, </w:t>
      </w:r>
      <w:r w:rsidR="00F079A0">
        <w:t xml:space="preserve">there was disagreement between service providers about whether or not </w:t>
      </w:r>
      <w:r w:rsidR="00145940">
        <w:t xml:space="preserve">IHC </w:t>
      </w:r>
      <w:r w:rsidR="00F079A0">
        <w:t>could be</w:t>
      </w:r>
      <w:r w:rsidR="00145940">
        <w:t xml:space="preserve"> used as respite</w:t>
      </w:r>
      <w:r w:rsidR="00F079A0">
        <w:t xml:space="preserve"> care (i.e. </w:t>
      </w:r>
      <w:r w:rsidR="007D702B">
        <w:t>allowing parent</w:t>
      </w:r>
      <w:r w:rsidR="005327CB">
        <w:t>s</w:t>
      </w:r>
      <w:r w:rsidR="007D702B">
        <w:t>/guardian</w:t>
      </w:r>
      <w:r w:rsidR="005327CB">
        <w:t>s</w:t>
      </w:r>
      <w:r w:rsidR="0077576C">
        <w:t xml:space="preserve"> to leave</w:t>
      </w:r>
      <w:r w:rsidR="007D702B">
        <w:t xml:space="preserve"> disabled child</w:t>
      </w:r>
      <w:r w:rsidR="005327CB">
        <w:t>ren</w:t>
      </w:r>
      <w:r w:rsidR="007D702B">
        <w:t xml:space="preserve"> in the care of </w:t>
      </w:r>
      <w:r w:rsidR="005327CB">
        <w:t>an</w:t>
      </w:r>
      <w:r w:rsidR="007D702B">
        <w:t xml:space="preserve"> educator to attend everyday activities or take a holiday</w:t>
      </w:r>
      <w:r w:rsidR="00F079A0">
        <w:t>) when families did not meet the aforementioned eligibility criteria</w:t>
      </w:r>
      <w:r>
        <w:t>.</w:t>
      </w:r>
    </w:p>
    <w:p w14:paraId="7576C0EB" w14:textId="02CCB512" w:rsidR="008D63DE" w:rsidRDefault="008D63DE" w:rsidP="008D63DE">
      <w:r>
        <w:t>In addition, service providers disagreed about whether</w:t>
      </w:r>
      <w:r w:rsidR="00F079A0">
        <w:t xml:space="preserve"> or not</w:t>
      </w:r>
      <w:r>
        <w:t xml:space="preserve"> the IHC eligibility criteria were too tight or too loose. Some providers indicated that program eligibility should be tightened </w:t>
      </w:r>
      <w:r w:rsidR="00F079A0">
        <w:t xml:space="preserve">(e.g. </w:t>
      </w:r>
      <w:r>
        <w:t>to restrict long-term access to IHC services to vulnerable families in which neither parent/guardian was employed</w:t>
      </w:r>
      <w:r w:rsidR="00F079A0">
        <w:t xml:space="preserve">). </w:t>
      </w:r>
      <w:r>
        <w:t>In contrast, other</w:t>
      </w:r>
      <w:r w:rsidR="00F079A0">
        <w:t xml:space="preserve"> service providers </w:t>
      </w:r>
      <w:r>
        <w:t xml:space="preserve">reported that the eligibility criteria should be </w:t>
      </w:r>
      <w:r w:rsidR="00F079A0">
        <w:t xml:space="preserve">loosened </w:t>
      </w:r>
      <w:r>
        <w:t xml:space="preserve">to include </w:t>
      </w:r>
      <w:r w:rsidR="00F079A0">
        <w:t>other vulnerable population groups (e.g.</w:t>
      </w:r>
      <w:r>
        <w:t xml:space="preserve"> single mothers with infant twins, families with </w:t>
      </w:r>
      <w:r w:rsidR="00F079A0">
        <w:t xml:space="preserve">3 </w:t>
      </w:r>
      <w:r>
        <w:t xml:space="preserve">children under </w:t>
      </w:r>
      <w:r w:rsidR="00F079A0">
        <w:t xml:space="preserve">6 </w:t>
      </w:r>
      <w:r>
        <w:t>years of age that could access formal care, mothers experiencing post-natal depression,</w:t>
      </w:r>
      <w:r w:rsidR="00F079A0">
        <w:t xml:space="preserve"> and</w:t>
      </w:r>
      <w:r>
        <w:t xml:space="preserve"> terminally ill </w:t>
      </w:r>
      <w:r>
        <w:rPr>
          <w:lang w:val="en-US"/>
        </w:rPr>
        <w:t>parents/</w:t>
      </w:r>
      <w:r>
        <w:t>guardians</w:t>
      </w:r>
      <w:r w:rsidR="0053732C">
        <w:t>)</w:t>
      </w:r>
      <w:r>
        <w:t>.</w:t>
      </w:r>
    </w:p>
    <w:p w14:paraId="67D3F0C1" w14:textId="0CE7032C" w:rsidR="008D63DE" w:rsidRDefault="00F079A0" w:rsidP="008D63DE">
      <w:r>
        <w:t xml:space="preserve">Concerning the latter, </w:t>
      </w:r>
      <w:r w:rsidR="00EA3B69">
        <w:t>a</w:t>
      </w:r>
      <w:r w:rsidR="00023895">
        <w:t xml:space="preserve"> </w:t>
      </w:r>
      <w:r w:rsidR="00EA3B69">
        <w:t>view recurrently held</w:t>
      </w:r>
      <w:r w:rsidR="00023895">
        <w:t xml:space="preserve"> by both service providers and </w:t>
      </w:r>
      <w:r w:rsidR="00EA3B69">
        <w:t xml:space="preserve">IHC </w:t>
      </w:r>
      <w:r w:rsidR="00023895">
        <w:t xml:space="preserve">families was </w:t>
      </w:r>
      <w:r w:rsidR="008D63DE">
        <w:t xml:space="preserve">that requiring school-age children to attend </w:t>
      </w:r>
      <w:r>
        <w:t xml:space="preserve">Outside School Hours Care (OSHC) </w:t>
      </w:r>
      <w:r w:rsidR="008D63DE">
        <w:t xml:space="preserve">while their siblings </w:t>
      </w:r>
      <w:r w:rsidR="00EA3B69">
        <w:t>received</w:t>
      </w:r>
      <w:r w:rsidR="008D63DE">
        <w:t xml:space="preserve"> IHC </w:t>
      </w:r>
      <w:r w:rsidR="00EA3B69">
        <w:t>posed issues for both families and service providers. One service provider stated:</w:t>
      </w:r>
      <w:r w:rsidR="008D63DE">
        <w:t xml:space="preserve">  </w:t>
      </w:r>
    </w:p>
    <w:p w14:paraId="48C7FFD8" w14:textId="39443154" w:rsidR="008D63DE" w:rsidRDefault="008D63DE" w:rsidP="008D63DE">
      <w:pPr>
        <w:pStyle w:val="BlockQuotes"/>
        <w:rPr>
          <w:i w:val="0"/>
        </w:rPr>
      </w:pPr>
      <w:r>
        <w:t>…</w:t>
      </w:r>
      <w:r w:rsidRPr="00480C48">
        <w:t xml:space="preserve">we’re only charging one fee whether we look after one child or three children, but the parent had to </w:t>
      </w:r>
      <w:r>
        <w:t>…</w:t>
      </w:r>
      <w:r w:rsidRPr="00480C48">
        <w:t xml:space="preserve"> pay OSHC </w:t>
      </w:r>
      <w:r>
        <w:t>fees as well as IHC</w:t>
      </w:r>
      <w:r w:rsidRPr="00480C48">
        <w:t xml:space="preserve"> fees because </w:t>
      </w:r>
      <w:r w:rsidR="00EA3B69">
        <w:t>…</w:t>
      </w:r>
      <w:r w:rsidRPr="00480C48">
        <w:t xml:space="preserve"> we couldn’t look after those children because alternate childcare was available.</w:t>
      </w:r>
      <w:r>
        <w:t xml:space="preserve"> </w:t>
      </w:r>
      <w:r>
        <w:rPr>
          <w:i w:val="0"/>
        </w:rPr>
        <w:t xml:space="preserve">(Service </w:t>
      </w:r>
      <w:r w:rsidR="00EA3B69">
        <w:rPr>
          <w:i w:val="0"/>
        </w:rPr>
        <w:t>provider</w:t>
      </w:r>
      <w:r>
        <w:rPr>
          <w:i w:val="0"/>
        </w:rPr>
        <w:t>)</w:t>
      </w:r>
    </w:p>
    <w:p w14:paraId="3BAED23E" w14:textId="2199A37A" w:rsidR="008D63DE" w:rsidRDefault="008D63DE" w:rsidP="008D63DE">
      <w:r>
        <w:t>The</w:t>
      </w:r>
      <w:r w:rsidR="00DE4F13">
        <w:t xml:space="preserve"> observed</w:t>
      </w:r>
      <w:r>
        <w:t xml:space="preserve"> degree of variatio</w:t>
      </w:r>
      <w:r w:rsidRPr="00023895">
        <w:t xml:space="preserve">n in </w:t>
      </w:r>
      <w:r w:rsidR="00DE4F13" w:rsidRPr="00023895">
        <w:t>how service providers interpret</w:t>
      </w:r>
      <w:r w:rsidR="00DE4F13">
        <w:t xml:space="preserve">ed the IHC program’s eligibility criteria </w:t>
      </w:r>
      <w:r>
        <w:t xml:space="preserve">suggests that </w:t>
      </w:r>
      <w:r w:rsidR="00DE4F13">
        <w:t xml:space="preserve">the </w:t>
      </w:r>
      <w:r w:rsidR="00EA3B69">
        <w:t xml:space="preserve">program </w:t>
      </w:r>
      <w:r>
        <w:t xml:space="preserve">documentation </w:t>
      </w:r>
      <w:r w:rsidR="00DE4F13">
        <w:t xml:space="preserve">should be revised, and </w:t>
      </w:r>
      <w:r>
        <w:t>made clearer</w:t>
      </w:r>
      <w:r w:rsidR="00DE4F13">
        <w:t>, more objective, and more transparent</w:t>
      </w:r>
      <w:r>
        <w:t>.</w:t>
      </w:r>
    </w:p>
    <w:p w14:paraId="18A6374E" w14:textId="1EA98F6A" w:rsidR="008D63DE" w:rsidRPr="00D617FF" w:rsidRDefault="001573DD" w:rsidP="00561E0B">
      <w:pPr>
        <w:pStyle w:val="Heading2"/>
      </w:pPr>
      <w:bookmarkStart w:id="338" w:name="_Toc486609901"/>
      <w:bookmarkStart w:id="339" w:name="_Toc486654391"/>
      <w:bookmarkStart w:id="340" w:name="_Toc489617964"/>
      <w:r w:rsidRPr="00D617FF">
        <w:t>IHC family profiles</w:t>
      </w:r>
      <w:bookmarkEnd w:id="338"/>
      <w:bookmarkEnd w:id="339"/>
      <w:bookmarkEnd w:id="340"/>
    </w:p>
    <w:p w14:paraId="3F2197F2" w14:textId="6354F799" w:rsidR="005F3C85" w:rsidRDefault="00906570" w:rsidP="008A7700">
      <w:r>
        <w:t xml:space="preserve">The most prevalent family groups </w:t>
      </w:r>
      <w:r w:rsidR="00462A02">
        <w:t>using IHC are</w:t>
      </w:r>
      <w:r>
        <w:t xml:space="preserve"> vulnerable families</w:t>
      </w:r>
      <w:r w:rsidR="005F3C85">
        <w:t xml:space="preserve"> in which a child, sibling or parent/</w:t>
      </w:r>
      <w:r w:rsidR="007779A6">
        <w:t>guardian</w:t>
      </w:r>
      <w:r w:rsidR="005F3C85">
        <w:t xml:space="preserve"> has an illness, disability or impairment</w:t>
      </w:r>
      <w:r>
        <w:t xml:space="preserve"> (47</w:t>
      </w:r>
      <w:r w:rsidR="007779A6">
        <w:t xml:space="preserve"> per cent) </w:t>
      </w:r>
      <w:r>
        <w:t xml:space="preserve">and </w:t>
      </w:r>
      <w:r w:rsidRPr="00906570">
        <w:t>families in which parents/guardians work non-standard hours (41</w:t>
      </w:r>
      <w:r w:rsidR="007779A6">
        <w:t>per cent</w:t>
      </w:r>
      <w:r w:rsidR="005F3C85" w:rsidRPr="00906570">
        <w:t>)</w:t>
      </w:r>
      <w:r w:rsidR="005F3C85">
        <w:t>.</w:t>
      </w:r>
      <w:r w:rsidR="005F3C85" w:rsidRPr="00906570">
        <w:t xml:space="preserve"> </w:t>
      </w:r>
      <w:r w:rsidR="005F3C85">
        <w:t>These were followed by families residing in rural or remote areas</w:t>
      </w:r>
      <w:r w:rsidRPr="00906570">
        <w:t xml:space="preserve"> </w:t>
      </w:r>
      <w:r w:rsidR="00462A02">
        <w:t>(28</w:t>
      </w:r>
      <w:r w:rsidR="007779A6">
        <w:t xml:space="preserve"> per cent) </w:t>
      </w:r>
      <w:r w:rsidR="00462A02">
        <w:t>and f</w:t>
      </w:r>
      <w:r w:rsidRPr="00B21E60">
        <w:t xml:space="preserve">amilies with </w:t>
      </w:r>
      <w:r w:rsidR="007779A6">
        <w:t>three</w:t>
      </w:r>
      <w:r w:rsidR="007779A6" w:rsidRPr="00B21E60">
        <w:t xml:space="preserve"> </w:t>
      </w:r>
      <w:r w:rsidRPr="00B21E60">
        <w:t>or more children under five years of age (</w:t>
      </w:r>
      <w:r w:rsidR="00462A02">
        <w:t>24</w:t>
      </w:r>
      <w:r w:rsidR="007779A6">
        <w:t xml:space="preserve"> per cent</w:t>
      </w:r>
      <w:r w:rsidR="007779A6" w:rsidRPr="00B21E60">
        <w:t>).</w:t>
      </w:r>
    </w:p>
    <w:p w14:paraId="5036BB14" w14:textId="45A76DFE" w:rsidR="008A7700" w:rsidRDefault="00462A02" w:rsidP="008A7700">
      <w:r>
        <w:t>However, families tend to use IHC for complex combinations of reasons, with 39 per cent of the families falling into more than one family group (see</w:t>
      </w:r>
      <w:r w:rsidR="00F23CD8">
        <w:t xml:space="preserve"> Figure 1).</w:t>
      </w:r>
    </w:p>
    <w:p w14:paraId="5E89FCC5" w14:textId="3414F492" w:rsidR="0053732C" w:rsidRPr="005F1E73" w:rsidRDefault="0053732C" w:rsidP="00B71E83">
      <w:pPr>
        <w:pStyle w:val="Caption"/>
      </w:pPr>
      <w:r w:rsidRPr="005F1E73">
        <w:t xml:space="preserve">Figure </w:t>
      </w:r>
      <w:r w:rsidR="00D443A9">
        <w:fldChar w:fldCharType="begin"/>
      </w:r>
      <w:r w:rsidR="00D443A9">
        <w:instrText xml:space="preserve"> SEQ Figure \* ARABIC </w:instrText>
      </w:r>
      <w:r w:rsidR="00D443A9">
        <w:fldChar w:fldCharType="separate"/>
      </w:r>
      <w:r w:rsidR="00061417">
        <w:rPr>
          <w:noProof/>
        </w:rPr>
        <w:t>1</w:t>
      </w:r>
      <w:r w:rsidR="00D443A9">
        <w:rPr>
          <w:noProof/>
        </w:rPr>
        <w:fldChar w:fldCharType="end"/>
      </w:r>
      <w:r w:rsidRPr="005F1E73">
        <w:t xml:space="preserve">. </w:t>
      </w:r>
      <w:r>
        <w:t xml:space="preserve">Reasons why families use the </w:t>
      </w:r>
      <w:proofErr w:type="gramStart"/>
      <w:r>
        <w:t>In</w:t>
      </w:r>
      <w:proofErr w:type="gramEnd"/>
      <w:r>
        <w:t xml:space="preserve"> Home Care program</w:t>
      </w:r>
    </w:p>
    <w:p w14:paraId="6EB2F55E" w14:textId="77777777" w:rsidR="0053732C" w:rsidRDefault="0053732C" w:rsidP="0053732C">
      <w:pPr>
        <w:jc w:val="center"/>
        <w:rPr>
          <w:noProof/>
          <w:lang w:eastAsia="en-AU"/>
        </w:rPr>
      </w:pPr>
      <w:r>
        <w:rPr>
          <w:noProof/>
          <w:lang w:eastAsia="en-AU"/>
        </w:rPr>
        <w:drawing>
          <wp:inline distT="0" distB="0" distL="0" distR="0" wp14:anchorId="627C1540" wp14:editId="20EE4BE2">
            <wp:extent cx="5588813" cy="4015023"/>
            <wp:effectExtent l="19050" t="19050" r="12065" b="24130"/>
            <wp:docPr id="5" name="Picture 5" descr="Total number of families participating = 375&#10;At least on parent/guardian works non-standard hours (41%)&#10;At least 3 children under the age of 5 (24%)&#10;Residents in regional/remote areas (28%)&#10;Vulnerable families (47%)&#10;None of these reasons (3%)&#10;At least on parent/guardian works non-standard hours only (51/14%)&#10;At least 3 children under the age of 5 only (21/6%)&#10;Residents in regional/remote areas only(41/11%)&#10;Vulnerable families only (111/30%)&#10;At least on parent/guardian works non-standard hours and At least 3 children under the age of 5 (29/8%)&#10;At least on parent/guardian works non-standard hours and Residents in regional/remote areas (33/9%)&#10;At least on parent/guardian works non-standard hours and Vulnerable families (22/6%)&#10;At least 3 children under the age of 5 and Residents in regional/remote areas (5/1%)&#10;At least 3 children under the age of 5 and Vulnerable families (21/6%)&#10;Vulnerable families and Residents in regional/remote areas (10/3%)&#10;At least on parent/guardian works non-standard hours and At least 3 children under the age of 5 and Residents in regional/remote areas (7/2%)&#10;At least on parent/guardian works non-standard hours and At least 3 children under the age of 5 and Vulnerable families (4/1%)&#10;At least on parent/guardian works non-standard hours and Residents in regional/remote areas and Vulnerable families (8/1%)&#10;At least 3 children under the age of 5 and Residents in regional/remote areas and Vulnerable families (1/0%)&#10;At least on parent/guardian works non-standard hours and At least 3 children under the age of 5 and Residents in regional/remote areas and Vulnerable families (1/0%)&#10;" title="Figure 1. Reasons why families use the In Home Car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1231" cy="4016760"/>
                    </a:xfrm>
                    <a:prstGeom prst="rect">
                      <a:avLst/>
                    </a:prstGeom>
                    <a:noFill/>
                    <a:ln>
                      <a:solidFill>
                        <a:schemeClr val="tx1"/>
                      </a:solidFill>
                    </a:ln>
                  </pic:spPr>
                </pic:pic>
              </a:graphicData>
            </a:graphic>
          </wp:inline>
        </w:drawing>
      </w:r>
    </w:p>
    <w:p w14:paraId="43C08FAE" w14:textId="649C1074" w:rsidR="00020DE7" w:rsidRDefault="00127199" w:rsidP="00A4374B">
      <w:pPr>
        <w:keepNext/>
      </w:pPr>
      <w:r>
        <w:t>As a means of profiling the characteristics of families participating in IHC, we compared these families to those who applied to participate in the NPP</w:t>
      </w:r>
      <w:r w:rsidR="00F26390">
        <w:t>.</w:t>
      </w:r>
    </w:p>
    <w:p w14:paraId="1502BDC8" w14:textId="01A6103A" w:rsidR="003175A8" w:rsidRDefault="003175A8" w:rsidP="00A4374B">
      <w:pPr>
        <w:keepNext/>
      </w:pPr>
      <w:r>
        <w:t xml:space="preserve">Families who accessed IHC are more likely than families who applied to the NPP to be: </w:t>
      </w:r>
    </w:p>
    <w:p w14:paraId="6695B6BD" w14:textId="3A6550E0" w:rsidR="00020DE7" w:rsidRDefault="003175A8" w:rsidP="003175A8">
      <w:pPr>
        <w:pStyle w:val="ListParagraph"/>
        <w:numPr>
          <w:ilvl w:val="0"/>
          <w:numId w:val="9"/>
        </w:numPr>
        <w:ind w:left="709"/>
      </w:pPr>
      <w:r>
        <w:t xml:space="preserve">vulnerable families in which </w:t>
      </w:r>
      <w:r w:rsidR="00020DE7">
        <w:t xml:space="preserve">a </w:t>
      </w:r>
      <w:r w:rsidRPr="00856867">
        <w:t>child</w:t>
      </w:r>
      <w:r w:rsidR="00020DE7">
        <w:t xml:space="preserve"> </w:t>
      </w:r>
      <w:r w:rsidR="00020DE7" w:rsidRPr="00856867">
        <w:t>ha</w:t>
      </w:r>
      <w:r w:rsidR="00020DE7">
        <w:t>s</w:t>
      </w:r>
      <w:r w:rsidR="00020DE7" w:rsidRPr="00856867">
        <w:t xml:space="preserve"> </w:t>
      </w:r>
      <w:r w:rsidR="00B21E60">
        <w:t>an illness, disability or impairment</w:t>
      </w:r>
      <w:r w:rsidRPr="00856867">
        <w:t xml:space="preserve"> </w:t>
      </w:r>
      <w:r>
        <w:t>(29 per cent</w:t>
      </w:r>
      <w:r w:rsidR="00020DE7">
        <w:t xml:space="preserve"> in IHC, </w:t>
      </w:r>
      <w:r w:rsidRPr="00677F13">
        <w:t xml:space="preserve">compared to </w:t>
      </w:r>
      <w:r w:rsidR="00A038FE">
        <w:t>10</w:t>
      </w:r>
      <w:r w:rsidRPr="00677F13">
        <w:t xml:space="preserve"> per cent</w:t>
      </w:r>
      <w:r w:rsidR="00020DE7">
        <w:t xml:space="preserve"> in the NPP</w:t>
      </w:r>
      <w:r w:rsidR="001959D1" w:rsidRPr="00DB156E">
        <w:rPr>
          <w:vertAlign w:val="superscript"/>
        </w:rPr>
        <w:footnoteReference w:id="1"/>
      </w:r>
      <w:r>
        <w:t>)</w:t>
      </w:r>
      <w:r w:rsidR="00B21E60">
        <w:t xml:space="preserve">. This figure </w:t>
      </w:r>
      <w:r w:rsidR="00E07A27">
        <w:t>is</w:t>
      </w:r>
      <w:r w:rsidR="00B21E60">
        <w:t xml:space="preserve"> almost doubled </w:t>
      </w:r>
      <w:r w:rsidR="00E07A27">
        <w:t xml:space="preserve">from that reported in the </w:t>
      </w:r>
      <w:r w:rsidR="00B21E60">
        <w:t>2005</w:t>
      </w:r>
      <w:r w:rsidR="00E07A27">
        <w:t xml:space="preserve"> evaluation of IHC (</w:t>
      </w:r>
      <w:r w:rsidR="00B21E60">
        <w:t>15 per cent</w:t>
      </w:r>
      <w:r w:rsidR="00E07A27">
        <w:t>); however,</w:t>
      </w:r>
      <w:r w:rsidR="00B21E60">
        <w:t xml:space="preserve"> </w:t>
      </w:r>
      <w:r w:rsidR="00E07A27">
        <w:t xml:space="preserve">the definition used in the 2005 evaluation considered only </w:t>
      </w:r>
      <w:r w:rsidR="00E07A27" w:rsidRPr="00E07A27">
        <w:rPr>
          <w:i/>
        </w:rPr>
        <w:t>disability</w:t>
      </w:r>
      <w:r w:rsidR="00E07A27">
        <w:t xml:space="preserve">, and not </w:t>
      </w:r>
      <w:r w:rsidR="00E07A27" w:rsidRPr="00E07A27">
        <w:rPr>
          <w:i/>
        </w:rPr>
        <w:t>illness</w:t>
      </w:r>
      <w:r w:rsidR="00E07A27">
        <w:t xml:space="preserve"> or </w:t>
      </w:r>
      <w:r w:rsidR="00E07A27" w:rsidRPr="00E07A27">
        <w:rPr>
          <w:i/>
        </w:rPr>
        <w:t>impairment</w:t>
      </w:r>
      <w:r w:rsidR="00B21E60">
        <w:t>.</w:t>
      </w:r>
    </w:p>
    <w:p w14:paraId="7A8457C5" w14:textId="57AD4EA3" w:rsidR="001959D1" w:rsidRDefault="001959D1" w:rsidP="003175A8">
      <w:pPr>
        <w:pStyle w:val="ListParagraph"/>
        <w:numPr>
          <w:ilvl w:val="0"/>
          <w:numId w:val="9"/>
        </w:numPr>
        <w:ind w:left="709"/>
      </w:pPr>
      <w:r>
        <w:t>vulnerable families in which</w:t>
      </w:r>
      <w:r w:rsidRPr="001959D1">
        <w:t xml:space="preserve"> a parent/guardian has an illness, disability or impairment (24 per cent in IHC and 3 per cent in the NPP) – w</w:t>
      </w:r>
      <w:r>
        <w:t>ith the percentage of IHC families with a parent/guardian with an illness, disability or impairment having increased since 2005 (11 per cent).</w:t>
      </w:r>
    </w:p>
    <w:p w14:paraId="0CAC2316" w14:textId="4A603326" w:rsidR="008A7700" w:rsidRDefault="009F35FF" w:rsidP="003175A8">
      <w:pPr>
        <w:pStyle w:val="ListParagraph"/>
        <w:numPr>
          <w:ilvl w:val="0"/>
          <w:numId w:val="9"/>
        </w:numPr>
        <w:ind w:left="709"/>
      </w:pPr>
      <w:r>
        <w:t xml:space="preserve">families in which </w:t>
      </w:r>
      <w:r w:rsidR="00020DE7">
        <w:t xml:space="preserve">parents/guardians </w:t>
      </w:r>
      <w:r>
        <w:t>work</w:t>
      </w:r>
      <w:r w:rsidR="00020DE7">
        <w:t xml:space="preserve"> in the</w:t>
      </w:r>
      <w:r w:rsidR="003175A8">
        <w:t xml:space="preserve"> farmin</w:t>
      </w:r>
      <w:r w:rsidR="003175A8" w:rsidRPr="00677F13">
        <w:t>g</w:t>
      </w:r>
      <w:r w:rsidR="003175A8">
        <w:t xml:space="preserve"> </w:t>
      </w:r>
      <w:r w:rsidR="00020DE7">
        <w:t xml:space="preserve">industry </w:t>
      </w:r>
      <w:r w:rsidR="003175A8">
        <w:t>(</w:t>
      </w:r>
      <w:r w:rsidR="003175A8" w:rsidRPr="00677F13">
        <w:t>20</w:t>
      </w:r>
      <w:r w:rsidR="003175A8">
        <w:t xml:space="preserve"> per cent</w:t>
      </w:r>
      <w:r w:rsidR="003175A8" w:rsidRPr="00677F13">
        <w:t xml:space="preserve"> </w:t>
      </w:r>
      <w:r w:rsidR="00020DE7">
        <w:t xml:space="preserve">in IHC, </w:t>
      </w:r>
      <w:r w:rsidR="003175A8" w:rsidRPr="00677F13">
        <w:t xml:space="preserve">compared to </w:t>
      </w:r>
      <w:r w:rsidR="00972458">
        <w:t>3</w:t>
      </w:r>
      <w:r w:rsidR="00972458" w:rsidRPr="00677F13">
        <w:t xml:space="preserve"> </w:t>
      </w:r>
      <w:r w:rsidR="003175A8" w:rsidRPr="00677F13">
        <w:t>per cent</w:t>
      </w:r>
      <w:r w:rsidR="00020DE7">
        <w:t xml:space="preserve"> in the NPP</w:t>
      </w:r>
      <w:r w:rsidR="003175A8" w:rsidRPr="00677F13">
        <w:t>).</w:t>
      </w:r>
    </w:p>
    <w:p w14:paraId="49825532" w14:textId="77777777" w:rsidR="003175A8" w:rsidRDefault="003175A8" w:rsidP="003175A8">
      <w:r w:rsidRPr="00677F13">
        <w:t>In contrast, families applying to the NPP were compara</w:t>
      </w:r>
      <w:r>
        <w:t xml:space="preserve">tively more likely than IHC families to: </w:t>
      </w:r>
    </w:p>
    <w:p w14:paraId="280B40F3" w14:textId="0AB54FB3" w:rsidR="003175A8" w:rsidRDefault="003175A8" w:rsidP="003175A8">
      <w:pPr>
        <w:pStyle w:val="ListParagraph"/>
        <w:numPr>
          <w:ilvl w:val="0"/>
          <w:numId w:val="9"/>
        </w:numPr>
        <w:ind w:left="709"/>
      </w:pPr>
      <w:r>
        <w:t xml:space="preserve">be single parents </w:t>
      </w:r>
      <w:r w:rsidRPr="00677F13">
        <w:t>(</w:t>
      </w:r>
      <w:r>
        <w:t>24 per cent</w:t>
      </w:r>
      <w:r w:rsidR="00020DE7">
        <w:t xml:space="preserve"> in the NPP, </w:t>
      </w:r>
      <w:r w:rsidRPr="00677F13">
        <w:t xml:space="preserve">compared to </w:t>
      </w:r>
      <w:r>
        <w:t>17</w:t>
      </w:r>
      <w:r w:rsidRPr="00677F13">
        <w:t xml:space="preserve"> per cent</w:t>
      </w:r>
      <w:r w:rsidR="00020DE7">
        <w:t xml:space="preserve"> in IHC</w:t>
      </w:r>
      <w:r w:rsidRPr="00677F13">
        <w:t>)</w:t>
      </w:r>
      <w:r>
        <w:t xml:space="preserve">; and </w:t>
      </w:r>
    </w:p>
    <w:p w14:paraId="1C7822E1" w14:textId="4878B821" w:rsidR="00020DE7" w:rsidRDefault="009F35FF" w:rsidP="00E12384">
      <w:pPr>
        <w:pStyle w:val="ListParagraph"/>
        <w:numPr>
          <w:ilvl w:val="0"/>
          <w:numId w:val="9"/>
        </w:numPr>
        <w:ind w:left="709"/>
      </w:pPr>
      <w:r>
        <w:t>families in which parents/guardians work</w:t>
      </w:r>
      <w:r w:rsidR="00020DE7">
        <w:t xml:space="preserve"> in emergency services, e.g. </w:t>
      </w:r>
      <w:r w:rsidR="002C0B98">
        <w:t xml:space="preserve">nurses, paramedics, firefighters and police </w:t>
      </w:r>
      <w:r w:rsidR="003175A8">
        <w:t>(</w:t>
      </w:r>
      <w:r w:rsidR="00272AC1" w:rsidRPr="00677F13">
        <w:t>3</w:t>
      </w:r>
      <w:r w:rsidR="00272AC1">
        <w:t>0</w:t>
      </w:r>
      <w:r w:rsidR="00272AC1" w:rsidRPr="00677F13">
        <w:t xml:space="preserve"> </w:t>
      </w:r>
      <w:r w:rsidR="003175A8">
        <w:t>per cent</w:t>
      </w:r>
      <w:r w:rsidR="003175A8" w:rsidRPr="00677F13">
        <w:t xml:space="preserve"> </w:t>
      </w:r>
      <w:r w:rsidR="00020DE7">
        <w:t xml:space="preserve">in the NPP, </w:t>
      </w:r>
      <w:r w:rsidR="003175A8" w:rsidRPr="00677F13">
        <w:t xml:space="preserve">compared to </w:t>
      </w:r>
      <w:r w:rsidR="00972458">
        <w:t xml:space="preserve">4 </w:t>
      </w:r>
      <w:r w:rsidR="003175A8" w:rsidRPr="00677F13">
        <w:t>per cent</w:t>
      </w:r>
      <w:r w:rsidR="00020DE7">
        <w:t xml:space="preserve"> in IHC</w:t>
      </w:r>
      <w:r w:rsidR="003175A8">
        <w:t>).</w:t>
      </w:r>
      <w:r w:rsidR="001F00D0">
        <w:t xml:space="preserve">  </w:t>
      </w:r>
    </w:p>
    <w:p w14:paraId="64BC773A" w14:textId="4D4D2D47" w:rsidR="003175A8" w:rsidRPr="00A71F86" w:rsidRDefault="009A217C" w:rsidP="003175A8">
      <w:r>
        <w:rPr>
          <w:lang w:val="en-US"/>
        </w:rPr>
        <w:t xml:space="preserve">Almost </w:t>
      </w:r>
      <w:r w:rsidR="00457E50">
        <w:rPr>
          <w:lang w:val="en-US"/>
        </w:rPr>
        <w:t xml:space="preserve">one </w:t>
      </w:r>
      <w:r>
        <w:rPr>
          <w:lang w:val="en-US"/>
        </w:rPr>
        <w:t>third (32 per cent) of the IHC families have at least one parent/guardian</w:t>
      </w:r>
      <w:r w:rsidRPr="001470B8">
        <w:rPr>
          <w:lang w:val="en-US"/>
        </w:rPr>
        <w:t xml:space="preserve"> </w:t>
      </w:r>
      <w:r>
        <w:rPr>
          <w:lang w:val="en-US"/>
        </w:rPr>
        <w:t>who is unemployed</w:t>
      </w:r>
      <w:r w:rsidR="00457E50">
        <w:rPr>
          <w:lang w:val="en-US"/>
        </w:rPr>
        <w:t xml:space="preserve">. </w:t>
      </w:r>
      <w:r w:rsidR="00E615F1">
        <w:rPr>
          <w:lang w:val="en-US"/>
        </w:rPr>
        <w:t xml:space="preserve"> </w:t>
      </w:r>
      <w:r w:rsidR="00457E50">
        <w:rPr>
          <w:lang w:val="en-US"/>
        </w:rPr>
        <w:t xml:space="preserve">This is comprised of families who have a work exemption (15 per cent of all IHC families), families who do not have a work exemption (9 per cent of all IHC families) and families who do not know whether </w:t>
      </w:r>
      <w:r w:rsidR="0090195D">
        <w:rPr>
          <w:lang w:val="en-US"/>
        </w:rPr>
        <w:t xml:space="preserve">or not </w:t>
      </w:r>
      <w:r w:rsidR="00457E50">
        <w:rPr>
          <w:lang w:val="en-US"/>
        </w:rPr>
        <w:t>they are exempt (8 per cent of all IHC families).</w:t>
      </w:r>
    </w:p>
    <w:p w14:paraId="484BF857" w14:textId="28EDEA85" w:rsidR="0053732C" w:rsidRPr="00497598" w:rsidRDefault="00015C6D" w:rsidP="00015C6D">
      <w:pPr>
        <w:pStyle w:val="Heading2"/>
      </w:pPr>
      <w:bookmarkStart w:id="341" w:name="_Toc489617965"/>
      <w:r>
        <w:t>Allocation of places to</w:t>
      </w:r>
      <w:r w:rsidR="0053732C">
        <w:t xml:space="preserve"> service providers</w:t>
      </w:r>
      <w:bookmarkEnd w:id="341"/>
    </w:p>
    <w:p w14:paraId="2582FCA5" w14:textId="77777777" w:rsidR="0053732C" w:rsidRDefault="0053732C" w:rsidP="0053732C">
      <w:r>
        <w:t xml:space="preserve">IHC is a capped program. Each service provider is allocated a set number of subsidised </w:t>
      </w:r>
      <w:r w:rsidRPr="001470B8">
        <w:rPr>
          <w:i/>
        </w:rPr>
        <w:t>places</w:t>
      </w:r>
      <w:r>
        <w:t>, where each place consists of 35 weekly hours of subsidised care. Any hours used beyond the allocation are not subsidised (although a child may use more than one place). Overall, just</w:t>
      </w:r>
      <w:r w:rsidRPr="007F3F83">
        <w:t xml:space="preserve"> 59 per cent </w:t>
      </w:r>
      <w:r>
        <w:t xml:space="preserve">of IHC places </w:t>
      </w:r>
      <w:r w:rsidRPr="007F3F83">
        <w:t>are currently being used</w:t>
      </w:r>
      <w:r>
        <w:t xml:space="preserve">. However, the rate of utilisation varies dramatically across </w:t>
      </w:r>
      <w:r w:rsidRPr="007F3F83">
        <w:t>service providers</w:t>
      </w:r>
      <w:r>
        <w:t>,</w:t>
      </w:r>
      <w:r w:rsidRPr="007F3F83">
        <w:t xml:space="preserve"> from</w:t>
      </w:r>
      <w:r>
        <w:t xml:space="preserve"> </w:t>
      </w:r>
      <w:r w:rsidRPr="007F3F83">
        <w:t>6</w:t>
      </w:r>
      <w:r>
        <w:t xml:space="preserve"> per cent to </w:t>
      </w:r>
      <w:r w:rsidRPr="007F3F83">
        <w:t>95 per cent.</w:t>
      </w:r>
    </w:p>
    <w:p w14:paraId="2D231405" w14:textId="77777777" w:rsidR="0053732C" w:rsidRPr="007F3F83" w:rsidRDefault="0053732C" w:rsidP="0053732C">
      <w:r w:rsidRPr="007F3F83">
        <w:t>The capping of places cause</w:t>
      </w:r>
      <w:r>
        <w:t>s</w:t>
      </w:r>
      <w:r w:rsidRPr="007F3F83">
        <w:t xml:space="preserve"> si</w:t>
      </w:r>
      <w:r w:rsidRPr="00154291">
        <w:t>gnificant problems for service providers</w:t>
      </w:r>
      <w:r>
        <w:t>, some of which</w:t>
      </w:r>
      <w:r w:rsidRPr="00154291">
        <w:t xml:space="preserve"> report </w:t>
      </w:r>
      <w:r>
        <w:t>recurrently</w:t>
      </w:r>
      <w:r w:rsidRPr="00154291">
        <w:t xml:space="preserve"> running close to their allocation. </w:t>
      </w:r>
      <w:r w:rsidRPr="00E77F1A">
        <w:t>These service providers reflected that the current weekly capping is more challenging to manage the former capping based on calendar quarters</w:t>
      </w:r>
      <w:r>
        <w:t>. One states</w:t>
      </w:r>
      <w:r w:rsidRPr="00E77F1A">
        <w:t>:</w:t>
      </w:r>
    </w:p>
    <w:p w14:paraId="35C3C1A2" w14:textId="77777777" w:rsidR="0053732C" w:rsidRDefault="0053732C" w:rsidP="0053732C">
      <w:pPr>
        <w:pStyle w:val="BlockQuotes"/>
        <w:rPr>
          <w:i w:val="0"/>
        </w:rPr>
      </w:pPr>
      <w:r>
        <w:t xml:space="preserve">We’re very conscious of not going over our EFT [Equivalent Full Time], which can mean that we do have some places that aren’t utilised. </w:t>
      </w:r>
      <w:r>
        <w:rPr>
          <w:i w:val="0"/>
        </w:rPr>
        <w:t>(Service provider)</w:t>
      </w:r>
    </w:p>
    <w:p w14:paraId="31E83812" w14:textId="77777777" w:rsidR="0053732C" w:rsidRDefault="0053732C" w:rsidP="0053732C">
      <w:pPr>
        <w:tabs>
          <w:tab w:val="left" w:pos="2268"/>
        </w:tabs>
      </w:pPr>
      <w:r>
        <w:t>Service providers were aware that other providers used considerably fewer than their allocated places, and some believed that unused places should be recalled and reallocated.</w:t>
      </w:r>
    </w:p>
    <w:p w14:paraId="34BBEAAC" w14:textId="77777777" w:rsidR="0053732C" w:rsidRDefault="0053732C" w:rsidP="0053732C">
      <w:pPr>
        <w:tabs>
          <w:tab w:val="left" w:pos="2268"/>
        </w:tabs>
      </w:pPr>
      <w:r>
        <w:t>Altogether, the uneven use of IHC places across service providers suggests that the allocation of places is not adequately matched to demand and may create a barrier to access for families in local areas in which demand exceeds allocation.</w:t>
      </w:r>
    </w:p>
    <w:p w14:paraId="40C3CC60" w14:textId="16E3D86A" w:rsidR="00820FCB" w:rsidRPr="00F83149" w:rsidRDefault="009D4006" w:rsidP="00F83149">
      <w:pPr>
        <w:pStyle w:val="1Heading1numbered"/>
      </w:pPr>
      <w:bookmarkStart w:id="342" w:name="_Toc489617966"/>
      <w:r w:rsidRPr="00F83149">
        <w:t>Program a</w:t>
      </w:r>
      <w:r w:rsidR="00820FCB" w:rsidRPr="00F83149">
        <w:t>ffordability</w:t>
      </w:r>
      <w:bookmarkEnd w:id="342"/>
    </w:p>
    <w:p w14:paraId="385D5D6E" w14:textId="0157AFBD" w:rsidR="009F35FF" w:rsidRDefault="00D661EA" w:rsidP="0022574C">
      <w:r>
        <w:rPr>
          <w:lang w:val="en-US"/>
        </w:rPr>
        <w:t xml:space="preserve">Around </w:t>
      </w:r>
      <w:r w:rsidR="007B0604">
        <w:rPr>
          <w:lang w:val="en-US"/>
        </w:rPr>
        <w:t>28</w:t>
      </w:r>
      <w:r>
        <w:t xml:space="preserve"> per cent of </w:t>
      </w:r>
      <w:r w:rsidR="007B0604">
        <w:t>the children</w:t>
      </w:r>
      <w:r>
        <w:t xml:space="preserve"> using IHC during November 2016 were subsidised through SCCB, which means that these families had </w:t>
      </w:r>
      <w:r w:rsidR="009F35FF">
        <w:t>few or</w:t>
      </w:r>
      <w:r w:rsidR="003E43E2">
        <w:t xml:space="preserve"> </w:t>
      </w:r>
      <w:r>
        <w:t xml:space="preserve">no out-of-pocket costs. </w:t>
      </w:r>
      <w:r w:rsidR="009E53B2">
        <w:t xml:space="preserve">This </w:t>
      </w:r>
      <w:r w:rsidR="009F35FF">
        <w:t xml:space="preserve">figure constitutes a significant </w:t>
      </w:r>
      <w:r w:rsidR="009E53B2">
        <w:t xml:space="preserve">increase since 2005, </w:t>
      </w:r>
      <w:r w:rsidR="009F35FF">
        <w:t xml:space="preserve">when just </w:t>
      </w:r>
      <w:r w:rsidR="00695D5F">
        <w:t>3</w:t>
      </w:r>
      <w:r w:rsidR="00FE41A8">
        <w:t xml:space="preserve"> </w:t>
      </w:r>
      <w:r w:rsidR="009E53B2">
        <w:t>per cent of IHC families were subsidised through SCCB.</w:t>
      </w:r>
    </w:p>
    <w:p w14:paraId="27F52032" w14:textId="0AC4D276" w:rsidR="003E43E2" w:rsidRDefault="009F35FF" w:rsidP="0022574C">
      <w:r>
        <w:t>T</w:t>
      </w:r>
      <w:r w:rsidR="005614AB">
        <w:t xml:space="preserve">he pre-subsidy </w:t>
      </w:r>
      <w:r>
        <w:t xml:space="preserve">child care </w:t>
      </w:r>
      <w:r w:rsidR="005614AB">
        <w:t xml:space="preserve">cost </w:t>
      </w:r>
      <w:r w:rsidR="005614AB" w:rsidRPr="00BF0FCA">
        <w:t>varie</w:t>
      </w:r>
      <w:r w:rsidR="005614AB">
        <w:t>d</w:t>
      </w:r>
      <w:r w:rsidR="005614AB" w:rsidRPr="00BF0FCA">
        <w:t xml:space="preserve"> considerably depending on the </w:t>
      </w:r>
      <w:r>
        <w:t xml:space="preserve">type of </w:t>
      </w:r>
      <w:r w:rsidR="005614AB" w:rsidRPr="00BF0FCA">
        <w:t xml:space="preserve">benefit </w:t>
      </w:r>
      <w:r>
        <w:t xml:space="preserve">families </w:t>
      </w:r>
      <w:r w:rsidR="005614AB" w:rsidRPr="00BF0FCA">
        <w:t>claimed</w:t>
      </w:r>
      <w:r>
        <w:t>:</w:t>
      </w:r>
      <w:r w:rsidR="005614AB">
        <w:t xml:space="preserve"> families</w:t>
      </w:r>
      <w:r w:rsidR="005614AB" w:rsidRPr="005614AB">
        <w:t xml:space="preserve"> </w:t>
      </w:r>
      <w:r w:rsidR="005614AB">
        <w:t xml:space="preserve">claiming SCCB </w:t>
      </w:r>
      <w:r w:rsidR="000D5000">
        <w:t>were charged</w:t>
      </w:r>
      <w:r>
        <w:t xml:space="preserve"> an average hourly rate of </w:t>
      </w:r>
      <w:r w:rsidR="005614AB" w:rsidRPr="00BF0FCA">
        <w:t>$27</w:t>
      </w:r>
      <w:r w:rsidR="00E07A27">
        <w:t xml:space="preserve"> per child and $56 per family</w:t>
      </w:r>
      <w:r>
        <w:t xml:space="preserve">, while </w:t>
      </w:r>
      <w:r w:rsidR="005614AB">
        <w:t>families claiming CCB</w:t>
      </w:r>
      <w:r>
        <w:t xml:space="preserve"> exclusively</w:t>
      </w:r>
      <w:r w:rsidR="005614AB">
        <w:t xml:space="preserve"> </w:t>
      </w:r>
      <w:r w:rsidR="000D5000">
        <w:t xml:space="preserve">were charged </w:t>
      </w:r>
      <w:r>
        <w:t xml:space="preserve">an average hourly rate of </w:t>
      </w:r>
      <w:r w:rsidR="005614AB" w:rsidRPr="00BF0FCA">
        <w:t>$1</w:t>
      </w:r>
      <w:r w:rsidR="005614AB">
        <w:t>1</w:t>
      </w:r>
      <w:r w:rsidR="005614AB" w:rsidRPr="00BF0FCA">
        <w:t xml:space="preserve"> per hour </w:t>
      </w:r>
      <w:r w:rsidR="005614AB">
        <w:t>per child and $28 per family)</w:t>
      </w:r>
      <w:r w:rsidR="005614AB" w:rsidRPr="00BF0FCA">
        <w:t>.</w:t>
      </w:r>
      <w:r w:rsidR="005614AB">
        <w:t xml:space="preserve"> </w:t>
      </w:r>
      <w:r w:rsidR="00E07A27">
        <w:t xml:space="preserve">The </w:t>
      </w:r>
      <w:r w:rsidR="00B97D83">
        <w:t xml:space="preserve">mean </w:t>
      </w:r>
      <w:r w:rsidR="007B0604">
        <w:t>out-of-</w:t>
      </w:r>
      <w:r w:rsidR="007B0604" w:rsidRPr="00913DD7">
        <w:t>pocket</w:t>
      </w:r>
      <w:r w:rsidR="007B0604">
        <w:t xml:space="preserve"> </w:t>
      </w:r>
      <w:r w:rsidR="00B97D83">
        <w:t>cost of IHC to families</w:t>
      </w:r>
      <w:r w:rsidR="009E53B2">
        <w:t xml:space="preserve"> claiming CCB</w:t>
      </w:r>
      <w:r>
        <w:t xml:space="preserve"> exclusively</w:t>
      </w:r>
      <w:r w:rsidR="009E53B2">
        <w:t xml:space="preserve"> </w:t>
      </w:r>
      <w:r w:rsidR="00B97D83">
        <w:t xml:space="preserve">was </w:t>
      </w:r>
      <w:r w:rsidR="007B0604">
        <w:t xml:space="preserve">$5.40 </w:t>
      </w:r>
      <w:r w:rsidR="00B97D83">
        <w:t xml:space="preserve">per </w:t>
      </w:r>
      <w:r w:rsidR="007B0604">
        <w:t>hour</w:t>
      </w:r>
      <w:r w:rsidR="00B97D83">
        <w:t xml:space="preserve"> per child</w:t>
      </w:r>
      <w:r w:rsidR="00DF1CAB">
        <w:t xml:space="preserve"> and $14.15 per </w:t>
      </w:r>
      <w:r w:rsidR="003E43E2">
        <w:t xml:space="preserve">hour per </w:t>
      </w:r>
      <w:r w:rsidR="00DF1CAB">
        <w:t>family</w:t>
      </w:r>
      <w:r w:rsidR="00B97D83">
        <w:t>.</w:t>
      </w:r>
      <w:r w:rsidR="003E43E2">
        <w:t xml:space="preserve"> </w:t>
      </w:r>
      <w:r w:rsidR="00695D5F">
        <w:t>The IHC Family Survey data showed that</w:t>
      </w:r>
      <w:r w:rsidR="00680D21">
        <w:t xml:space="preserve"> on average the pre-subsidy child care fixed rate was $25.09. </w:t>
      </w:r>
      <w:r w:rsidR="0065093C">
        <w:t>Overall, 60 per cent of the IHC families were satisfied with the fees they pay.</w:t>
      </w:r>
      <w:r w:rsidR="009A217C" w:rsidRPr="00DB156E">
        <w:rPr>
          <w:vertAlign w:val="superscript"/>
        </w:rPr>
        <w:footnoteReference w:id="2"/>
      </w:r>
      <w:r w:rsidR="009A217C">
        <w:t xml:space="preserve"> </w:t>
      </w:r>
    </w:p>
    <w:p w14:paraId="5AEFBDB7" w14:textId="5CDDE9ED" w:rsidR="0022574C" w:rsidRDefault="0022574C" w:rsidP="0022574C">
      <w:r>
        <w:t xml:space="preserve">For </w:t>
      </w:r>
      <w:r w:rsidR="003E7BE9">
        <w:t>families</w:t>
      </w:r>
      <w:r w:rsidR="009E53B2">
        <w:t xml:space="preserve"> </w:t>
      </w:r>
      <w:r w:rsidR="003E7BE9">
        <w:t xml:space="preserve">claiming </w:t>
      </w:r>
      <w:r>
        <w:t>CCB</w:t>
      </w:r>
      <w:r w:rsidR="003E7BE9">
        <w:t xml:space="preserve"> exclusively</w:t>
      </w:r>
      <w:r>
        <w:t xml:space="preserve">, the affordability of IHC was </w:t>
      </w:r>
      <w:r w:rsidR="003E7BE9">
        <w:t xml:space="preserve">contingent </w:t>
      </w:r>
      <w:r>
        <w:t xml:space="preserve">on the fees charged by service providers, which varied from provider to provider. One </w:t>
      </w:r>
      <w:r w:rsidR="005850D9">
        <w:t>parent</w:t>
      </w:r>
      <w:r w:rsidR="00D45907">
        <w:t xml:space="preserve"> </w:t>
      </w:r>
      <w:r>
        <w:t xml:space="preserve">described how </w:t>
      </w:r>
      <w:r w:rsidR="00D45907">
        <w:t xml:space="preserve">her family </w:t>
      </w:r>
      <w:r>
        <w:t xml:space="preserve">could only afford </w:t>
      </w:r>
      <w:r w:rsidR="003E7BE9">
        <w:t>to access the IHC program</w:t>
      </w:r>
      <w:r>
        <w:t xml:space="preserve"> through </w:t>
      </w:r>
      <w:r w:rsidR="003E7BE9">
        <w:t xml:space="preserve">a specific </w:t>
      </w:r>
      <w:r>
        <w:t xml:space="preserve">service provider </w:t>
      </w:r>
      <w:r w:rsidR="003E7BE9">
        <w:t xml:space="preserve">which </w:t>
      </w:r>
      <w:r>
        <w:t xml:space="preserve">charged comparatively less: </w:t>
      </w:r>
    </w:p>
    <w:p w14:paraId="3A4DFCF5" w14:textId="4058614D" w:rsidR="0022574C" w:rsidRPr="007F1209" w:rsidRDefault="00D45907" w:rsidP="0022574C">
      <w:pPr>
        <w:pStyle w:val="BlockQuotes"/>
      </w:pPr>
      <w:r>
        <w:t>M</w:t>
      </w:r>
      <w:r w:rsidR="0022574C" w:rsidRPr="007F1209">
        <w:t xml:space="preserve">y service provider only adds a small margin onto our </w:t>
      </w:r>
      <w:r>
        <w:t>e</w:t>
      </w:r>
      <w:r w:rsidRPr="007F1209">
        <w:t xml:space="preserve">ducator’s </w:t>
      </w:r>
      <w:r w:rsidR="0022574C" w:rsidRPr="007F1209">
        <w:t xml:space="preserve">hourly rate, meaning that the cost of care when the rebate is applied is about $15 an hour. </w:t>
      </w:r>
      <w:r w:rsidR="0022574C" w:rsidRPr="007F1209">
        <w:rPr>
          <w:i w:val="0"/>
        </w:rPr>
        <w:t>(</w:t>
      </w:r>
      <w:r w:rsidR="005850D9">
        <w:rPr>
          <w:i w:val="0"/>
        </w:rPr>
        <w:t>Parent</w:t>
      </w:r>
      <w:r w:rsidR="0022574C" w:rsidRPr="007F1209">
        <w:rPr>
          <w:i w:val="0"/>
        </w:rPr>
        <w:t>)</w:t>
      </w:r>
    </w:p>
    <w:p w14:paraId="28E0B3D3" w14:textId="34FA8323" w:rsidR="00F105D4" w:rsidRDefault="00F9023E" w:rsidP="003E43E2">
      <w:pPr>
        <w:tabs>
          <w:tab w:val="left" w:pos="4573"/>
        </w:tabs>
        <w:rPr>
          <w:lang w:val="en-US"/>
        </w:rPr>
      </w:pPr>
      <w:r>
        <w:t>To</w:t>
      </w:r>
      <w:r w:rsidR="0025586E">
        <w:t xml:space="preserve"> determine how much families are willing to pay for child care in the family home</w:t>
      </w:r>
      <w:r w:rsidR="00D45907">
        <w:t>, s</w:t>
      </w:r>
      <w:r w:rsidR="00CE5B45">
        <w:t>urveyed families</w:t>
      </w:r>
      <w:r w:rsidR="00BF3289">
        <w:t xml:space="preserve"> w</w:t>
      </w:r>
      <w:r w:rsidR="00CE5B45">
        <w:t xml:space="preserve">ere </w:t>
      </w:r>
      <w:r w:rsidR="0025586E">
        <w:t>provided with a range of</w:t>
      </w:r>
      <w:r>
        <w:t xml:space="preserve"> increasing hourly rates.</w:t>
      </w:r>
      <w:r w:rsidR="00CE5B45">
        <w:t xml:space="preserve"> On average,</w:t>
      </w:r>
      <w:r w:rsidR="00F105D4" w:rsidRPr="00AA6348">
        <w:t xml:space="preserve"> </w:t>
      </w:r>
      <w:r w:rsidR="00D45907">
        <w:t>respondents</w:t>
      </w:r>
      <w:r w:rsidR="00D45907" w:rsidRPr="00AA6348">
        <w:t xml:space="preserve"> </w:t>
      </w:r>
      <w:r w:rsidR="00F105D4" w:rsidRPr="00AA6348">
        <w:t xml:space="preserve">were willing to pay </w:t>
      </w:r>
      <w:r w:rsidR="00F105D4" w:rsidRPr="003E43E2">
        <w:t xml:space="preserve">$16 </w:t>
      </w:r>
      <w:r w:rsidR="00F105D4" w:rsidRPr="00AA6348">
        <w:t>per hour</w:t>
      </w:r>
      <w:r w:rsidR="00F105D4" w:rsidRPr="00AA6348">
        <w:rPr>
          <w:szCs w:val="24"/>
        </w:rPr>
        <w:t xml:space="preserve"> </w:t>
      </w:r>
      <w:r w:rsidR="00F105D4" w:rsidRPr="00684C8F">
        <w:rPr>
          <w:szCs w:val="24"/>
          <w:u w:val="single"/>
        </w:rPr>
        <w:t>before</w:t>
      </w:r>
      <w:r w:rsidR="00F105D4">
        <w:rPr>
          <w:szCs w:val="24"/>
        </w:rPr>
        <w:t xml:space="preserve"> subsidies and rebates</w:t>
      </w:r>
      <w:r w:rsidR="00CE5B45">
        <w:rPr>
          <w:szCs w:val="24"/>
        </w:rPr>
        <w:t>. As a point of comparison, families who applied for participation in the NPP were willing to pay</w:t>
      </w:r>
      <w:r w:rsidR="00143DDF">
        <w:rPr>
          <w:szCs w:val="24"/>
        </w:rPr>
        <w:t xml:space="preserve"> </w:t>
      </w:r>
      <w:r w:rsidR="00F105D4" w:rsidRPr="00AA6348">
        <w:t>$</w:t>
      </w:r>
      <w:r w:rsidR="00E60F22">
        <w:t>14</w:t>
      </w:r>
      <w:r w:rsidR="00E60F22" w:rsidRPr="00AA6348">
        <w:t xml:space="preserve"> </w:t>
      </w:r>
      <w:r w:rsidR="00F105D4" w:rsidRPr="00AA6348">
        <w:t>per hour</w:t>
      </w:r>
      <w:r w:rsidR="00F105D4">
        <w:t xml:space="preserve"> </w:t>
      </w:r>
      <w:r w:rsidR="009172D4">
        <w:t xml:space="preserve">of </w:t>
      </w:r>
      <w:r w:rsidR="00F105D4">
        <w:t xml:space="preserve">out-of-pocket </w:t>
      </w:r>
      <w:r w:rsidR="009172D4">
        <w:t>expenses</w:t>
      </w:r>
      <w:r w:rsidR="00F105D4">
        <w:t>.</w:t>
      </w:r>
      <w:r w:rsidR="00537B1C">
        <w:t xml:space="preserve"> </w:t>
      </w:r>
      <w:r w:rsidR="00143DDF">
        <w:t>This difference can be explained by the fact that f</w:t>
      </w:r>
      <w:r w:rsidR="00F105D4">
        <w:t>amilies who applied to the NPP had higher incomes</w:t>
      </w:r>
      <w:r w:rsidR="00143DDF">
        <w:t xml:space="preserve"> than IHC families: </w:t>
      </w:r>
      <w:r w:rsidR="00F105D4">
        <w:t xml:space="preserve">73 per cent </w:t>
      </w:r>
      <w:r w:rsidR="00143DDF">
        <w:t xml:space="preserve">of NPP families </w:t>
      </w:r>
      <w:r w:rsidR="00F105D4">
        <w:t>had household incomes of</w:t>
      </w:r>
      <w:r w:rsidR="00143DDF">
        <w:t xml:space="preserve"> at least</w:t>
      </w:r>
      <w:r w:rsidR="00F105D4">
        <w:t xml:space="preserve"> $80,000 per annum, compared to 4</w:t>
      </w:r>
      <w:r w:rsidR="007B0251">
        <w:t>1</w:t>
      </w:r>
      <w:r w:rsidR="00F105D4">
        <w:t xml:space="preserve"> per cent</w:t>
      </w:r>
      <w:r w:rsidR="00143DDF">
        <w:t xml:space="preserve"> of IHC families</w:t>
      </w:r>
      <w:r w:rsidR="00F105D4">
        <w:t>.</w:t>
      </w:r>
    </w:p>
    <w:p w14:paraId="05357F95" w14:textId="42B2256A" w:rsidR="00820FCB" w:rsidRDefault="009D4006" w:rsidP="00F83149">
      <w:pPr>
        <w:pStyle w:val="1Heading1numbered"/>
      </w:pPr>
      <w:bookmarkStart w:id="343" w:name="_Toc489617967"/>
      <w:r>
        <w:t xml:space="preserve">Ability of the program to provide </w:t>
      </w:r>
      <w:r w:rsidR="00820FCB">
        <w:t>Flexibl</w:t>
      </w:r>
      <w:r>
        <w:t>e care</w:t>
      </w:r>
      <w:bookmarkEnd w:id="343"/>
    </w:p>
    <w:p w14:paraId="793BC65B" w14:textId="1917AA05" w:rsidR="00820FCB" w:rsidRDefault="00154291" w:rsidP="005C7733">
      <w:pPr>
        <w:rPr>
          <w:lang w:val="en-US"/>
        </w:rPr>
      </w:pPr>
      <w:r>
        <w:rPr>
          <w:lang w:val="en-US"/>
        </w:rPr>
        <w:t xml:space="preserve">Flexible child care </w:t>
      </w:r>
      <w:r w:rsidR="00B42144">
        <w:rPr>
          <w:lang w:val="en-US"/>
        </w:rPr>
        <w:t>is child care that</w:t>
      </w:r>
      <w:r>
        <w:rPr>
          <w:lang w:val="en-US"/>
        </w:rPr>
        <w:t xml:space="preserve"> </w:t>
      </w:r>
      <w:r w:rsidR="00B42144">
        <w:rPr>
          <w:lang w:val="en-US"/>
        </w:rPr>
        <w:t xml:space="preserve">accommodates </w:t>
      </w:r>
      <w:r>
        <w:rPr>
          <w:lang w:val="en-US"/>
        </w:rPr>
        <w:t xml:space="preserve">the diverse needs of families, with specific focus on non-standard </w:t>
      </w:r>
      <w:r w:rsidR="00F66C2A">
        <w:rPr>
          <w:lang w:val="en-US"/>
        </w:rPr>
        <w:t>and</w:t>
      </w:r>
      <w:r>
        <w:rPr>
          <w:lang w:val="en-US"/>
        </w:rPr>
        <w:t xml:space="preserve"> </w:t>
      </w:r>
      <w:r w:rsidR="00F66C2A">
        <w:rPr>
          <w:lang w:val="en-US"/>
        </w:rPr>
        <w:t>variable hours of c</w:t>
      </w:r>
      <w:r>
        <w:rPr>
          <w:lang w:val="en-US"/>
        </w:rPr>
        <w:t>are. For some families</w:t>
      </w:r>
      <w:r w:rsidR="00B42144">
        <w:rPr>
          <w:lang w:val="en-US"/>
        </w:rPr>
        <w:t>,</w:t>
      </w:r>
      <w:r>
        <w:rPr>
          <w:lang w:val="en-US"/>
        </w:rPr>
        <w:t xml:space="preserve"> accessing flexible care </w:t>
      </w:r>
      <w:r w:rsidR="00B42144">
        <w:rPr>
          <w:lang w:val="en-US"/>
        </w:rPr>
        <w:t xml:space="preserve">involves </w:t>
      </w:r>
      <w:r>
        <w:rPr>
          <w:lang w:val="en-US"/>
        </w:rPr>
        <w:t xml:space="preserve">using a combination of </w:t>
      </w:r>
      <w:proofErr w:type="spellStart"/>
      <w:r>
        <w:rPr>
          <w:lang w:val="en-US"/>
        </w:rPr>
        <w:t>subsidised</w:t>
      </w:r>
      <w:proofErr w:type="spellEnd"/>
      <w:r>
        <w:rPr>
          <w:lang w:val="en-US"/>
        </w:rPr>
        <w:t xml:space="preserve"> </w:t>
      </w:r>
      <w:r w:rsidR="00B42144">
        <w:rPr>
          <w:lang w:val="en-US"/>
        </w:rPr>
        <w:t xml:space="preserve">child </w:t>
      </w:r>
      <w:r>
        <w:rPr>
          <w:lang w:val="en-US"/>
        </w:rPr>
        <w:t>care modes.</w:t>
      </w:r>
      <w:r w:rsidR="007F1209">
        <w:rPr>
          <w:lang w:val="en-US"/>
        </w:rPr>
        <w:t xml:space="preserve"> </w:t>
      </w:r>
    </w:p>
    <w:p w14:paraId="20F4BE55" w14:textId="2E2D0069" w:rsidR="00061417" w:rsidRDefault="00B42144" w:rsidP="00B71E83">
      <w:pPr>
        <w:pStyle w:val="Caption"/>
      </w:pPr>
      <w:r>
        <w:t>The</w:t>
      </w:r>
      <w:r w:rsidR="00D86FC6">
        <w:t xml:space="preserve"> proportion of IHC families (67per cent) </w:t>
      </w:r>
      <w:r>
        <w:t xml:space="preserve">in which </w:t>
      </w:r>
      <w:r w:rsidR="00C46420">
        <w:t>at least one</w:t>
      </w:r>
      <w:r w:rsidR="00D86FC6">
        <w:t xml:space="preserve"> parent</w:t>
      </w:r>
      <w:r>
        <w:t>/guardian</w:t>
      </w:r>
      <w:r w:rsidR="00D86FC6">
        <w:t xml:space="preserve"> work</w:t>
      </w:r>
      <w:r w:rsidR="00C46420">
        <w:t>s</w:t>
      </w:r>
      <w:r w:rsidR="00D86FC6">
        <w:t xml:space="preserve"> non-standard hours </w:t>
      </w:r>
      <w:r>
        <w:t xml:space="preserve">is higher than </w:t>
      </w:r>
      <w:r w:rsidR="00C46420">
        <w:t>for</w:t>
      </w:r>
      <w:r w:rsidR="00D86FC6">
        <w:t xml:space="preserve"> Australian </w:t>
      </w:r>
      <w:r w:rsidR="00C46420">
        <w:t xml:space="preserve">families as a whole </w:t>
      </w:r>
      <w:r w:rsidR="00D86FC6">
        <w:t>(26 per cent)</w:t>
      </w:r>
      <w:r w:rsidR="00816705" w:rsidRPr="00DB156E">
        <w:rPr>
          <w:vertAlign w:val="superscript"/>
        </w:rPr>
        <w:footnoteReference w:id="3"/>
      </w:r>
      <w:r w:rsidR="00E60F22">
        <w:t>.</w:t>
      </w:r>
      <w:r w:rsidR="00284864">
        <w:t xml:space="preserve"> </w:t>
      </w:r>
      <w:r>
        <w:t>About</w:t>
      </w:r>
      <w:r w:rsidR="00284864">
        <w:t xml:space="preserve"> 80 per cent of </w:t>
      </w:r>
      <w:r>
        <w:t xml:space="preserve">IHC </w:t>
      </w:r>
      <w:r w:rsidR="00284864">
        <w:t>children receive some IHC during non-standard hours</w:t>
      </w:r>
      <w:r>
        <w:t xml:space="preserve"> (</w:t>
      </w:r>
      <w:r w:rsidR="00600F39">
        <w:t>defined as any care used during the period 6pm-8am</w:t>
      </w:r>
      <w:r>
        <w:t>)</w:t>
      </w:r>
      <w:r w:rsidR="00DB2B88">
        <w:t>.</w:t>
      </w:r>
      <w:r w:rsidR="00C46420">
        <w:t xml:space="preserve"> A majority of the IHC that occurs during non-standard hours takes place between</w:t>
      </w:r>
      <w:r w:rsidR="00F9023E" w:rsidRPr="00F9023E">
        <w:t xml:space="preserve"> </w:t>
      </w:r>
      <w:r w:rsidR="00600F39">
        <w:t>6am and 8am and</w:t>
      </w:r>
      <w:r w:rsidR="00D86623">
        <w:t xml:space="preserve"> between</w:t>
      </w:r>
      <w:r w:rsidR="00600F39">
        <w:t xml:space="preserve"> 6pm and 8pm </w:t>
      </w:r>
      <w:r w:rsidR="00513A72">
        <w:fldChar w:fldCharType="begin"/>
      </w:r>
      <w:r w:rsidR="00513A72">
        <w:instrText xml:space="preserve"> REF _Ref486602324 \h </w:instrText>
      </w:r>
      <w:r w:rsidR="00513A72">
        <w:fldChar w:fldCharType="separate"/>
      </w:r>
    </w:p>
    <w:p w14:paraId="6ECA9E9F" w14:textId="46D21920" w:rsidR="00A104EC" w:rsidRDefault="00A104EC" w:rsidP="00B71E83">
      <w:pPr>
        <w:pStyle w:val="Caption"/>
      </w:pPr>
      <w:r>
        <w:t>(</w:t>
      </w:r>
      <w:r w:rsidR="00061417" w:rsidRPr="005F1E73">
        <w:t xml:space="preserve">Figure </w:t>
      </w:r>
      <w:r w:rsidR="00061417">
        <w:rPr>
          <w:noProof/>
        </w:rPr>
        <w:t>2</w:t>
      </w:r>
      <w:r w:rsidR="00513A72">
        <w:fldChar w:fldCharType="end"/>
      </w:r>
      <w:r w:rsidR="00C46420">
        <w:t xml:space="preserve">). In addition, a moderate percentage of IHC children receive IHC during the weekend, when most other subsidised care options are not operative </w:t>
      </w:r>
      <w:r w:rsidR="00C46420">
        <w:fldChar w:fldCharType="begin"/>
      </w:r>
      <w:r w:rsidR="00C46420">
        <w:instrText xml:space="preserve"> REF _Ref486602518 \h </w:instrText>
      </w:r>
      <w:r w:rsidR="00C46420">
        <w:fldChar w:fldCharType="separate"/>
      </w:r>
    </w:p>
    <w:p w14:paraId="60B354A2" w14:textId="72AD4A03" w:rsidR="003761D1" w:rsidRDefault="00A104EC" w:rsidP="00B71E83">
      <w:pPr>
        <w:pStyle w:val="Caption"/>
      </w:pPr>
      <w:r>
        <w:t>(</w:t>
      </w:r>
      <w:r w:rsidR="00061417" w:rsidRPr="005F1E73">
        <w:t xml:space="preserve">Figure </w:t>
      </w:r>
      <w:r w:rsidR="00061417">
        <w:rPr>
          <w:noProof/>
        </w:rPr>
        <w:t>3</w:t>
      </w:r>
      <w:r w:rsidR="00C46420">
        <w:fldChar w:fldCharType="end"/>
      </w:r>
      <w:r w:rsidR="00C46420">
        <w:t>).</w:t>
      </w:r>
      <w:r>
        <w:t xml:space="preserve"> </w:t>
      </w:r>
      <w:r w:rsidR="003761D1">
        <w:t xml:space="preserve">Many jobs require workers to work rotating shifts, go on business trips, and/or be available on call, and parents/guardians working in these jobs need access to irregular child care. Often, their child care needs will change with short notice. A seemingly large percentage of IHC families require this type of child care flexibility: in almost half of the IHC families at least one parent/guardian reports not having the same work pattern each week (45 per cent), unpredictable or irregular work patterns, such as rotating shifts (12 per cent), </w:t>
      </w:r>
      <w:r w:rsidR="00600F39">
        <w:t>split shifts (</w:t>
      </w:r>
      <w:r w:rsidR="00547F71">
        <w:t>2</w:t>
      </w:r>
      <w:r w:rsidR="00E60F22">
        <w:t> </w:t>
      </w:r>
      <w:r w:rsidR="00600F39">
        <w:t>per</w:t>
      </w:r>
      <w:r w:rsidR="00E60F22">
        <w:t> </w:t>
      </w:r>
      <w:r w:rsidR="00600F39">
        <w:t>cent)</w:t>
      </w:r>
      <w:r w:rsidR="00D86623">
        <w:t>,</w:t>
      </w:r>
      <w:r w:rsidR="00600F39">
        <w:t xml:space="preserve"> </w:t>
      </w:r>
      <w:r w:rsidR="003761D1">
        <w:t>working ‘on call’ (1</w:t>
      </w:r>
      <w:r w:rsidR="000602CF">
        <w:t>9</w:t>
      </w:r>
      <w:r w:rsidR="003761D1">
        <w:t xml:space="preserve"> per cent), and travelling away from home for work purposes </w:t>
      </w:r>
      <w:r w:rsidR="003761D1" w:rsidRPr="00600F39">
        <w:t>(</w:t>
      </w:r>
      <w:r w:rsidR="00600F39">
        <w:t>28 per cent</w:t>
      </w:r>
      <w:r w:rsidR="003761D1" w:rsidRPr="00600F39">
        <w:t>).</w:t>
      </w:r>
      <w:r w:rsidR="003761D1">
        <w:t xml:space="preserve"> Consistent with this, about 43 per cent of the IHC children (54 per cent of the IHC families) do not have the same pattern </w:t>
      </w:r>
      <w:r w:rsidR="003761D1" w:rsidRPr="007E1336">
        <w:t>of care over the four attendance weeks.</w:t>
      </w:r>
    </w:p>
    <w:p w14:paraId="5AC2BB64" w14:textId="3A73A343" w:rsidR="004334BB" w:rsidRDefault="003761D1" w:rsidP="003761D1">
      <w:r>
        <w:t xml:space="preserve">In addition, 33 per cent of IHC families use IHC in combination with other subsidised care; 22 per cent in combination with Long Day Care (LDC), </w:t>
      </w:r>
      <w:r w:rsidR="00547F71">
        <w:t>5</w:t>
      </w:r>
      <w:r w:rsidR="00FB5294">
        <w:t xml:space="preserve"> </w:t>
      </w:r>
      <w:r>
        <w:t xml:space="preserve">per cent in combination with OSHC, </w:t>
      </w:r>
      <w:r w:rsidR="00547F71">
        <w:t>3</w:t>
      </w:r>
      <w:r w:rsidR="00FB5294">
        <w:t xml:space="preserve"> per cent in combination with </w:t>
      </w:r>
      <w:r w:rsidR="00DC78D5">
        <w:t>Family Day Care (</w:t>
      </w:r>
      <w:r w:rsidR="00FB5294">
        <w:t>FDC</w:t>
      </w:r>
      <w:r w:rsidR="00DC78D5">
        <w:t>)</w:t>
      </w:r>
      <w:r w:rsidR="00D86623">
        <w:t>,</w:t>
      </w:r>
      <w:r w:rsidR="00FB5294">
        <w:t xml:space="preserve"> </w:t>
      </w:r>
      <w:r>
        <w:t xml:space="preserve">and </w:t>
      </w:r>
      <w:r w:rsidR="00547F71">
        <w:t>3</w:t>
      </w:r>
      <w:r w:rsidR="00FB5294">
        <w:t xml:space="preserve"> </w:t>
      </w:r>
      <w:r>
        <w:t xml:space="preserve">per cent in combination with </w:t>
      </w:r>
      <w:r w:rsidR="00D86623">
        <w:t xml:space="preserve">both </w:t>
      </w:r>
      <w:r w:rsidR="00DC78D5">
        <w:t>LDC and OSHC</w:t>
      </w:r>
      <w:r>
        <w:t xml:space="preserve">. </w:t>
      </w:r>
    </w:p>
    <w:p w14:paraId="014B0C6C" w14:textId="77777777" w:rsidR="004334BB" w:rsidRDefault="004334BB">
      <w:pPr>
        <w:spacing w:before="0" w:after="200" w:line="276" w:lineRule="auto"/>
      </w:pPr>
      <w:r>
        <w:br w:type="page"/>
      </w:r>
    </w:p>
    <w:p w14:paraId="4C669BFD" w14:textId="4E7B4A7E" w:rsidR="00DB2B88" w:rsidRDefault="00B66A7E" w:rsidP="00B71E83">
      <w:pPr>
        <w:pStyle w:val="Caption"/>
      </w:pPr>
      <w:bookmarkStart w:id="344" w:name="_Ref486602324"/>
      <w:r w:rsidRPr="00B66A7E">
        <w:rPr>
          <w:noProof/>
          <w:lang w:eastAsia="en-AU"/>
        </w:rPr>
        <w:drawing>
          <wp:anchor distT="0" distB="0" distL="114300" distR="114300" simplePos="0" relativeHeight="251658240" behindDoc="0" locked="0" layoutInCell="1" allowOverlap="1" wp14:anchorId="4D783BFB" wp14:editId="45EBFBA7">
            <wp:simplePos x="0" y="0"/>
            <wp:positionH relativeFrom="column">
              <wp:posOffset>-245110</wp:posOffset>
            </wp:positionH>
            <wp:positionV relativeFrom="paragraph">
              <wp:posOffset>454660</wp:posOffset>
            </wp:positionV>
            <wp:extent cx="5831840" cy="2821940"/>
            <wp:effectExtent l="95250" t="152400" r="92710" b="14986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_IHC_6.tif"/>
                    <pic:cNvPicPr/>
                  </pic:nvPicPr>
                  <pic:blipFill>
                    <a:blip r:embed="rId13">
                      <a:extLst>
                        <a:ext uri="{28A0092B-C50C-407E-A947-70E740481C1C}">
                          <a14:useLocalDpi xmlns:a14="http://schemas.microsoft.com/office/drawing/2010/main" val="0"/>
                        </a:ext>
                      </a:extLst>
                    </a:blip>
                    <a:stretch>
                      <a:fillRect/>
                    </a:stretch>
                  </pic:blipFill>
                  <pic:spPr>
                    <a:xfrm>
                      <a:off x="0" y="0"/>
                      <a:ext cx="5831840" cy="2821940"/>
                    </a:xfrm>
                    <a:prstGeom prst="rect">
                      <a:avLst/>
                    </a:prstGeom>
                    <a:solidFill>
                      <a:schemeClr val="tx1"/>
                    </a:solidFill>
                    <a:ln>
                      <a:solidFill>
                        <a:schemeClr val="tx1"/>
                      </a:solidFill>
                    </a:ln>
                  </pic:spPr>
                </pic:pic>
              </a:graphicData>
            </a:graphic>
            <wp14:sizeRelH relativeFrom="page">
              <wp14:pctWidth>0</wp14:pctWidth>
            </wp14:sizeRelH>
            <wp14:sizeRelV relativeFrom="page">
              <wp14:pctHeight>0</wp14:pctHeight>
            </wp14:sizeRelV>
          </wp:anchor>
        </w:drawing>
      </w:r>
      <w:r w:rsidR="00DB2B88" w:rsidRPr="005F1E73">
        <w:t xml:space="preserve">Figure </w:t>
      </w:r>
      <w:r w:rsidR="00D443A9">
        <w:fldChar w:fldCharType="begin"/>
      </w:r>
      <w:r w:rsidR="00D443A9">
        <w:instrText xml:space="preserve"> SEQ Figure \* ARABIC </w:instrText>
      </w:r>
      <w:r w:rsidR="00D443A9">
        <w:fldChar w:fldCharType="separate"/>
      </w:r>
      <w:r w:rsidR="00061417">
        <w:rPr>
          <w:noProof/>
        </w:rPr>
        <w:t>2</w:t>
      </w:r>
      <w:r w:rsidR="00D443A9">
        <w:rPr>
          <w:noProof/>
        </w:rPr>
        <w:fldChar w:fldCharType="end"/>
      </w:r>
      <w:bookmarkEnd w:id="344"/>
      <w:r w:rsidR="00DB2B88" w:rsidRPr="005F1E73">
        <w:t xml:space="preserve">. </w:t>
      </w:r>
      <w:r w:rsidR="00B55656">
        <w:rPr>
          <w:noProof/>
        </w:rPr>
        <w:t>Percent of children who used IHC, by time of day</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Percent of children who used IHC, by time of day"/>
      </w:tblPr>
      <w:tblGrid>
        <w:gridCol w:w="2379"/>
        <w:gridCol w:w="3070"/>
      </w:tblGrid>
      <w:tr w:rsidR="004334BB" w:rsidRPr="004334BB" w14:paraId="1FCBC3F3" w14:textId="77777777" w:rsidTr="00B66A7E">
        <w:trPr>
          <w:trHeight w:hRule="exact" w:val="170"/>
          <w:tblHeader/>
        </w:trPr>
        <w:tc>
          <w:tcPr>
            <w:tcW w:w="2379" w:type="dxa"/>
          </w:tcPr>
          <w:p w14:paraId="2A713204" w14:textId="77777777" w:rsidR="004334BB" w:rsidRPr="004334BB" w:rsidRDefault="004334BB" w:rsidP="00B71E83">
            <w:pPr>
              <w:pStyle w:val="Caption"/>
              <w:rPr>
                <w:noProof/>
              </w:rPr>
            </w:pPr>
            <w:bookmarkStart w:id="345" w:name="_Ref486602518"/>
            <w:r w:rsidRPr="004334BB">
              <w:rPr>
                <w:noProof/>
              </w:rPr>
              <w:t>Percent of children</w:t>
            </w:r>
          </w:p>
        </w:tc>
        <w:tc>
          <w:tcPr>
            <w:tcW w:w="3070" w:type="dxa"/>
          </w:tcPr>
          <w:p w14:paraId="53989653" w14:textId="2D8AD6DB" w:rsidR="004334BB" w:rsidRPr="004334BB" w:rsidRDefault="004334BB" w:rsidP="00B71E83">
            <w:pPr>
              <w:pStyle w:val="Caption"/>
            </w:pPr>
            <w:r w:rsidRPr="004334BB">
              <w:t>Time of day</w:t>
            </w:r>
          </w:p>
        </w:tc>
      </w:tr>
      <w:tr w:rsidR="004334BB" w:rsidRPr="004334BB" w14:paraId="35A7A89D" w14:textId="77777777" w:rsidTr="004334BB">
        <w:trPr>
          <w:trHeight w:hRule="exact" w:val="170"/>
        </w:trPr>
        <w:tc>
          <w:tcPr>
            <w:tcW w:w="2379" w:type="dxa"/>
          </w:tcPr>
          <w:p w14:paraId="6728F3ED" w14:textId="40059FBE" w:rsidR="004334BB" w:rsidRPr="004334BB" w:rsidRDefault="004334BB" w:rsidP="00497721">
            <w:pPr>
              <w:rPr>
                <w:color w:val="FFFFFF" w:themeColor="background1"/>
                <w:sz w:val="10"/>
                <w:szCs w:val="10"/>
              </w:rPr>
            </w:pPr>
            <w:r w:rsidRPr="004334BB">
              <w:rPr>
                <w:color w:val="FFFFFF" w:themeColor="background1"/>
                <w:sz w:val="10"/>
                <w:szCs w:val="10"/>
              </w:rPr>
              <w:t>4.2</w:t>
            </w:r>
          </w:p>
        </w:tc>
        <w:tc>
          <w:tcPr>
            <w:tcW w:w="3070" w:type="dxa"/>
          </w:tcPr>
          <w:p w14:paraId="2922C336" w14:textId="63D802A4" w:rsidR="004334BB" w:rsidRPr="004334BB" w:rsidRDefault="004334BB" w:rsidP="00497721">
            <w:pPr>
              <w:rPr>
                <w:color w:val="FFFFFF" w:themeColor="background1"/>
                <w:sz w:val="10"/>
                <w:szCs w:val="10"/>
              </w:rPr>
            </w:pPr>
            <w:r w:rsidRPr="004334BB">
              <w:rPr>
                <w:color w:val="FFFFFF" w:themeColor="background1"/>
                <w:sz w:val="10"/>
                <w:szCs w:val="10"/>
              </w:rPr>
              <w:t>12am</w:t>
            </w:r>
          </w:p>
        </w:tc>
      </w:tr>
      <w:tr w:rsidR="004334BB" w:rsidRPr="004334BB" w14:paraId="31CD67B6" w14:textId="77777777" w:rsidTr="004334BB">
        <w:trPr>
          <w:trHeight w:hRule="exact" w:val="170"/>
        </w:trPr>
        <w:tc>
          <w:tcPr>
            <w:tcW w:w="2379" w:type="dxa"/>
          </w:tcPr>
          <w:p w14:paraId="7BFC5923" w14:textId="77777777" w:rsidR="004334BB" w:rsidRPr="004334BB" w:rsidRDefault="004334BB" w:rsidP="00497721">
            <w:pPr>
              <w:rPr>
                <w:color w:val="FFFFFF" w:themeColor="background1"/>
                <w:sz w:val="10"/>
                <w:szCs w:val="10"/>
              </w:rPr>
            </w:pPr>
            <w:r w:rsidRPr="004334BB">
              <w:rPr>
                <w:color w:val="FFFFFF" w:themeColor="background1"/>
                <w:sz w:val="10"/>
                <w:szCs w:val="10"/>
              </w:rPr>
              <w:t>3.9</w:t>
            </w:r>
          </w:p>
        </w:tc>
        <w:tc>
          <w:tcPr>
            <w:tcW w:w="3070" w:type="dxa"/>
          </w:tcPr>
          <w:p w14:paraId="1AF48635" w14:textId="111CACAD" w:rsidR="004334BB" w:rsidRPr="004334BB" w:rsidRDefault="004334BB" w:rsidP="00497721">
            <w:pPr>
              <w:rPr>
                <w:color w:val="FFFFFF" w:themeColor="background1"/>
                <w:sz w:val="10"/>
                <w:szCs w:val="10"/>
              </w:rPr>
            </w:pPr>
            <w:r w:rsidRPr="004334BB">
              <w:rPr>
                <w:color w:val="FFFFFF" w:themeColor="background1"/>
                <w:sz w:val="10"/>
                <w:szCs w:val="10"/>
              </w:rPr>
              <w:t>1am</w:t>
            </w:r>
          </w:p>
        </w:tc>
      </w:tr>
      <w:tr w:rsidR="004334BB" w:rsidRPr="004334BB" w14:paraId="476AAA07" w14:textId="77777777" w:rsidTr="004334BB">
        <w:trPr>
          <w:trHeight w:hRule="exact" w:val="170"/>
        </w:trPr>
        <w:tc>
          <w:tcPr>
            <w:tcW w:w="2379" w:type="dxa"/>
          </w:tcPr>
          <w:p w14:paraId="30107D65" w14:textId="77777777" w:rsidR="004334BB" w:rsidRPr="004334BB" w:rsidRDefault="004334BB" w:rsidP="00497721">
            <w:pPr>
              <w:rPr>
                <w:color w:val="FFFFFF" w:themeColor="background1"/>
                <w:sz w:val="10"/>
                <w:szCs w:val="10"/>
              </w:rPr>
            </w:pPr>
            <w:r w:rsidRPr="004334BB">
              <w:rPr>
                <w:color w:val="FFFFFF" w:themeColor="background1"/>
                <w:sz w:val="10"/>
                <w:szCs w:val="10"/>
              </w:rPr>
              <w:t>3.3</w:t>
            </w:r>
          </w:p>
        </w:tc>
        <w:tc>
          <w:tcPr>
            <w:tcW w:w="3070" w:type="dxa"/>
          </w:tcPr>
          <w:p w14:paraId="03A76216" w14:textId="0EA04521" w:rsidR="004334BB" w:rsidRPr="004334BB" w:rsidRDefault="004334BB" w:rsidP="00497721">
            <w:pPr>
              <w:rPr>
                <w:color w:val="FFFFFF" w:themeColor="background1"/>
                <w:sz w:val="10"/>
                <w:szCs w:val="10"/>
              </w:rPr>
            </w:pPr>
            <w:r w:rsidRPr="004334BB">
              <w:rPr>
                <w:color w:val="FFFFFF" w:themeColor="background1"/>
                <w:sz w:val="10"/>
                <w:szCs w:val="10"/>
              </w:rPr>
              <w:t>2am</w:t>
            </w:r>
          </w:p>
        </w:tc>
      </w:tr>
      <w:tr w:rsidR="004334BB" w:rsidRPr="004334BB" w14:paraId="79F137C1" w14:textId="77777777" w:rsidTr="004334BB">
        <w:trPr>
          <w:trHeight w:hRule="exact" w:val="170"/>
        </w:trPr>
        <w:tc>
          <w:tcPr>
            <w:tcW w:w="2379" w:type="dxa"/>
          </w:tcPr>
          <w:p w14:paraId="6209A5AF" w14:textId="77777777" w:rsidR="004334BB" w:rsidRPr="004334BB" w:rsidRDefault="004334BB" w:rsidP="00497721">
            <w:pPr>
              <w:rPr>
                <w:color w:val="FFFFFF" w:themeColor="background1"/>
                <w:sz w:val="10"/>
                <w:szCs w:val="10"/>
              </w:rPr>
            </w:pPr>
            <w:r w:rsidRPr="004334BB">
              <w:rPr>
                <w:color w:val="FFFFFF" w:themeColor="background1"/>
                <w:sz w:val="10"/>
                <w:szCs w:val="10"/>
              </w:rPr>
              <w:t>3.5</w:t>
            </w:r>
          </w:p>
        </w:tc>
        <w:tc>
          <w:tcPr>
            <w:tcW w:w="3070" w:type="dxa"/>
          </w:tcPr>
          <w:p w14:paraId="27260DEE" w14:textId="3D7490C3" w:rsidR="004334BB" w:rsidRPr="004334BB" w:rsidRDefault="004334BB" w:rsidP="00497721">
            <w:pPr>
              <w:rPr>
                <w:color w:val="FFFFFF" w:themeColor="background1"/>
                <w:sz w:val="10"/>
                <w:szCs w:val="10"/>
              </w:rPr>
            </w:pPr>
            <w:r w:rsidRPr="004334BB">
              <w:rPr>
                <w:color w:val="FFFFFF" w:themeColor="background1"/>
                <w:sz w:val="10"/>
                <w:szCs w:val="10"/>
              </w:rPr>
              <w:t>3am</w:t>
            </w:r>
          </w:p>
        </w:tc>
      </w:tr>
      <w:tr w:rsidR="004334BB" w:rsidRPr="004334BB" w14:paraId="5E2F6719" w14:textId="77777777" w:rsidTr="004334BB">
        <w:trPr>
          <w:trHeight w:hRule="exact" w:val="170"/>
        </w:trPr>
        <w:tc>
          <w:tcPr>
            <w:tcW w:w="2379" w:type="dxa"/>
          </w:tcPr>
          <w:p w14:paraId="35F4CE37" w14:textId="77777777" w:rsidR="004334BB" w:rsidRPr="004334BB" w:rsidRDefault="004334BB" w:rsidP="00497721">
            <w:pPr>
              <w:rPr>
                <w:color w:val="FFFFFF" w:themeColor="background1"/>
                <w:sz w:val="10"/>
                <w:szCs w:val="10"/>
              </w:rPr>
            </w:pPr>
            <w:r w:rsidRPr="004334BB">
              <w:rPr>
                <w:color w:val="FFFFFF" w:themeColor="background1"/>
                <w:sz w:val="10"/>
                <w:szCs w:val="10"/>
              </w:rPr>
              <w:t>3.5</w:t>
            </w:r>
          </w:p>
        </w:tc>
        <w:tc>
          <w:tcPr>
            <w:tcW w:w="3070" w:type="dxa"/>
          </w:tcPr>
          <w:p w14:paraId="0B97EB6D" w14:textId="73096470" w:rsidR="004334BB" w:rsidRPr="004334BB" w:rsidRDefault="004334BB" w:rsidP="00497721">
            <w:pPr>
              <w:rPr>
                <w:color w:val="FFFFFF" w:themeColor="background1"/>
                <w:sz w:val="10"/>
                <w:szCs w:val="10"/>
              </w:rPr>
            </w:pPr>
            <w:r w:rsidRPr="004334BB">
              <w:rPr>
                <w:color w:val="FFFFFF" w:themeColor="background1"/>
                <w:sz w:val="10"/>
                <w:szCs w:val="10"/>
              </w:rPr>
              <w:t>4am</w:t>
            </w:r>
          </w:p>
        </w:tc>
      </w:tr>
      <w:tr w:rsidR="004334BB" w:rsidRPr="004334BB" w14:paraId="37320956" w14:textId="77777777" w:rsidTr="004334BB">
        <w:trPr>
          <w:trHeight w:hRule="exact" w:val="170"/>
        </w:trPr>
        <w:tc>
          <w:tcPr>
            <w:tcW w:w="2379" w:type="dxa"/>
          </w:tcPr>
          <w:p w14:paraId="5B931441" w14:textId="77777777" w:rsidR="004334BB" w:rsidRPr="004334BB" w:rsidRDefault="004334BB" w:rsidP="00497721">
            <w:pPr>
              <w:rPr>
                <w:color w:val="FFFFFF" w:themeColor="background1"/>
                <w:sz w:val="10"/>
                <w:szCs w:val="10"/>
              </w:rPr>
            </w:pPr>
            <w:r w:rsidRPr="004334BB">
              <w:rPr>
                <w:color w:val="FFFFFF" w:themeColor="background1"/>
                <w:sz w:val="10"/>
                <w:szCs w:val="10"/>
              </w:rPr>
              <w:t>5.3</w:t>
            </w:r>
          </w:p>
        </w:tc>
        <w:tc>
          <w:tcPr>
            <w:tcW w:w="3070" w:type="dxa"/>
          </w:tcPr>
          <w:p w14:paraId="347CEA37" w14:textId="40ACDFE7" w:rsidR="004334BB" w:rsidRPr="004334BB" w:rsidRDefault="004334BB" w:rsidP="00497721">
            <w:pPr>
              <w:rPr>
                <w:color w:val="FFFFFF" w:themeColor="background1"/>
                <w:sz w:val="10"/>
                <w:szCs w:val="10"/>
              </w:rPr>
            </w:pPr>
            <w:r w:rsidRPr="004334BB">
              <w:rPr>
                <w:color w:val="FFFFFF" w:themeColor="background1"/>
                <w:sz w:val="10"/>
                <w:szCs w:val="10"/>
              </w:rPr>
              <w:t>5am</w:t>
            </w:r>
          </w:p>
        </w:tc>
      </w:tr>
      <w:tr w:rsidR="004334BB" w:rsidRPr="004334BB" w14:paraId="58D4E018" w14:textId="77777777" w:rsidTr="004334BB">
        <w:trPr>
          <w:trHeight w:hRule="exact" w:val="170"/>
        </w:trPr>
        <w:tc>
          <w:tcPr>
            <w:tcW w:w="2379" w:type="dxa"/>
          </w:tcPr>
          <w:p w14:paraId="159CFB6A" w14:textId="77777777" w:rsidR="004334BB" w:rsidRPr="004334BB" w:rsidRDefault="004334BB" w:rsidP="00497721">
            <w:pPr>
              <w:rPr>
                <w:color w:val="FFFFFF" w:themeColor="background1"/>
                <w:sz w:val="10"/>
                <w:szCs w:val="10"/>
              </w:rPr>
            </w:pPr>
            <w:r w:rsidRPr="004334BB">
              <w:rPr>
                <w:color w:val="FFFFFF" w:themeColor="background1"/>
                <w:sz w:val="10"/>
                <w:szCs w:val="10"/>
              </w:rPr>
              <w:t>21.4</w:t>
            </w:r>
          </w:p>
        </w:tc>
        <w:tc>
          <w:tcPr>
            <w:tcW w:w="3070" w:type="dxa"/>
          </w:tcPr>
          <w:p w14:paraId="4265DCD0" w14:textId="1FBEAA7C" w:rsidR="004334BB" w:rsidRPr="004334BB" w:rsidRDefault="004334BB" w:rsidP="00497721">
            <w:pPr>
              <w:rPr>
                <w:color w:val="FFFFFF" w:themeColor="background1"/>
                <w:sz w:val="10"/>
                <w:szCs w:val="10"/>
              </w:rPr>
            </w:pPr>
            <w:r w:rsidRPr="004334BB">
              <w:rPr>
                <w:color w:val="FFFFFF" w:themeColor="background1"/>
                <w:sz w:val="10"/>
                <w:szCs w:val="10"/>
              </w:rPr>
              <w:t>6am</w:t>
            </w:r>
          </w:p>
        </w:tc>
      </w:tr>
      <w:tr w:rsidR="004334BB" w:rsidRPr="004334BB" w14:paraId="40F70BEC" w14:textId="77777777" w:rsidTr="004334BB">
        <w:trPr>
          <w:trHeight w:hRule="exact" w:val="170"/>
        </w:trPr>
        <w:tc>
          <w:tcPr>
            <w:tcW w:w="2379" w:type="dxa"/>
          </w:tcPr>
          <w:p w14:paraId="79A5CBF6" w14:textId="77777777" w:rsidR="004334BB" w:rsidRPr="004334BB" w:rsidRDefault="004334BB" w:rsidP="00497721">
            <w:pPr>
              <w:rPr>
                <w:color w:val="FFFFFF" w:themeColor="background1"/>
                <w:sz w:val="10"/>
                <w:szCs w:val="10"/>
              </w:rPr>
            </w:pPr>
            <w:r w:rsidRPr="004334BB">
              <w:rPr>
                <w:color w:val="FFFFFF" w:themeColor="background1"/>
                <w:sz w:val="10"/>
                <w:szCs w:val="10"/>
              </w:rPr>
              <w:t>46.2</w:t>
            </w:r>
          </w:p>
        </w:tc>
        <w:tc>
          <w:tcPr>
            <w:tcW w:w="3070" w:type="dxa"/>
          </w:tcPr>
          <w:p w14:paraId="688E9500" w14:textId="3B1C7287" w:rsidR="004334BB" w:rsidRPr="004334BB" w:rsidRDefault="004334BB" w:rsidP="00497721">
            <w:pPr>
              <w:rPr>
                <w:color w:val="FFFFFF" w:themeColor="background1"/>
                <w:sz w:val="10"/>
                <w:szCs w:val="10"/>
              </w:rPr>
            </w:pPr>
            <w:r w:rsidRPr="004334BB">
              <w:rPr>
                <w:color w:val="FFFFFF" w:themeColor="background1"/>
                <w:sz w:val="10"/>
                <w:szCs w:val="10"/>
              </w:rPr>
              <w:t>7am</w:t>
            </w:r>
          </w:p>
        </w:tc>
      </w:tr>
      <w:tr w:rsidR="004334BB" w:rsidRPr="004334BB" w14:paraId="52248808" w14:textId="77777777" w:rsidTr="004334BB">
        <w:trPr>
          <w:trHeight w:hRule="exact" w:val="170"/>
        </w:trPr>
        <w:tc>
          <w:tcPr>
            <w:tcW w:w="2379" w:type="dxa"/>
          </w:tcPr>
          <w:p w14:paraId="60913E4A" w14:textId="77777777" w:rsidR="004334BB" w:rsidRPr="004334BB" w:rsidRDefault="004334BB" w:rsidP="00497721">
            <w:pPr>
              <w:rPr>
                <w:color w:val="FFFFFF" w:themeColor="background1"/>
                <w:sz w:val="10"/>
                <w:szCs w:val="10"/>
              </w:rPr>
            </w:pPr>
            <w:r w:rsidRPr="004334BB">
              <w:rPr>
                <w:color w:val="FFFFFF" w:themeColor="background1"/>
                <w:sz w:val="10"/>
                <w:szCs w:val="10"/>
              </w:rPr>
              <w:t>69.6</w:t>
            </w:r>
          </w:p>
        </w:tc>
        <w:tc>
          <w:tcPr>
            <w:tcW w:w="3070" w:type="dxa"/>
          </w:tcPr>
          <w:p w14:paraId="3F0F89C1" w14:textId="404D70B7" w:rsidR="004334BB" w:rsidRPr="004334BB" w:rsidRDefault="004334BB" w:rsidP="00497721">
            <w:pPr>
              <w:rPr>
                <w:color w:val="FFFFFF" w:themeColor="background1"/>
                <w:sz w:val="10"/>
                <w:szCs w:val="10"/>
              </w:rPr>
            </w:pPr>
            <w:r w:rsidRPr="004334BB">
              <w:rPr>
                <w:color w:val="FFFFFF" w:themeColor="background1"/>
                <w:sz w:val="10"/>
                <w:szCs w:val="10"/>
              </w:rPr>
              <w:t>8am</w:t>
            </w:r>
          </w:p>
        </w:tc>
      </w:tr>
      <w:tr w:rsidR="004334BB" w:rsidRPr="004334BB" w14:paraId="73EE5A74" w14:textId="77777777" w:rsidTr="004334BB">
        <w:trPr>
          <w:trHeight w:hRule="exact" w:val="170"/>
        </w:trPr>
        <w:tc>
          <w:tcPr>
            <w:tcW w:w="2379" w:type="dxa"/>
          </w:tcPr>
          <w:p w14:paraId="5E83695B" w14:textId="77777777" w:rsidR="004334BB" w:rsidRPr="004334BB" w:rsidRDefault="004334BB" w:rsidP="00497721">
            <w:pPr>
              <w:rPr>
                <w:color w:val="FFFFFF" w:themeColor="background1"/>
                <w:sz w:val="10"/>
                <w:szCs w:val="10"/>
              </w:rPr>
            </w:pPr>
            <w:r w:rsidRPr="004334BB">
              <w:rPr>
                <w:color w:val="FFFFFF" w:themeColor="background1"/>
                <w:sz w:val="10"/>
                <w:szCs w:val="10"/>
              </w:rPr>
              <w:t>65.4</w:t>
            </w:r>
          </w:p>
        </w:tc>
        <w:tc>
          <w:tcPr>
            <w:tcW w:w="3070" w:type="dxa"/>
          </w:tcPr>
          <w:p w14:paraId="726DA8B7" w14:textId="55FABD09" w:rsidR="004334BB" w:rsidRPr="004334BB" w:rsidRDefault="004334BB" w:rsidP="00497721">
            <w:pPr>
              <w:rPr>
                <w:color w:val="FFFFFF" w:themeColor="background1"/>
                <w:sz w:val="10"/>
                <w:szCs w:val="10"/>
              </w:rPr>
            </w:pPr>
            <w:r w:rsidRPr="004334BB">
              <w:rPr>
                <w:color w:val="FFFFFF" w:themeColor="background1"/>
                <w:sz w:val="10"/>
                <w:szCs w:val="10"/>
              </w:rPr>
              <w:t>9am</w:t>
            </w:r>
          </w:p>
        </w:tc>
      </w:tr>
      <w:tr w:rsidR="004334BB" w:rsidRPr="004334BB" w14:paraId="312EDDD0" w14:textId="77777777" w:rsidTr="004334BB">
        <w:trPr>
          <w:trHeight w:hRule="exact" w:val="170"/>
        </w:trPr>
        <w:tc>
          <w:tcPr>
            <w:tcW w:w="2379" w:type="dxa"/>
          </w:tcPr>
          <w:p w14:paraId="1A111C96" w14:textId="77777777" w:rsidR="004334BB" w:rsidRPr="004334BB" w:rsidRDefault="004334BB" w:rsidP="00497721">
            <w:pPr>
              <w:rPr>
                <w:color w:val="FFFFFF" w:themeColor="background1"/>
                <w:sz w:val="10"/>
                <w:szCs w:val="10"/>
              </w:rPr>
            </w:pPr>
            <w:r w:rsidRPr="004334BB">
              <w:rPr>
                <w:color w:val="FFFFFF" w:themeColor="background1"/>
                <w:sz w:val="10"/>
                <w:szCs w:val="10"/>
              </w:rPr>
              <w:t>65.6</w:t>
            </w:r>
          </w:p>
        </w:tc>
        <w:tc>
          <w:tcPr>
            <w:tcW w:w="3070" w:type="dxa"/>
          </w:tcPr>
          <w:p w14:paraId="1D82777E" w14:textId="07BFC073" w:rsidR="004334BB" w:rsidRPr="004334BB" w:rsidRDefault="004334BB" w:rsidP="00497721">
            <w:pPr>
              <w:rPr>
                <w:color w:val="FFFFFF" w:themeColor="background1"/>
                <w:sz w:val="10"/>
                <w:szCs w:val="10"/>
              </w:rPr>
            </w:pPr>
            <w:r w:rsidRPr="004334BB">
              <w:rPr>
                <w:color w:val="FFFFFF" w:themeColor="background1"/>
                <w:sz w:val="10"/>
                <w:szCs w:val="10"/>
              </w:rPr>
              <w:t>10am</w:t>
            </w:r>
          </w:p>
        </w:tc>
      </w:tr>
      <w:tr w:rsidR="004334BB" w:rsidRPr="004334BB" w14:paraId="587E01B3" w14:textId="77777777" w:rsidTr="004334BB">
        <w:trPr>
          <w:trHeight w:hRule="exact" w:val="170"/>
        </w:trPr>
        <w:tc>
          <w:tcPr>
            <w:tcW w:w="2379" w:type="dxa"/>
          </w:tcPr>
          <w:p w14:paraId="6E004183" w14:textId="77777777" w:rsidR="004334BB" w:rsidRPr="004334BB" w:rsidRDefault="004334BB" w:rsidP="00497721">
            <w:pPr>
              <w:rPr>
                <w:color w:val="FFFFFF" w:themeColor="background1"/>
                <w:sz w:val="10"/>
                <w:szCs w:val="10"/>
              </w:rPr>
            </w:pPr>
            <w:r w:rsidRPr="004334BB">
              <w:rPr>
                <w:color w:val="FFFFFF" w:themeColor="background1"/>
                <w:sz w:val="10"/>
                <w:szCs w:val="10"/>
              </w:rPr>
              <w:t>65.6</w:t>
            </w:r>
          </w:p>
        </w:tc>
        <w:tc>
          <w:tcPr>
            <w:tcW w:w="3070" w:type="dxa"/>
          </w:tcPr>
          <w:p w14:paraId="1ADE2D56" w14:textId="5699CCB1" w:rsidR="004334BB" w:rsidRPr="004334BB" w:rsidRDefault="004334BB" w:rsidP="00497721">
            <w:pPr>
              <w:rPr>
                <w:color w:val="FFFFFF" w:themeColor="background1"/>
                <w:sz w:val="10"/>
                <w:szCs w:val="10"/>
              </w:rPr>
            </w:pPr>
            <w:r w:rsidRPr="004334BB">
              <w:rPr>
                <w:color w:val="FFFFFF" w:themeColor="background1"/>
                <w:sz w:val="10"/>
                <w:szCs w:val="10"/>
              </w:rPr>
              <w:t>11am</w:t>
            </w:r>
          </w:p>
        </w:tc>
      </w:tr>
      <w:tr w:rsidR="004334BB" w:rsidRPr="004334BB" w14:paraId="401DDAEF" w14:textId="77777777" w:rsidTr="004334BB">
        <w:trPr>
          <w:trHeight w:hRule="exact" w:val="170"/>
        </w:trPr>
        <w:tc>
          <w:tcPr>
            <w:tcW w:w="2379" w:type="dxa"/>
          </w:tcPr>
          <w:p w14:paraId="75141879" w14:textId="77777777" w:rsidR="004334BB" w:rsidRPr="004334BB" w:rsidRDefault="004334BB" w:rsidP="00497721">
            <w:pPr>
              <w:rPr>
                <w:color w:val="FFFFFF" w:themeColor="background1"/>
                <w:sz w:val="10"/>
                <w:szCs w:val="10"/>
              </w:rPr>
            </w:pPr>
            <w:r w:rsidRPr="004334BB">
              <w:rPr>
                <w:color w:val="FFFFFF" w:themeColor="background1"/>
                <w:sz w:val="10"/>
                <w:szCs w:val="10"/>
              </w:rPr>
              <w:t>63.5</w:t>
            </w:r>
          </w:p>
        </w:tc>
        <w:tc>
          <w:tcPr>
            <w:tcW w:w="3070" w:type="dxa"/>
          </w:tcPr>
          <w:p w14:paraId="1EFBE21B" w14:textId="54CA741B" w:rsidR="004334BB" w:rsidRPr="004334BB" w:rsidRDefault="004334BB" w:rsidP="00497721">
            <w:pPr>
              <w:rPr>
                <w:color w:val="FFFFFF" w:themeColor="background1"/>
                <w:sz w:val="10"/>
                <w:szCs w:val="10"/>
              </w:rPr>
            </w:pPr>
            <w:r w:rsidRPr="004334BB">
              <w:rPr>
                <w:color w:val="FFFFFF" w:themeColor="background1"/>
                <w:sz w:val="10"/>
                <w:szCs w:val="10"/>
              </w:rPr>
              <w:t>12pm</w:t>
            </w:r>
          </w:p>
        </w:tc>
      </w:tr>
      <w:tr w:rsidR="004334BB" w:rsidRPr="004334BB" w14:paraId="343D667D" w14:textId="77777777" w:rsidTr="004334BB">
        <w:trPr>
          <w:trHeight w:hRule="exact" w:val="170"/>
        </w:trPr>
        <w:tc>
          <w:tcPr>
            <w:tcW w:w="2379" w:type="dxa"/>
          </w:tcPr>
          <w:p w14:paraId="5464D458" w14:textId="77777777" w:rsidR="004334BB" w:rsidRPr="004334BB" w:rsidRDefault="004334BB" w:rsidP="00497721">
            <w:pPr>
              <w:rPr>
                <w:color w:val="FFFFFF" w:themeColor="background1"/>
                <w:sz w:val="10"/>
                <w:szCs w:val="10"/>
              </w:rPr>
            </w:pPr>
            <w:r w:rsidRPr="004334BB">
              <w:rPr>
                <w:color w:val="FFFFFF" w:themeColor="background1"/>
                <w:sz w:val="10"/>
                <w:szCs w:val="10"/>
              </w:rPr>
              <w:t>64.2</w:t>
            </w:r>
          </w:p>
        </w:tc>
        <w:tc>
          <w:tcPr>
            <w:tcW w:w="3070" w:type="dxa"/>
          </w:tcPr>
          <w:p w14:paraId="3B3325C9" w14:textId="04D1E5D1" w:rsidR="004334BB" w:rsidRPr="004334BB" w:rsidRDefault="004334BB" w:rsidP="00497721">
            <w:pPr>
              <w:rPr>
                <w:color w:val="FFFFFF" w:themeColor="background1"/>
                <w:sz w:val="10"/>
                <w:szCs w:val="10"/>
              </w:rPr>
            </w:pPr>
            <w:r w:rsidRPr="004334BB">
              <w:rPr>
                <w:color w:val="FFFFFF" w:themeColor="background1"/>
                <w:sz w:val="10"/>
                <w:szCs w:val="10"/>
              </w:rPr>
              <w:t>1pm</w:t>
            </w:r>
          </w:p>
        </w:tc>
      </w:tr>
      <w:tr w:rsidR="004334BB" w:rsidRPr="004334BB" w14:paraId="51FE13C6" w14:textId="77777777" w:rsidTr="004334BB">
        <w:trPr>
          <w:trHeight w:hRule="exact" w:val="170"/>
        </w:trPr>
        <w:tc>
          <w:tcPr>
            <w:tcW w:w="2379" w:type="dxa"/>
          </w:tcPr>
          <w:p w14:paraId="3291946A" w14:textId="77777777" w:rsidR="004334BB" w:rsidRPr="004334BB" w:rsidRDefault="004334BB" w:rsidP="00497721">
            <w:pPr>
              <w:rPr>
                <w:color w:val="FFFFFF" w:themeColor="background1"/>
                <w:sz w:val="10"/>
                <w:szCs w:val="10"/>
              </w:rPr>
            </w:pPr>
            <w:r w:rsidRPr="004334BB">
              <w:rPr>
                <w:color w:val="FFFFFF" w:themeColor="background1"/>
                <w:sz w:val="10"/>
                <w:szCs w:val="10"/>
              </w:rPr>
              <w:t>69.9</w:t>
            </w:r>
          </w:p>
        </w:tc>
        <w:tc>
          <w:tcPr>
            <w:tcW w:w="3070" w:type="dxa"/>
          </w:tcPr>
          <w:p w14:paraId="15F77988" w14:textId="77777777" w:rsidR="004334BB" w:rsidRPr="004334BB" w:rsidRDefault="004334BB" w:rsidP="00497721">
            <w:pPr>
              <w:rPr>
                <w:color w:val="FFFFFF" w:themeColor="background1"/>
                <w:sz w:val="10"/>
                <w:szCs w:val="10"/>
              </w:rPr>
            </w:pPr>
            <w:r w:rsidRPr="004334BB">
              <w:rPr>
                <w:color w:val="FFFFFF" w:themeColor="background1"/>
                <w:sz w:val="10"/>
                <w:szCs w:val="10"/>
              </w:rPr>
              <w:t>2pm</w:t>
            </w:r>
          </w:p>
        </w:tc>
      </w:tr>
      <w:tr w:rsidR="004334BB" w:rsidRPr="004334BB" w14:paraId="587B57C7" w14:textId="77777777" w:rsidTr="004334BB">
        <w:trPr>
          <w:trHeight w:hRule="exact" w:val="170"/>
        </w:trPr>
        <w:tc>
          <w:tcPr>
            <w:tcW w:w="2379" w:type="dxa"/>
          </w:tcPr>
          <w:p w14:paraId="1B4963B4" w14:textId="77777777" w:rsidR="004334BB" w:rsidRPr="004334BB" w:rsidRDefault="004334BB" w:rsidP="00497721">
            <w:pPr>
              <w:rPr>
                <w:color w:val="FFFFFF" w:themeColor="background1"/>
                <w:sz w:val="10"/>
                <w:szCs w:val="10"/>
              </w:rPr>
            </w:pPr>
            <w:r w:rsidRPr="004334BB">
              <w:rPr>
                <w:color w:val="FFFFFF" w:themeColor="background1"/>
                <w:sz w:val="10"/>
                <w:szCs w:val="10"/>
              </w:rPr>
              <w:t>84.1</w:t>
            </w:r>
          </w:p>
        </w:tc>
        <w:tc>
          <w:tcPr>
            <w:tcW w:w="3070" w:type="dxa"/>
          </w:tcPr>
          <w:p w14:paraId="6982C2E2" w14:textId="77777777" w:rsidR="004334BB" w:rsidRPr="004334BB" w:rsidRDefault="004334BB" w:rsidP="00497721">
            <w:pPr>
              <w:rPr>
                <w:color w:val="FFFFFF" w:themeColor="background1"/>
                <w:sz w:val="10"/>
                <w:szCs w:val="10"/>
              </w:rPr>
            </w:pPr>
            <w:r w:rsidRPr="004334BB">
              <w:rPr>
                <w:color w:val="FFFFFF" w:themeColor="background1"/>
                <w:sz w:val="10"/>
                <w:szCs w:val="10"/>
              </w:rPr>
              <w:t>3pm</w:t>
            </w:r>
          </w:p>
        </w:tc>
      </w:tr>
      <w:tr w:rsidR="004334BB" w:rsidRPr="004334BB" w14:paraId="46C6B3B4" w14:textId="77777777" w:rsidTr="004334BB">
        <w:trPr>
          <w:trHeight w:hRule="exact" w:val="170"/>
        </w:trPr>
        <w:tc>
          <w:tcPr>
            <w:tcW w:w="2379" w:type="dxa"/>
          </w:tcPr>
          <w:p w14:paraId="0EE35AEB" w14:textId="77777777" w:rsidR="004334BB" w:rsidRPr="004334BB" w:rsidRDefault="004334BB" w:rsidP="00497721">
            <w:pPr>
              <w:rPr>
                <w:color w:val="FFFFFF" w:themeColor="background1"/>
                <w:sz w:val="10"/>
                <w:szCs w:val="10"/>
              </w:rPr>
            </w:pPr>
            <w:r w:rsidRPr="004334BB">
              <w:rPr>
                <w:color w:val="FFFFFF" w:themeColor="background1"/>
                <w:sz w:val="10"/>
                <w:szCs w:val="10"/>
              </w:rPr>
              <w:t>87.8</w:t>
            </w:r>
          </w:p>
        </w:tc>
        <w:tc>
          <w:tcPr>
            <w:tcW w:w="3070" w:type="dxa"/>
          </w:tcPr>
          <w:p w14:paraId="432392E2" w14:textId="1BDAF16D" w:rsidR="004334BB" w:rsidRPr="004334BB" w:rsidRDefault="004334BB" w:rsidP="00497721">
            <w:pPr>
              <w:rPr>
                <w:color w:val="FFFFFF" w:themeColor="background1"/>
                <w:sz w:val="10"/>
                <w:szCs w:val="10"/>
              </w:rPr>
            </w:pPr>
            <w:r w:rsidRPr="004334BB">
              <w:rPr>
                <w:color w:val="FFFFFF" w:themeColor="background1"/>
                <w:sz w:val="10"/>
                <w:szCs w:val="10"/>
              </w:rPr>
              <w:t>4pm</w:t>
            </w:r>
          </w:p>
        </w:tc>
      </w:tr>
      <w:tr w:rsidR="004334BB" w:rsidRPr="004334BB" w14:paraId="3292C6C8" w14:textId="77777777" w:rsidTr="004334BB">
        <w:trPr>
          <w:trHeight w:hRule="exact" w:val="170"/>
        </w:trPr>
        <w:tc>
          <w:tcPr>
            <w:tcW w:w="2379" w:type="dxa"/>
          </w:tcPr>
          <w:p w14:paraId="4FE8E4CB" w14:textId="77777777" w:rsidR="004334BB" w:rsidRPr="004334BB" w:rsidRDefault="004334BB" w:rsidP="00497721">
            <w:pPr>
              <w:rPr>
                <w:color w:val="FFFFFF" w:themeColor="background1"/>
                <w:sz w:val="10"/>
                <w:szCs w:val="10"/>
              </w:rPr>
            </w:pPr>
            <w:r w:rsidRPr="004334BB">
              <w:rPr>
                <w:color w:val="FFFFFF" w:themeColor="background1"/>
                <w:sz w:val="10"/>
                <w:szCs w:val="10"/>
              </w:rPr>
              <w:t>77.3</w:t>
            </w:r>
          </w:p>
        </w:tc>
        <w:tc>
          <w:tcPr>
            <w:tcW w:w="3070" w:type="dxa"/>
          </w:tcPr>
          <w:p w14:paraId="349E28DF" w14:textId="77777777" w:rsidR="004334BB" w:rsidRPr="004334BB" w:rsidRDefault="004334BB" w:rsidP="00497721">
            <w:pPr>
              <w:rPr>
                <w:color w:val="FFFFFF" w:themeColor="background1"/>
                <w:sz w:val="10"/>
                <w:szCs w:val="10"/>
              </w:rPr>
            </w:pPr>
            <w:r w:rsidRPr="004334BB">
              <w:rPr>
                <w:color w:val="FFFFFF" w:themeColor="background1"/>
                <w:sz w:val="10"/>
                <w:szCs w:val="10"/>
              </w:rPr>
              <w:t>5pm</w:t>
            </w:r>
          </w:p>
        </w:tc>
      </w:tr>
      <w:tr w:rsidR="004334BB" w:rsidRPr="004334BB" w14:paraId="079E2B70" w14:textId="77777777" w:rsidTr="004334BB">
        <w:trPr>
          <w:trHeight w:hRule="exact" w:val="170"/>
        </w:trPr>
        <w:tc>
          <w:tcPr>
            <w:tcW w:w="2379" w:type="dxa"/>
          </w:tcPr>
          <w:p w14:paraId="43E0C358" w14:textId="77777777" w:rsidR="004334BB" w:rsidRPr="004334BB" w:rsidRDefault="004334BB" w:rsidP="00497721">
            <w:pPr>
              <w:rPr>
                <w:color w:val="FFFFFF" w:themeColor="background1"/>
                <w:sz w:val="10"/>
                <w:szCs w:val="10"/>
              </w:rPr>
            </w:pPr>
            <w:r w:rsidRPr="004334BB">
              <w:rPr>
                <w:color w:val="FFFFFF" w:themeColor="background1"/>
                <w:sz w:val="10"/>
                <w:szCs w:val="10"/>
              </w:rPr>
              <w:t>57.0</w:t>
            </w:r>
          </w:p>
        </w:tc>
        <w:tc>
          <w:tcPr>
            <w:tcW w:w="3070" w:type="dxa"/>
          </w:tcPr>
          <w:p w14:paraId="20B2D4E5" w14:textId="4E1F9071" w:rsidR="004334BB" w:rsidRPr="004334BB" w:rsidRDefault="004334BB" w:rsidP="00497721">
            <w:pPr>
              <w:rPr>
                <w:color w:val="FFFFFF" w:themeColor="background1"/>
                <w:sz w:val="10"/>
                <w:szCs w:val="10"/>
              </w:rPr>
            </w:pPr>
            <w:r w:rsidRPr="004334BB">
              <w:rPr>
                <w:color w:val="FFFFFF" w:themeColor="background1"/>
                <w:sz w:val="10"/>
                <w:szCs w:val="10"/>
              </w:rPr>
              <w:t>6pm</w:t>
            </w:r>
          </w:p>
        </w:tc>
      </w:tr>
      <w:tr w:rsidR="004334BB" w:rsidRPr="004334BB" w14:paraId="164B5D07" w14:textId="77777777" w:rsidTr="004334BB">
        <w:trPr>
          <w:trHeight w:hRule="exact" w:val="170"/>
        </w:trPr>
        <w:tc>
          <w:tcPr>
            <w:tcW w:w="2379" w:type="dxa"/>
          </w:tcPr>
          <w:p w14:paraId="59F51DC9" w14:textId="77777777" w:rsidR="004334BB" w:rsidRPr="004334BB" w:rsidRDefault="004334BB" w:rsidP="00497721">
            <w:pPr>
              <w:rPr>
                <w:color w:val="FFFFFF" w:themeColor="background1"/>
                <w:sz w:val="10"/>
                <w:szCs w:val="10"/>
              </w:rPr>
            </w:pPr>
            <w:r w:rsidRPr="004334BB">
              <w:rPr>
                <w:color w:val="FFFFFF" w:themeColor="background1"/>
                <w:sz w:val="10"/>
                <w:szCs w:val="10"/>
              </w:rPr>
              <w:t>38.1</w:t>
            </w:r>
          </w:p>
        </w:tc>
        <w:tc>
          <w:tcPr>
            <w:tcW w:w="3070" w:type="dxa"/>
          </w:tcPr>
          <w:p w14:paraId="2B848768" w14:textId="77777777" w:rsidR="004334BB" w:rsidRPr="004334BB" w:rsidRDefault="004334BB" w:rsidP="00497721">
            <w:pPr>
              <w:rPr>
                <w:color w:val="FFFFFF" w:themeColor="background1"/>
                <w:sz w:val="10"/>
                <w:szCs w:val="10"/>
              </w:rPr>
            </w:pPr>
            <w:r w:rsidRPr="004334BB">
              <w:rPr>
                <w:color w:val="FFFFFF" w:themeColor="background1"/>
                <w:sz w:val="10"/>
                <w:szCs w:val="10"/>
              </w:rPr>
              <w:t>7pm</w:t>
            </w:r>
          </w:p>
        </w:tc>
      </w:tr>
      <w:tr w:rsidR="004334BB" w:rsidRPr="004334BB" w14:paraId="2BC0189D" w14:textId="77777777" w:rsidTr="004334BB">
        <w:trPr>
          <w:trHeight w:hRule="exact" w:val="170"/>
        </w:trPr>
        <w:tc>
          <w:tcPr>
            <w:tcW w:w="2379" w:type="dxa"/>
          </w:tcPr>
          <w:p w14:paraId="643C8A84" w14:textId="77777777" w:rsidR="004334BB" w:rsidRPr="004334BB" w:rsidRDefault="004334BB" w:rsidP="00497721">
            <w:pPr>
              <w:rPr>
                <w:color w:val="FFFFFF" w:themeColor="background1"/>
                <w:sz w:val="10"/>
                <w:szCs w:val="10"/>
              </w:rPr>
            </w:pPr>
            <w:r w:rsidRPr="004334BB">
              <w:rPr>
                <w:color w:val="FFFFFF" w:themeColor="background1"/>
                <w:sz w:val="10"/>
                <w:szCs w:val="10"/>
              </w:rPr>
              <w:t>22.6</w:t>
            </w:r>
          </w:p>
        </w:tc>
        <w:tc>
          <w:tcPr>
            <w:tcW w:w="3070" w:type="dxa"/>
          </w:tcPr>
          <w:p w14:paraId="019AD3E8" w14:textId="4F178133" w:rsidR="004334BB" w:rsidRPr="004334BB" w:rsidRDefault="004334BB" w:rsidP="00497721">
            <w:pPr>
              <w:rPr>
                <w:color w:val="FFFFFF" w:themeColor="background1"/>
                <w:sz w:val="10"/>
                <w:szCs w:val="10"/>
              </w:rPr>
            </w:pPr>
            <w:r w:rsidRPr="004334BB">
              <w:rPr>
                <w:color w:val="FFFFFF" w:themeColor="background1"/>
                <w:sz w:val="10"/>
                <w:szCs w:val="10"/>
              </w:rPr>
              <w:t>8pm</w:t>
            </w:r>
          </w:p>
        </w:tc>
      </w:tr>
      <w:tr w:rsidR="004334BB" w:rsidRPr="004334BB" w14:paraId="2E22F0EA" w14:textId="77777777" w:rsidTr="004334BB">
        <w:trPr>
          <w:trHeight w:hRule="exact" w:val="170"/>
        </w:trPr>
        <w:tc>
          <w:tcPr>
            <w:tcW w:w="2379" w:type="dxa"/>
          </w:tcPr>
          <w:p w14:paraId="037D14C2" w14:textId="77777777" w:rsidR="004334BB" w:rsidRPr="004334BB" w:rsidRDefault="004334BB" w:rsidP="00497721">
            <w:pPr>
              <w:rPr>
                <w:color w:val="FFFFFF" w:themeColor="background1"/>
                <w:sz w:val="10"/>
                <w:szCs w:val="10"/>
              </w:rPr>
            </w:pPr>
            <w:r w:rsidRPr="004334BB">
              <w:rPr>
                <w:color w:val="FFFFFF" w:themeColor="background1"/>
                <w:sz w:val="10"/>
                <w:szCs w:val="10"/>
              </w:rPr>
              <w:t>13.5</w:t>
            </w:r>
          </w:p>
        </w:tc>
        <w:tc>
          <w:tcPr>
            <w:tcW w:w="3070" w:type="dxa"/>
          </w:tcPr>
          <w:p w14:paraId="70920DA9" w14:textId="77777777" w:rsidR="004334BB" w:rsidRPr="004334BB" w:rsidRDefault="004334BB" w:rsidP="00497721">
            <w:pPr>
              <w:rPr>
                <w:color w:val="FFFFFF" w:themeColor="background1"/>
                <w:sz w:val="10"/>
                <w:szCs w:val="10"/>
              </w:rPr>
            </w:pPr>
            <w:r w:rsidRPr="004334BB">
              <w:rPr>
                <w:color w:val="FFFFFF" w:themeColor="background1"/>
                <w:sz w:val="10"/>
                <w:szCs w:val="10"/>
              </w:rPr>
              <w:t>9pm</w:t>
            </w:r>
          </w:p>
        </w:tc>
      </w:tr>
      <w:tr w:rsidR="004334BB" w:rsidRPr="004334BB" w14:paraId="614C749C" w14:textId="77777777" w:rsidTr="004334BB">
        <w:trPr>
          <w:trHeight w:hRule="exact" w:val="170"/>
        </w:trPr>
        <w:tc>
          <w:tcPr>
            <w:tcW w:w="2379" w:type="dxa"/>
          </w:tcPr>
          <w:p w14:paraId="0D80FB15" w14:textId="77777777" w:rsidR="004334BB" w:rsidRPr="004334BB" w:rsidRDefault="004334BB" w:rsidP="00497721">
            <w:pPr>
              <w:rPr>
                <w:color w:val="FFFFFF" w:themeColor="background1"/>
                <w:sz w:val="10"/>
                <w:szCs w:val="10"/>
              </w:rPr>
            </w:pPr>
            <w:r w:rsidRPr="004334BB">
              <w:rPr>
                <w:color w:val="FFFFFF" w:themeColor="background1"/>
                <w:sz w:val="10"/>
                <w:szCs w:val="10"/>
              </w:rPr>
              <w:t>8.4</w:t>
            </w:r>
          </w:p>
        </w:tc>
        <w:tc>
          <w:tcPr>
            <w:tcW w:w="3070" w:type="dxa"/>
          </w:tcPr>
          <w:p w14:paraId="282CFF57" w14:textId="6EF0515B" w:rsidR="004334BB" w:rsidRPr="004334BB" w:rsidRDefault="004334BB" w:rsidP="00497721">
            <w:pPr>
              <w:rPr>
                <w:color w:val="FFFFFF" w:themeColor="background1"/>
                <w:sz w:val="10"/>
                <w:szCs w:val="10"/>
              </w:rPr>
            </w:pPr>
            <w:r w:rsidRPr="004334BB">
              <w:rPr>
                <w:color w:val="FFFFFF" w:themeColor="background1"/>
                <w:sz w:val="10"/>
                <w:szCs w:val="10"/>
              </w:rPr>
              <w:t>10pm</w:t>
            </w:r>
          </w:p>
        </w:tc>
      </w:tr>
      <w:tr w:rsidR="004334BB" w:rsidRPr="004334BB" w14:paraId="1CB85B92" w14:textId="77777777" w:rsidTr="004334BB">
        <w:trPr>
          <w:trHeight w:hRule="exact" w:val="170"/>
        </w:trPr>
        <w:tc>
          <w:tcPr>
            <w:tcW w:w="2379" w:type="dxa"/>
          </w:tcPr>
          <w:p w14:paraId="4D2273DD" w14:textId="77777777" w:rsidR="004334BB" w:rsidRPr="004334BB" w:rsidRDefault="004334BB" w:rsidP="00497721">
            <w:pPr>
              <w:rPr>
                <w:color w:val="FFFFFF" w:themeColor="background1"/>
                <w:sz w:val="10"/>
                <w:szCs w:val="10"/>
              </w:rPr>
            </w:pPr>
            <w:r w:rsidRPr="004334BB">
              <w:rPr>
                <w:color w:val="FFFFFF" w:themeColor="background1"/>
                <w:sz w:val="10"/>
                <w:szCs w:val="10"/>
              </w:rPr>
              <w:t>5.1</w:t>
            </w:r>
          </w:p>
        </w:tc>
        <w:tc>
          <w:tcPr>
            <w:tcW w:w="3070" w:type="dxa"/>
          </w:tcPr>
          <w:p w14:paraId="3DC3D467" w14:textId="6E92DA46" w:rsidR="004334BB" w:rsidRPr="004334BB" w:rsidRDefault="004334BB" w:rsidP="00497721">
            <w:pPr>
              <w:rPr>
                <w:color w:val="FFFFFF" w:themeColor="background1"/>
                <w:sz w:val="10"/>
                <w:szCs w:val="10"/>
              </w:rPr>
            </w:pPr>
            <w:r w:rsidRPr="004334BB">
              <w:rPr>
                <w:color w:val="FFFFFF" w:themeColor="background1"/>
                <w:sz w:val="10"/>
                <w:szCs w:val="10"/>
              </w:rPr>
              <w:t>11pm</w:t>
            </w:r>
          </w:p>
        </w:tc>
      </w:tr>
    </w:tbl>
    <w:p w14:paraId="4FFD28FD" w14:textId="14AB918B" w:rsidR="00B55656" w:rsidRDefault="00220673" w:rsidP="00B71E83">
      <w:pPr>
        <w:pStyle w:val="Caption"/>
      </w:pPr>
      <w:r>
        <w:rPr>
          <w:noProof/>
          <w:lang w:eastAsia="en-AU"/>
        </w:rPr>
        <w:drawing>
          <wp:anchor distT="0" distB="0" distL="114300" distR="114300" simplePos="0" relativeHeight="251659264" behindDoc="0" locked="0" layoutInCell="1" allowOverlap="1" wp14:anchorId="06834AB8" wp14:editId="5DFB94A2">
            <wp:simplePos x="0" y="0"/>
            <wp:positionH relativeFrom="margin">
              <wp:posOffset>254000</wp:posOffset>
            </wp:positionH>
            <wp:positionV relativeFrom="paragraph">
              <wp:posOffset>992505</wp:posOffset>
            </wp:positionV>
            <wp:extent cx="4714875" cy="3535680"/>
            <wp:effectExtent l="19050" t="19050" r="28575" b="26670"/>
            <wp:wrapNone/>
            <wp:docPr id="10" name="Picture 10" title="Percent of children who used IHC, by day of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_IHC_1.tif"/>
                    <pic:cNvPicPr/>
                  </pic:nvPicPr>
                  <pic:blipFill>
                    <a:blip r:embed="rId14">
                      <a:extLst>
                        <a:ext uri="{28A0092B-C50C-407E-A947-70E740481C1C}">
                          <a14:useLocalDpi xmlns:a14="http://schemas.microsoft.com/office/drawing/2010/main" val="0"/>
                        </a:ext>
                      </a:extLst>
                    </a:blip>
                    <a:stretch>
                      <a:fillRect/>
                    </a:stretch>
                  </pic:blipFill>
                  <pic:spPr>
                    <a:xfrm>
                      <a:off x="0" y="0"/>
                      <a:ext cx="4714875" cy="35356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B55656" w:rsidRPr="005F1E73">
        <w:t xml:space="preserve">Figure </w:t>
      </w:r>
      <w:r w:rsidR="00D443A9">
        <w:fldChar w:fldCharType="begin"/>
      </w:r>
      <w:r w:rsidR="00D443A9">
        <w:instrText xml:space="preserve"> SEQ Figure \* ARABIC </w:instrText>
      </w:r>
      <w:r w:rsidR="00D443A9">
        <w:fldChar w:fldCharType="separate"/>
      </w:r>
      <w:r w:rsidR="00061417">
        <w:rPr>
          <w:noProof/>
        </w:rPr>
        <w:t>3</w:t>
      </w:r>
      <w:r w:rsidR="00D443A9">
        <w:rPr>
          <w:noProof/>
        </w:rPr>
        <w:fldChar w:fldCharType="end"/>
      </w:r>
      <w:bookmarkEnd w:id="345"/>
      <w:r w:rsidR="00B55656" w:rsidRPr="005F1E73">
        <w:t xml:space="preserve">. </w:t>
      </w:r>
      <w:r w:rsidR="00B55656">
        <w:t>Percent of children who used IHC, by day of week</w:t>
      </w:r>
    </w:p>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Percent of children who used IHC, by day of week"/>
      </w:tblPr>
      <w:tblGrid>
        <w:gridCol w:w="3379"/>
        <w:gridCol w:w="2575"/>
      </w:tblGrid>
      <w:tr w:rsidR="004334BB" w:rsidRPr="004334BB" w14:paraId="2B508D05" w14:textId="77777777" w:rsidTr="00FE5830">
        <w:trPr>
          <w:trHeight w:hRule="exact" w:val="284"/>
          <w:tblHeader/>
        </w:trPr>
        <w:tc>
          <w:tcPr>
            <w:tcW w:w="3379" w:type="dxa"/>
          </w:tcPr>
          <w:p w14:paraId="6E55F81E" w14:textId="752EB190" w:rsidR="004334BB" w:rsidRPr="004334BB" w:rsidRDefault="004334BB" w:rsidP="00497721">
            <w:pPr>
              <w:rPr>
                <w:color w:val="FFFFFF" w:themeColor="background1"/>
                <w:sz w:val="8"/>
                <w:szCs w:val="8"/>
              </w:rPr>
            </w:pPr>
            <w:r w:rsidRPr="004334BB">
              <w:rPr>
                <w:noProof/>
                <w:color w:val="FFFFFF" w:themeColor="background1"/>
                <w:sz w:val="8"/>
                <w:szCs w:val="8"/>
              </w:rPr>
              <w:t>Percent of children</w:t>
            </w:r>
          </w:p>
        </w:tc>
        <w:tc>
          <w:tcPr>
            <w:tcW w:w="2575" w:type="dxa"/>
          </w:tcPr>
          <w:p w14:paraId="731C9A18" w14:textId="168D56B4" w:rsidR="004334BB" w:rsidRPr="004334BB" w:rsidRDefault="004334BB" w:rsidP="00497721">
            <w:pPr>
              <w:rPr>
                <w:color w:val="FFFFFF" w:themeColor="background1"/>
                <w:sz w:val="8"/>
                <w:szCs w:val="8"/>
              </w:rPr>
            </w:pPr>
            <w:r w:rsidRPr="004334BB">
              <w:rPr>
                <w:color w:val="FFFFFF" w:themeColor="background1"/>
                <w:sz w:val="8"/>
                <w:szCs w:val="8"/>
              </w:rPr>
              <w:t>Day of the week</w:t>
            </w:r>
          </w:p>
        </w:tc>
      </w:tr>
      <w:tr w:rsidR="004334BB" w:rsidRPr="004334BB" w14:paraId="766B81C6" w14:textId="77777777" w:rsidTr="004334BB">
        <w:trPr>
          <w:trHeight w:hRule="exact" w:val="284"/>
        </w:trPr>
        <w:tc>
          <w:tcPr>
            <w:tcW w:w="3379" w:type="dxa"/>
          </w:tcPr>
          <w:p w14:paraId="4C3ECDDC" w14:textId="76BEE00E" w:rsidR="004334BB" w:rsidRPr="004334BB" w:rsidRDefault="004334BB" w:rsidP="00497721">
            <w:pPr>
              <w:rPr>
                <w:color w:val="FFFFFF" w:themeColor="background1"/>
                <w:sz w:val="8"/>
                <w:szCs w:val="8"/>
              </w:rPr>
            </w:pPr>
            <w:r w:rsidRPr="004334BB">
              <w:rPr>
                <w:color w:val="FFFFFF" w:themeColor="background1"/>
                <w:sz w:val="8"/>
                <w:szCs w:val="8"/>
              </w:rPr>
              <w:t>73.5</w:t>
            </w:r>
          </w:p>
        </w:tc>
        <w:tc>
          <w:tcPr>
            <w:tcW w:w="2575" w:type="dxa"/>
          </w:tcPr>
          <w:p w14:paraId="206C50FB" w14:textId="0B32E137" w:rsidR="004334BB" w:rsidRPr="004334BB" w:rsidRDefault="004334BB" w:rsidP="00497721">
            <w:pPr>
              <w:rPr>
                <w:color w:val="FFFFFF" w:themeColor="background1"/>
                <w:sz w:val="8"/>
                <w:szCs w:val="8"/>
              </w:rPr>
            </w:pPr>
            <w:r w:rsidRPr="004334BB">
              <w:rPr>
                <w:color w:val="FFFFFF" w:themeColor="background1"/>
                <w:sz w:val="8"/>
                <w:szCs w:val="8"/>
              </w:rPr>
              <w:t>Monday</w:t>
            </w:r>
          </w:p>
        </w:tc>
      </w:tr>
      <w:tr w:rsidR="004334BB" w:rsidRPr="004334BB" w14:paraId="52D7A086" w14:textId="77777777" w:rsidTr="004334BB">
        <w:trPr>
          <w:trHeight w:hRule="exact" w:val="284"/>
        </w:trPr>
        <w:tc>
          <w:tcPr>
            <w:tcW w:w="3379" w:type="dxa"/>
          </w:tcPr>
          <w:p w14:paraId="155E8BE8" w14:textId="67CC421C" w:rsidR="004334BB" w:rsidRPr="004334BB" w:rsidRDefault="004334BB" w:rsidP="00497721">
            <w:pPr>
              <w:rPr>
                <w:color w:val="FFFFFF" w:themeColor="background1"/>
                <w:sz w:val="8"/>
                <w:szCs w:val="8"/>
              </w:rPr>
            </w:pPr>
            <w:r w:rsidRPr="004334BB">
              <w:rPr>
                <w:color w:val="FFFFFF" w:themeColor="background1"/>
                <w:sz w:val="8"/>
                <w:szCs w:val="8"/>
              </w:rPr>
              <w:t>73.9</w:t>
            </w:r>
          </w:p>
        </w:tc>
        <w:tc>
          <w:tcPr>
            <w:tcW w:w="2575" w:type="dxa"/>
          </w:tcPr>
          <w:p w14:paraId="672A0A3C" w14:textId="59672B87" w:rsidR="004334BB" w:rsidRPr="004334BB" w:rsidRDefault="004334BB" w:rsidP="00497721">
            <w:pPr>
              <w:rPr>
                <w:color w:val="FFFFFF" w:themeColor="background1"/>
                <w:sz w:val="8"/>
                <w:szCs w:val="8"/>
              </w:rPr>
            </w:pPr>
            <w:r w:rsidRPr="004334BB">
              <w:rPr>
                <w:color w:val="FFFFFF" w:themeColor="background1"/>
                <w:sz w:val="8"/>
                <w:szCs w:val="8"/>
              </w:rPr>
              <w:t>Tuesday</w:t>
            </w:r>
          </w:p>
        </w:tc>
      </w:tr>
      <w:tr w:rsidR="004334BB" w:rsidRPr="004334BB" w14:paraId="60798D05" w14:textId="77777777" w:rsidTr="004334BB">
        <w:trPr>
          <w:trHeight w:hRule="exact" w:val="284"/>
        </w:trPr>
        <w:tc>
          <w:tcPr>
            <w:tcW w:w="3379" w:type="dxa"/>
          </w:tcPr>
          <w:p w14:paraId="353610C4" w14:textId="4B7B8396" w:rsidR="004334BB" w:rsidRPr="004334BB" w:rsidRDefault="004334BB" w:rsidP="00497721">
            <w:pPr>
              <w:rPr>
                <w:color w:val="FFFFFF" w:themeColor="background1"/>
                <w:sz w:val="8"/>
                <w:szCs w:val="8"/>
              </w:rPr>
            </w:pPr>
            <w:r w:rsidRPr="004334BB">
              <w:rPr>
                <w:color w:val="FFFFFF" w:themeColor="background1"/>
                <w:sz w:val="8"/>
                <w:szCs w:val="8"/>
              </w:rPr>
              <w:t>75.9</w:t>
            </w:r>
          </w:p>
        </w:tc>
        <w:tc>
          <w:tcPr>
            <w:tcW w:w="2575" w:type="dxa"/>
          </w:tcPr>
          <w:p w14:paraId="762E121B" w14:textId="3E277FA2" w:rsidR="004334BB" w:rsidRPr="004334BB" w:rsidRDefault="004334BB" w:rsidP="00497721">
            <w:pPr>
              <w:rPr>
                <w:color w:val="FFFFFF" w:themeColor="background1"/>
                <w:sz w:val="8"/>
                <w:szCs w:val="8"/>
              </w:rPr>
            </w:pPr>
            <w:r w:rsidRPr="004334BB">
              <w:rPr>
                <w:color w:val="FFFFFF" w:themeColor="background1"/>
                <w:sz w:val="8"/>
                <w:szCs w:val="8"/>
              </w:rPr>
              <w:t>Wednesday</w:t>
            </w:r>
          </w:p>
        </w:tc>
      </w:tr>
      <w:tr w:rsidR="004334BB" w:rsidRPr="004334BB" w14:paraId="60B95337" w14:textId="77777777" w:rsidTr="004334BB">
        <w:trPr>
          <w:trHeight w:hRule="exact" w:val="284"/>
        </w:trPr>
        <w:tc>
          <w:tcPr>
            <w:tcW w:w="3379" w:type="dxa"/>
          </w:tcPr>
          <w:p w14:paraId="3223D25B" w14:textId="700D21A4" w:rsidR="004334BB" w:rsidRPr="004334BB" w:rsidRDefault="004334BB" w:rsidP="00497721">
            <w:pPr>
              <w:rPr>
                <w:color w:val="FFFFFF" w:themeColor="background1"/>
                <w:sz w:val="8"/>
                <w:szCs w:val="8"/>
              </w:rPr>
            </w:pPr>
            <w:r w:rsidRPr="004334BB">
              <w:rPr>
                <w:color w:val="FFFFFF" w:themeColor="background1"/>
                <w:sz w:val="8"/>
                <w:szCs w:val="8"/>
              </w:rPr>
              <w:t>75.4</w:t>
            </w:r>
          </w:p>
        </w:tc>
        <w:tc>
          <w:tcPr>
            <w:tcW w:w="2575" w:type="dxa"/>
          </w:tcPr>
          <w:p w14:paraId="2349C939" w14:textId="19DDBE22" w:rsidR="004334BB" w:rsidRPr="004334BB" w:rsidRDefault="004334BB" w:rsidP="00497721">
            <w:pPr>
              <w:rPr>
                <w:color w:val="FFFFFF" w:themeColor="background1"/>
                <w:sz w:val="8"/>
                <w:szCs w:val="8"/>
              </w:rPr>
            </w:pPr>
            <w:r w:rsidRPr="004334BB">
              <w:rPr>
                <w:color w:val="FFFFFF" w:themeColor="background1"/>
                <w:sz w:val="8"/>
                <w:szCs w:val="8"/>
              </w:rPr>
              <w:t>Thursday</w:t>
            </w:r>
          </w:p>
        </w:tc>
      </w:tr>
      <w:tr w:rsidR="004334BB" w:rsidRPr="004334BB" w14:paraId="4BD04EE9" w14:textId="77777777" w:rsidTr="004334BB">
        <w:trPr>
          <w:trHeight w:hRule="exact" w:val="284"/>
        </w:trPr>
        <w:tc>
          <w:tcPr>
            <w:tcW w:w="3379" w:type="dxa"/>
          </w:tcPr>
          <w:p w14:paraId="40BA5812" w14:textId="162B42BA" w:rsidR="004334BB" w:rsidRPr="004334BB" w:rsidRDefault="004334BB" w:rsidP="00497721">
            <w:pPr>
              <w:rPr>
                <w:color w:val="FFFFFF" w:themeColor="background1"/>
                <w:sz w:val="8"/>
                <w:szCs w:val="8"/>
              </w:rPr>
            </w:pPr>
            <w:r w:rsidRPr="004334BB">
              <w:rPr>
                <w:color w:val="FFFFFF" w:themeColor="background1"/>
                <w:sz w:val="8"/>
                <w:szCs w:val="8"/>
              </w:rPr>
              <w:t>69.6</w:t>
            </w:r>
          </w:p>
        </w:tc>
        <w:tc>
          <w:tcPr>
            <w:tcW w:w="2575" w:type="dxa"/>
          </w:tcPr>
          <w:p w14:paraId="47D18461" w14:textId="64AB85AE" w:rsidR="004334BB" w:rsidRPr="004334BB" w:rsidRDefault="004334BB" w:rsidP="00497721">
            <w:pPr>
              <w:rPr>
                <w:color w:val="FFFFFF" w:themeColor="background1"/>
                <w:sz w:val="8"/>
                <w:szCs w:val="8"/>
              </w:rPr>
            </w:pPr>
            <w:r w:rsidRPr="004334BB">
              <w:rPr>
                <w:color w:val="FFFFFF" w:themeColor="background1"/>
                <w:sz w:val="8"/>
                <w:szCs w:val="8"/>
              </w:rPr>
              <w:t>Friday</w:t>
            </w:r>
          </w:p>
        </w:tc>
      </w:tr>
      <w:tr w:rsidR="004334BB" w:rsidRPr="004334BB" w14:paraId="634468E3" w14:textId="77777777" w:rsidTr="004334BB">
        <w:trPr>
          <w:trHeight w:hRule="exact" w:val="284"/>
        </w:trPr>
        <w:tc>
          <w:tcPr>
            <w:tcW w:w="3379" w:type="dxa"/>
          </w:tcPr>
          <w:p w14:paraId="11701A0A" w14:textId="0989DC5C" w:rsidR="004334BB" w:rsidRPr="004334BB" w:rsidRDefault="004334BB" w:rsidP="00497721">
            <w:pPr>
              <w:rPr>
                <w:color w:val="FFFFFF" w:themeColor="background1"/>
                <w:sz w:val="8"/>
                <w:szCs w:val="8"/>
              </w:rPr>
            </w:pPr>
            <w:r w:rsidRPr="004334BB">
              <w:rPr>
                <w:color w:val="FFFFFF" w:themeColor="background1"/>
                <w:sz w:val="8"/>
                <w:szCs w:val="8"/>
              </w:rPr>
              <w:t>23.5</w:t>
            </w:r>
          </w:p>
        </w:tc>
        <w:tc>
          <w:tcPr>
            <w:tcW w:w="2575" w:type="dxa"/>
          </w:tcPr>
          <w:p w14:paraId="14A3997F" w14:textId="5D8BA6BF" w:rsidR="004334BB" w:rsidRPr="004334BB" w:rsidRDefault="004334BB" w:rsidP="00497721">
            <w:pPr>
              <w:rPr>
                <w:color w:val="FFFFFF" w:themeColor="background1"/>
                <w:sz w:val="8"/>
                <w:szCs w:val="8"/>
              </w:rPr>
            </w:pPr>
            <w:r w:rsidRPr="004334BB">
              <w:rPr>
                <w:color w:val="FFFFFF" w:themeColor="background1"/>
                <w:sz w:val="8"/>
                <w:szCs w:val="8"/>
              </w:rPr>
              <w:t>Saturday</w:t>
            </w:r>
          </w:p>
        </w:tc>
      </w:tr>
      <w:tr w:rsidR="004334BB" w:rsidRPr="004334BB" w14:paraId="1F79F85D" w14:textId="77777777" w:rsidTr="004334BB">
        <w:trPr>
          <w:trHeight w:hRule="exact" w:val="284"/>
        </w:trPr>
        <w:tc>
          <w:tcPr>
            <w:tcW w:w="3379" w:type="dxa"/>
          </w:tcPr>
          <w:p w14:paraId="5278BECE" w14:textId="77777777" w:rsidR="004334BB" w:rsidRPr="004334BB" w:rsidRDefault="004334BB" w:rsidP="00497721">
            <w:pPr>
              <w:rPr>
                <w:color w:val="FFFFFF" w:themeColor="background1"/>
                <w:sz w:val="8"/>
                <w:szCs w:val="8"/>
              </w:rPr>
            </w:pPr>
            <w:r w:rsidRPr="004334BB">
              <w:rPr>
                <w:color w:val="FFFFFF" w:themeColor="background1"/>
                <w:sz w:val="8"/>
                <w:szCs w:val="8"/>
              </w:rPr>
              <w:t>16.2</w:t>
            </w:r>
          </w:p>
        </w:tc>
        <w:tc>
          <w:tcPr>
            <w:tcW w:w="2575" w:type="dxa"/>
          </w:tcPr>
          <w:p w14:paraId="7D3CC5B7" w14:textId="70E306A1" w:rsidR="004334BB" w:rsidRPr="004334BB" w:rsidRDefault="004334BB" w:rsidP="00497721">
            <w:pPr>
              <w:rPr>
                <w:color w:val="FFFFFF" w:themeColor="background1"/>
                <w:sz w:val="8"/>
                <w:szCs w:val="8"/>
              </w:rPr>
            </w:pPr>
            <w:r w:rsidRPr="004334BB">
              <w:rPr>
                <w:color w:val="FFFFFF" w:themeColor="background1"/>
                <w:sz w:val="8"/>
                <w:szCs w:val="8"/>
              </w:rPr>
              <w:t>Sunday</w:t>
            </w:r>
          </w:p>
        </w:tc>
      </w:tr>
    </w:tbl>
    <w:p w14:paraId="1CF0F6AA" w14:textId="77777777" w:rsidR="004334BB" w:rsidRDefault="004334BB" w:rsidP="00513A72">
      <w:pPr>
        <w:pStyle w:val="ListParagraph"/>
        <w:numPr>
          <w:ilvl w:val="0"/>
          <w:numId w:val="0"/>
        </w:numPr>
        <w:jc w:val="center"/>
      </w:pPr>
    </w:p>
    <w:p w14:paraId="5434F54E" w14:textId="65A83F0A" w:rsidR="00820FCB" w:rsidRDefault="00820FCB" w:rsidP="00F83149">
      <w:pPr>
        <w:pStyle w:val="1Heading1numbered"/>
      </w:pPr>
      <w:bookmarkStart w:id="346" w:name="_Toc489617968"/>
      <w:r>
        <w:t>Quality of care</w:t>
      </w:r>
      <w:bookmarkEnd w:id="346"/>
      <w:r w:rsidR="0058646A">
        <w:t xml:space="preserve"> </w:t>
      </w:r>
    </w:p>
    <w:p w14:paraId="695A91FE" w14:textId="77777777" w:rsidR="006418BF" w:rsidRDefault="00937628" w:rsidP="003F267C">
      <w:r>
        <w:t xml:space="preserve">Overall, the vast majority of families were satisfied with their </w:t>
      </w:r>
      <w:r w:rsidR="006418BF">
        <w:t xml:space="preserve">IHC </w:t>
      </w:r>
      <w:r>
        <w:t xml:space="preserve">educator (94 per cent) and </w:t>
      </w:r>
      <w:r w:rsidR="006418BF">
        <w:t xml:space="preserve">with </w:t>
      </w:r>
      <w:r>
        <w:t>the quality of care their children received through IHC (91</w:t>
      </w:r>
      <w:r w:rsidRPr="003C3829">
        <w:t xml:space="preserve"> </w:t>
      </w:r>
      <w:r>
        <w:t>per cent).</w:t>
      </w:r>
    </w:p>
    <w:p w14:paraId="058F928B" w14:textId="1D9B001F" w:rsidR="00350D33" w:rsidRDefault="00937628" w:rsidP="003F267C">
      <w:r>
        <w:t>However, some stakeholders argued for the need for increased quality standards for care provided in the family home.</w:t>
      </w:r>
      <w:r w:rsidR="006418BF">
        <w:t xml:space="preserve"> These claims were made on the grounds that </w:t>
      </w:r>
      <w:r w:rsidR="00350D33">
        <w:t>research evidence has shown that early childhood development is crucial and shapes children’s outcomes into adulthood</w:t>
      </w:r>
      <w:r w:rsidR="006418BF">
        <w:t xml:space="preserve">. </w:t>
      </w:r>
      <w:r>
        <w:t>Some suggested that such standards could be a modified version of the National Qualification Framework (NQF), with allowances made for rural and remote locations where child care options are limited.</w:t>
      </w:r>
      <w:r w:rsidR="003F267C">
        <w:t xml:space="preserve"> </w:t>
      </w:r>
      <w:r w:rsidR="006418BF">
        <w:t>One stated:</w:t>
      </w:r>
    </w:p>
    <w:p w14:paraId="338EEE2E" w14:textId="4F8312E8" w:rsidR="003F267C" w:rsidRPr="003F267C" w:rsidRDefault="003F267C" w:rsidP="003F267C">
      <w:pPr>
        <w:pStyle w:val="BlockQuotes"/>
        <w:rPr>
          <w:i w:val="0"/>
        </w:rPr>
      </w:pPr>
      <w:r>
        <w:t xml:space="preserve">Child care in the family home should fall under the National Quality Framework which provides nationally consistent standards for all early childhood services and is based on the research evidence around early childhood development in the first five years in particular, and the importance of children's learning and development during that period of their life. </w:t>
      </w:r>
      <w:r>
        <w:rPr>
          <w:i w:val="0"/>
        </w:rPr>
        <w:t>(Stakeholder)</w:t>
      </w:r>
    </w:p>
    <w:p w14:paraId="55581392" w14:textId="2D0F2CB7" w:rsidR="004A142F" w:rsidRDefault="006E207B" w:rsidP="006E207B">
      <w:r>
        <w:t xml:space="preserve">Most service providers agreed that the IHC </w:t>
      </w:r>
      <w:r w:rsidR="006418BF">
        <w:t xml:space="preserve">quality </w:t>
      </w:r>
      <w:r>
        <w:t>standards had been ‘interim’ for a long time</w:t>
      </w:r>
      <w:r w:rsidR="00D86623">
        <w:t>, that they were too vague and open to interpretation</w:t>
      </w:r>
      <w:r>
        <w:t xml:space="preserve"> and that they could be much stricter</w:t>
      </w:r>
      <w:r w:rsidR="00D86623">
        <w:t>. F</w:t>
      </w:r>
      <w:r w:rsidR="004A142F">
        <w:t>or instance</w:t>
      </w:r>
      <w:r w:rsidR="00D86623">
        <w:t>, service providers indicated that the IHC quality standards should dictate in</w:t>
      </w:r>
      <w:r w:rsidR="004A142F">
        <w:t xml:space="preserve"> </w:t>
      </w:r>
      <w:r w:rsidR="00D86623">
        <w:t>greater detail</w:t>
      </w:r>
      <w:r w:rsidR="004A142F">
        <w:t xml:space="preserve"> what is required from educators to ensure that they are providing high quality care</w:t>
      </w:r>
      <w:r>
        <w:t xml:space="preserve">. Most agreed with bringing the </w:t>
      </w:r>
      <w:r w:rsidR="000D5000">
        <w:t xml:space="preserve">IHC </w:t>
      </w:r>
      <w:r>
        <w:t xml:space="preserve">standards under the NQF, with service providers envisaging that </w:t>
      </w:r>
      <w:r w:rsidR="006418BF">
        <w:t>this would be feasible</w:t>
      </w:r>
      <w:r>
        <w:t xml:space="preserve">. However, a couple of service providers felt that the NQF was not </w:t>
      </w:r>
      <w:r w:rsidR="006418BF">
        <w:t>an appropriate tool to benchmark</w:t>
      </w:r>
      <w:r>
        <w:t xml:space="preserve"> care in the family home, particularly care provided during non-standard hours. </w:t>
      </w:r>
      <w:r w:rsidR="006418BF">
        <w:t xml:space="preserve">They based their arguments on </w:t>
      </w:r>
      <w:r w:rsidR="004A142F">
        <w:t>the premise that</w:t>
      </w:r>
      <w:r w:rsidR="001C12AA">
        <w:t xml:space="preserve"> </w:t>
      </w:r>
      <w:r w:rsidR="00D86623">
        <w:t>it is not necessary to</w:t>
      </w:r>
      <w:r w:rsidR="001C12AA">
        <w:t xml:space="preserve"> provide an educational component </w:t>
      </w:r>
      <w:r w:rsidR="00EA7939">
        <w:t>durin</w:t>
      </w:r>
      <w:r w:rsidR="00D86623">
        <w:t>g care sessions that occur durin</w:t>
      </w:r>
      <w:r w:rsidR="00EA7939">
        <w:t xml:space="preserve">g </w:t>
      </w:r>
      <w:r w:rsidR="001C12AA">
        <w:t>non-standard hours.</w:t>
      </w:r>
    </w:p>
    <w:p w14:paraId="01FE66DF" w14:textId="331E8830" w:rsidR="003D5309" w:rsidRDefault="00C806AD" w:rsidP="006E207B">
      <w:r>
        <w:t>S</w:t>
      </w:r>
      <w:r w:rsidR="006E207B">
        <w:t xml:space="preserve">ervice providers noted the importance of </w:t>
      </w:r>
      <w:r w:rsidR="00513A72">
        <w:t xml:space="preserve">quality standards </w:t>
      </w:r>
      <w:r w:rsidR="006E207B">
        <w:t xml:space="preserve">in supporting their role, </w:t>
      </w:r>
      <w:r>
        <w:t xml:space="preserve">arguing </w:t>
      </w:r>
      <w:r w:rsidR="006E207B">
        <w:t xml:space="preserve">that stricter </w:t>
      </w:r>
      <w:r w:rsidR="00513A72">
        <w:t xml:space="preserve">standards </w:t>
      </w:r>
      <w:r w:rsidR="006E207B">
        <w:t xml:space="preserve">would make it easier for them to enforce the requests that they placed upon educators. </w:t>
      </w:r>
      <w:r>
        <w:t>However, they</w:t>
      </w:r>
      <w:r w:rsidR="006E207B">
        <w:t xml:space="preserve"> disagreed about the extent to which the quality of IHC could be governed by similar </w:t>
      </w:r>
      <w:r w:rsidR="00513A72">
        <w:t xml:space="preserve">standards </w:t>
      </w:r>
      <w:r w:rsidR="006E207B">
        <w:t xml:space="preserve">to FDC. Some </w:t>
      </w:r>
      <w:r>
        <w:t xml:space="preserve">service providers offering </w:t>
      </w:r>
      <w:r w:rsidR="006E207B">
        <w:t xml:space="preserve">both FDC and IHC stated that they used the same </w:t>
      </w:r>
      <w:r w:rsidR="00513A72">
        <w:t xml:space="preserve">standards </w:t>
      </w:r>
      <w:r w:rsidR="006E207B">
        <w:t xml:space="preserve">across the two services. Others argued that the standards required for FDC are not applicable to families receiving IHC. For </w:t>
      </w:r>
      <w:r w:rsidR="00D86623">
        <w:t>instance</w:t>
      </w:r>
      <w:r w:rsidR="006E207B">
        <w:t xml:space="preserve">, it was stated that it would be difficult to influence how clients </w:t>
      </w:r>
      <w:r w:rsidR="006E207B" w:rsidRPr="00E34FA9">
        <w:t xml:space="preserve">have their </w:t>
      </w:r>
      <w:r w:rsidR="006E207B">
        <w:t>homes</w:t>
      </w:r>
      <w:r w:rsidR="006E207B" w:rsidRPr="00E34FA9">
        <w:t xml:space="preserve"> set out</w:t>
      </w:r>
      <w:r w:rsidR="004A142F">
        <w:t xml:space="preserve">, </w:t>
      </w:r>
      <w:r w:rsidR="00D86623">
        <w:t>e.g.</w:t>
      </w:r>
      <w:r w:rsidR="004A142F">
        <w:t xml:space="preserve"> </w:t>
      </w:r>
      <w:r w:rsidR="00D86623">
        <w:t>implementing home modifications to adhere</w:t>
      </w:r>
      <w:r w:rsidR="004A142F">
        <w:t xml:space="preserve"> to glass </w:t>
      </w:r>
      <w:r w:rsidR="00D86623">
        <w:t xml:space="preserve">safety </w:t>
      </w:r>
      <w:r w:rsidR="004A142F">
        <w:t xml:space="preserve">requirements in the own home </w:t>
      </w:r>
      <w:r w:rsidR="00D86623">
        <w:t>can</w:t>
      </w:r>
      <w:r w:rsidR="004A142F">
        <w:t xml:space="preserve"> be very costly to families</w:t>
      </w:r>
      <w:r w:rsidR="006E207B">
        <w:t>.</w:t>
      </w:r>
    </w:p>
    <w:p w14:paraId="0CC1BFE4" w14:textId="343AE9DF" w:rsidR="00170412" w:rsidRDefault="006E207B" w:rsidP="006E207B">
      <w:r>
        <w:t>Several providers reported that they currently supplement</w:t>
      </w:r>
      <w:r w:rsidR="00CB78E5">
        <w:t xml:space="preserve"> </w:t>
      </w:r>
      <w:r>
        <w:t>the interim standards with the guidelines for FDC educators or the NQF guidelines, while others reported that they used the same guidelines across all their child care services (FDC, NPP and IHC).</w:t>
      </w:r>
    </w:p>
    <w:p w14:paraId="2771BC09" w14:textId="6E238671" w:rsidR="00DE331A" w:rsidRPr="004B6068" w:rsidRDefault="003D5309" w:rsidP="004B6068">
      <w:pPr>
        <w:tabs>
          <w:tab w:val="left" w:pos="2268"/>
        </w:tabs>
        <w:rPr>
          <w:lang w:val="en-US"/>
        </w:rPr>
      </w:pPr>
      <w:r>
        <w:t>S</w:t>
      </w:r>
      <w:r w:rsidR="00937628">
        <w:t>ervice providers, educators and families are in agreement about the importance of high quality care and good working conditions for educators</w:t>
      </w:r>
      <w:r>
        <w:t xml:space="preserve">. However, </w:t>
      </w:r>
      <w:r w:rsidR="00937628">
        <w:t xml:space="preserve">there </w:t>
      </w:r>
      <w:r>
        <w:t>is less consensus about the degree to which IHC</w:t>
      </w:r>
      <w:r w:rsidR="00937628">
        <w:t xml:space="preserve"> </w:t>
      </w:r>
      <w:r w:rsidR="00B50478">
        <w:t xml:space="preserve">standards </w:t>
      </w:r>
      <w:r>
        <w:t xml:space="preserve">should require parents/guardians to undertake adaptations to the family home to take the educator’s safety and responsibilities into consideration. For example, there is disagreement about whether or not it </w:t>
      </w:r>
      <w:r w:rsidR="006817D9">
        <w:t xml:space="preserve">can </w:t>
      </w:r>
      <w:r>
        <w:t xml:space="preserve">be </w:t>
      </w:r>
      <w:r w:rsidR="006817D9">
        <w:t>realistically expect</w:t>
      </w:r>
      <w:r>
        <w:t>ed of</w:t>
      </w:r>
      <w:r w:rsidR="006817D9">
        <w:t xml:space="preserve"> parents/guardians </w:t>
      </w:r>
      <w:r>
        <w:t xml:space="preserve">to </w:t>
      </w:r>
      <w:r w:rsidR="00B50478">
        <w:rPr>
          <w:rFonts w:eastAsia="Calibri"/>
          <w:color w:val="000000"/>
        </w:rPr>
        <w:t>put safety film on their windows</w:t>
      </w:r>
      <w:r w:rsidR="00B50478">
        <w:t xml:space="preserve"> </w:t>
      </w:r>
      <w:r w:rsidR="005F043C">
        <w:t xml:space="preserve">or </w:t>
      </w:r>
      <w:r w:rsidR="000D5000">
        <w:t>to devise</w:t>
      </w:r>
      <w:r w:rsidR="00B50478">
        <w:t xml:space="preserve"> fire </w:t>
      </w:r>
      <w:r w:rsidR="000D5000">
        <w:t xml:space="preserve">evacuation </w:t>
      </w:r>
      <w:r w:rsidR="00B50478">
        <w:t>plans</w:t>
      </w:r>
      <w:r>
        <w:t>.</w:t>
      </w:r>
    </w:p>
    <w:p w14:paraId="4C7FD65E" w14:textId="3BAC95E4" w:rsidR="002A008F" w:rsidRDefault="002A008F" w:rsidP="00F83149">
      <w:pPr>
        <w:pStyle w:val="1Heading1numbered"/>
      </w:pPr>
      <w:bookmarkStart w:id="347" w:name="_Toc489617969"/>
      <w:r>
        <w:t xml:space="preserve">Recruitment </w:t>
      </w:r>
      <w:r w:rsidR="00081830">
        <w:t xml:space="preserve">and </w:t>
      </w:r>
      <w:r w:rsidR="00E910F6">
        <w:t xml:space="preserve">retention </w:t>
      </w:r>
      <w:r>
        <w:t>of educators</w:t>
      </w:r>
      <w:bookmarkEnd w:id="347"/>
    </w:p>
    <w:p w14:paraId="7CCF8861" w14:textId="36C71B2A" w:rsidR="00816ADE" w:rsidRDefault="00816ADE" w:rsidP="00081830">
      <w:r>
        <w:t>S</w:t>
      </w:r>
      <w:r w:rsidR="006E207B">
        <w:t xml:space="preserve">ervice providers </w:t>
      </w:r>
      <w:r w:rsidR="003D5309">
        <w:t xml:space="preserve">are responsible </w:t>
      </w:r>
      <w:r w:rsidR="006E207B">
        <w:t xml:space="preserve">for verifying educators’ qualifications, </w:t>
      </w:r>
      <w:r w:rsidR="003D5309">
        <w:t>registering educators</w:t>
      </w:r>
      <w:r w:rsidR="00513A72">
        <w:t xml:space="preserve"> in the IHC program</w:t>
      </w:r>
      <w:r w:rsidR="003D5309">
        <w:t xml:space="preserve">, </w:t>
      </w:r>
      <w:r w:rsidR="006E207B">
        <w:t xml:space="preserve">and completing </w:t>
      </w:r>
      <w:r>
        <w:t xml:space="preserve">educators’ </w:t>
      </w:r>
      <w:r w:rsidR="006E207B">
        <w:t>induction</w:t>
      </w:r>
      <w:r>
        <w:t>. However</w:t>
      </w:r>
      <w:r w:rsidR="006E207B">
        <w:t xml:space="preserve">, </w:t>
      </w:r>
      <w:r w:rsidR="008A7C5A">
        <w:t>they d</w:t>
      </w:r>
      <w:r>
        <w:t>o</w:t>
      </w:r>
      <w:r w:rsidR="008A7C5A">
        <w:t xml:space="preserve"> not always recruit educator</w:t>
      </w:r>
      <w:r>
        <w:t>s</w:t>
      </w:r>
      <w:r w:rsidR="003D5309">
        <w:t xml:space="preserve">. This was particularly so in </w:t>
      </w:r>
      <w:r w:rsidR="008A7C5A">
        <w:t xml:space="preserve">regional </w:t>
      </w:r>
      <w:r w:rsidR="003D5309">
        <w:t xml:space="preserve">and remote </w:t>
      </w:r>
      <w:r w:rsidR="008A7C5A">
        <w:t>areas</w:t>
      </w:r>
      <w:r>
        <w:t>,</w:t>
      </w:r>
      <w:r w:rsidR="008A7C5A">
        <w:t xml:space="preserve"> where it </w:t>
      </w:r>
      <w:r w:rsidR="003D5309">
        <w:t xml:space="preserve">is </w:t>
      </w:r>
      <w:r w:rsidR="008A7C5A">
        <w:t xml:space="preserve">harder to </w:t>
      </w:r>
      <w:r w:rsidR="003D5309">
        <w:t xml:space="preserve">identify and </w:t>
      </w:r>
      <w:r w:rsidR="008A7C5A">
        <w:t>recruit educators.</w:t>
      </w:r>
    </w:p>
    <w:p w14:paraId="4913A03D" w14:textId="581B74F5" w:rsidR="000D625B" w:rsidRDefault="003D5309" w:rsidP="00081830">
      <w:r>
        <w:t>Overall</w:t>
      </w:r>
      <w:r w:rsidR="00435C96">
        <w:t>,</w:t>
      </w:r>
      <w:r>
        <w:t xml:space="preserve"> 43 per cent</w:t>
      </w:r>
      <w:r w:rsidR="008A7C5A">
        <w:t xml:space="preserve"> of</w:t>
      </w:r>
      <w:r w:rsidR="006E207B">
        <w:t xml:space="preserve"> </w:t>
      </w:r>
      <w:r>
        <w:t xml:space="preserve">IHC </w:t>
      </w:r>
      <w:r w:rsidR="006E207B">
        <w:t>families recruited their own educator</w:t>
      </w:r>
      <w:r>
        <w:t xml:space="preserve">, with the figure raising to </w:t>
      </w:r>
      <w:r w:rsidR="00435C96">
        <w:t>80</w:t>
      </w:r>
      <w:r>
        <w:t xml:space="preserve"> per cent in regional or remote areas</w:t>
      </w:r>
      <w:r w:rsidR="006E207B">
        <w:t xml:space="preserve">. </w:t>
      </w:r>
      <w:r w:rsidR="008A7C5A">
        <w:t xml:space="preserve"> </w:t>
      </w:r>
      <w:r>
        <w:t>S</w:t>
      </w:r>
      <w:r w:rsidR="00937628">
        <w:t xml:space="preserve">ome families </w:t>
      </w:r>
      <w:r>
        <w:t>preferred to find their own educator</w:t>
      </w:r>
      <w:r w:rsidR="005850D9">
        <w:t>. A parent recalls:</w:t>
      </w:r>
    </w:p>
    <w:p w14:paraId="21EE1B41" w14:textId="77777777" w:rsidR="000D625B" w:rsidRPr="000D625B" w:rsidRDefault="000D625B" w:rsidP="000D625B">
      <w:pPr>
        <w:pStyle w:val="BlockQuotes"/>
        <w:rPr>
          <w:i w:val="0"/>
        </w:rPr>
      </w:pPr>
      <w:r>
        <w:t xml:space="preserve">I got to choose my own educator. This was an extremely important aspect of the Program. I was able to get a very experienced educator who lived in my local community and she really became an extension to our family. </w:t>
      </w:r>
      <w:r>
        <w:rPr>
          <w:i w:val="0"/>
        </w:rPr>
        <w:t>(Parent)</w:t>
      </w:r>
    </w:p>
    <w:p w14:paraId="12FF3F75" w14:textId="18D378BD" w:rsidR="00816ADE" w:rsidRDefault="00816ADE" w:rsidP="004A745C">
      <w:r>
        <w:t xml:space="preserve">Other families </w:t>
      </w:r>
      <w:r w:rsidR="005850D9">
        <w:t>found the process</w:t>
      </w:r>
      <w:r>
        <w:t xml:space="preserve"> of locating and recruiting an educator</w:t>
      </w:r>
      <w:r w:rsidR="005850D9">
        <w:t xml:space="preserve"> challenging</w:t>
      </w:r>
      <w:r>
        <w:t>,</w:t>
      </w:r>
      <w:r w:rsidR="005850D9">
        <w:t xml:space="preserve"> and would have preferred the service provider to </w:t>
      </w:r>
      <w:r>
        <w:t>have done</w:t>
      </w:r>
      <w:r w:rsidR="005850D9">
        <w:t xml:space="preserve"> so</w:t>
      </w:r>
      <w:r>
        <w:t>. One parent reflects:</w:t>
      </w:r>
    </w:p>
    <w:p w14:paraId="1649DCA4" w14:textId="653236E1" w:rsidR="000D625B" w:rsidRPr="004A745C" w:rsidRDefault="000D625B">
      <w:pPr>
        <w:pStyle w:val="BlockQuotes"/>
      </w:pPr>
      <w:r w:rsidRPr="004A745C">
        <w:rPr>
          <w:rStyle w:val="BlockQuotesChar"/>
          <w:i/>
        </w:rPr>
        <w:t>Th</w:t>
      </w:r>
      <w:r w:rsidRPr="00816ADE">
        <w:t xml:space="preserve">e service provider was unable to provide an educator that was suitable for an </w:t>
      </w:r>
      <w:proofErr w:type="gramStart"/>
      <w:r w:rsidRPr="00816ADE">
        <w:t>eight day</w:t>
      </w:r>
      <w:proofErr w:type="gramEnd"/>
      <w:r w:rsidRPr="00816ADE">
        <w:t xml:space="preserve"> rolling shift work roster. Educators only wanted to commit to our family if we offered set days. We also only require 4.5 hour on a regular basis every 8 days and the service provider did not have any educators who were interested. We ended up finding our own educator who then registered through the service provider. </w:t>
      </w:r>
      <w:r w:rsidRPr="004A745C">
        <w:t>(Parent)</w:t>
      </w:r>
    </w:p>
    <w:p w14:paraId="5E9CA474" w14:textId="1502776B" w:rsidR="000D625B" w:rsidRDefault="00937628" w:rsidP="004A745C">
      <w:r>
        <w:t xml:space="preserve">Service providers have more difficulties recruiting educators for families living in </w:t>
      </w:r>
      <w:r w:rsidR="00816ADE">
        <w:t xml:space="preserve">rural or </w:t>
      </w:r>
      <w:r>
        <w:t xml:space="preserve">remote areas, who require </w:t>
      </w:r>
      <w:r w:rsidR="00F66C2A">
        <w:t xml:space="preserve">variable </w:t>
      </w:r>
      <w:r>
        <w:t xml:space="preserve">care hours, or who have children with </w:t>
      </w:r>
      <w:r w:rsidR="00F44D81">
        <w:t>an illness, disability or impairment</w:t>
      </w:r>
      <w:r w:rsidR="00B71E83">
        <w:t>.</w:t>
      </w:r>
    </w:p>
    <w:p w14:paraId="1F35B9B7" w14:textId="09AB9D28" w:rsidR="001674EF" w:rsidRDefault="00696944" w:rsidP="00A83417">
      <w:pPr>
        <w:pStyle w:val="1Heading1numbered"/>
        <w:tabs>
          <w:tab w:val="left" w:pos="4536"/>
        </w:tabs>
      </w:pPr>
      <w:bookmarkStart w:id="348" w:name="_Toc489617970"/>
      <w:r>
        <w:t>E</w:t>
      </w:r>
      <w:r w:rsidR="004A745C">
        <w:t>ducator</w:t>
      </w:r>
      <w:r>
        <w:t xml:space="preserve"> </w:t>
      </w:r>
      <w:r w:rsidR="004A745C">
        <w:t>qualifications</w:t>
      </w:r>
      <w:r>
        <w:t xml:space="preserve"> </w:t>
      </w:r>
      <w:r w:rsidR="004A745C">
        <w:t>and</w:t>
      </w:r>
      <w:r>
        <w:t xml:space="preserve"> </w:t>
      </w:r>
      <w:r w:rsidR="004A745C">
        <w:t>e</w:t>
      </w:r>
      <w:r w:rsidR="001674EF">
        <w:t>mployment conditions</w:t>
      </w:r>
      <w:bookmarkEnd w:id="348"/>
    </w:p>
    <w:p w14:paraId="16CE5992" w14:textId="47894658" w:rsidR="00696944" w:rsidRDefault="00696944" w:rsidP="00696944">
      <w:r>
        <w:t>Almost two thirds (64 per cent) of the educators have a child care qualification (ranging from a certificate to a degree),</w:t>
      </w:r>
      <w:r w:rsidRPr="00CF3185">
        <w:t xml:space="preserve"> </w:t>
      </w:r>
      <w:r>
        <w:t xml:space="preserve">with a further </w:t>
      </w:r>
      <w:r w:rsidR="00435C96">
        <w:t>8</w:t>
      </w:r>
      <w:r>
        <w:t xml:space="preserve"> per cent currently studying towards a child care qualification.</w:t>
      </w:r>
    </w:p>
    <w:p w14:paraId="2CF41AE4" w14:textId="47A51492" w:rsidR="00696944" w:rsidRDefault="00696944" w:rsidP="00696944">
      <w:r>
        <w:t>Service providers were largely in agreement that the IHC program should require that educators have a minimum of a Certificate III qualification, basing their arguments on the fact that</w:t>
      </w:r>
      <w:r w:rsidRPr="00916E44">
        <w:t xml:space="preserve"> </w:t>
      </w:r>
      <w:r>
        <w:t>there is a high and increasing responsibility placed upon educators. One argu</w:t>
      </w:r>
      <w:r w:rsidR="00B71E83">
        <w:t>ed:</w:t>
      </w:r>
    </w:p>
    <w:p w14:paraId="2BB86EB1" w14:textId="77777777" w:rsidR="00696944" w:rsidRPr="002A13FD" w:rsidRDefault="00696944" w:rsidP="00696944">
      <w:pPr>
        <w:pStyle w:val="BlockQuotes"/>
      </w:pPr>
      <w:r>
        <w:t xml:space="preserve">They are working </w:t>
      </w:r>
      <w:r w:rsidRPr="00B547BD">
        <w:t>autonomously within a family environment</w:t>
      </w:r>
      <w:r>
        <w:t xml:space="preserve">… </w:t>
      </w:r>
      <w:r w:rsidRPr="00B547BD">
        <w:t xml:space="preserve">the responsibility of a person in </w:t>
      </w:r>
      <w:proofErr w:type="gramStart"/>
      <w:r>
        <w:t>In</w:t>
      </w:r>
      <w:proofErr w:type="gramEnd"/>
      <w:r>
        <w:t xml:space="preserve"> Home Care</w:t>
      </w:r>
      <w:r w:rsidRPr="00B547BD">
        <w:t xml:space="preserve"> is higher than that of a child</w:t>
      </w:r>
      <w:r>
        <w:t xml:space="preserve"> </w:t>
      </w:r>
      <w:r w:rsidRPr="00B547BD">
        <w:t>care service</w:t>
      </w:r>
      <w:r>
        <w:t xml:space="preserve"> [LDC].  </w:t>
      </w:r>
      <w:r w:rsidRPr="004A745C">
        <w:rPr>
          <w:i w:val="0"/>
        </w:rPr>
        <w:t>(Service provider)</w:t>
      </w:r>
    </w:p>
    <w:p w14:paraId="019BCB85" w14:textId="5D7B3911" w:rsidR="00696944" w:rsidRDefault="00696944" w:rsidP="00696944">
      <w:r>
        <w:t>However, not all service providers currently require this, and one provider argued that imposing this qualification restriction might make it hard to find educators.</w:t>
      </w:r>
    </w:p>
    <w:p w14:paraId="05101079" w14:textId="3DDBC8EA" w:rsidR="00D65435" w:rsidRDefault="00D83B8C" w:rsidP="00D65435">
      <w:pPr>
        <w:rPr>
          <w:lang w:eastAsia="en-AU"/>
        </w:rPr>
      </w:pPr>
      <w:r>
        <w:t xml:space="preserve">Educators </w:t>
      </w:r>
      <w:r w:rsidR="00D65435">
        <w:t>earn on average $</w:t>
      </w:r>
      <w:r w:rsidR="000576F1">
        <w:t xml:space="preserve">26 </w:t>
      </w:r>
      <w:r w:rsidR="00D65435">
        <w:t>per hou</w:t>
      </w:r>
      <w:r>
        <w:t xml:space="preserve">r, with those </w:t>
      </w:r>
      <w:r w:rsidR="00D65435">
        <w:t xml:space="preserve">who have child care qualifications </w:t>
      </w:r>
      <w:r>
        <w:t xml:space="preserve">receiving </w:t>
      </w:r>
      <w:r w:rsidR="00D65435">
        <w:t xml:space="preserve">a higher </w:t>
      </w:r>
      <w:r w:rsidR="00696944">
        <w:t xml:space="preserve">average </w:t>
      </w:r>
      <w:r w:rsidR="00D65435">
        <w:t>rate of pay ($</w:t>
      </w:r>
      <w:r w:rsidR="000576F1">
        <w:t>28</w:t>
      </w:r>
      <w:r w:rsidR="00D65435">
        <w:t xml:space="preserve">) </w:t>
      </w:r>
      <w:r>
        <w:t>than those who do not</w:t>
      </w:r>
      <w:r w:rsidR="00D65435">
        <w:t xml:space="preserve"> ($</w:t>
      </w:r>
      <w:r w:rsidR="000576F1">
        <w:t>22</w:t>
      </w:r>
      <w:r w:rsidR="00D65435">
        <w:t>).</w:t>
      </w:r>
      <w:r w:rsidR="007E61F3">
        <w:t xml:space="preserve"> These pay rates vary across the service providers.</w:t>
      </w:r>
      <w:r w:rsidR="00D65435">
        <w:rPr>
          <w:lang w:eastAsia="en-AU"/>
        </w:rPr>
        <w:t xml:space="preserve"> </w:t>
      </w:r>
      <w:r w:rsidR="00696944">
        <w:rPr>
          <w:lang w:eastAsia="en-AU"/>
        </w:rPr>
        <w:t xml:space="preserve">Just 18 </w:t>
      </w:r>
      <w:r w:rsidR="00D65435">
        <w:rPr>
          <w:lang w:eastAsia="en-AU"/>
        </w:rPr>
        <w:t>per cent of educators indicated that they are dissa</w:t>
      </w:r>
      <w:r w:rsidR="00B71E83">
        <w:rPr>
          <w:lang w:eastAsia="en-AU"/>
        </w:rPr>
        <w:t>tisfied with their rate of pay.</w:t>
      </w:r>
    </w:p>
    <w:p w14:paraId="3406B7F3" w14:textId="71C0A52A" w:rsidR="00D65435" w:rsidRDefault="00696944" w:rsidP="00D65435">
      <w:r>
        <w:t>The majority of the</w:t>
      </w:r>
      <w:r w:rsidR="00A04A80">
        <w:t xml:space="preserve"> surveyed</w:t>
      </w:r>
      <w:r>
        <w:t xml:space="preserve"> IHC educators (86 per cent) are employed as independent contractors or casual workers. </w:t>
      </w:r>
      <w:r w:rsidR="00D65435">
        <w:t>Almost two</w:t>
      </w:r>
      <w:r w:rsidR="00D83B8C">
        <w:t xml:space="preserve"> </w:t>
      </w:r>
      <w:r w:rsidR="00D65435">
        <w:t xml:space="preserve">thirds (61 per cent) </w:t>
      </w:r>
      <w:r w:rsidR="007052AC">
        <w:t xml:space="preserve">report working </w:t>
      </w:r>
      <w:r w:rsidR="00D65435">
        <w:t>some non-standard hours</w:t>
      </w:r>
      <w:r w:rsidR="007052AC">
        <w:t xml:space="preserve"> and</w:t>
      </w:r>
      <w:r w:rsidR="00D65435">
        <w:t xml:space="preserve"> 16 per cent </w:t>
      </w:r>
      <w:r w:rsidR="007052AC">
        <w:t xml:space="preserve">report </w:t>
      </w:r>
      <w:r w:rsidR="00D65435">
        <w:t xml:space="preserve">working exclusively non-standard hours.  </w:t>
      </w:r>
      <w:r w:rsidR="00A04A80">
        <w:t xml:space="preserve">Most </w:t>
      </w:r>
      <w:r w:rsidR="007052AC">
        <w:t xml:space="preserve">educators </w:t>
      </w:r>
      <w:r w:rsidR="008A7C5A">
        <w:t>were</w:t>
      </w:r>
      <w:r w:rsidR="007052AC">
        <w:t xml:space="preserve"> satisfied with their usual hours of work</w:t>
      </w:r>
      <w:r w:rsidR="00A04A80">
        <w:t xml:space="preserve"> (78 per cent)</w:t>
      </w:r>
      <w:r w:rsidR="007052AC">
        <w:t xml:space="preserve">, </w:t>
      </w:r>
      <w:r w:rsidR="00A04A80">
        <w:t xml:space="preserve">and only </w:t>
      </w:r>
      <w:r w:rsidR="00D819BD">
        <w:t xml:space="preserve">13 per cent indicated that their </w:t>
      </w:r>
      <w:r w:rsidR="00A04A80">
        <w:t xml:space="preserve">work </w:t>
      </w:r>
      <w:r w:rsidR="00D819BD">
        <w:t xml:space="preserve">hours were unpredictable and </w:t>
      </w:r>
      <w:r w:rsidR="008A7C5A">
        <w:t>11</w:t>
      </w:r>
      <w:r w:rsidR="007052AC">
        <w:t xml:space="preserve"> per cent were dissatisfied with the</w:t>
      </w:r>
      <w:r w:rsidR="00A04A80">
        <w:t xml:space="preserve">ir ability </w:t>
      </w:r>
      <w:r w:rsidR="007052AC">
        <w:t>to balance work and family.</w:t>
      </w:r>
    </w:p>
    <w:p w14:paraId="5454B218" w14:textId="33627300" w:rsidR="00D65435" w:rsidRDefault="007052AC" w:rsidP="00D65435">
      <w:r>
        <w:t xml:space="preserve">About 80 per cent of </w:t>
      </w:r>
      <w:r w:rsidR="00A04A80">
        <w:t xml:space="preserve">the IHC </w:t>
      </w:r>
      <w:r>
        <w:t xml:space="preserve">educators stated </w:t>
      </w:r>
      <w:r w:rsidR="00A04A80">
        <w:t xml:space="preserve">that </w:t>
      </w:r>
      <w:r>
        <w:t xml:space="preserve">they would like to continue working in home based care for the next </w:t>
      </w:r>
      <w:r w:rsidR="00351B59">
        <w:t>two</w:t>
      </w:r>
      <w:r>
        <w:t xml:space="preserve"> years</w:t>
      </w:r>
      <w:r w:rsidR="00A04A80">
        <w:t>. However, almost a quarter</w:t>
      </w:r>
      <w:r>
        <w:t xml:space="preserve"> </w:t>
      </w:r>
      <w:r w:rsidR="00A04A80">
        <w:t>(</w:t>
      </w:r>
      <w:r>
        <w:t>24 per cent</w:t>
      </w:r>
      <w:r w:rsidR="00A04A80">
        <w:t>)</w:t>
      </w:r>
      <w:r>
        <w:t xml:space="preserve"> were concerned about job security</w:t>
      </w:r>
      <w:r w:rsidR="00A04A80">
        <w:t>. Perceptions of job insecurity amongst IHC educators were often tied to concerns about</w:t>
      </w:r>
      <w:r>
        <w:t xml:space="preserve"> families </w:t>
      </w:r>
      <w:r w:rsidR="00A04A80">
        <w:t xml:space="preserve">becoming </w:t>
      </w:r>
      <w:r>
        <w:t xml:space="preserve">ineligible </w:t>
      </w:r>
      <w:r w:rsidR="00D819BD">
        <w:t xml:space="preserve">for SCCB </w:t>
      </w:r>
      <w:r w:rsidR="00A04A80">
        <w:t>due to changes in</w:t>
      </w:r>
      <w:r>
        <w:t xml:space="preserve"> </w:t>
      </w:r>
      <w:r w:rsidR="00D819BD">
        <w:t xml:space="preserve">their circumstances and </w:t>
      </w:r>
      <w:r w:rsidR="00A04A80">
        <w:t>no longer being a</w:t>
      </w:r>
      <w:r>
        <w:t xml:space="preserve">ble to afford </w:t>
      </w:r>
      <w:r w:rsidR="00A04A80">
        <w:t>IHC</w:t>
      </w:r>
      <w:r>
        <w:t xml:space="preserve">. </w:t>
      </w:r>
      <w:r w:rsidR="00435C96">
        <w:t>Fort</w:t>
      </w:r>
      <w:r w:rsidR="00351B59">
        <w:t>y</w:t>
      </w:r>
      <w:r w:rsidR="00435C96">
        <w:t>-three</w:t>
      </w:r>
      <w:r>
        <w:t xml:space="preserve"> per cent of </w:t>
      </w:r>
      <w:r w:rsidR="00A04A80">
        <w:t xml:space="preserve">IHC </w:t>
      </w:r>
      <w:r>
        <w:t>educators work additional hours outside of IHC</w:t>
      </w:r>
      <w:r w:rsidR="00A04A80">
        <w:t xml:space="preserve">, of which </w:t>
      </w:r>
      <w:r>
        <w:t>2</w:t>
      </w:r>
      <w:r w:rsidR="008065C1">
        <w:t>7</w:t>
      </w:r>
      <w:r w:rsidRPr="00DE2398">
        <w:t xml:space="preserve"> </w:t>
      </w:r>
      <w:r>
        <w:t>per cent</w:t>
      </w:r>
      <w:r w:rsidR="00A04A80">
        <w:t xml:space="preserve"> work</w:t>
      </w:r>
      <w:r>
        <w:t xml:space="preserve"> in other child care employment and 1</w:t>
      </w:r>
      <w:r w:rsidR="008065C1">
        <w:t>6</w:t>
      </w:r>
      <w:r w:rsidRPr="00DE2398">
        <w:t xml:space="preserve"> </w:t>
      </w:r>
      <w:r>
        <w:t>per cent in non-child care related employment. Around 18 per cent of educators were dissatisfied with the public perception of their work.</w:t>
      </w:r>
    </w:p>
    <w:p w14:paraId="0B2A6C45" w14:textId="2B1952CF" w:rsidR="001674EF" w:rsidRDefault="005B6947" w:rsidP="00F83149">
      <w:pPr>
        <w:pStyle w:val="1Heading1numbered"/>
      </w:pPr>
      <w:bookmarkStart w:id="349" w:name="_Toc486254819"/>
      <w:bookmarkStart w:id="350" w:name="_Toc489617971"/>
      <w:r>
        <w:t>Support and professional development of educators</w:t>
      </w:r>
      <w:bookmarkEnd w:id="349"/>
      <w:bookmarkEnd w:id="350"/>
    </w:p>
    <w:p w14:paraId="2D85FDF7" w14:textId="65AEEAA0" w:rsidR="00056AD5" w:rsidRDefault="00E16ADA" w:rsidP="00C752B5">
      <w:pPr>
        <w:rPr>
          <w:lang w:val="en-US"/>
        </w:rPr>
      </w:pPr>
      <w:r>
        <w:rPr>
          <w:lang w:val="en-US"/>
        </w:rPr>
        <w:t xml:space="preserve">To ensure that high quality care is provided to </w:t>
      </w:r>
      <w:r w:rsidR="0000470B">
        <w:rPr>
          <w:lang w:val="en-US"/>
        </w:rPr>
        <w:t xml:space="preserve">IHC </w:t>
      </w:r>
      <w:r>
        <w:rPr>
          <w:lang w:val="en-US"/>
        </w:rPr>
        <w:t>children, educators need to be supported and provided opportunities for professional development.</w:t>
      </w:r>
      <w:r w:rsidR="00D75412">
        <w:rPr>
          <w:lang w:val="en-US"/>
        </w:rPr>
        <w:t xml:space="preserve"> However, t</w:t>
      </w:r>
      <w:r w:rsidR="0000470B">
        <w:rPr>
          <w:lang w:val="en-US"/>
        </w:rPr>
        <w:t xml:space="preserve">here was substantial </w:t>
      </w:r>
      <w:r w:rsidR="00695D5F">
        <w:rPr>
          <w:lang w:val="en-US"/>
        </w:rPr>
        <w:t>diversity</w:t>
      </w:r>
      <w:r w:rsidR="00684C8F">
        <w:rPr>
          <w:lang w:val="en-US"/>
        </w:rPr>
        <w:t xml:space="preserve"> </w:t>
      </w:r>
      <w:r w:rsidR="00D75412">
        <w:rPr>
          <w:lang w:val="en-US"/>
        </w:rPr>
        <w:t>between</w:t>
      </w:r>
      <w:r w:rsidR="0000470B">
        <w:rPr>
          <w:lang w:val="en-US"/>
        </w:rPr>
        <w:t xml:space="preserve"> </w:t>
      </w:r>
      <w:r w:rsidR="00E77F1A">
        <w:rPr>
          <w:lang w:val="en-US"/>
        </w:rPr>
        <w:t>s</w:t>
      </w:r>
      <w:r w:rsidR="00056AD5">
        <w:rPr>
          <w:lang w:val="en-US"/>
        </w:rPr>
        <w:t>ervice provider</w:t>
      </w:r>
      <w:r w:rsidR="00D75412">
        <w:rPr>
          <w:lang w:val="en-US"/>
        </w:rPr>
        <w:t>s</w:t>
      </w:r>
      <w:r w:rsidR="00E77F1A">
        <w:rPr>
          <w:lang w:val="en-US"/>
        </w:rPr>
        <w:t xml:space="preserve"> </w:t>
      </w:r>
      <w:r w:rsidR="00300DA7">
        <w:rPr>
          <w:lang w:val="en-US"/>
        </w:rPr>
        <w:t xml:space="preserve">in </w:t>
      </w:r>
      <w:r w:rsidR="0000470B">
        <w:rPr>
          <w:lang w:val="en-US"/>
        </w:rPr>
        <w:t>the amount and nature of</w:t>
      </w:r>
      <w:r w:rsidR="00300DA7">
        <w:rPr>
          <w:lang w:val="en-US"/>
        </w:rPr>
        <w:t xml:space="preserve"> support </w:t>
      </w:r>
      <w:r w:rsidR="0000470B">
        <w:rPr>
          <w:lang w:val="en-US"/>
        </w:rPr>
        <w:t>they provide to their educators</w:t>
      </w:r>
      <w:r w:rsidR="00300DA7">
        <w:rPr>
          <w:lang w:val="en-US"/>
        </w:rPr>
        <w:t xml:space="preserve">. </w:t>
      </w:r>
      <w:r w:rsidR="00D75412">
        <w:rPr>
          <w:lang w:val="en-US"/>
        </w:rPr>
        <w:t>S</w:t>
      </w:r>
      <w:r w:rsidR="00300DA7">
        <w:rPr>
          <w:lang w:val="en-US"/>
        </w:rPr>
        <w:t>ome service providers</w:t>
      </w:r>
      <w:r w:rsidR="0000470B">
        <w:rPr>
          <w:lang w:val="en-US"/>
        </w:rPr>
        <w:t xml:space="preserve"> </w:t>
      </w:r>
      <w:r w:rsidR="00D75412">
        <w:rPr>
          <w:lang w:val="en-US"/>
        </w:rPr>
        <w:t>provide recurrent support, with one such provider reflecting:</w:t>
      </w:r>
      <w:r w:rsidR="00C752B5">
        <w:rPr>
          <w:lang w:val="en-US"/>
        </w:rPr>
        <w:t xml:space="preserve"> </w:t>
      </w:r>
      <w:r w:rsidR="00056AD5">
        <w:rPr>
          <w:lang w:val="en-US"/>
        </w:rPr>
        <w:t xml:space="preserve"> </w:t>
      </w:r>
    </w:p>
    <w:p w14:paraId="67229CDE" w14:textId="32CD516C" w:rsidR="00C752B5" w:rsidRDefault="00C752B5" w:rsidP="00C752B5">
      <w:pPr>
        <w:pStyle w:val="BlockQuotes"/>
        <w:rPr>
          <w:lang w:val="en-US"/>
        </w:rPr>
      </w:pPr>
      <w:r>
        <w:rPr>
          <w:lang w:val="en-US"/>
        </w:rPr>
        <w:t>We are available by phone all the time, they can come in the office, we visit on a monthly basis to monitor them.</w:t>
      </w:r>
      <w:r w:rsidR="00FC0110">
        <w:rPr>
          <w:lang w:val="en-US"/>
        </w:rPr>
        <w:t xml:space="preserve"> </w:t>
      </w:r>
      <w:r w:rsidR="00FC0110">
        <w:rPr>
          <w:i w:val="0"/>
        </w:rPr>
        <w:t>(Service provider)</w:t>
      </w:r>
    </w:p>
    <w:p w14:paraId="35F81FD8" w14:textId="61BE2F32" w:rsidR="00FC0110" w:rsidRDefault="00D75412" w:rsidP="00FC0110">
      <w:r>
        <w:rPr>
          <w:lang w:val="en-US"/>
        </w:rPr>
        <w:t>Another service provider</w:t>
      </w:r>
      <w:r w:rsidR="00FC0110">
        <w:rPr>
          <w:lang w:val="en-US"/>
        </w:rPr>
        <w:t xml:space="preserve"> described a typical home </w:t>
      </w:r>
      <w:r w:rsidR="00300DA7">
        <w:rPr>
          <w:lang w:val="en-US"/>
        </w:rPr>
        <w:t xml:space="preserve">visit </w:t>
      </w:r>
      <w:r w:rsidR="00FC0110">
        <w:rPr>
          <w:lang w:val="en-US"/>
        </w:rPr>
        <w:t>as</w:t>
      </w:r>
      <w:r w:rsidR="00300DA7">
        <w:rPr>
          <w:lang w:val="en-US"/>
        </w:rPr>
        <w:t xml:space="preserve"> follows</w:t>
      </w:r>
      <w:r w:rsidR="00FC0110">
        <w:rPr>
          <w:lang w:val="en-US"/>
        </w:rPr>
        <w:t>:</w:t>
      </w:r>
    </w:p>
    <w:p w14:paraId="762A7D43" w14:textId="0A49F02C" w:rsidR="00FC0110" w:rsidRDefault="00FC0110" w:rsidP="00FC0110">
      <w:pPr>
        <w:pStyle w:val="BlockQuotes"/>
        <w:rPr>
          <w:lang w:val="en-US"/>
        </w:rPr>
      </w:pPr>
      <w:r>
        <w:t xml:space="preserve">They have discussions with the educator about making sure all of her requirements </w:t>
      </w:r>
      <w:r w:rsidR="00D75412">
        <w:t>…</w:t>
      </w:r>
      <w:r>
        <w:t xml:space="preserve"> are up-to-date</w:t>
      </w:r>
      <w:r w:rsidR="00D75412">
        <w:t xml:space="preserve">, </w:t>
      </w:r>
      <w:r>
        <w:t>what might be up for renewal and the process of renewing that. They talk about how they’re recording their curriculum</w:t>
      </w:r>
      <w:r w:rsidR="00D75412">
        <w:t xml:space="preserve"> and</w:t>
      </w:r>
      <w:r>
        <w:t xml:space="preserve"> what they’re doing with the children.</w:t>
      </w:r>
      <w:r w:rsidRPr="00FC0110">
        <w:t xml:space="preserve"> </w:t>
      </w:r>
      <w:r>
        <w:t>They talk about their relationship with the family and the children</w:t>
      </w:r>
      <w:r w:rsidR="00D75412">
        <w:t>. W</w:t>
      </w:r>
      <w:r>
        <w:t>e also talk to the family</w:t>
      </w:r>
      <w:r w:rsidR="000A6326">
        <w:t xml:space="preserve"> about how things are going</w:t>
      </w:r>
      <w:r w:rsidR="00D75412">
        <w:t>…</w:t>
      </w:r>
      <w:r>
        <w:t xml:space="preserve"> is there any sort of behavioural things that we can support them with </w:t>
      </w:r>
      <w:r w:rsidR="00D75412">
        <w:t>…</w:t>
      </w:r>
      <w:r>
        <w:t xml:space="preserve"> and we usually also</w:t>
      </w:r>
      <w:r w:rsidR="00D75412">
        <w:t xml:space="preserve"> </w:t>
      </w:r>
      <w:r>
        <w:t>take out some sort of activity or leave something for the educator to do as an activity with the children.</w:t>
      </w:r>
      <w:r w:rsidRPr="00FC0110">
        <w:t xml:space="preserve"> </w:t>
      </w:r>
      <w:r>
        <w:t xml:space="preserve">Some of our educators have very limited experience. So we want to support them and build their skills. </w:t>
      </w:r>
      <w:r>
        <w:rPr>
          <w:i w:val="0"/>
        </w:rPr>
        <w:t>(Service provider)</w:t>
      </w:r>
    </w:p>
    <w:p w14:paraId="3588A68C" w14:textId="34DED265" w:rsidR="00FC0110" w:rsidRDefault="00E77F1A" w:rsidP="00300DA7">
      <w:pPr>
        <w:rPr>
          <w:lang w:val="en-US"/>
        </w:rPr>
      </w:pPr>
      <w:r>
        <w:rPr>
          <w:lang w:val="en-US"/>
        </w:rPr>
        <w:t>Most of the service providers monitor the educators by asking the parents/guardians for feedback</w:t>
      </w:r>
      <w:r w:rsidR="00D75412">
        <w:rPr>
          <w:lang w:val="en-US"/>
        </w:rPr>
        <w:t>, and</w:t>
      </w:r>
      <w:r>
        <w:rPr>
          <w:lang w:val="en-US"/>
        </w:rPr>
        <w:t xml:space="preserve"> </w:t>
      </w:r>
      <w:r w:rsidR="00D75412">
        <w:rPr>
          <w:lang w:val="en-US"/>
        </w:rPr>
        <w:t>complement this with</w:t>
      </w:r>
      <w:r>
        <w:rPr>
          <w:lang w:val="en-US"/>
        </w:rPr>
        <w:t xml:space="preserve"> </w:t>
      </w:r>
      <w:r w:rsidR="00D75412">
        <w:rPr>
          <w:lang w:val="en-US"/>
        </w:rPr>
        <w:t xml:space="preserve">monthly to bi-annually </w:t>
      </w:r>
      <w:r>
        <w:rPr>
          <w:lang w:val="en-US"/>
        </w:rPr>
        <w:t>home visits</w:t>
      </w:r>
      <w:r w:rsidR="00FC0110">
        <w:rPr>
          <w:lang w:val="en-US"/>
        </w:rPr>
        <w:t xml:space="preserve">. </w:t>
      </w:r>
    </w:p>
    <w:p w14:paraId="46CCD91F" w14:textId="4DA80177" w:rsidR="00BD7485" w:rsidRDefault="00D75412" w:rsidP="001377AD">
      <w:pPr>
        <w:ind w:left="360" w:hanging="360"/>
        <w:rPr>
          <w:lang w:val="en-US"/>
        </w:rPr>
      </w:pPr>
      <w:r>
        <w:rPr>
          <w:lang w:val="en-US"/>
        </w:rPr>
        <w:t>A large share of</w:t>
      </w:r>
      <w:r w:rsidR="00056AD5">
        <w:rPr>
          <w:lang w:val="en-US"/>
        </w:rPr>
        <w:t xml:space="preserve"> the</w:t>
      </w:r>
      <w:r w:rsidR="00DD432E">
        <w:rPr>
          <w:lang w:val="en-US"/>
        </w:rPr>
        <w:t xml:space="preserve"> </w:t>
      </w:r>
      <w:r>
        <w:rPr>
          <w:lang w:val="en-US"/>
        </w:rPr>
        <w:t xml:space="preserve">IHC </w:t>
      </w:r>
      <w:r w:rsidR="0082404E">
        <w:rPr>
          <w:lang w:val="en-US"/>
        </w:rPr>
        <w:t xml:space="preserve">educators were </w:t>
      </w:r>
      <w:r w:rsidR="008065C1">
        <w:rPr>
          <w:lang w:val="en-US"/>
        </w:rPr>
        <w:t>s</w:t>
      </w:r>
      <w:r w:rsidR="0082404E">
        <w:rPr>
          <w:lang w:val="en-US"/>
        </w:rPr>
        <w:t>atisfied with:</w:t>
      </w:r>
    </w:p>
    <w:p w14:paraId="7B768B67" w14:textId="493C2B10" w:rsidR="0082404E" w:rsidRDefault="00D75412" w:rsidP="00DB6885">
      <w:pPr>
        <w:pStyle w:val="ListParagraph"/>
        <w:numPr>
          <w:ilvl w:val="0"/>
          <w:numId w:val="15"/>
        </w:numPr>
        <w:ind w:left="709"/>
        <w:rPr>
          <w:lang w:val="en-US"/>
        </w:rPr>
      </w:pPr>
      <w:r>
        <w:rPr>
          <w:lang w:val="en-US"/>
        </w:rPr>
        <w:t>Their service provider’s provision of</w:t>
      </w:r>
      <w:r w:rsidDel="00D75412">
        <w:rPr>
          <w:lang w:val="en-US"/>
        </w:rPr>
        <w:t xml:space="preserve"> </w:t>
      </w:r>
      <w:r>
        <w:rPr>
          <w:lang w:val="en-US"/>
        </w:rPr>
        <w:t>p</w:t>
      </w:r>
      <w:r w:rsidR="004B62C0">
        <w:rPr>
          <w:lang w:val="en-US"/>
        </w:rPr>
        <w:t>rofessional development opportunities (</w:t>
      </w:r>
      <w:r w:rsidR="00056AD5">
        <w:rPr>
          <w:lang w:val="en-US"/>
        </w:rPr>
        <w:t xml:space="preserve">59 </w:t>
      </w:r>
      <w:r w:rsidR="008065C1">
        <w:rPr>
          <w:lang w:val="en-US"/>
        </w:rPr>
        <w:t>per cent</w:t>
      </w:r>
      <w:r w:rsidR="004B62C0">
        <w:rPr>
          <w:lang w:val="en-US"/>
        </w:rPr>
        <w:t>).</w:t>
      </w:r>
    </w:p>
    <w:p w14:paraId="4AFDD40B" w14:textId="03A3459A" w:rsidR="004B62C0" w:rsidRDefault="00D75412" w:rsidP="00DB6885">
      <w:pPr>
        <w:pStyle w:val="ListParagraph"/>
        <w:numPr>
          <w:ilvl w:val="0"/>
          <w:numId w:val="15"/>
        </w:numPr>
        <w:ind w:left="709"/>
        <w:rPr>
          <w:lang w:val="en-US"/>
        </w:rPr>
      </w:pPr>
      <w:r>
        <w:rPr>
          <w:lang w:val="en-US"/>
        </w:rPr>
        <w:t>Their service provider’s l</w:t>
      </w:r>
      <w:r w:rsidR="004B62C0">
        <w:rPr>
          <w:lang w:val="en-US"/>
        </w:rPr>
        <w:t>evel of support (</w:t>
      </w:r>
      <w:r w:rsidR="008065C1">
        <w:rPr>
          <w:lang w:val="en-US"/>
        </w:rPr>
        <w:t>70 per cent</w:t>
      </w:r>
      <w:r w:rsidR="004B62C0">
        <w:rPr>
          <w:lang w:val="en-US"/>
        </w:rPr>
        <w:t>).</w:t>
      </w:r>
    </w:p>
    <w:p w14:paraId="06BC7EBE" w14:textId="64EC62B9" w:rsidR="004B62C0" w:rsidRDefault="00D75412" w:rsidP="00DB6885">
      <w:pPr>
        <w:pStyle w:val="ListParagraph"/>
        <w:numPr>
          <w:ilvl w:val="0"/>
          <w:numId w:val="15"/>
        </w:numPr>
        <w:ind w:left="709"/>
        <w:rPr>
          <w:lang w:val="en-US"/>
        </w:rPr>
      </w:pPr>
      <w:r>
        <w:rPr>
          <w:lang w:val="en-US"/>
        </w:rPr>
        <w:t>The on</w:t>
      </w:r>
      <w:r w:rsidR="00056AD5">
        <w:rPr>
          <w:lang w:val="en-US"/>
        </w:rPr>
        <w:t>-</w:t>
      </w:r>
      <w:r w:rsidR="004B62C0">
        <w:rPr>
          <w:lang w:val="en-US"/>
        </w:rPr>
        <w:t>going training provided</w:t>
      </w:r>
      <w:r>
        <w:rPr>
          <w:lang w:val="en-US"/>
        </w:rPr>
        <w:t xml:space="preserve"> by their service provider</w:t>
      </w:r>
      <w:r w:rsidR="004B62C0">
        <w:rPr>
          <w:lang w:val="en-US"/>
        </w:rPr>
        <w:t xml:space="preserve"> (</w:t>
      </w:r>
      <w:r w:rsidR="00056AD5">
        <w:rPr>
          <w:lang w:val="en-US"/>
        </w:rPr>
        <w:t xml:space="preserve">65 </w:t>
      </w:r>
      <w:r w:rsidR="008065C1">
        <w:rPr>
          <w:lang w:val="en-US"/>
        </w:rPr>
        <w:t>per cent</w:t>
      </w:r>
      <w:r w:rsidR="004B62C0">
        <w:rPr>
          <w:lang w:val="en-US"/>
        </w:rPr>
        <w:t>).</w:t>
      </w:r>
    </w:p>
    <w:p w14:paraId="40FD647C" w14:textId="279A479E" w:rsidR="004B62C0" w:rsidRPr="005E43B2" w:rsidRDefault="00D75412" w:rsidP="00DB6885">
      <w:pPr>
        <w:pStyle w:val="ListParagraph"/>
        <w:numPr>
          <w:ilvl w:val="0"/>
          <w:numId w:val="15"/>
        </w:numPr>
        <w:ind w:left="709"/>
        <w:rPr>
          <w:lang w:val="en-US"/>
        </w:rPr>
      </w:pPr>
      <w:r>
        <w:rPr>
          <w:lang w:val="en-US"/>
        </w:rPr>
        <w:t>The i</w:t>
      </w:r>
      <w:r w:rsidR="004B62C0">
        <w:rPr>
          <w:lang w:val="en-US"/>
        </w:rPr>
        <w:t xml:space="preserve">nitial training </w:t>
      </w:r>
      <w:r>
        <w:rPr>
          <w:lang w:val="en-US"/>
        </w:rPr>
        <w:t xml:space="preserve">provided by their service provider </w:t>
      </w:r>
      <w:r w:rsidR="004B62C0">
        <w:rPr>
          <w:lang w:val="en-US"/>
        </w:rPr>
        <w:t>(</w:t>
      </w:r>
      <w:r w:rsidR="00056AD5">
        <w:rPr>
          <w:lang w:val="en-US"/>
        </w:rPr>
        <w:t xml:space="preserve">64 </w:t>
      </w:r>
      <w:r w:rsidR="008065C1">
        <w:rPr>
          <w:lang w:val="en-US"/>
        </w:rPr>
        <w:t>per cent</w:t>
      </w:r>
      <w:r w:rsidR="004B62C0">
        <w:rPr>
          <w:lang w:val="en-US"/>
        </w:rPr>
        <w:t>).</w:t>
      </w:r>
    </w:p>
    <w:p w14:paraId="01E9A549" w14:textId="56379647" w:rsidR="0082404E" w:rsidRDefault="00D75412" w:rsidP="0045786C">
      <w:pPr>
        <w:rPr>
          <w:lang w:val="en-US"/>
        </w:rPr>
      </w:pPr>
      <w:r>
        <w:rPr>
          <w:lang w:val="en-US"/>
        </w:rPr>
        <w:t xml:space="preserve">Only a </w:t>
      </w:r>
      <w:r w:rsidR="00DD432E">
        <w:rPr>
          <w:lang w:val="en-US"/>
        </w:rPr>
        <w:t xml:space="preserve">small </w:t>
      </w:r>
      <w:r>
        <w:rPr>
          <w:lang w:val="en-US"/>
        </w:rPr>
        <w:t xml:space="preserve">fraction </w:t>
      </w:r>
      <w:r w:rsidR="00DD432E">
        <w:rPr>
          <w:lang w:val="en-US"/>
        </w:rPr>
        <w:t xml:space="preserve">of educators </w:t>
      </w:r>
      <w:r w:rsidR="0045786C">
        <w:rPr>
          <w:lang w:val="en-US"/>
        </w:rPr>
        <w:t xml:space="preserve">indicated that they </w:t>
      </w:r>
      <w:r>
        <w:rPr>
          <w:lang w:val="en-US"/>
        </w:rPr>
        <w:t xml:space="preserve">have </w:t>
      </w:r>
      <w:r w:rsidR="0045786C">
        <w:rPr>
          <w:lang w:val="en-US"/>
        </w:rPr>
        <w:t>never received the following forms of support from their service provider:</w:t>
      </w:r>
    </w:p>
    <w:p w14:paraId="54636D72" w14:textId="63B74F48" w:rsidR="0045786C" w:rsidRDefault="0045786C" w:rsidP="0045786C">
      <w:pPr>
        <w:pStyle w:val="ListParagraph"/>
        <w:numPr>
          <w:ilvl w:val="0"/>
          <w:numId w:val="15"/>
        </w:numPr>
        <w:ind w:left="709"/>
        <w:rPr>
          <w:lang w:val="en-US"/>
        </w:rPr>
      </w:pPr>
      <w:r>
        <w:rPr>
          <w:lang w:val="en-US"/>
        </w:rPr>
        <w:t>Home visits (18 per cent).</w:t>
      </w:r>
    </w:p>
    <w:p w14:paraId="08918298" w14:textId="2AFCA826" w:rsidR="0045786C" w:rsidRDefault="0045786C" w:rsidP="0045786C">
      <w:pPr>
        <w:pStyle w:val="ListParagraph"/>
        <w:numPr>
          <w:ilvl w:val="0"/>
          <w:numId w:val="15"/>
        </w:numPr>
        <w:ind w:left="709"/>
        <w:rPr>
          <w:lang w:val="en-US"/>
        </w:rPr>
      </w:pPr>
      <w:r w:rsidRPr="00A435C6">
        <w:t xml:space="preserve">Newsletters </w:t>
      </w:r>
      <w:r>
        <w:rPr>
          <w:lang w:val="en-US"/>
        </w:rPr>
        <w:t>(18 per cent).</w:t>
      </w:r>
    </w:p>
    <w:p w14:paraId="17FE89CF" w14:textId="0B25CF28" w:rsidR="0045786C" w:rsidRPr="00DD432E" w:rsidRDefault="000A6326" w:rsidP="0045786C">
      <w:pPr>
        <w:pStyle w:val="ListParagraph"/>
        <w:numPr>
          <w:ilvl w:val="0"/>
          <w:numId w:val="15"/>
        </w:numPr>
        <w:ind w:left="709"/>
        <w:rPr>
          <w:lang w:val="en-US"/>
        </w:rPr>
      </w:pPr>
      <w:r>
        <w:t>Educational</w:t>
      </w:r>
      <w:r w:rsidR="0045786C" w:rsidRPr="00ED6509">
        <w:t xml:space="preserve"> resources </w:t>
      </w:r>
      <w:r w:rsidR="0045786C" w:rsidRPr="00DD432E">
        <w:rPr>
          <w:lang w:val="en-US"/>
        </w:rPr>
        <w:t>(15 per cent).</w:t>
      </w:r>
    </w:p>
    <w:p w14:paraId="08D06891" w14:textId="1BF2AAA5" w:rsidR="0045786C" w:rsidRDefault="0045786C" w:rsidP="000E4505">
      <w:pPr>
        <w:pStyle w:val="ListParagraph"/>
        <w:numPr>
          <w:ilvl w:val="0"/>
          <w:numId w:val="15"/>
        </w:numPr>
        <w:ind w:left="709"/>
        <w:rPr>
          <w:lang w:val="en-US"/>
        </w:rPr>
      </w:pPr>
      <w:r w:rsidRPr="00A435C6">
        <w:t>Phone calls, text messages, emails</w:t>
      </w:r>
      <w:r w:rsidRPr="0045786C">
        <w:rPr>
          <w:lang w:val="en-US"/>
        </w:rPr>
        <w:t xml:space="preserve"> (4 per cent).</w:t>
      </w:r>
    </w:p>
    <w:p w14:paraId="55DE55A6" w14:textId="77777777" w:rsidR="005327CB" w:rsidRDefault="00B051D9" w:rsidP="0045786C">
      <w:r>
        <w:t xml:space="preserve">Service providers reported </w:t>
      </w:r>
      <w:r w:rsidR="005327CB">
        <w:t xml:space="preserve">heterogeneous </w:t>
      </w:r>
      <w:r>
        <w:t xml:space="preserve">approaches to training. </w:t>
      </w:r>
      <w:r w:rsidR="008623E4">
        <w:t>S</w:t>
      </w:r>
      <w:r>
        <w:t xml:space="preserve">ome </w:t>
      </w:r>
      <w:r w:rsidR="009F58B8">
        <w:t xml:space="preserve">service providers </w:t>
      </w:r>
      <w:r>
        <w:t xml:space="preserve">sought to primarily provide </w:t>
      </w:r>
      <w:r w:rsidR="005327CB">
        <w:t xml:space="preserve">training </w:t>
      </w:r>
      <w:r>
        <w:t>in</w:t>
      </w:r>
      <w:r w:rsidR="008623E4">
        <w:t>-</w:t>
      </w:r>
      <w:r>
        <w:t>house</w:t>
      </w:r>
      <w:r w:rsidR="005327CB">
        <w:t xml:space="preserve">, </w:t>
      </w:r>
      <w:r w:rsidR="009F58B8">
        <w:t>e.g.</w:t>
      </w:r>
      <w:r>
        <w:t xml:space="preserve"> by </w:t>
      </w:r>
      <w:r w:rsidR="009F58B8">
        <w:t xml:space="preserve">arranging for </w:t>
      </w:r>
      <w:r>
        <w:t xml:space="preserve">social workers to give a talk on </w:t>
      </w:r>
      <w:r w:rsidR="007052AC">
        <w:t xml:space="preserve">recognising mental health problems in </w:t>
      </w:r>
      <w:r w:rsidR="009F58B8">
        <w:t>parents/</w:t>
      </w:r>
      <w:r w:rsidR="005327CB">
        <w:t>guardians</w:t>
      </w:r>
      <w:r w:rsidR="009F58B8">
        <w:t>, and providing strategies on how to approach these individuals</w:t>
      </w:r>
      <w:r w:rsidR="005327CB">
        <w:t>. This was sometimes</w:t>
      </w:r>
      <w:r w:rsidR="00775E97">
        <w:t xml:space="preserve"> complemented by </w:t>
      </w:r>
      <w:r w:rsidR="005327CB">
        <w:t xml:space="preserve">educator-initiated </w:t>
      </w:r>
      <w:r w:rsidR="00775E97">
        <w:t xml:space="preserve">webinars and external training on other areas </w:t>
      </w:r>
      <w:r w:rsidR="005327CB">
        <w:t>such as child protection</w:t>
      </w:r>
      <w:r w:rsidR="008623E4">
        <w:t>.</w:t>
      </w:r>
      <w:r w:rsidR="009F58B8">
        <w:t xml:space="preserve"> </w:t>
      </w:r>
      <w:r w:rsidR="00775E97">
        <w:t xml:space="preserve">Some service providers expected educators to attend </w:t>
      </w:r>
      <w:r w:rsidR="005327CB">
        <w:t xml:space="preserve">around </w:t>
      </w:r>
      <w:r w:rsidR="00775E97">
        <w:t xml:space="preserve">three training sessions per year. </w:t>
      </w:r>
      <w:r w:rsidR="005327CB">
        <w:t>In contrast, o</w:t>
      </w:r>
      <w:r>
        <w:t>ther</w:t>
      </w:r>
      <w:r w:rsidR="009F58B8">
        <w:t xml:space="preserve"> service providers</w:t>
      </w:r>
      <w:r>
        <w:t xml:space="preserve"> </w:t>
      </w:r>
      <w:r w:rsidR="00775E97">
        <w:t>indicated that</w:t>
      </w:r>
      <w:r w:rsidR="005327CB">
        <w:t>,</w:t>
      </w:r>
      <w:r w:rsidR="00775E97">
        <w:t xml:space="preserve"> as independent contractors</w:t>
      </w:r>
      <w:r w:rsidR="005327CB">
        <w:t>,</w:t>
      </w:r>
      <w:r w:rsidR="00775E97">
        <w:t xml:space="preserve"> educators </w:t>
      </w:r>
      <w:r w:rsidR="005327CB">
        <w:t xml:space="preserve">should be </w:t>
      </w:r>
      <w:r w:rsidR="00775E97">
        <w:t>in charge of their own training</w:t>
      </w:r>
      <w:r>
        <w:t>.</w:t>
      </w:r>
    </w:p>
    <w:p w14:paraId="351CB71A" w14:textId="5F32D232" w:rsidR="00132733" w:rsidRDefault="005327CB" w:rsidP="0045786C">
      <w:pPr>
        <w:rPr>
          <w:lang w:eastAsia="en-AU"/>
        </w:rPr>
      </w:pPr>
      <w:r>
        <w:rPr>
          <w:lang w:eastAsia="en-AU"/>
        </w:rPr>
        <w:t xml:space="preserve">In practice, less </w:t>
      </w:r>
      <w:r w:rsidR="009F58B8">
        <w:rPr>
          <w:lang w:eastAsia="en-AU"/>
        </w:rPr>
        <w:t>than half</w:t>
      </w:r>
      <w:r w:rsidR="00B051D9">
        <w:rPr>
          <w:lang w:eastAsia="en-AU"/>
        </w:rPr>
        <w:t xml:space="preserve"> of </w:t>
      </w:r>
      <w:r w:rsidR="00132733">
        <w:rPr>
          <w:lang w:eastAsia="en-AU"/>
        </w:rPr>
        <w:t xml:space="preserve">the </w:t>
      </w:r>
      <w:r w:rsidR="009F58B8">
        <w:rPr>
          <w:lang w:eastAsia="en-AU"/>
        </w:rPr>
        <w:t xml:space="preserve">IHC </w:t>
      </w:r>
      <w:r w:rsidR="00B051D9">
        <w:rPr>
          <w:lang w:eastAsia="en-AU"/>
        </w:rPr>
        <w:t xml:space="preserve">educators </w:t>
      </w:r>
      <w:r w:rsidR="00132733">
        <w:rPr>
          <w:lang w:eastAsia="en-AU"/>
        </w:rPr>
        <w:t xml:space="preserve">(41 per cent) </w:t>
      </w:r>
      <w:r w:rsidR="00311BC8">
        <w:rPr>
          <w:lang w:eastAsia="en-AU"/>
        </w:rPr>
        <w:t xml:space="preserve">reported </w:t>
      </w:r>
      <w:r w:rsidR="00132733">
        <w:rPr>
          <w:lang w:eastAsia="en-AU"/>
        </w:rPr>
        <w:t>attending training that was either paid or organised through their service provider and where they were given time off their usual work duties to attend. On average</w:t>
      </w:r>
      <w:r>
        <w:rPr>
          <w:lang w:eastAsia="en-AU"/>
        </w:rPr>
        <w:t>,</w:t>
      </w:r>
      <w:r w:rsidR="00132733">
        <w:rPr>
          <w:lang w:eastAsia="en-AU"/>
        </w:rPr>
        <w:t xml:space="preserve"> these educators received </w:t>
      </w:r>
      <w:r w:rsidR="00351B59">
        <w:rPr>
          <w:lang w:eastAsia="en-AU"/>
        </w:rPr>
        <w:t>five</w:t>
      </w:r>
      <w:r w:rsidR="00132733">
        <w:rPr>
          <w:lang w:eastAsia="en-AU"/>
        </w:rPr>
        <w:t xml:space="preserve"> days of training per year.</w:t>
      </w:r>
    </w:p>
    <w:p w14:paraId="630794BF" w14:textId="53C53367" w:rsidR="00D26F64" w:rsidRPr="0040070F" w:rsidRDefault="00562DDF" w:rsidP="0045786C">
      <w:r>
        <w:t>IHC educators stated that they would particularly want to receive</w:t>
      </w:r>
      <w:r w:rsidR="00E07A27">
        <w:t xml:space="preserve"> additional</w:t>
      </w:r>
      <w:r>
        <w:t xml:space="preserve"> training on</w:t>
      </w:r>
      <w:r w:rsidR="00B051D9">
        <w:t xml:space="preserve"> </w:t>
      </w:r>
      <w:r w:rsidR="00B051D9" w:rsidRPr="003360C7">
        <w:t>behaviour management</w:t>
      </w:r>
      <w:r>
        <w:t xml:space="preserve"> (</w:t>
      </w:r>
      <w:r w:rsidR="00132733">
        <w:t>40</w:t>
      </w:r>
      <w:r>
        <w:t xml:space="preserve"> per cent)</w:t>
      </w:r>
      <w:r w:rsidR="00B051D9" w:rsidRPr="003360C7">
        <w:t>, conflict management</w:t>
      </w:r>
      <w:r>
        <w:t xml:space="preserve"> (</w:t>
      </w:r>
      <w:r w:rsidR="00132733">
        <w:t>38</w:t>
      </w:r>
      <w:r>
        <w:t xml:space="preserve"> per cent),</w:t>
      </w:r>
      <w:r w:rsidR="00B051D9" w:rsidRPr="003360C7">
        <w:t xml:space="preserve"> and child development</w:t>
      </w:r>
      <w:r>
        <w:t xml:space="preserve"> (</w:t>
      </w:r>
      <w:r w:rsidR="00333689">
        <w:t>38</w:t>
      </w:r>
      <w:r w:rsidR="00E07A27">
        <w:t xml:space="preserve"> </w:t>
      </w:r>
      <w:r>
        <w:t>per cent)</w:t>
      </w:r>
      <w:r w:rsidR="00B051D9">
        <w:t xml:space="preserve">. </w:t>
      </w:r>
      <w:r>
        <w:t xml:space="preserve">Other </w:t>
      </w:r>
      <w:r w:rsidR="00B051D9">
        <w:t xml:space="preserve">training </w:t>
      </w:r>
      <w:r>
        <w:t xml:space="preserve">needs </w:t>
      </w:r>
      <w:r w:rsidR="00B051D9">
        <w:t xml:space="preserve">identified by </w:t>
      </w:r>
      <w:r>
        <w:t xml:space="preserve">a smaller percentage of </w:t>
      </w:r>
      <w:r w:rsidR="00B051D9">
        <w:t>educators</w:t>
      </w:r>
      <w:r w:rsidR="00B051D9">
        <w:rPr>
          <w:lang w:eastAsia="en-AU"/>
        </w:rPr>
        <w:t xml:space="preserve"> </w:t>
      </w:r>
      <w:r>
        <w:rPr>
          <w:lang w:eastAsia="en-AU"/>
        </w:rPr>
        <w:t xml:space="preserve">included </w:t>
      </w:r>
      <w:r>
        <w:t xml:space="preserve">developing skills </w:t>
      </w:r>
      <w:r>
        <w:rPr>
          <w:lang w:eastAsia="en-AU"/>
        </w:rPr>
        <w:t>on</w:t>
      </w:r>
      <w:r>
        <w:t xml:space="preserve"> </w:t>
      </w:r>
      <w:r w:rsidR="00B051D9">
        <w:t>w</w:t>
      </w:r>
      <w:r w:rsidR="00B051D9" w:rsidRPr="00F9540C">
        <w:t>orking with children with special needs (e.g. disabilities</w:t>
      </w:r>
      <w:r w:rsidR="00B051D9">
        <w:t xml:space="preserve">, </w:t>
      </w:r>
      <w:r w:rsidR="00B051D9" w:rsidRPr="0076081E">
        <w:rPr>
          <w:lang w:eastAsia="en-AU"/>
        </w:rPr>
        <w:t xml:space="preserve">mental health, </w:t>
      </w:r>
      <w:r w:rsidR="00E07A27">
        <w:rPr>
          <w:lang w:eastAsia="en-AU"/>
        </w:rPr>
        <w:t>p</w:t>
      </w:r>
      <w:r w:rsidR="00056AD5">
        <w:rPr>
          <w:lang w:eastAsia="en-AU"/>
        </w:rPr>
        <w:t>ost-</w:t>
      </w:r>
      <w:r w:rsidR="00E07A27">
        <w:rPr>
          <w:lang w:eastAsia="en-AU"/>
        </w:rPr>
        <w:t>t</w:t>
      </w:r>
      <w:r w:rsidR="00056AD5">
        <w:rPr>
          <w:lang w:eastAsia="en-AU"/>
        </w:rPr>
        <w:t>raumatic</w:t>
      </w:r>
      <w:r w:rsidR="00E07A27">
        <w:rPr>
          <w:lang w:eastAsia="en-AU"/>
        </w:rPr>
        <w:t xml:space="preserve"> stress disorder</w:t>
      </w:r>
      <w:r w:rsidR="00B051D9" w:rsidRPr="0076081E">
        <w:rPr>
          <w:lang w:eastAsia="en-AU"/>
        </w:rPr>
        <w:t>, autism, palliative care</w:t>
      </w:r>
      <w:r w:rsidR="00B051D9" w:rsidRPr="00F9540C">
        <w:t>)</w:t>
      </w:r>
      <w:r w:rsidR="00333689">
        <w:t xml:space="preserve"> and</w:t>
      </w:r>
      <w:r w:rsidR="00B051D9">
        <w:t xml:space="preserve"> p</w:t>
      </w:r>
      <w:r w:rsidR="00B051D9" w:rsidRPr="00F9540C">
        <w:t xml:space="preserve">rogram planning and development (including </w:t>
      </w:r>
      <w:r w:rsidR="00E07A27">
        <w:t>Early Years Learning Framework</w:t>
      </w:r>
      <w:r w:rsidR="00B051D9" w:rsidRPr="00F9540C">
        <w:t>, teaching skills</w:t>
      </w:r>
      <w:r w:rsidR="00B051D9">
        <w:t>,</w:t>
      </w:r>
      <w:r w:rsidR="00B051D9" w:rsidRPr="00F9540C">
        <w:t xml:space="preserve"> learning activities</w:t>
      </w:r>
      <w:r w:rsidR="00B051D9" w:rsidRPr="006C03E0">
        <w:t xml:space="preserve"> </w:t>
      </w:r>
      <w:r w:rsidR="00B051D9" w:rsidRPr="00F9540C">
        <w:t>and</w:t>
      </w:r>
      <w:r w:rsidR="00B051D9">
        <w:t xml:space="preserve"> making your own resources</w:t>
      </w:r>
      <w:r w:rsidR="00B051D9" w:rsidRPr="0040070F">
        <w:t>).</w:t>
      </w:r>
    </w:p>
    <w:p w14:paraId="2AD29900" w14:textId="070B9A06" w:rsidR="006E62A5" w:rsidRDefault="00350232" w:rsidP="00F83149">
      <w:pPr>
        <w:pStyle w:val="1Heading1numbered"/>
      </w:pPr>
      <w:bookmarkStart w:id="351" w:name="_Toc483989995"/>
      <w:bookmarkStart w:id="352" w:name="_Toc483990085"/>
      <w:bookmarkStart w:id="353" w:name="_Toc483993829"/>
      <w:bookmarkStart w:id="354" w:name="_Toc483995335"/>
      <w:bookmarkStart w:id="355" w:name="_Toc483989996"/>
      <w:bookmarkStart w:id="356" w:name="_Toc483990086"/>
      <w:bookmarkStart w:id="357" w:name="_Toc483993830"/>
      <w:bookmarkStart w:id="358" w:name="_Toc483995336"/>
      <w:bookmarkStart w:id="359" w:name="_Toc483989997"/>
      <w:bookmarkStart w:id="360" w:name="_Toc483990087"/>
      <w:bookmarkStart w:id="361" w:name="_Toc483993831"/>
      <w:bookmarkStart w:id="362" w:name="_Toc483995337"/>
      <w:bookmarkStart w:id="363" w:name="_Toc483989998"/>
      <w:bookmarkStart w:id="364" w:name="_Toc483990088"/>
      <w:bookmarkStart w:id="365" w:name="_Toc483993832"/>
      <w:bookmarkStart w:id="366" w:name="_Toc483995338"/>
      <w:bookmarkStart w:id="367" w:name="_Toc483989999"/>
      <w:bookmarkStart w:id="368" w:name="_Toc483990089"/>
      <w:bookmarkStart w:id="369" w:name="_Toc483993833"/>
      <w:bookmarkStart w:id="370" w:name="_Toc483995339"/>
      <w:bookmarkStart w:id="371" w:name="_Toc483990000"/>
      <w:bookmarkStart w:id="372" w:name="_Toc483990090"/>
      <w:bookmarkStart w:id="373" w:name="_Toc483993834"/>
      <w:bookmarkStart w:id="374" w:name="_Toc483995340"/>
      <w:bookmarkStart w:id="375" w:name="_Toc483990001"/>
      <w:bookmarkStart w:id="376" w:name="_Toc483990091"/>
      <w:bookmarkStart w:id="377" w:name="_Toc483993835"/>
      <w:bookmarkStart w:id="378" w:name="_Toc483995341"/>
      <w:bookmarkStart w:id="379" w:name="_Toc474235659"/>
      <w:bookmarkStart w:id="380" w:name="_Toc474236055"/>
      <w:bookmarkStart w:id="381" w:name="_Toc474236226"/>
      <w:bookmarkStart w:id="382" w:name="_Toc474235660"/>
      <w:bookmarkStart w:id="383" w:name="_Toc474236056"/>
      <w:bookmarkStart w:id="384" w:name="_Toc474236227"/>
      <w:bookmarkStart w:id="385" w:name="_Toc489617972"/>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t>C</w:t>
      </w:r>
      <w:r w:rsidR="00E00D0F">
        <w:t>onclusions</w:t>
      </w:r>
      <w:bookmarkEnd w:id="385"/>
    </w:p>
    <w:p w14:paraId="0643D614" w14:textId="77777777" w:rsidR="00442C60" w:rsidRPr="00E96EDE" w:rsidRDefault="00F57ECA" w:rsidP="00442C60">
      <w:pPr>
        <w:rPr>
          <w:lang w:val="en-US"/>
        </w:rPr>
      </w:pPr>
      <w:bookmarkStart w:id="386" w:name="_Toc468338294"/>
      <w:r w:rsidRPr="00F57ECA">
        <w:rPr>
          <w:lang w:val="en-US"/>
        </w:rPr>
        <w:t>IHC provides affordable and quality child care in the family home to families that would not typically have access to formal care due to geographical isolation, special needs (e.g. those emerging from illness</w:t>
      </w:r>
      <w:r w:rsidR="00DD6A95">
        <w:rPr>
          <w:lang w:val="en-US"/>
        </w:rPr>
        <w:t>,</w:t>
      </w:r>
      <w:r w:rsidRPr="00F57ECA">
        <w:rPr>
          <w:lang w:val="en-US"/>
        </w:rPr>
        <w:t xml:space="preserve"> disability</w:t>
      </w:r>
      <w:r w:rsidR="00DD6A95">
        <w:rPr>
          <w:lang w:val="en-US"/>
        </w:rPr>
        <w:t xml:space="preserve"> </w:t>
      </w:r>
      <w:r w:rsidR="00DD6A95" w:rsidRPr="00F57ECA">
        <w:rPr>
          <w:lang w:val="en-US"/>
        </w:rPr>
        <w:t>or</w:t>
      </w:r>
      <w:r w:rsidR="00DD6A95">
        <w:rPr>
          <w:lang w:val="en-US"/>
        </w:rPr>
        <w:t xml:space="preserve"> impairment</w:t>
      </w:r>
      <w:r w:rsidRPr="00F57ECA">
        <w:rPr>
          <w:lang w:val="en-US"/>
        </w:rPr>
        <w:t>) and/or the need for flexible care arrangements (e.g. care during non-standard or variable hours).</w:t>
      </w:r>
      <w:r>
        <w:rPr>
          <w:lang w:val="en-US"/>
        </w:rPr>
        <w:t xml:space="preserve"> In addition, a</w:t>
      </w:r>
      <w:r w:rsidRPr="00F57ECA">
        <w:rPr>
          <w:lang w:val="en-US"/>
        </w:rPr>
        <w:t xml:space="preserve"> substantial number of families using IHC are vulnerable or </w:t>
      </w:r>
      <w:r w:rsidRPr="00E07A27">
        <w:t>disadvantaged</w:t>
      </w:r>
      <w:r w:rsidRPr="00F57ECA">
        <w:rPr>
          <w:lang w:val="en-US"/>
        </w:rPr>
        <w:t xml:space="preserve"> families, including families with </w:t>
      </w:r>
      <w:r>
        <w:rPr>
          <w:lang w:val="en-US"/>
        </w:rPr>
        <w:t xml:space="preserve">low </w:t>
      </w:r>
      <w:r w:rsidRPr="00F57ECA">
        <w:rPr>
          <w:lang w:val="en-US"/>
        </w:rPr>
        <w:t>incomes</w:t>
      </w:r>
      <w:r w:rsidR="00DD6A95">
        <w:rPr>
          <w:lang w:val="en-US"/>
        </w:rPr>
        <w:t xml:space="preserve"> $</w:t>
      </w:r>
      <w:r w:rsidR="0074617E">
        <w:rPr>
          <w:lang w:val="en-US"/>
        </w:rPr>
        <w:t>4</w:t>
      </w:r>
      <w:r w:rsidR="00DD6A95">
        <w:rPr>
          <w:lang w:val="en-US"/>
        </w:rPr>
        <w:t>0,000 or</w:t>
      </w:r>
      <w:r w:rsidRPr="00F57ECA">
        <w:rPr>
          <w:lang w:val="en-US"/>
        </w:rPr>
        <w:t xml:space="preserve"> below, families in which at least one parent/guardian is unemployed, </w:t>
      </w:r>
      <w:r>
        <w:rPr>
          <w:lang w:val="en-US"/>
        </w:rPr>
        <w:t>and families</w:t>
      </w:r>
      <w:r w:rsidRPr="00F57ECA">
        <w:rPr>
          <w:lang w:val="en-US"/>
        </w:rPr>
        <w:t xml:space="preserve"> in which a child or a parent/guardian has an illness, disability or impairment.</w:t>
      </w:r>
      <w:r w:rsidR="00442C60">
        <w:rPr>
          <w:lang w:val="en-US"/>
        </w:rPr>
        <w:t xml:space="preserve"> </w:t>
      </w:r>
      <w:r w:rsidR="00442C60">
        <w:t>The majority of families (88 per cent) and educators (72 per cent) were satisfied with the IHC Program overall.</w:t>
      </w:r>
    </w:p>
    <w:p w14:paraId="35DB0862" w14:textId="799DA95E" w:rsidR="00273CA7" w:rsidRDefault="00BB08C0" w:rsidP="00273CA7">
      <w:r>
        <w:t>T</w:t>
      </w:r>
      <w:r w:rsidR="00273CA7" w:rsidRPr="00F92713">
        <w:t xml:space="preserve">he </w:t>
      </w:r>
      <w:r w:rsidR="00984A8F">
        <w:t xml:space="preserve">following key </w:t>
      </w:r>
      <w:r w:rsidR="00273CA7" w:rsidRPr="00F92713">
        <w:t>findings</w:t>
      </w:r>
      <w:r w:rsidR="00442C60">
        <w:t>, which may be used to inform changes to the IHC program,</w:t>
      </w:r>
      <w:r w:rsidR="00273CA7" w:rsidRPr="00F92713">
        <w:t xml:space="preserve"> </w:t>
      </w:r>
      <w:r w:rsidR="00984A8F">
        <w:t xml:space="preserve">emerged from this </w:t>
      </w:r>
      <w:r w:rsidR="00442C60">
        <w:t>review</w:t>
      </w:r>
      <w:r w:rsidR="00984A8F">
        <w:t>:</w:t>
      </w:r>
      <w:r w:rsidR="00273CA7" w:rsidRPr="00F92713">
        <w:t xml:space="preserve"> </w:t>
      </w:r>
    </w:p>
    <w:p w14:paraId="21ED2B6B" w14:textId="1613B81D" w:rsidR="00984A8F" w:rsidRPr="00E07A27" w:rsidRDefault="00984A8F">
      <w:pPr>
        <w:pStyle w:val="ListParagraph"/>
        <w:numPr>
          <w:ilvl w:val="0"/>
          <w:numId w:val="10"/>
        </w:numPr>
      </w:pPr>
      <w:r w:rsidRPr="00E07A27">
        <w:rPr>
          <w:b/>
        </w:rPr>
        <w:t xml:space="preserve">Finding: </w:t>
      </w:r>
      <w:r w:rsidR="00F41797" w:rsidRPr="00E07A27">
        <w:t>There</w:t>
      </w:r>
      <w:r w:rsidR="00F41797" w:rsidRPr="00E07A27">
        <w:rPr>
          <w:lang w:val="en-US"/>
        </w:rPr>
        <w:t xml:space="preserve"> is variability across service providers regarding the adherence to </w:t>
      </w:r>
      <w:r w:rsidRPr="00E07A27">
        <w:rPr>
          <w:lang w:val="en-US"/>
        </w:rPr>
        <w:t xml:space="preserve">and interpretation of </w:t>
      </w:r>
      <w:r w:rsidR="00F41797" w:rsidRPr="00E07A27">
        <w:rPr>
          <w:lang w:val="en-US"/>
        </w:rPr>
        <w:t xml:space="preserve">the </w:t>
      </w:r>
      <w:r w:rsidRPr="00E07A27">
        <w:rPr>
          <w:lang w:val="en-US"/>
        </w:rPr>
        <w:t xml:space="preserve">IHC </w:t>
      </w:r>
      <w:r w:rsidR="00F41797" w:rsidRPr="00E07A27">
        <w:rPr>
          <w:lang w:val="en-US"/>
        </w:rPr>
        <w:t xml:space="preserve">interim standards </w:t>
      </w:r>
      <w:r w:rsidRPr="00E07A27">
        <w:rPr>
          <w:lang w:val="en-US"/>
        </w:rPr>
        <w:t>and</w:t>
      </w:r>
      <w:r w:rsidR="00F41797" w:rsidRPr="00E07A27">
        <w:rPr>
          <w:lang w:val="en-US"/>
        </w:rPr>
        <w:t xml:space="preserve"> eligibility criteria.</w:t>
      </w:r>
    </w:p>
    <w:p w14:paraId="1694A9AE" w14:textId="718A82DD" w:rsidR="000E4505" w:rsidRPr="00E07A27" w:rsidRDefault="004808D7" w:rsidP="00253EAD">
      <w:pPr>
        <w:pStyle w:val="ListParagraph"/>
        <w:numPr>
          <w:ilvl w:val="0"/>
          <w:numId w:val="0"/>
        </w:numPr>
        <w:ind w:left="720"/>
      </w:pPr>
      <w:r w:rsidRPr="00E07A27">
        <w:rPr>
          <w:b/>
        </w:rPr>
        <w:t>Recommendation</w:t>
      </w:r>
      <w:r w:rsidRPr="00E07A27">
        <w:t xml:space="preserve">: </w:t>
      </w:r>
      <w:r w:rsidR="000E4505" w:rsidRPr="00E07A27">
        <w:t>Implement quality standards for</w:t>
      </w:r>
      <w:r w:rsidR="00253EAD" w:rsidRPr="00E07A27">
        <w:t xml:space="preserve"> IHC </w:t>
      </w:r>
      <w:r w:rsidR="000E4505" w:rsidRPr="00E07A27">
        <w:t xml:space="preserve">and provide additional clarification to assist with the </w:t>
      </w:r>
      <w:r w:rsidR="00AA4184" w:rsidRPr="00E07A27">
        <w:t xml:space="preserve">consistent application of the </w:t>
      </w:r>
      <w:r w:rsidR="000E4505" w:rsidRPr="00E07A27">
        <w:t>eligibility requirements.</w:t>
      </w:r>
    </w:p>
    <w:p w14:paraId="34E04556" w14:textId="5171E5A6" w:rsidR="00984A8F" w:rsidRPr="00E07A27" w:rsidRDefault="00984A8F" w:rsidP="0051540F">
      <w:pPr>
        <w:pStyle w:val="ListParagraph"/>
        <w:numPr>
          <w:ilvl w:val="0"/>
          <w:numId w:val="10"/>
        </w:numPr>
        <w:rPr>
          <w:lang w:val="en-US"/>
        </w:rPr>
      </w:pPr>
      <w:r w:rsidRPr="00E07A27">
        <w:rPr>
          <w:b/>
        </w:rPr>
        <w:t xml:space="preserve">Finding: </w:t>
      </w:r>
      <w:r w:rsidR="0051540F" w:rsidRPr="00E07A27">
        <w:t xml:space="preserve">The </w:t>
      </w:r>
      <w:r w:rsidR="00311F6A" w:rsidRPr="00E07A27">
        <w:t xml:space="preserve">IHC </w:t>
      </w:r>
      <w:r w:rsidR="005B6947" w:rsidRPr="00E07A27">
        <w:t>program can be unaffordable</w:t>
      </w:r>
      <w:r w:rsidR="005B6947" w:rsidRPr="00E07A27" w:rsidDel="005B6947">
        <w:t xml:space="preserve"> </w:t>
      </w:r>
      <w:r w:rsidR="0051540F" w:rsidRPr="00E07A27">
        <w:t xml:space="preserve">when </w:t>
      </w:r>
      <w:r w:rsidR="00253EAD" w:rsidRPr="00E07A27">
        <w:t>families have</w:t>
      </w:r>
      <w:r w:rsidR="0051540F" w:rsidRPr="00E07A27">
        <w:t xml:space="preserve"> a mix of </w:t>
      </w:r>
      <w:r w:rsidR="00311F6A" w:rsidRPr="00E07A27">
        <w:t xml:space="preserve">eligible non-school-age children and ineligible </w:t>
      </w:r>
      <w:r w:rsidR="0051540F" w:rsidRPr="00E07A27">
        <w:t>school</w:t>
      </w:r>
      <w:r w:rsidR="00F81046" w:rsidRPr="00E07A27">
        <w:t xml:space="preserve">-age </w:t>
      </w:r>
      <w:r w:rsidR="005B6947" w:rsidRPr="00E07A27">
        <w:t>children</w:t>
      </w:r>
      <w:r w:rsidR="0051540F" w:rsidRPr="00E07A27">
        <w:t>.</w:t>
      </w:r>
    </w:p>
    <w:p w14:paraId="7AB19E78" w14:textId="41AE48F1" w:rsidR="0051540F" w:rsidRPr="00E07A27" w:rsidRDefault="0051540F" w:rsidP="00253EAD">
      <w:pPr>
        <w:pStyle w:val="ListParagraph"/>
        <w:numPr>
          <w:ilvl w:val="0"/>
          <w:numId w:val="0"/>
        </w:numPr>
        <w:ind w:left="720"/>
      </w:pPr>
      <w:r w:rsidRPr="00E07A27">
        <w:rPr>
          <w:b/>
        </w:rPr>
        <w:t>Recommendation</w:t>
      </w:r>
      <w:r w:rsidRPr="00E07A27">
        <w:t xml:space="preserve">: Revise the eligibility criteria </w:t>
      </w:r>
      <w:r w:rsidR="00E07A27" w:rsidRPr="00E07A27">
        <w:t>so that</w:t>
      </w:r>
      <w:r w:rsidR="00311F6A" w:rsidRPr="00E07A27">
        <w:t xml:space="preserve"> </w:t>
      </w:r>
      <w:r w:rsidRPr="00E07A27">
        <w:t>school</w:t>
      </w:r>
      <w:r w:rsidR="00984A8F" w:rsidRPr="00E07A27">
        <w:t>-</w:t>
      </w:r>
      <w:r w:rsidRPr="00E07A27">
        <w:t>age siblings</w:t>
      </w:r>
      <w:r w:rsidR="005B6947" w:rsidRPr="00E07A27">
        <w:t xml:space="preserve"> </w:t>
      </w:r>
      <w:r w:rsidR="00E07A27" w:rsidRPr="00E07A27">
        <w:t xml:space="preserve">of IHC children </w:t>
      </w:r>
      <w:r w:rsidR="00F23158" w:rsidRPr="00E07A27">
        <w:t>who have access to formal care</w:t>
      </w:r>
      <w:r w:rsidR="00E07A27" w:rsidRPr="00E07A27">
        <w:t xml:space="preserve"> are also eligible for IHC</w:t>
      </w:r>
      <w:r w:rsidRPr="00E07A27">
        <w:t>.</w:t>
      </w:r>
    </w:p>
    <w:p w14:paraId="10C08FA1" w14:textId="77777777" w:rsidR="00AF0647" w:rsidRPr="00E07A27" w:rsidRDefault="00AF0647" w:rsidP="00AF0647">
      <w:pPr>
        <w:pStyle w:val="ListParagraph"/>
        <w:numPr>
          <w:ilvl w:val="0"/>
          <w:numId w:val="10"/>
        </w:numPr>
        <w:ind w:left="714" w:hanging="357"/>
        <w:rPr>
          <w:lang w:val="en-US"/>
        </w:rPr>
      </w:pPr>
      <w:r w:rsidRPr="00E07A27">
        <w:rPr>
          <w:b/>
        </w:rPr>
        <w:t xml:space="preserve">Finding: </w:t>
      </w:r>
      <w:r w:rsidRPr="00E07A27">
        <w:t>The capping of IHC places causes significant problems for service providers, some of which report constantly running close to their allocation.</w:t>
      </w:r>
    </w:p>
    <w:p w14:paraId="4652DF9E" w14:textId="77777777" w:rsidR="00AF0647" w:rsidRPr="00E07A27" w:rsidRDefault="00AF0647" w:rsidP="00AF0647">
      <w:pPr>
        <w:spacing w:before="0"/>
        <w:ind w:left="709"/>
        <w:rPr>
          <w:lang w:val="en-US"/>
        </w:rPr>
      </w:pPr>
      <w:r w:rsidRPr="00E07A27">
        <w:rPr>
          <w:b/>
        </w:rPr>
        <w:t>Recommendation</w:t>
      </w:r>
      <w:r w:rsidRPr="00E07A27">
        <w:t xml:space="preserve">: One option would be to revisit how places are allocated within the IHC program, and to introduce recurrent re-assessments of these allocations based on observed utilisation rates across service providers. A second option would be </w:t>
      </w:r>
      <w:proofErr w:type="gramStart"/>
      <w:r w:rsidRPr="00E07A27">
        <w:t>uncap</w:t>
      </w:r>
      <w:proofErr w:type="gramEnd"/>
      <w:r w:rsidRPr="00E07A27">
        <w:t xml:space="preserve"> the program.</w:t>
      </w:r>
    </w:p>
    <w:p w14:paraId="50F7650A" w14:textId="6CAB686F" w:rsidR="00984A8F" w:rsidRDefault="00984A8F" w:rsidP="00253EAD">
      <w:pPr>
        <w:pStyle w:val="ListParagraph"/>
        <w:numPr>
          <w:ilvl w:val="0"/>
          <w:numId w:val="10"/>
        </w:numPr>
        <w:rPr>
          <w:lang w:val="en-US"/>
        </w:rPr>
      </w:pPr>
      <w:r w:rsidRPr="00E07A27">
        <w:rPr>
          <w:b/>
        </w:rPr>
        <w:t xml:space="preserve">Finding: </w:t>
      </w:r>
      <w:r w:rsidR="006B34D1" w:rsidRPr="00E07A27">
        <w:rPr>
          <w:lang w:val="en-US"/>
        </w:rPr>
        <w:t xml:space="preserve">The </w:t>
      </w:r>
      <w:r w:rsidR="006B34D1" w:rsidRPr="00F76C58">
        <w:rPr>
          <w:lang w:val="en-US"/>
        </w:rPr>
        <w:t xml:space="preserve">recruitment </w:t>
      </w:r>
      <w:r w:rsidR="000E4505" w:rsidRPr="00F76C58">
        <w:rPr>
          <w:lang w:val="en-US"/>
        </w:rPr>
        <w:t xml:space="preserve">of educators </w:t>
      </w:r>
      <w:r w:rsidR="006B34D1" w:rsidRPr="00F76C58">
        <w:rPr>
          <w:lang w:val="en-US"/>
        </w:rPr>
        <w:t>is challenging</w:t>
      </w:r>
      <w:r w:rsidR="006B34D1" w:rsidRPr="00F76C58" w:rsidDel="006B34D1">
        <w:rPr>
          <w:lang w:val="en-US"/>
        </w:rPr>
        <w:t xml:space="preserve"> </w:t>
      </w:r>
      <w:r w:rsidR="006B34D1" w:rsidRPr="00F76C58">
        <w:rPr>
          <w:lang w:val="en-US"/>
        </w:rPr>
        <w:t xml:space="preserve">for rural and </w:t>
      </w:r>
      <w:r w:rsidR="000E4505" w:rsidRPr="00F76C58">
        <w:rPr>
          <w:lang w:val="en-US"/>
        </w:rPr>
        <w:t>remote areas</w:t>
      </w:r>
      <w:r w:rsidR="006B34D1" w:rsidRPr="00F76C58">
        <w:rPr>
          <w:lang w:val="en-US"/>
        </w:rPr>
        <w:t xml:space="preserve">, </w:t>
      </w:r>
      <w:r w:rsidR="000E4505" w:rsidRPr="00F76C58">
        <w:rPr>
          <w:lang w:val="en-US"/>
        </w:rPr>
        <w:t>families using variable</w:t>
      </w:r>
      <w:r w:rsidR="00B95DFF" w:rsidRPr="00F76C58">
        <w:rPr>
          <w:lang w:val="en-US"/>
        </w:rPr>
        <w:t xml:space="preserve"> or short</w:t>
      </w:r>
      <w:r w:rsidR="000E4505" w:rsidRPr="00F76C58">
        <w:rPr>
          <w:lang w:val="en-US"/>
        </w:rPr>
        <w:t xml:space="preserve"> care</w:t>
      </w:r>
      <w:r w:rsidR="006B34D1" w:rsidRPr="00F76C58">
        <w:rPr>
          <w:lang w:val="en-US"/>
        </w:rPr>
        <w:t>,</w:t>
      </w:r>
      <w:r w:rsidR="000E4505" w:rsidRPr="00F76C58">
        <w:rPr>
          <w:lang w:val="en-US"/>
        </w:rPr>
        <w:t xml:space="preserve"> and families </w:t>
      </w:r>
      <w:r w:rsidR="00B95DFF" w:rsidRPr="00F76C58">
        <w:rPr>
          <w:lang w:val="en-US"/>
        </w:rPr>
        <w:t>with</w:t>
      </w:r>
      <w:r w:rsidR="000E4505" w:rsidRPr="00F76C58">
        <w:rPr>
          <w:lang w:val="en-US"/>
        </w:rPr>
        <w:t xml:space="preserve"> special needs.</w:t>
      </w:r>
    </w:p>
    <w:p w14:paraId="24150299" w14:textId="343DBDB0" w:rsidR="00132F77" w:rsidRPr="00E07A27" w:rsidRDefault="005B6947" w:rsidP="00253EAD">
      <w:pPr>
        <w:pStyle w:val="ListParagraph"/>
        <w:numPr>
          <w:ilvl w:val="0"/>
          <w:numId w:val="0"/>
        </w:numPr>
        <w:ind w:left="720"/>
      </w:pPr>
      <w:r w:rsidRPr="00F76C58">
        <w:rPr>
          <w:b/>
        </w:rPr>
        <w:t xml:space="preserve">Recommendation: </w:t>
      </w:r>
      <w:r w:rsidR="00435C96" w:rsidRPr="00F76C58">
        <w:t>Provide incentives to current and prospective educators in rural and remote areas</w:t>
      </w:r>
      <w:r w:rsidR="00F76C58" w:rsidRPr="00F76C58">
        <w:t xml:space="preserve">, and to </w:t>
      </w:r>
      <w:r w:rsidR="008F59BB">
        <w:t xml:space="preserve">educators to </w:t>
      </w:r>
      <w:r w:rsidR="00F76C58" w:rsidRPr="00F76C58">
        <w:t xml:space="preserve">provide care to families </w:t>
      </w:r>
      <w:r w:rsidR="00F76C58" w:rsidRPr="00F76C58">
        <w:rPr>
          <w:lang w:val="en-US"/>
        </w:rPr>
        <w:t xml:space="preserve">using variable or short care, and </w:t>
      </w:r>
      <w:r w:rsidR="008F59BB">
        <w:rPr>
          <w:lang w:val="en-US"/>
        </w:rPr>
        <w:t xml:space="preserve">families </w:t>
      </w:r>
      <w:r w:rsidR="00F76C58" w:rsidRPr="00F76C58">
        <w:rPr>
          <w:lang w:val="en-US"/>
        </w:rPr>
        <w:t>with special needs. Inc</w:t>
      </w:r>
      <w:r w:rsidR="00F76C58">
        <w:rPr>
          <w:lang w:val="en-US"/>
        </w:rPr>
        <w:t xml:space="preserve">entives can </w:t>
      </w:r>
      <w:r w:rsidR="008F59BB">
        <w:rPr>
          <w:lang w:val="en-US"/>
        </w:rPr>
        <w:t>include</w:t>
      </w:r>
      <w:r w:rsidR="00F76C58">
        <w:rPr>
          <w:lang w:val="en-US"/>
        </w:rPr>
        <w:t xml:space="preserve"> </w:t>
      </w:r>
      <w:r w:rsidR="008F59BB">
        <w:rPr>
          <w:lang w:val="en-US"/>
        </w:rPr>
        <w:t>higher pay rates in compensation for work done with these families</w:t>
      </w:r>
      <w:r w:rsidR="00F76C58">
        <w:rPr>
          <w:lang w:val="en-US"/>
        </w:rPr>
        <w:t>.</w:t>
      </w:r>
      <w:r w:rsidR="008F59BB">
        <w:rPr>
          <w:lang w:val="en-US"/>
        </w:rPr>
        <w:t xml:space="preserve"> Simultaneously, service providers located in rural or remote areas, or receiving disproportionate demands from fa</w:t>
      </w:r>
      <w:proofErr w:type="spellStart"/>
      <w:r w:rsidR="008F59BB" w:rsidRPr="00F76C58">
        <w:t>milies</w:t>
      </w:r>
      <w:proofErr w:type="spellEnd"/>
      <w:r w:rsidR="008F59BB" w:rsidRPr="00F76C58">
        <w:t xml:space="preserve"> </w:t>
      </w:r>
      <w:r w:rsidR="008F59BB">
        <w:rPr>
          <w:lang w:val="en-US"/>
        </w:rPr>
        <w:t>requesting</w:t>
      </w:r>
      <w:r w:rsidR="008F59BB" w:rsidRPr="00F76C58">
        <w:rPr>
          <w:lang w:val="en-US"/>
        </w:rPr>
        <w:t xml:space="preserve"> variable or short care and </w:t>
      </w:r>
      <w:r w:rsidR="008F59BB">
        <w:rPr>
          <w:lang w:val="en-US"/>
        </w:rPr>
        <w:t xml:space="preserve">families </w:t>
      </w:r>
      <w:r w:rsidR="008F59BB" w:rsidRPr="00F76C58">
        <w:rPr>
          <w:lang w:val="en-US"/>
        </w:rPr>
        <w:t>with special needs</w:t>
      </w:r>
      <w:r w:rsidR="008F59BB">
        <w:rPr>
          <w:lang w:val="en-US"/>
        </w:rPr>
        <w:t xml:space="preserve"> could receive extra help from the Department in attracting and recruiting educators.</w:t>
      </w:r>
    </w:p>
    <w:p w14:paraId="630F1AF8" w14:textId="6A587950" w:rsidR="00F76C58" w:rsidRPr="00F76C58" w:rsidRDefault="00F76C58" w:rsidP="00F76C58">
      <w:pPr>
        <w:pStyle w:val="ListParagraph"/>
        <w:numPr>
          <w:ilvl w:val="0"/>
          <w:numId w:val="10"/>
        </w:numPr>
        <w:rPr>
          <w:lang w:val="en-US"/>
        </w:rPr>
      </w:pPr>
      <w:r w:rsidRPr="00E07A27">
        <w:rPr>
          <w:b/>
        </w:rPr>
        <w:t xml:space="preserve">Finding: </w:t>
      </w:r>
      <w:r w:rsidRPr="00F76C58">
        <w:t>Edu</w:t>
      </w:r>
      <w:r>
        <w:t xml:space="preserve">cators are satisfied working in the IHC program and 80 per cent would like to continue providing care in the family home in the next </w:t>
      </w:r>
      <w:r w:rsidR="00351B59">
        <w:t xml:space="preserve">two </w:t>
      </w:r>
      <w:r>
        <w:t xml:space="preserve">years. However, a moderate percentage of IHC educators expressed dissatisfaction with their </w:t>
      </w:r>
      <w:r w:rsidRPr="00E07A27">
        <w:rPr>
          <w:lang w:val="en-US"/>
        </w:rPr>
        <w:t>employment conditions, a lack of professional recognition and the scarcity of opportunities for career advancement</w:t>
      </w:r>
      <w:r>
        <w:t xml:space="preserve">. </w:t>
      </w:r>
    </w:p>
    <w:p w14:paraId="01B8E980" w14:textId="37A1DFE8" w:rsidR="00EC5681" w:rsidRPr="00E07A27" w:rsidRDefault="005B6947" w:rsidP="0032676B">
      <w:pPr>
        <w:pStyle w:val="ListParagraph"/>
        <w:numPr>
          <w:ilvl w:val="0"/>
          <w:numId w:val="0"/>
        </w:numPr>
        <w:ind w:left="720"/>
      </w:pPr>
      <w:r w:rsidRPr="00E07A27">
        <w:rPr>
          <w:b/>
        </w:rPr>
        <w:t xml:space="preserve">Recommendation: </w:t>
      </w:r>
      <w:r w:rsidR="00F76C58" w:rsidRPr="00F76C58">
        <w:t>T</w:t>
      </w:r>
      <w:r w:rsidR="00F76C58">
        <w:t xml:space="preserve">o attract and retain more educators, the working conditions and career pathways of IHC educators should be revised and strengthened. </w:t>
      </w:r>
      <w:r w:rsidRPr="00E07A27">
        <w:t>For example</w:t>
      </w:r>
      <w:r w:rsidR="003D046E" w:rsidRPr="00E07A27">
        <w:t xml:space="preserve">, </w:t>
      </w:r>
      <w:r w:rsidR="00F76C58">
        <w:t xml:space="preserve">efforts should be made to </w:t>
      </w:r>
      <w:r w:rsidR="003D046E" w:rsidRPr="00E07A27">
        <w:t>raise and standardise the quality</w:t>
      </w:r>
      <w:r w:rsidRPr="00E07A27">
        <w:t xml:space="preserve"> </w:t>
      </w:r>
      <w:r w:rsidR="003D046E" w:rsidRPr="00E07A27">
        <w:t>of child care by implementing a minimum child care formal qualification</w:t>
      </w:r>
      <w:r w:rsidR="00EC5681" w:rsidRPr="00E07A27">
        <w:t>,</w:t>
      </w:r>
      <w:r w:rsidR="003D046E" w:rsidRPr="00E07A27">
        <w:t xml:space="preserve"> refer to workers as ‘educators’ rather than ‘carers’</w:t>
      </w:r>
      <w:r w:rsidR="006B34D1" w:rsidRPr="00E07A27">
        <w:t>,</w:t>
      </w:r>
      <w:r w:rsidR="00EC5681" w:rsidRPr="00E07A27">
        <w:t xml:space="preserve"> and run public campaigns that stress the educational benefits of professional educators</w:t>
      </w:r>
      <w:r w:rsidR="001A54B2" w:rsidRPr="00E07A27">
        <w:t>.</w:t>
      </w:r>
      <w:r w:rsidR="00EC5681" w:rsidRPr="00E07A27">
        <w:t xml:space="preserve"> </w:t>
      </w:r>
    </w:p>
    <w:p w14:paraId="11AC1E1E" w14:textId="7F56FB6A" w:rsidR="005B6947" w:rsidRPr="00E07A27" w:rsidRDefault="00984A8F" w:rsidP="005B6947">
      <w:pPr>
        <w:pStyle w:val="ListParagraph"/>
        <w:numPr>
          <w:ilvl w:val="0"/>
          <w:numId w:val="10"/>
        </w:numPr>
        <w:rPr>
          <w:lang w:val="en-US"/>
        </w:rPr>
      </w:pPr>
      <w:r w:rsidRPr="00E07A27">
        <w:rPr>
          <w:b/>
        </w:rPr>
        <w:t xml:space="preserve">Finding: </w:t>
      </w:r>
      <w:r w:rsidR="004B3892">
        <w:t xml:space="preserve">More than half </w:t>
      </w:r>
      <w:r w:rsidR="006B34D1" w:rsidRPr="00E07A27">
        <w:t xml:space="preserve">of </w:t>
      </w:r>
      <w:r w:rsidR="004B3892">
        <w:t xml:space="preserve">the </w:t>
      </w:r>
      <w:r w:rsidR="005B6947" w:rsidRPr="00E07A27">
        <w:t xml:space="preserve">educators </w:t>
      </w:r>
      <w:r w:rsidR="004B3892">
        <w:t xml:space="preserve">did not receive </w:t>
      </w:r>
      <w:r w:rsidR="0032676B">
        <w:t xml:space="preserve">on-the-job </w:t>
      </w:r>
      <w:r w:rsidR="004B3892">
        <w:t>training</w:t>
      </w:r>
      <w:r w:rsidR="0032676B">
        <w:t xml:space="preserve"> and a number of them requested further training in areas such as</w:t>
      </w:r>
      <w:r w:rsidR="0032676B" w:rsidRPr="0032676B">
        <w:rPr>
          <w:lang w:val="en-US"/>
        </w:rPr>
        <w:t xml:space="preserve"> </w:t>
      </w:r>
      <w:proofErr w:type="spellStart"/>
      <w:r w:rsidR="0032676B" w:rsidRPr="00C855A1">
        <w:rPr>
          <w:lang w:val="en-US"/>
        </w:rPr>
        <w:t>behaviour</w:t>
      </w:r>
      <w:proofErr w:type="spellEnd"/>
      <w:r w:rsidR="0032676B" w:rsidRPr="00C855A1">
        <w:rPr>
          <w:lang w:val="en-US"/>
        </w:rPr>
        <w:t xml:space="preserve"> </w:t>
      </w:r>
      <w:r w:rsidR="0032676B">
        <w:rPr>
          <w:lang w:val="en-US"/>
        </w:rPr>
        <w:t xml:space="preserve">and conflict </w:t>
      </w:r>
      <w:r w:rsidR="0032676B" w:rsidRPr="00C855A1">
        <w:rPr>
          <w:lang w:val="en-US"/>
        </w:rPr>
        <w:t>management, child development and working with families with special nee</w:t>
      </w:r>
      <w:r w:rsidR="0032676B">
        <w:rPr>
          <w:lang w:val="en-US"/>
        </w:rPr>
        <w:t>ds</w:t>
      </w:r>
      <w:r w:rsidR="005B6947" w:rsidRPr="00E07A27">
        <w:t>.</w:t>
      </w:r>
    </w:p>
    <w:p w14:paraId="0E31C4DD" w14:textId="4F183277" w:rsidR="0097132A" w:rsidRPr="00984A8F" w:rsidRDefault="0097132A" w:rsidP="00906570">
      <w:pPr>
        <w:pStyle w:val="ListParagraph"/>
        <w:numPr>
          <w:ilvl w:val="0"/>
          <w:numId w:val="0"/>
        </w:numPr>
        <w:ind w:left="720"/>
      </w:pPr>
      <w:r w:rsidRPr="00E07A27">
        <w:rPr>
          <w:b/>
        </w:rPr>
        <w:t xml:space="preserve">Recommendation: </w:t>
      </w:r>
      <w:r w:rsidR="00A07E57">
        <w:t>Encourage service providers to</w:t>
      </w:r>
      <w:r w:rsidRPr="00E07A27">
        <w:t xml:space="preserve"> </w:t>
      </w:r>
      <w:r w:rsidR="00A07E57">
        <w:t>offer</w:t>
      </w:r>
      <w:r w:rsidR="004B3892">
        <w:t xml:space="preserve"> professional development opportunities</w:t>
      </w:r>
      <w:r w:rsidRPr="00E07A27">
        <w:t xml:space="preserve"> </w:t>
      </w:r>
      <w:r w:rsidR="004B3892">
        <w:t>to</w:t>
      </w:r>
      <w:r w:rsidRPr="00E07A27">
        <w:t xml:space="preserve"> </w:t>
      </w:r>
      <w:r w:rsidR="00A07E57">
        <w:t xml:space="preserve">their </w:t>
      </w:r>
      <w:r w:rsidRPr="00E07A27">
        <w:t>educators</w:t>
      </w:r>
      <w:r w:rsidR="00A07E57">
        <w:t xml:space="preserve"> and incorporating the professional development of IHC educators within the IHC</w:t>
      </w:r>
      <w:r w:rsidR="006B34D1" w:rsidRPr="00E07A27">
        <w:t xml:space="preserve"> </w:t>
      </w:r>
      <w:r w:rsidRPr="00E07A27">
        <w:t>standards.</w:t>
      </w:r>
    </w:p>
    <w:bookmarkEnd w:id="386"/>
    <w:sectPr w:rsidR="0097132A" w:rsidRPr="00984A8F" w:rsidSect="002D261F">
      <w:footerReference w:type="first" r:id="rId15"/>
      <w:pgSz w:w="11906" w:h="16838"/>
      <w:pgMar w:top="1134" w:right="1361" w:bottom="1134" w:left="136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17BAC" w14:textId="77777777" w:rsidR="008D3E73" w:rsidRDefault="008D3E73" w:rsidP="001B0CE7">
      <w:r>
        <w:separator/>
      </w:r>
    </w:p>
    <w:p w14:paraId="50F246A2" w14:textId="77777777" w:rsidR="008D3E73" w:rsidRDefault="008D3E73" w:rsidP="001B0CE7"/>
  </w:endnote>
  <w:endnote w:type="continuationSeparator" w:id="0">
    <w:p w14:paraId="1EAA20BA" w14:textId="77777777" w:rsidR="008D3E73" w:rsidRDefault="008D3E73" w:rsidP="001B0CE7">
      <w:r>
        <w:continuationSeparator/>
      </w:r>
    </w:p>
    <w:p w14:paraId="7FB648C6" w14:textId="77777777" w:rsidR="008D3E73" w:rsidRDefault="008D3E73" w:rsidP="001B0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1577494"/>
      <w:docPartObj>
        <w:docPartGallery w:val="Page Numbers (Bottom of Page)"/>
        <w:docPartUnique/>
      </w:docPartObj>
    </w:sdtPr>
    <w:sdtEndPr>
      <w:rPr>
        <w:noProof/>
      </w:rPr>
    </w:sdtEndPr>
    <w:sdtContent>
      <w:p w14:paraId="417187F9" w14:textId="52F259B2" w:rsidR="00B50478" w:rsidRDefault="00B50478">
        <w:pPr>
          <w:pStyle w:val="Footer"/>
          <w:jc w:val="right"/>
        </w:pPr>
        <w:r>
          <w:fldChar w:fldCharType="begin"/>
        </w:r>
        <w:r>
          <w:instrText xml:space="preserve"> PAGE   \* MERGEFORMAT </w:instrText>
        </w:r>
        <w:r>
          <w:fldChar w:fldCharType="separate"/>
        </w:r>
        <w:r w:rsidR="00D443A9">
          <w:rPr>
            <w:noProof/>
          </w:rPr>
          <w:t>3</w:t>
        </w:r>
        <w:r>
          <w:rPr>
            <w:noProof/>
          </w:rPr>
          <w:fldChar w:fldCharType="end"/>
        </w:r>
      </w:p>
    </w:sdtContent>
  </w:sdt>
  <w:p w14:paraId="7AAE16D9" w14:textId="33D28F28" w:rsidR="00B50478" w:rsidRPr="00CD65EA" w:rsidRDefault="00B50478" w:rsidP="00CF6457">
    <w:pPr>
      <w:pStyle w:val="Footer"/>
      <w:jc w:val="right"/>
      <w:rPr>
        <w:noProo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8506215"/>
      <w:docPartObj>
        <w:docPartGallery w:val="Page Numbers (Bottom of Page)"/>
        <w:docPartUnique/>
      </w:docPartObj>
    </w:sdtPr>
    <w:sdtEndPr>
      <w:rPr>
        <w:noProof/>
      </w:rPr>
    </w:sdtEndPr>
    <w:sdtContent>
      <w:p w14:paraId="76E17378" w14:textId="00F76396" w:rsidR="002D261F" w:rsidRDefault="002D261F">
        <w:pPr>
          <w:pStyle w:val="Footer"/>
          <w:jc w:val="right"/>
        </w:pPr>
        <w:r>
          <w:fldChar w:fldCharType="begin"/>
        </w:r>
        <w:r>
          <w:instrText xml:space="preserve"> PAGE   \* MERGEFORMAT </w:instrText>
        </w:r>
        <w:r>
          <w:fldChar w:fldCharType="separate"/>
        </w:r>
        <w:r w:rsidR="00D443A9">
          <w:rPr>
            <w:noProof/>
          </w:rPr>
          <w:t>0</w:t>
        </w:r>
        <w:r>
          <w:rPr>
            <w:noProof/>
          </w:rPr>
          <w:fldChar w:fldCharType="end"/>
        </w:r>
      </w:p>
    </w:sdtContent>
  </w:sdt>
  <w:p w14:paraId="07161796" w14:textId="77777777" w:rsidR="00B50478" w:rsidRDefault="00B50478" w:rsidP="001B0C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BCE38" w14:textId="77777777" w:rsidR="00B50478" w:rsidRPr="0074185D" w:rsidRDefault="00B50478" w:rsidP="001B0CE7">
    <w:pPr>
      <w:pStyle w:val="Footer"/>
      <w:rPr>
        <w:lang w:val="fr-CH"/>
      </w:rPr>
    </w:pPr>
    <w:r w:rsidRPr="0074185D">
      <w:rPr>
        <w:lang w:val="fr-CH"/>
      </w:rPr>
      <w:t xml:space="preserve">[Client (Style: </w:t>
    </w:r>
    <w:proofErr w:type="spellStart"/>
    <w:r w:rsidRPr="0074185D">
      <w:rPr>
        <w:lang w:val="fr-CH"/>
      </w:rPr>
      <w:t>Footer</w:t>
    </w:r>
    <w:proofErr w:type="spellEnd"/>
    <w:r w:rsidRPr="0074185D">
      <w:rPr>
        <w:lang w:val="fr-CH"/>
      </w:rPr>
      <w:t>)]</w:t>
    </w:r>
    <w:r w:rsidRPr="0074185D">
      <w:rPr>
        <w:lang w:val="fr-CH"/>
      </w:rPr>
      <w:tab/>
    </w:r>
    <w:r w:rsidRPr="0074185D">
      <w:rPr>
        <w:lang w:val="fr-CH"/>
      </w:rPr>
      <w:tab/>
      <w:t xml:space="preserve">Appendices | Page </w:t>
    </w:r>
    <w:r>
      <w:fldChar w:fldCharType="begin"/>
    </w:r>
    <w:r w:rsidRPr="0074185D">
      <w:rPr>
        <w:lang w:val="fr-CH"/>
      </w:rPr>
      <w:instrText xml:space="preserve"> PAGE  \* Arabic  \* MERGEFORMAT </w:instrText>
    </w:r>
    <w:r>
      <w:fldChar w:fldCharType="separate"/>
    </w:r>
    <w:r w:rsidRPr="0074185D">
      <w:rPr>
        <w:noProof/>
        <w:lang w:val="fr-CH"/>
      </w:rPr>
      <w:t>1</w:t>
    </w:r>
    <w:r>
      <w:rPr>
        <w:noProof/>
      </w:rPr>
      <w:fldChar w:fldCharType="end"/>
    </w:r>
  </w:p>
  <w:p w14:paraId="06CC8CD1" w14:textId="77777777" w:rsidR="00B50478" w:rsidRPr="0074185D" w:rsidRDefault="00B50478" w:rsidP="001B0CE7">
    <w:pPr>
      <w:rPr>
        <w:lang w:val="fr-CH"/>
      </w:rPr>
    </w:pPr>
  </w:p>
  <w:p w14:paraId="7667BE04" w14:textId="77777777" w:rsidR="00B50478" w:rsidRPr="0074185D" w:rsidRDefault="00B50478" w:rsidP="001B0CE7">
    <w:pPr>
      <w:rPr>
        <w:lang w:val="fr-CH"/>
      </w:rPr>
    </w:pPr>
  </w:p>
  <w:p w14:paraId="6C1CE4BD" w14:textId="77777777" w:rsidR="00B50478" w:rsidRPr="0074185D" w:rsidRDefault="00B50478" w:rsidP="001B0CE7">
    <w:pPr>
      <w:rPr>
        <w:lang w:val="fr-CH"/>
      </w:rPr>
    </w:pPr>
  </w:p>
  <w:p w14:paraId="288CAF12" w14:textId="77777777" w:rsidR="00B50478" w:rsidRDefault="00B50478" w:rsidP="001B0C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87D20" w14:textId="77777777" w:rsidR="008D3E73" w:rsidRDefault="008D3E73" w:rsidP="001B0CE7">
      <w:r>
        <w:separator/>
      </w:r>
    </w:p>
  </w:footnote>
  <w:footnote w:type="continuationSeparator" w:id="0">
    <w:p w14:paraId="758A2362" w14:textId="77777777" w:rsidR="008D3E73" w:rsidRDefault="008D3E73" w:rsidP="001B0CE7">
      <w:r>
        <w:continuationSeparator/>
      </w:r>
    </w:p>
    <w:p w14:paraId="4F7C6082" w14:textId="77777777" w:rsidR="008D3E73" w:rsidRDefault="008D3E73" w:rsidP="001B0CE7"/>
  </w:footnote>
  <w:footnote w:id="1">
    <w:p w14:paraId="5BDC7871" w14:textId="1CB103AA" w:rsidR="001959D1" w:rsidRPr="00B81523" w:rsidRDefault="001959D1" w:rsidP="001959D1">
      <w:pPr>
        <w:pStyle w:val="Footnote"/>
        <w:rPr>
          <w:rStyle w:val="FootnoteChar"/>
        </w:rPr>
      </w:pPr>
      <w:r w:rsidRPr="00B81523">
        <w:rPr>
          <w:rStyle w:val="FootnoteReference"/>
        </w:rPr>
        <w:footnoteRef/>
      </w:r>
      <w:r w:rsidRPr="00B81523">
        <w:t xml:space="preserve"> </w:t>
      </w:r>
      <w:r w:rsidR="002A7028" w:rsidRPr="002A7028">
        <w:rPr>
          <w:sz w:val="18"/>
          <w:szCs w:val="18"/>
        </w:rPr>
        <w:t>Note</w:t>
      </w:r>
      <w:r w:rsidR="002E2F41">
        <w:rPr>
          <w:sz w:val="18"/>
          <w:szCs w:val="18"/>
        </w:rPr>
        <w:t>,</w:t>
      </w:r>
      <w:r w:rsidR="002A7028" w:rsidRPr="002A7028">
        <w:rPr>
          <w:sz w:val="18"/>
          <w:szCs w:val="18"/>
        </w:rPr>
        <w:t xml:space="preserve"> t</w:t>
      </w:r>
      <w:r>
        <w:rPr>
          <w:sz w:val="18"/>
          <w:szCs w:val="18"/>
        </w:rPr>
        <w:t xml:space="preserve">he NPP </w:t>
      </w:r>
      <w:r w:rsidR="00BB1D02">
        <w:rPr>
          <w:sz w:val="18"/>
          <w:szCs w:val="18"/>
        </w:rPr>
        <w:t>vulnerable families</w:t>
      </w:r>
      <w:r>
        <w:rPr>
          <w:sz w:val="18"/>
          <w:szCs w:val="18"/>
        </w:rPr>
        <w:t xml:space="preserve"> do not include illness</w:t>
      </w:r>
      <w:r w:rsidR="00BB1D02">
        <w:rPr>
          <w:sz w:val="18"/>
          <w:szCs w:val="18"/>
        </w:rPr>
        <w:t xml:space="preserve"> for children or parents</w:t>
      </w:r>
      <w:r w:rsidRPr="00816705">
        <w:rPr>
          <w:sz w:val="18"/>
          <w:szCs w:val="18"/>
        </w:rPr>
        <w:t>.</w:t>
      </w:r>
    </w:p>
  </w:footnote>
  <w:footnote w:id="2">
    <w:p w14:paraId="1CC037A4" w14:textId="7E115EBD" w:rsidR="009A217C" w:rsidRPr="00B81523" w:rsidRDefault="009A217C" w:rsidP="009A217C">
      <w:pPr>
        <w:pStyle w:val="Footnote"/>
        <w:rPr>
          <w:rStyle w:val="FootnoteChar"/>
        </w:rPr>
      </w:pPr>
      <w:r w:rsidRPr="00B81523">
        <w:rPr>
          <w:rStyle w:val="FootnoteReference"/>
        </w:rPr>
        <w:footnoteRef/>
      </w:r>
      <w:r w:rsidRPr="00B81523">
        <w:t xml:space="preserve"> </w:t>
      </w:r>
      <w:r>
        <w:rPr>
          <w:sz w:val="18"/>
          <w:szCs w:val="18"/>
        </w:rPr>
        <w:t xml:space="preserve">The </w:t>
      </w:r>
      <w:r w:rsidR="00E96EDE">
        <w:rPr>
          <w:sz w:val="18"/>
          <w:szCs w:val="18"/>
        </w:rPr>
        <w:t>family rate is the sum of the hourly rates across all children receiving care at a certain time</w:t>
      </w:r>
      <w:r w:rsidRPr="00816705">
        <w:rPr>
          <w:sz w:val="18"/>
          <w:szCs w:val="18"/>
        </w:rPr>
        <w:t>.</w:t>
      </w:r>
    </w:p>
  </w:footnote>
  <w:footnote w:id="3">
    <w:p w14:paraId="045E799F" w14:textId="28797350" w:rsidR="00B50478" w:rsidRPr="00B81523" w:rsidRDefault="00B50478" w:rsidP="00816705">
      <w:pPr>
        <w:pStyle w:val="Footnote"/>
        <w:rPr>
          <w:rStyle w:val="FootnoteChar"/>
        </w:rPr>
      </w:pPr>
      <w:r w:rsidRPr="00B81523">
        <w:rPr>
          <w:rStyle w:val="FootnoteReference"/>
        </w:rPr>
        <w:footnoteRef/>
      </w:r>
      <w:r w:rsidRPr="00B81523">
        <w:t xml:space="preserve"> </w:t>
      </w:r>
      <w:r w:rsidRPr="00816705">
        <w:rPr>
          <w:sz w:val="18"/>
          <w:szCs w:val="18"/>
        </w:rPr>
        <w:t xml:space="preserve">Where possible, we also established comparisons with a broader sample of Australian families. This came from the 2014 wave of the Household, Income and </w:t>
      </w:r>
      <w:proofErr w:type="spellStart"/>
      <w:r w:rsidRPr="00816705">
        <w:rPr>
          <w:sz w:val="18"/>
          <w:szCs w:val="18"/>
        </w:rPr>
        <w:t>Labour</w:t>
      </w:r>
      <w:proofErr w:type="spellEnd"/>
      <w:r w:rsidRPr="00816705">
        <w:rPr>
          <w:sz w:val="18"/>
          <w:szCs w:val="18"/>
        </w:rPr>
        <w:t xml:space="preserve"> Dynamics in Australia Survey, and included families in which at least one parent had an Australian permanent residence or citizenship, with at least one child under 13 years of age, and with an annual taxable couple income below $250,000.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09B17" w14:textId="041006C4" w:rsidR="00B50478" w:rsidRDefault="00B50478" w:rsidP="0094722D">
    <w:pPr>
      <w:pStyle w:val="Header"/>
      <w:tabs>
        <w:tab w:val="clear" w:pos="3742"/>
        <w:tab w:val="clear" w:pos="7541"/>
        <w:tab w:val="left" w:pos="1365"/>
        <w:tab w:val="left" w:pos="5173"/>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DC7E55BC"/>
    <w:lvl w:ilvl="0">
      <w:start w:val="1"/>
      <w:numFmt w:val="decimal"/>
      <w:pStyle w:val="ListNumber"/>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03DD9"/>
    <w:multiLevelType w:val="hybridMultilevel"/>
    <w:tmpl w:val="D40664BA"/>
    <w:lvl w:ilvl="0" w:tplc="BCEEACAA">
      <w:start w:val="1"/>
      <w:numFmt w:val="bullet"/>
      <w:pStyle w:val="ListParagraph"/>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933B01"/>
    <w:multiLevelType w:val="multilevel"/>
    <w:tmpl w:val="52DE8E06"/>
    <w:lvl w:ilvl="0">
      <w:start w:val="1"/>
      <w:numFmt w:val="decimal"/>
      <w:pStyle w:val="1Heading1numbered"/>
      <w:lvlText w:val="%1"/>
      <w:lvlJc w:val="left"/>
      <w:pPr>
        <w:ind w:left="432" w:hanging="432"/>
      </w:pPr>
    </w:lvl>
    <w:lvl w:ilvl="1">
      <w:start w:val="1"/>
      <w:numFmt w:val="decimal"/>
      <w:lvlText w:val="%1.%2"/>
      <w:lvlJc w:val="left"/>
      <w:pPr>
        <w:ind w:left="718" w:hanging="576"/>
      </w:pPr>
    </w:lvl>
    <w:lvl w:ilvl="2">
      <w:start w:val="1"/>
      <w:numFmt w:val="decimal"/>
      <w:pStyle w:val="111heading3"/>
      <w:lvlText w:val="%1.%2.%3"/>
      <w:lvlJc w:val="left"/>
      <w:pPr>
        <w:ind w:left="1004"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3162CA1"/>
    <w:multiLevelType w:val="hybridMultilevel"/>
    <w:tmpl w:val="92986CC4"/>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BAC113F"/>
    <w:multiLevelType w:val="hybridMultilevel"/>
    <w:tmpl w:val="B6BA9406"/>
    <w:lvl w:ilvl="0" w:tplc="0C090009">
      <w:start w:val="1"/>
      <w:numFmt w:val="bullet"/>
      <w:lvlText w:val=""/>
      <w:lvlJc w:val="left"/>
      <w:pPr>
        <w:ind w:left="1110" w:hanging="360"/>
      </w:pPr>
      <w:rPr>
        <w:rFonts w:ascii="Wingdings" w:hAnsi="Wingdings" w:hint="default"/>
        <w:color w:val="C00000"/>
      </w:rPr>
    </w:lvl>
    <w:lvl w:ilvl="1" w:tplc="0C090003">
      <w:start w:val="1"/>
      <w:numFmt w:val="bullet"/>
      <w:lvlText w:val="o"/>
      <w:lvlJc w:val="left"/>
      <w:pPr>
        <w:ind w:left="1830" w:hanging="360"/>
      </w:pPr>
      <w:rPr>
        <w:rFonts w:ascii="Courier New" w:hAnsi="Courier New" w:cs="Courier New" w:hint="default"/>
      </w:rPr>
    </w:lvl>
    <w:lvl w:ilvl="2" w:tplc="0C090005" w:tentative="1">
      <w:start w:val="1"/>
      <w:numFmt w:val="bullet"/>
      <w:lvlText w:val=""/>
      <w:lvlJc w:val="left"/>
      <w:pPr>
        <w:ind w:left="2550" w:hanging="360"/>
      </w:pPr>
      <w:rPr>
        <w:rFonts w:ascii="Wingdings" w:hAnsi="Wingdings" w:hint="default"/>
      </w:rPr>
    </w:lvl>
    <w:lvl w:ilvl="3" w:tplc="0C090001" w:tentative="1">
      <w:start w:val="1"/>
      <w:numFmt w:val="bullet"/>
      <w:lvlText w:val=""/>
      <w:lvlJc w:val="left"/>
      <w:pPr>
        <w:ind w:left="3270" w:hanging="360"/>
      </w:pPr>
      <w:rPr>
        <w:rFonts w:ascii="Symbol" w:hAnsi="Symbol" w:hint="default"/>
      </w:rPr>
    </w:lvl>
    <w:lvl w:ilvl="4" w:tplc="0C090003" w:tentative="1">
      <w:start w:val="1"/>
      <w:numFmt w:val="bullet"/>
      <w:lvlText w:val="o"/>
      <w:lvlJc w:val="left"/>
      <w:pPr>
        <w:ind w:left="3990" w:hanging="360"/>
      </w:pPr>
      <w:rPr>
        <w:rFonts w:ascii="Courier New" w:hAnsi="Courier New" w:cs="Courier New" w:hint="default"/>
      </w:rPr>
    </w:lvl>
    <w:lvl w:ilvl="5" w:tplc="0C090005" w:tentative="1">
      <w:start w:val="1"/>
      <w:numFmt w:val="bullet"/>
      <w:lvlText w:val=""/>
      <w:lvlJc w:val="left"/>
      <w:pPr>
        <w:ind w:left="4710" w:hanging="360"/>
      </w:pPr>
      <w:rPr>
        <w:rFonts w:ascii="Wingdings" w:hAnsi="Wingdings" w:hint="default"/>
      </w:rPr>
    </w:lvl>
    <w:lvl w:ilvl="6" w:tplc="0C090001" w:tentative="1">
      <w:start w:val="1"/>
      <w:numFmt w:val="bullet"/>
      <w:lvlText w:val=""/>
      <w:lvlJc w:val="left"/>
      <w:pPr>
        <w:ind w:left="5430" w:hanging="360"/>
      </w:pPr>
      <w:rPr>
        <w:rFonts w:ascii="Symbol" w:hAnsi="Symbol" w:hint="default"/>
      </w:rPr>
    </w:lvl>
    <w:lvl w:ilvl="7" w:tplc="0C090003" w:tentative="1">
      <w:start w:val="1"/>
      <w:numFmt w:val="bullet"/>
      <w:lvlText w:val="o"/>
      <w:lvlJc w:val="left"/>
      <w:pPr>
        <w:ind w:left="6150" w:hanging="360"/>
      </w:pPr>
      <w:rPr>
        <w:rFonts w:ascii="Courier New" w:hAnsi="Courier New" w:cs="Courier New" w:hint="default"/>
      </w:rPr>
    </w:lvl>
    <w:lvl w:ilvl="8" w:tplc="0C090005" w:tentative="1">
      <w:start w:val="1"/>
      <w:numFmt w:val="bullet"/>
      <w:lvlText w:val=""/>
      <w:lvlJc w:val="left"/>
      <w:pPr>
        <w:ind w:left="6870" w:hanging="360"/>
      </w:pPr>
      <w:rPr>
        <w:rFonts w:ascii="Wingdings" w:hAnsi="Wingdings" w:hint="default"/>
      </w:rPr>
    </w:lvl>
  </w:abstractNum>
  <w:abstractNum w:abstractNumId="5" w15:restartNumberingAfterBreak="0">
    <w:nsid w:val="2E3A199A"/>
    <w:multiLevelType w:val="hybridMultilevel"/>
    <w:tmpl w:val="D5E8C6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42C3CAD"/>
    <w:multiLevelType w:val="multilevel"/>
    <w:tmpl w:val="5672DF54"/>
    <w:lvl w:ilvl="0">
      <w:start w:val="1"/>
      <w:numFmt w:val="decimal"/>
      <w:pStyle w:val="Numberedheading2"/>
      <w:lvlText w:val="%1"/>
      <w:lvlJc w:val="left"/>
      <w:pPr>
        <w:ind w:left="432" w:hanging="432"/>
      </w:pPr>
    </w:lvl>
    <w:lvl w:ilvl="1">
      <w:start w:val="1"/>
      <w:numFmt w:val="decimal"/>
      <w:pStyle w:val="Numbered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88800B3"/>
    <w:multiLevelType w:val="hybridMultilevel"/>
    <w:tmpl w:val="FA0AECD0"/>
    <w:lvl w:ilvl="0" w:tplc="7E10D1C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C321ABD"/>
    <w:multiLevelType w:val="hybridMultilevel"/>
    <w:tmpl w:val="7034EC2E"/>
    <w:lvl w:ilvl="0" w:tplc="C5C21D10">
      <w:start w:val="1"/>
      <w:numFmt w:val="bullet"/>
      <w:lvlText w:val=""/>
      <w:lvlJc w:val="left"/>
      <w:pPr>
        <w:ind w:left="1110" w:hanging="360"/>
      </w:pPr>
      <w:rPr>
        <w:rFonts w:ascii="Wingdings" w:hAnsi="Wingdings" w:hint="default"/>
        <w:color w:val="0070C0"/>
      </w:rPr>
    </w:lvl>
    <w:lvl w:ilvl="1" w:tplc="0C090003">
      <w:start w:val="1"/>
      <w:numFmt w:val="bullet"/>
      <w:lvlText w:val="o"/>
      <w:lvlJc w:val="left"/>
      <w:pPr>
        <w:ind w:left="1830" w:hanging="360"/>
      </w:pPr>
      <w:rPr>
        <w:rFonts w:ascii="Courier New" w:hAnsi="Courier New" w:cs="Courier New" w:hint="default"/>
      </w:rPr>
    </w:lvl>
    <w:lvl w:ilvl="2" w:tplc="0C090005" w:tentative="1">
      <w:start w:val="1"/>
      <w:numFmt w:val="bullet"/>
      <w:lvlText w:val=""/>
      <w:lvlJc w:val="left"/>
      <w:pPr>
        <w:ind w:left="2550" w:hanging="360"/>
      </w:pPr>
      <w:rPr>
        <w:rFonts w:ascii="Wingdings" w:hAnsi="Wingdings" w:hint="default"/>
      </w:rPr>
    </w:lvl>
    <w:lvl w:ilvl="3" w:tplc="0C090001" w:tentative="1">
      <w:start w:val="1"/>
      <w:numFmt w:val="bullet"/>
      <w:lvlText w:val=""/>
      <w:lvlJc w:val="left"/>
      <w:pPr>
        <w:ind w:left="3270" w:hanging="360"/>
      </w:pPr>
      <w:rPr>
        <w:rFonts w:ascii="Symbol" w:hAnsi="Symbol" w:hint="default"/>
      </w:rPr>
    </w:lvl>
    <w:lvl w:ilvl="4" w:tplc="0C090003" w:tentative="1">
      <w:start w:val="1"/>
      <w:numFmt w:val="bullet"/>
      <w:lvlText w:val="o"/>
      <w:lvlJc w:val="left"/>
      <w:pPr>
        <w:ind w:left="3990" w:hanging="360"/>
      </w:pPr>
      <w:rPr>
        <w:rFonts w:ascii="Courier New" w:hAnsi="Courier New" w:cs="Courier New" w:hint="default"/>
      </w:rPr>
    </w:lvl>
    <w:lvl w:ilvl="5" w:tplc="0C090005" w:tentative="1">
      <w:start w:val="1"/>
      <w:numFmt w:val="bullet"/>
      <w:lvlText w:val=""/>
      <w:lvlJc w:val="left"/>
      <w:pPr>
        <w:ind w:left="4710" w:hanging="360"/>
      </w:pPr>
      <w:rPr>
        <w:rFonts w:ascii="Wingdings" w:hAnsi="Wingdings" w:hint="default"/>
      </w:rPr>
    </w:lvl>
    <w:lvl w:ilvl="6" w:tplc="0C090001" w:tentative="1">
      <w:start w:val="1"/>
      <w:numFmt w:val="bullet"/>
      <w:lvlText w:val=""/>
      <w:lvlJc w:val="left"/>
      <w:pPr>
        <w:ind w:left="5430" w:hanging="360"/>
      </w:pPr>
      <w:rPr>
        <w:rFonts w:ascii="Symbol" w:hAnsi="Symbol" w:hint="default"/>
      </w:rPr>
    </w:lvl>
    <w:lvl w:ilvl="7" w:tplc="0C090003" w:tentative="1">
      <w:start w:val="1"/>
      <w:numFmt w:val="bullet"/>
      <w:lvlText w:val="o"/>
      <w:lvlJc w:val="left"/>
      <w:pPr>
        <w:ind w:left="6150" w:hanging="360"/>
      </w:pPr>
      <w:rPr>
        <w:rFonts w:ascii="Courier New" w:hAnsi="Courier New" w:cs="Courier New" w:hint="default"/>
      </w:rPr>
    </w:lvl>
    <w:lvl w:ilvl="8" w:tplc="0C090005" w:tentative="1">
      <w:start w:val="1"/>
      <w:numFmt w:val="bullet"/>
      <w:lvlText w:val=""/>
      <w:lvlJc w:val="left"/>
      <w:pPr>
        <w:ind w:left="6870" w:hanging="360"/>
      </w:pPr>
      <w:rPr>
        <w:rFonts w:ascii="Wingdings" w:hAnsi="Wingdings" w:hint="default"/>
      </w:rPr>
    </w:lvl>
  </w:abstractNum>
  <w:abstractNum w:abstractNumId="9" w15:restartNumberingAfterBreak="0">
    <w:nsid w:val="44327581"/>
    <w:multiLevelType w:val="multilevel"/>
    <w:tmpl w:val="6D189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382D6E"/>
    <w:multiLevelType w:val="singleLevel"/>
    <w:tmpl w:val="315ABD1E"/>
    <w:lvl w:ilvl="0">
      <w:numFmt w:val="bullet"/>
      <w:pStyle w:val="ListBullet"/>
      <w:lvlText w:val=""/>
      <w:lvlJc w:val="left"/>
      <w:pPr>
        <w:tabs>
          <w:tab w:val="num" w:pos="340"/>
        </w:tabs>
        <w:ind w:left="340" w:hanging="340"/>
      </w:pPr>
      <w:rPr>
        <w:rFonts w:ascii="Symbol" w:hAnsi="Symbol" w:hint="default"/>
        <w:sz w:val="18"/>
      </w:rPr>
    </w:lvl>
  </w:abstractNum>
  <w:abstractNum w:abstractNumId="11" w15:restartNumberingAfterBreak="0">
    <w:nsid w:val="56A30376"/>
    <w:multiLevelType w:val="hybridMultilevel"/>
    <w:tmpl w:val="E00CAE72"/>
    <w:lvl w:ilvl="0" w:tplc="0C090009">
      <w:start w:val="1"/>
      <w:numFmt w:val="bullet"/>
      <w:lvlText w:val=""/>
      <w:lvlJc w:val="left"/>
      <w:pPr>
        <w:ind w:left="1110" w:hanging="360"/>
      </w:pPr>
      <w:rPr>
        <w:rFonts w:ascii="Wingdings" w:hAnsi="Wingdings" w:hint="default"/>
        <w:color w:val="C00000"/>
      </w:rPr>
    </w:lvl>
    <w:lvl w:ilvl="1" w:tplc="0C090003">
      <w:start w:val="1"/>
      <w:numFmt w:val="bullet"/>
      <w:lvlText w:val="o"/>
      <w:lvlJc w:val="left"/>
      <w:pPr>
        <w:ind w:left="1830" w:hanging="360"/>
      </w:pPr>
      <w:rPr>
        <w:rFonts w:ascii="Courier New" w:hAnsi="Courier New" w:cs="Courier New" w:hint="default"/>
      </w:rPr>
    </w:lvl>
    <w:lvl w:ilvl="2" w:tplc="0C090005" w:tentative="1">
      <w:start w:val="1"/>
      <w:numFmt w:val="bullet"/>
      <w:lvlText w:val=""/>
      <w:lvlJc w:val="left"/>
      <w:pPr>
        <w:ind w:left="2550" w:hanging="360"/>
      </w:pPr>
      <w:rPr>
        <w:rFonts w:ascii="Wingdings" w:hAnsi="Wingdings" w:hint="default"/>
      </w:rPr>
    </w:lvl>
    <w:lvl w:ilvl="3" w:tplc="0C090001" w:tentative="1">
      <w:start w:val="1"/>
      <w:numFmt w:val="bullet"/>
      <w:lvlText w:val=""/>
      <w:lvlJc w:val="left"/>
      <w:pPr>
        <w:ind w:left="3270" w:hanging="360"/>
      </w:pPr>
      <w:rPr>
        <w:rFonts w:ascii="Symbol" w:hAnsi="Symbol" w:hint="default"/>
      </w:rPr>
    </w:lvl>
    <w:lvl w:ilvl="4" w:tplc="0C090003" w:tentative="1">
      <w:start w:val="1"/>
      <w:numFmt w:val="bullet"/>
      <w:lvlText w:val="o"/>
      <w:lvlJc w:val="left"/>
      <w:pPr>
        <w:ind w:left="3990" w:hanging="360"/>
      </w:pPr>
      <w:rPr>
        <w:rFonts w:ascii="Courier New" w:hAnsi="Courier New" w:cs="Courier New" w:hint="default"/>
      </w:rPr>
    </w:lvl>
    <w:lvl w:ilvl="5" w:tplc="0C090005" w:tentative="1">
      <w:start w:val="1"/>
      <w:numFmt w:val="bullet"/>
      <w:lvlText w:val=""/>
      <w:lvlJc w:val="left"/>
      <w:pPr>
        <w:ind w:left="4710" w:hanging="360"/>
      </w:pPr>
      <w:rPr>
        <w:rFonts w:ascii="Wingdings" w:hAnsi="Wingdings" w:hint="default"/>
      </w:rPr>
    </w:lvl>
    <w:lvl w:ilvl="6" w:tplc="0C090001" w:tentative="1">
      <w:start w:val="1"/>
      <w:numFmt w:val="bullet"/>
      <w:lvlText w:val=""/>
      <w:lvlJc w:val="left"/>
      <w:pPr>
        <w:ind w:left="5430" w:hanging="360"/>
      </w:pPr>
      <w:rPr>
        <w:rFonts w:ascii="Symbol" w:hAnsi="Symbol" w:hint="default"/>
      </w:rPr>
    </w:lvl>
    <w:lvl w:ilvl="7" w:tplc="0C090003" w:tentative="1">
      <w:start w:val="1"/>
      <w:numFmt w:val="bullet"/>
      <w:lvlText w:val="o"/>
      <w:lvlJc w:val="left"/>
      <w:pPr>
        <w:ind w:left="6150" w:hanging="360"/>
      </w:pPr>
      <w:rPr>
        <w:rFonts w:ascii="Courier New" w:hAnsi="Courier New" w:cs="Courier New" w:hint="default"/>
      </w:rPr>
    </w:lvl>
    <w:lvl w:ilvl="8" w:tplc="0C090005" w:tentative="1">
      <w:start w:val="1"/>
      <w:numFmt w:val="bullet"/>
      <w:lvlText w:val=""/>
      <w:lvlJc w:val="left"/>
      <w:pPr>
        <w:ind w:left="6870" w:hanging="360"/>
      </w:pPr>
      <w:rPr>
        <w:rFonts w:ascii="Wingdings" w:hAnsi="Wingdings" w:hint="default"/>
      </w:rPr>
    </w:lvl>
  </w:abstractNum>
  <w:abstractNum w:abstractNumId="12" w15:restartNumberingAfterBreak="0">
    <w:nsid w:val="59EB48CB"/>
    <w:multiLevelType w:val="multilevel"/>
    <w:tmpl w:val="294EF694"/>
    <w:styleLink w:val="StyleBulletedSymbolsymbolLeft063cmHanging063cm"/>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B3F49CA"/>
    <w:multiLevelType w:val="hybridMultilevel"/>
    <w:tmpl w:val="080ABC56"/>
    <w:lvl w:ilvl="0" w:tplc="0C090009">
      <w:start w:val="1"/>
      <w:numFmt w:val="bullet"/>
      <w:lvlText w:val=""/>
      <w:lvlJc w:val="left"/>
      <w:pPr>
        <w:ind w:left="1429" w:hanging="360"/>
      </w:pPr>
      <w:rPr>
        <w:rFonts w:ascii="Wingdings" w:hAnsi="Wingdings" w:hint="default"/>
        <w:color w:val="C00000"/>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15:restartNumberingAfterBreak="0">
    <w:nsid w:val="6DD95B64"/>
    <w:multiLevelType w:val="multilevel"/>
    <w:tmpl w:val="4BB6E850"/>
    <w:lvl w:ilvl="0">
      <w:start w:val="1"/>
      <w:numFmt w:val="bullet"/>
      <w:pStyle w:val="Bullet-lis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12282A"/>
    <w:multiLevelType w:val="hybridMultilevel"/>
    <w:tmpl w:val="E5384978"/>
    <w:lvl w:ilvl="0" w:tplc="4C76D424">
      <w:start w:val="1"/>
      <w:numFmt w:val="upperLetter"/>
      <w:pStyle w:val="SurveyHeading1"/>
      <w:lvlText w:val="%1."/>
      <w:lvlJc w:val="left"/>
      <w:pPr>
        <w:ind w:left="720" w:hanging="360"/>
      </w:pPr>
      <w:rPr>
        <w:b/>
        <w:strike w:val="0"/>
        <w:dstrike w:val="0"/>
        <w:color w:val="auto"/>
        <w:sz w:val="24"/>
        <w:u w:val="none"/>
        <w:effect w:val="none"/>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78A100A5"/>
    <w:multiLevelType w:val="hybridMultilevel"/>
    <w:tmpl w:val="616A844C"/>
    <w:lvl w:ilvl="0" w:tplc="B6A2E5CC">
      <w:start w:val="1"/>
      <w:numFmt w:val="bullet"/>
      <w:lvlText w:val=""/>
      <w:lvlJc w:val="left"/>
      <w:pPr>
        <w:ind w:left="720" w:hanging="360"/>
      </w:pPr>
      <w:rPr>
        <w:rFonts w:ascii="Wingdings" w:hAnsi="Wingdings" w:hint="default"/>
        <w:color w:val="C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CD2140"/>
    <w:multiLevelType w:val="hybridMultilevel"/>
    <w:tmpl w:val="0BDA2D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6"/>
  </w:num>
  <w:num w:numId="3">
    <w:abstractNumId w:val="15"/>
  </w:num>
  <w:num w:numId="4">
    <w:abstractNumId w:val="12"/>
  </w:num>
  <w:num w:numId="5">
    <w:abstractNumId w:val="10"/>
  </w:num>
  <w:num w:numId="6">
    <w:abstractNumId w:val="1"/>
  </w:num>
  <w:num w:numId="7">
    <w:abstractNumId w:val="14"/>
  </w:num>
  <w:num w:numId="8">
    <w:abstractNumId w:val="0"/>
  </w:num>
  <w:num w:numId="9">
    <w:abstractNumId w:val="8"/>
  </w:num>
  <w:num w:numId="10">
    <w:abstractNumId w:val="16"/>
  </w:num>
  <w:num w:numId="11">
    <w:abstractNumId w:val="2"/>
  </w:num>
  <w:num w:numId="12">
    <w:abstractNumId w:val="2"/>
  </w:num>
  <w:num w:numId="13">
    <w:abstractNumId w:val="2"/>
  </w:num>
  <w:num w:numId="14">
    <w:abstractNumId w:val="2"/>
  </w:num>
  <w:num w:numId="15">
    <w:abstractNumId w:val="4"/>
  </w:num>
  <w:num w:numId="16">
    <w:abstractNumId w:val="11"/>
  </w:num>
  <w:num w:numId="17">
    <w:abstractNumId w:val="13"/>
  </w:num>
  <w:num w:numId="18">
    <w:abstractNumId w:val="7"/>
  </w:num>
  <w:num w:numId="19">
    <w:abstractNumId w:val="9"/>
  </w:num>
  <w:num w:numId="20">
    <w:abstractNumId w:val="5"/>
  </w:num>
  <w:num w:numId="21">
    <w:abstractNumId w:val="3"/>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7"/>
  </w:num>
  <w:num w:numId="29">
    <w:abstractNumId w:val="2"/>
  </w:num>
  <w:num w:numId="3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fr-CH" w:vendorID="64" w:dllVersion="131078" w:nlCheck="1" w:checkStyle="0"/>
  <w:activeWritingStyle w:appName="MSWord" w:lang="en-US" w:vendorID="64" w:dllVersion="131078" w:nlCheck="1" w:checkStyle="0"/>
  <w:activeWritingStyle w:appName="MSWord" w:lang="en-AU" w:vendorID="64" w:dllVersion="131078"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D0A"/>
    <w:rsid w:val="0000069B"/>
    <w:rsid w:val="00000DBC"/>
    <w:rsid w:val="0000162A"/>
    <w:rsid w:val="00002010"/>
    <w:rsid w:val="000025F5"/>
    <w:rsid w:val="000028BD"/>
    <w:rsid w:val="00003022"/>
    <w:rsid w:val="00003486"/>
    <w:rsid w:val="000035CD"/>
    <w:rsid w:val="00003779"/>
    <w:rsid w:val="0000470B"/>
    <w:rsid w:val="00004944"/>
    <w:rsid w:val="00004A98"/>
    <w:rsid w:val="00004B0E"/>
    <w:rsid w:val="00004C0F"/>
    <w:rsid w:val="00004E6D"/>
    <w:rsid w:val="00005A0F"/>
    <w:rsid w:val="00006976"/>
    <w:rsid w:val="00006D4C"/>
    <w:rsid w:val="00007B10"/>
    <w:rsid w:val="00007DD6"/>
    <w:rsid w:val="00010951"/>
    <w:rsid w:val="000109C5"/>
    <w:rsid w:val="00010A7B"/>
    <w:rsid w:val="00011982"/>
    <w:rsid w:val="00011A24"/>
    <w:rsid w:val="00011E18"/>
    <w:rsid w:val="00011E91"/>
    <w:rsid w:val="00012038"/>
    <w:rsid w:val="00013265"/>
    <w:rsid w:val="00013340"/>
    <w:rsid w:val="000139FE"/>
    <w:rsid w:val="0001401B"/>
    <w:rsid w:val="0001479D"/>
    <w:rsid w:val="0001482E"/>
    <w:rsid w:val="00014F71"/>
    <w:rsid w:val="00015C6D"/>
    <w:rsid w:val="000160F9"/>
    <w:rsid w:val="00016215"/>
    <w:rsid w:val="00016736"/>
    <w:rsid w:val="0001681F"/>
    <w:rsid w:val="000171B3"/>
    <w:rsid w:val="00017697"/>
    <w:rsid w:val="00017D65"/>
    <w:rsid w:val="00017ED4"/>
    <w:rsid w:val="000205A6"/>
    <w:rsid w:val="00020ACB"/>
    <w:rsid w:val="00020DE7"/>
    <w:rsid w:val="000213A7"/>
    <w:rsid w:val="00021762"/>
    <w:rsid w:val="00022018"/>
    <w:rsid w:val="000223E6"/>
    <w:rsid w:val="000228A9"/>
    <w:rsid w:val="000228C1"/>
    <w:rsid w:val="00023124"/>
    <w:rsid w:val="000235F7"/>
    <w:rsid w:val="000236E3"/>
    <w:rsid w:val="00023895"/>
    <w:rsid w:val="00023E60"/>
    <w:rsid w:val="0002437B"/>
    <w:rsid w:val="000244B1"/>
    <w:rsid w:val="00024BDF"/>
    <w:rsid w:val="00025C3E"/>
    <w:rsid w:val="00026214"/>
    <w:rsid w:val="000268FC"/>
    <w:rsid w:val="0002699D"/>
    <w:rsid w:val="000276A7"/>
    <w:rsid w:val="00027902"/>
    <w:rsid w:val="00027B63"/>
    <w:rsid w:val="00030402"/>
    <w:rsid w:val="000305FC"/>
    <w:rsid w:val="00030692"/>
    <w:rsid w:val="00030D2D"/>
    <w:rsid w:val="00030FFE"/>
    <w:rsid w:val="000314B6"/>
    <w:rsid w:val="000314E5"/>
    <w:rsid w:val="00031CF6"/>
    <w:rsid w:val="00031E4C"/>
    <w:rsid w:val="00031FFA"/>
    <w:rsid w:val="00032DCA"/>
    <w:rsid w:val="00032F68"/>
    <w:rsid w:val="0003321F"/>
    <w:rsid w:val="00033E3E"/>
    <w:rsid w:val="00034636"/>
    <w:rsid w:val="00034858"/>
    <w:rsid w:val="000349FD"/>
    <w:rsid w:val="00034BF2"/>
    <w:rsid w:val="00034C31"/>
    <w:rsid w:val="00034F4B"/>
    <w:rsid w:val="000355F2"/>
    <w:rsid w:val="00035C9D"/>
    <w:rsid w:val="00036AA9"/>
    <w:rsid w:val="00036CF2"/>
    <w:rsid w:val="00036FF5"/>
    <w:rsid w:val="00037AE3"/>
    <w:rsid w:val="00037C53"/>
    <w:rsid w:val="00037E0C"/>
    <w:rsid w:val="000403D5"/>
    <w:rsid w:val="0004147C"/>
    <w:rsid w:val="000415CB"/>
    <w:rsid w:val="000416CE"/>
    <w:rsid w:val="00041F65"/>
    <w:rsid w:val="0004224B"/>
    <w:rsid w:val="00042C38"/>
    <w:rsid w:val="000430C9"/>
    <w:rsid w:val="00043E46"/>
    <w:rsid w:val="00044132"/>
    <w:rsid w:val="0004462E"/>
    <w:rsid w:val="00044F55"/>
    <w:rsid w:val="000450D2"/>
    <w:rsid w:val="00045208"/>
    <w:rsid w:val="0004557E"/>
    <w:rsid w:val="00045E8F"/>
    <w:rsid w:val="00045FD5"/>
    <w:rsid w:val="000460B1"/>
    <w:rsid w:val="00046F99"/>
    <w:rsid w:val="00046F9D"/>
    <w:rsid w:val="0005017F"/>
    <w:rsid w:val="0005043F"/>
    <w:rsid w:val="00050C6E"/>
    <w:rsid w:val="00051486"/>
    <w:rsid w:val="000515EE"/>
    <w:rsid w:val="00051A6F"/>
    <w:rsid w:val="00051CB5"/>
    <w:rsid w:val="00051FAB"/>
    <w:rsid w:val="00051FF4"/>
    <w:rsid w:val="00052DB0"/>
    <w:rsid w:val="00052E4E"/>
    <w:rsid w:val="00052F55"/>
    <w:rsid w:val="00053059"/>
    <w:rsid w:val="000534DC"/>
    <w:rsid w:val="00053549"/>
    <w:rsid w:val="00053748"/>
    <w:rsid w:val="000538C9"/>
    <w:rsid w:val="00053EAB"/>
    <w:rsid w:val="000541B5"/>
    <w:rsid w:val="00055290"/>
    <w:rsid w:val="0005566B"/>
    <w:rsid w:val="00055E74"/>
    <w:rsid w:val="00055E9B"/>
    <w:rsid w:val="00055EAF"/>
    <w:rsid w:val="000564AF"/>
    <w:rsid w:val="00056AD5"/>
    <w:rsid w:val="000572A7"/>
    <w:rsid w:val="000576F1"/>
    <w:rsid w:val="000578E5"/>
    <w:rsid w:val="000579DB"/>
    <w:rsid w:val="00057A50"/>
    <w:rsid w:val="00057B70"/>
    <w:rsid w:val="00057BC6"/>
    <w:rsid w:val="000602CF"/>
    <w:rsid w:val="00060838"/>
    <w:rsid w:val="00060E4A"/>
    <w:rsid w:val="00061417"/>
    <w:rsid w:val="0006148F"/>
    <w:rsid w:val="00061C74"/>
    <w:rsid w:val="0006235F"/>
    <w:rsid w:val="000623F8"/>
    <w:rsid w:val="00062688"/>
    <w:rsid w:val="0006313D"/>
    <w:rsid w:val="0006348A"/>
    <w:rsid w:val="00063E8D"/>
    <w:rsid w:val="00064074"/>
    <w:rsid w:val="00064803"/>
    <w:rsid w:val="0006567E"/>
    <w:rsid w:val="0006587B"/>
    <w:rsid w:val="00065E5B"/>
    <w:rsid w:val="000661AE"/>
    <w:rsid w:val="0006639A"/>
    <w:rsid w:val="00066F8E"/>
    <w:rsid w:val="00067AA9"/>
    <w:rsid w:val="00067B82"/>
    <w:rsid w:val="00067DA5"/>
    <w:rsid w:val="0007015D"/>
    <w:rsid w:val="0007076D"/>
    <w:rsid w:val="00070802"/>
    <w:rsid w:val="0007094B"/>
    <w:rsid w:val="00070A20"/>
    <w:rsid w:val="00070A91"/>
    <w:rsid w:val="0007113E"/>
    <w:rsid w:val="00071F07"/>
    <w:rsid w:val="00072103"/>
    <w:rsid w:val="0007288C"/>
    <w:rsid w:val="00072983"/>
    <w:rsid w:val="00073272"/>
    <w:rsid w:val="00073802"/>
    <w:rsid w:val="0007410D"/>
    <w:rsid w:val="0007468B"/>
    <w:rsid w:val="00074C07"/>
    <w:rsid w:val="00075728"/>
    <w:rsid w:val="00076653"/>
    <w:rsid w:val="00076901"/>
    <w:rsid w:val="000770BC"/>
    <w:rsid w:val="00077346"/>
    <w:rsid w:val="00077786"/>
    <w:rsid w:val="00080099"/>
    <w:rsid w:val="000800DF"/>
    <w:rsid w:val="0008049D"/>
    <w:rsid w:val="00080A67"/>
    <w:rsid w:val="00081283"/>
    <w:rsid w:val="00081745"/>
    <w:rsid w:val="00081830"/>
    <w:rsid w:val="00081847"/>
    <w:rsid w:val="00081D2E"/>
    <w:rsid w:val="000820D4"/>
    <w:rsid w:val="000826ED"/>
    <w:rsid w:val="000828C2"/>
    <w:rsid w:val="00082AF3"/>
    <w:rsid w:val="00082B2E"/>
    <w:rsid w:val="00082BF0"/>
    <w:rsid w:val="00082FBF"/>
    <w:rsid w:val="00083B9C"/>
    <w:rsid w:val="00083D63"/>
    <w:rsid w:val="00084133"/>
    <w:rsid w:val="00084C11"/>
    <w:rsid w:val="00084D0C"/>
    <w:rsid w:val="00084D78"/>
    <w:rsid w:val="000853BB"/>
    <w:rsid w:val="00085644"/>
    <w:rsid w:val="00085ED4"/>
    <w:rsid w:val="00087106"/>
    <w:rsid w:val="0008730B"/>
    <w:rsid w:val="0008766E"/>
    <w:rsid w:val="000876ED"/>
    <w:rsid w:val="00087CD8"/>
    <w:rsid w:val="00087FCF"/>
    <w:rsid w:val="000905EB"/>
    <w:rsid w:val="00090933"/>
    <w:rsid w:val="00090A8E"/>
    <w:rsid w:val="00090E54"/>
    <w:rsid w:val="00091DD9"/>
    <w:rsid w:val="00091EEA"/>
    <w:rsid w:val="00092A34"/>
    <w:rsid w:val="00093C04"/>
    <w:rsid w:val="00094860"/>
    <w:rsid w:val="00094C02"/>
    <w:rsid w:val="000952B0"/>
    <w:rsid w:val="0009564F"/>
    <w:rsid w:val="0009720F"/>
    <w:rsid w:val="000A0A2B"/>
    <w:rsid w:val="000A0BB4"/>
    <w:rsid w:val="000A1192"/>
    <w:rsid w:val="000A1971"/>
    <w:rsid w:val="000A24E4"/>
    <w:rsid w:val="000A251D"/>
    <w:rsid w:val="000A3642"/>
    <w:rsid w:val="000A4546"/>
    <w:rsid w:val="000A49A9"/>
    <w:rsid w:val="000A51BB"/>
    <w:rsid w:val="000A5296"/>
    <w:rsid w:val="000A56A5"/>
    <w:rsid w:val="000A57C9"/>
    <w:rsid w:val="000A59EC"/>
    <w:rsid w:val="000A5CC5"/>
    <w:rsid w:val="000A5EEE"/>
    <w:rsid w:val="000A600C"/>
    <w:rsid w:val="000A61E9"/>
    <w:rsid w:val="000A6326"/>
    <w:rsid w:val="000A6CCD"/>
    <w:rsid w:val="000A718F"/>
    <w:rsid w:val="000A772D"/>
    <w:rsid w:val="000A7A26"/>
    <w:rsid w:val="000A7A45"/>
    <w:rsid w:val="000A7CEE"/>
    <w:rsid w:val="000B055E"/>
    <w:rsid w:val="000B0C12"/>
    <w:rsid w:val="000B1620"/>
    <w:rsid w:val="000B1BF7"/>
    <w:rsid w:val="000B25D0"/>
    <w:rsid w:val="000B2A68"/>
    <w:rsid w:val="000B3154"/>
    <w:rsid w:val="000B394D"/>
    <w:rsid w:val="000B3E14"/>
    <w:rsid w:val="000B524D"/>
    <w:rsid w:val="000B56BC"/>
    <w:rsid w:val="000B5940"/>
    <w:rsid w:val="000B67E2"/>
    <w:rsid w:val="000B6866"/>
    <w:rsid w:val="000B690C"/>
    <w:rsid w:val="000B6F33"/>
    <w:rsid w:val="000B6F68"/>
    <w:rsid w:val="000B77F1"/>
    <w:rsid w:val="000B7FB8"/>
    <w:rsid w:val="000C01D7"/>
    <w:rsid w:val="000C0AA6"/>
    <w:rsid w:val="000C1589"/>
    <w:rsid w:val="000C19DD"/>
    <w:rsid w:val="000C1D95"/>
    <w:rsid w:val="000C1F16"/>
    <w:rsid w:val="000C23D2"/>
    <w:rsid w:val="000C2BBE"/>
    <w:rsid w:val="000C2ED2"/>
    <w:rsid w:val="000C3A47"/>
    <w:rsid w:val="000C3C46"/>
    <w:rsid w:val="000C491D"/>
    <w:rsid w:val="000C49FD"/>
    <w:rsid w:val="000C4D1F"/>
    <w:rsid w:val="000C4E8B"/>
    <w:rsid w:val="000C5A5B"/>
    <w:rsid w:val="000C5CB5"/>
    <w:rsid w:val="000C6558"/>
    <w:rsid w:val="000C6AB6"/>
    <w:rsid w:val="000C6E70"/>
    <w:rsid w:val="000C77E7"/>
    <w:rsid w:val="000C7B7B"/>
    <w:rsid w:val="000D0AD2"/>
    <w:rsid w:val="000D0D1D"/>
    <w:rsid w:val="000D0DBE"/>
    <w:rsid w:val="000D1840"/>
    <w:rsid w:val="000D2F4E"/>
    <w:rsid w:val="000D3403"/>
    <w:rsid w:val="000D357E"/>
    <w:rsid w:val="000D3CCA"/>
    <w:rsid w:val="000D42FB"/>
    <w:rsid w:val="000D4629"/>
    <w:rsid w:val="000D4CA1"/>
    <w:rsid w:val="000D5000"/>
    <w:rsid w:val="000D52BB"/>
    <w:rsid w:val="000D625B"/>
    <w:rsid w:val="000D6B60"/>
    <w:rsid w:val="000D70FB"/>
    <w:rsid w:val="000D7EF1"/>
    <w:rsid w:val="000E089D"/>
    <w:rsid w:val="000E08F8"/>
    <w:rsid w:val="000E0AE7"/>
    <w:rsid w:val="000E18F5"/>
    <w:rsid w:val="000E1C09"/>
    <w:rsid w:val="000E1D11"/>
    <w:rsid w:val="000E1E5A"/>
    <w:rsid w:val="000E2A44"/>
    <w:rsid w:val="000E3BD1"/>
    <w:rsid w:val="000E433B"/>
    <w:rsid w:val="000E438C"/>
    <w:rsid w:val="000E4505"/>
    <w:rsid w:val="000E473B"/>
    <w:rsid w:val="000E4893"/>
    <w:rsid w:val="000E4C23"/>
    <w:rsid w:val="000E52E6"/>
    <w:rsid w:val="000E54CB"/>
    <w:rsid w:val="000E5525"/>
    <w:rsid w:val="000E5EFD"/>
    <w:rsid w:val="000E64C0"/>
    <w:rsid w:val="000E657B"/>
    <w:rsid w:val="000E6BA5"/>
    <w:rsid w:val="000E7236"/>
    <w:rsid w:val="000E729C"/>
    <w:rsid w:val="000E738E"/>
    <w:rsid w:val="000F0052"/>
    <w:rsid w:val="000F0513"/>
    <w:rsid w:val="000F083E"/>
    <w:rsid w:val="000F0BBA"/>
    <w:rsid w:val="000F0C4A"/>
    <w:rsid w:val="000F1097"/>
    <w:rsid w:val="000F11B4"/>
    <w:rsid w:val="000F2193"/>
    <w:rsid w:val="000F220E"/>
    <w:rsid w:val="000F2719"/>
    <w:rsid w:val="000F2789"/>
    <w:rsid w:val="000F30DB"/>
    <w:rsid w:val="000F34D0"/>
    <w:rsid w:val="000F34DD"/>
    <w:rsid w:val="000F3509"/>
    <w:rsid w:val="000F3C2F"/>
    <w:rsid w:val="000F3DEB"/>
    <w:rsid w:val="000F4C6B"/>
    <w:rsid w:val="000F4FC4"/>
    <w:rsid w:val="000F570C"/>
    <w:rsid w:val="000F59EF"/>
    <w:rsid w:val="000F5C14"/>
    <w:rsid w:val="000F5CCF"/>
    <w:rsid w:val="000F5CFB"/>
    <w:rsid w:val="000F5F35"/>
    <w:rsid w:val="000F605F"/>
    <w:rsid w:val="000F73C1"/>
    <w:rsid w:val="000F7F08"/>
    <w:rsid w:val="00100447"/>
    <w:rsid w:val="001008E3"/>
    <w:rsid w:val="001009F2"/>
    <w:rsid w:val="00100E71"/>
    <w:rsid w:val="00101DC6"/>
    <w:rsid w:val="00101DC9"/>
    <w:rsid w:val="001020B6"/>
    <w:rsid w:val="0010213A"/>
    <w:rsid w:val="00102147"/>
    <w:rsid w:val="001021A1"/>
    <w:rsid w:val="00103991"/>
    <w:rsid w:val="00104271"/>
    <w:rsid w:val="001048C2"/>
    <w:rsid w:val="00104E11"/>
    <w:rsid w:val="001050A6"/>
    <w:rsid w:val="00105133"/>
    <w:rsid w:val="00105EC7"/>
    <w:rsid w:val="001060F0"/>
    <w:rsid w:val="00106793"/>
    <w:rsid w:val="00107AD9"/>
    <w:rsid w:val="00107B24"/>
    <w:rsid w:val="00110312"/>
    <w:rsid w:val="00110A73"/>
    <w:rsid w:val="001111BB"/>
    <w:rsid w:val="00111B84"/>
    <w:rsid w:val="00111EE4"/>
    <w:rsid w:val="001123A2"/>
    <w:rsid w:val="00113077"/>
    <w:rsid w:val="00113213"/>
    <w:rsid w:val="00113273"/>
    <w:rsid w:val="00113BBD"/>
    <w:rsid w:val="00113BF9"/>
    <w:rsid w:val="00114747"/>
    <w:rsid w:val="00114C6B"/>
    <w:rsid w:val="00114E53"/>
    <w:rsid w:val="00115013"/>
    <w:rsid w:val="0011503F"/>
    <w:rsid w:val="001154B4"/>
    <w:rsid w:val="001159AE"/>
    <w:rsid w:val="00115AD3"/>
    <w:rsid w:val="0011604A"/>
    <w:rsid w:val="00116835"/>
    <w:rsid w:val="00116E7C"/>
    <w:rsid w:val="00116FAD"/>
    <w:rsid w:val="001170B3"/>
    <w:rsid w:val="00117260"/>
    <w:rsid w:val="00117BD2"/>
    <w:rsid w:val="00120575"/>
    <w:rsid w:val="00121046"/>
    <w:rsid w:val="001217CC"/>
    <w:rsid w:val="001226C8"/>
    <w:rsid w:val="00122B15"/>
    <w:rsid w:val="00122DC3"/>
    <w:rsid w:val="00122DF0"/>
    <w:rsid w:val="00122FDF"/>
    <w:rsid w:val="00123018"/>
    <w:rsid w:val="0012361A"/>
    <w:rsid w:val="001246B9"/>
    <w:rsid w:val="00124BA5"/>
    <w:rsid w:val="00124FA6"/>
    <w:rsid w:val="0012587B"/>
    <w:rsid w:val="00125BB6"/>
    <w:rsid w:val="0012677E"/>
    <w:rsid w:val="00126EF1"/>
    <w:rsid w:val="00127199"/>
    <w:rsid w:val="001279A8"/>
    <w:rsid w:val="00130159"/>
    <w:rsid w:val="00130554"/>
    <w:rsid w:val="00130637"/>
    <w:rsid w:val="001323AE"/>
    <w:rsid w:val="00132733"/>
    <w:rsid w:val="00132F77"/>
    <w:rsid w:val="0013343F"/>
    <w:rsid w:val="0013396F"/>
    <w:rsid w:val="0013409C"/>
    <w:rsid w:val="00134249"/>
    <w:rsid w:val="001347BE"/>
    <w:rsid w:val="00134EF6"/>
    <w:rsid w:val="00136558"/>
    <w:rsid w:val="00136F78"/>
    <w:rsid w:val="00137025"/>
    <w:rsid w:val="001376CD"/>
    <w:rsid w:val="001377AD"/>
    <w:rsid w:val="0013794A"/>
    <w:rsid w:val="00137966"/>
    <w:rsid w:val="00137F86"/>
    <w:rsid w:val="00140382"/>
    <w:rsid w:val="001403CC"/>
    <w:rsid w:val="001408F3"/>
    <w:rsid w:val="00140CBD"/>
    <w:rsid w:val="00141731"/>
    <w:rsid w:val="00141C53"/>
    <w:rsid w:val="001421C2"/>
    <w:rsid w:val="0014254A"/>
    <w:rsid w:val="001429C7"/>
    <w:rsid w:val="00142B92"/>
    <w:rsid w:val="00143DA7"/>
    <w:rsid w:val="00143DDF"/>
    <w:rsid w:val="0014409B"/>
    <w:rsid w:val="0014502E"/>
    <w:rsid w:val="001456BC"/>
    <w:rsid w:val="00145940"/>
    <w:rsid w:val="00145C78"/>
    <w:rsid w:val="00145CA4"/>
    <w:rsid w:val="00145E57"/>
    <w:rsid w:val="00146547"/>
    <w:rsid w:val="00146EC6"/>
    <w:rsid w:val="00146F9E"/>
    <w:rsid w:val="001470B8"/>
    <w:rsid w:val="0014742A"/>
    <w:rsid w:val="001477BE"/>
    <w:rsid w:val="001478D4"/>
    <w:rsid w:val="00147B90"/>
    <w:rsid w:val="00150677"/>
    <w:rsid w:val="001506C9"/>
    <w:rsid w:val="00150823"/>
    <w:rsid w:val="0015099A"/>
    <w:rsid w:val="0015102F"/>
    <w:rsid w:val="001515E0"/>
    <w:rsid w:val="001517F9"/>
    <w:rsid w:val="0015188E"/>
    <w:rsid w:val="00151B8E"/>
    <w:rsid w:val="00151BE2"/>
    <w:rsid w:val="00151E55"/>
    <w:rsid w:val="001521C8"/>
    <w:rsid w:val="001523EA"/>
    <w:rsid w:val="00152ACF"/>
    <w:rsid w:val="00152C3D"/>
    <w:rsid w:val="00152DB6"/>
    <w:rsid w:val="001533F3"/>
    <w:rsid w:val="00153790"/>
    <w:rsid w:val="001537FC"/>
    <w:rsid w:val="00153A5B"/>
    <w:rsid w:val="00153D1C"/>
    <w:rsid w:val="0015405C"/>
    <w:rsid w:val="00154291"/>
    <w:rsid w:val="00154AFC"/>
    <w:rsid w:val="001555BA"/>
    <w:rsid w:val="00155695"/>
    <w:rsid w:val="00156278"/>
    <w:rsid w:val="0015639E"/>
    <w:rsid w:val="0015713C"/>
    <w:rsid w:val="001573DD"/>
    <w:rsid w:val="001576B1"/>
    <w:rsid w:val="00157CC2"/>
    <w:rsid w:val="001602EA"/>
    <w:rsid w:val="00160BA1"/>
    <w:rsid w:val="00160C1A"/>
    <w:rsid w:val="00160E5A"/>
    <w:rsid w:val="00161127"/>
    <w:rsid w:val="00161B45"/>
    <w:rsid w:val="00161CB4"/>
    <w:rsid w:val="00161D18"/>
    <w:rsid w:val="00162127"/>
    <w:rsid w:val="0016232A"/>
    <w:rsid w:val="00162571"/>
    <w:rsid w:val="001626C6"/>
    <w:rsid w:val="00162D05"/>
    <w:rsid w:val="00162D78"/>
    <w:rsid w:val="00163185"/>
    <w:rsid w:val="0016332A"/>
    <w:rsid w:val="00163C30"/>
    <w:rsid w:val="00164316"/>
    <w:rsid w:val="0016442E"/>
    <w:rsid w:val="00164495"/>
    <w:rsid w:val="0016553B"/>
    <w:rsid w:val="00166002"/>
    <w:rsid w:val="0016604B"/>
    <w:rsid w:val="001670C9"/>
    <w:rsid w:val="001674EF"/>
    <w:rsid w:val="00167CE6"/>
    <w:rsid w:val="0017035E"/>
    <w:rsid w:val="00170363"/>
    <w:rsid w:val="00170412"/>
    <w:rsid w:val="00170893"/>
    <w:rsid w:val="00170BFA"/>
    <w:rsid w:val="00171E22"/>
    <w:rsid w:val="001731F1"/>
    <w:rsid w:val="00173BC7"/>
    <w:rsid w:val="00173C54"/>
    <w:rsid w:val="0017464E"/>
    <w:rsid w:val="00174B98"/>
    <w:rsid w:val="00174BF2"/>
    <w:rsid w:val="00174CC4"/>
    <w:rsid w:val="0017591E"/>
    <w:rsid w:val="001760D9"/>
    <w:rsid w:val="0017655D"/>
    <w:rsid w:val="0017666C"/>
    <w:rsid w:val="00176870"/>
    <w:rsid w:val="00176A26"/>
    <w:rsid w:val="00176EA5"/>
    <w:rsid w:val="00177DFA"/>
    <w:rsid w:val="00180296"/>
    <w:rsid w:val="001803E0"/>
    <w:rsid w:val="0018092F"/>
    <w:rsid w:val="00181124"/>
    <w:rsid w:val="001819FA"/>
    <w:rsid w:val="00181D49"/>
    <w:rsid w:val="00181E9F"/>
    <w:rsid w:val="00181F56"/>
    <w:rsid w:val="00183977"/>
    <w:rsid w:val="001842B0"/>
    <w:rsid w:val="00185232"/>
    <w:rsid w:val="00185662"/>
    <w:rsid w:val="00185673"/>
    <w:rsid w:val="001856A5"/>
    <w:rsid w:val="00185D6C"/>
    <w:rsid w:val="0018619D"/>
    <w:rsid w:val="0018629D"/>
    <w:rsid w:val="0018691C"/>
    <w:rsid w:val="00186C4E"/>
    <w:rsid w:val="0019047C"/>
    <w:rsid w:val="00190C36"/>
    <w:rsid w:val="00190DA7"/>
    <w:rsid w:val="001915A1"/>
    <w:rsid w:val="00191FC9"/>
    <w:rsid w:val="00193084"/>
    <w:rsid w:val="00193547"/>
    <w:rsid w:val="001936DA"/>
    <w:rsid w:val="00193ADD"/>
    <w:rsid w:val="00193B76"/>
    <w:rsid w:val="00193BE9"/>
    <w:rsid w:val="00193D76"/>
    <w:rsid w:val="00194040"/>
    <w:rsid w:val="00194351"/>
    <w:rsid w:val="00194437"/>
    <w:rsid w:val="00194C6E"/>
    <w:rsid w:val="00195075"/>
    <w:rsid w:val="00195512"/>
    <w:rsid w:val="001955EC"/>
    <w:rsid w:val="001959D1"/>
    <w:rsid w:val="00195EA5"/>
    <w:rsid w:val="001960B7"/>
    <w:rsid w:val="00196461"/>
    <w:rsid w:val="00197117"/>
    <w:rsid w:val="001972CE"/>
    <w:rsid w:val="0019738C"/>
    <w:rsid w:val="001973D1"/>
    <w:rsid w:val="001973D7"/>
    <w:rsid w:val="001A00FF"/>
    <w:rsid w:val="001A03C5"/>
    <w:rsid w:val="001A073B"/>
    <w:rsid w:val="001A0D3A"/>
    <w:rsid w:val="001A0DA3"/>
    <w:rsid w:val="001A1EFA"/>
    <w:rsid w:val="001A2726"/>
    <w:rsid w:val="001A27EF"/>
    <w:rsid w:val="001A2EE5"/>
    <w:rsid w:val="001A2F43"/>
    <w:rsid w:val="001A346C"/>
    <w:rsid w:val="001A42BB"/>
    <w:rsid w:val="001A452E"/>
    <w:rsid w:val="001A476A"/>
    <w:rsid w:val="001A4AAD"/>
    <w:rsid w:val="001A54B2"/>
    <w:rsid w:val="001A54E2"/>
    <w:rsid w:val="001A593B"/>
    <w:rsid w:val="001A5A86"/>
    <w:rsid w:val="001A5FB8"/>
    <w:rsid w:val="001A610D"/>
    <w:rsid w:val="001A6207"/>
    <w:rsid w:val="001A6214"/>
    <w:rsid w:val="001A69C5"/>
    <w:rsid w:val="001A70B7"/>
    <w:rsid w:val="001A7366"/>
    <w:rsid w:val="001A7843"/>
    <w:rsid w:val="001A7E75"/>
    <w:rsid w:val="001B0637"/>
    <w:rsid w:val="001B0CE7"/>
    <w:rsid w:val="001B14E6"/>
    <w:rsid w:val="001B1C29"/>
    <w:rsid w:val="001B2492"/>
    <w:rsid w:val="001B3248"/>
    <w:rsid w:val="001B3634"/>
    <w:rsid w:val="001B3AC9"/>
    <w:rsid w:val="001B5842"/>
    <w:rsid w:val="001B59A1"/>
    <w:rsid w:val="001B5B54"/>
    <w:rsid w:val="001B5C3D"/>
    <w:rsid w:val="001B606F"/>
    <w:rsid w:val="001B6B0C"/>
    <w:rsid w:val="001B6B39"/>
    <w:rsid w:val="001B6C9B"/>
    <w:rsid w:val="001B74C7"/>
    <w:rsid w:val="001C00B5"/>
    <w:rsid w:val="001C080F"/>
    <w:rsid w:val="001C12AA"/>
    <w:rsid w:val="001C1860"/>
    <w:rsid w:val="001C18C3"/>
    <w:rsid w:val="001C1F8E"/>
    <w:rsid w:val="001C28A3"/>
    <w:rsid w:val="001C4179"/>
    <w:rsid w:val="001C4C38"/>
    <w:rsid w:val="001C4D38"/>
    <w:rsid w:val="001C55C6"/>
    <w:rsid w:val="001C66AC"/>
    <w:rsid w:val="001C6E00"/>
    <w:rsid w:val="001C6E02"/>
    <w:rsid w:val="001C6EE5"/>
    <w:rsid w:val="001C70DD"/>
    <w:rsid w:val="001C7518"/>
    <w:rsid w:val="001C79F1"/>
    <w:rsid w:val="001C7EEE"/>
    <w:rsid w:val="001D0567"/>
    <w:rsid w:val="001D070E"/>
    <w:rsid w:val="001D115B"/>
    <w:rsid w:val="001D14E4"/>
    <w:rsid w:val="001D1EB2"/>
    <w:rsid w:val="001D22F4"/>
    <w:rsid w:val="001D2BD2"/>
    <w:rsid w:val="001D2CD1"/>
    <w:rsid w:val="001D2CD6"/>
    <w:rsid w:val="001D2D28"/>
    <w:rsid w:val="001D2F65"/>
    <w:rsid w:val="001D36D2"/>
    <w:rsid w:val="001D390F"/>
    <w:rsid w:val="001D4435"/>
    <w:rsid w:val="001D46F1"/>
    <w:rsid w:val="001D4CC7"/>
    <w:rsid w:val="001D4D99"/>
    <w:rsid w:val="001D4E6A"/>
    <w:rsid w:val="001D512E"/>
    <w:rsid w:val="001D53DB"/>
    <w:rsid w:val="001D6291"/>
    <w:rsid w:val="001D76F0"/>
    <w:rsid w:val="001E016C"/>
    <w:rsid w:val="001E01BD"/>
    <w:rsid w:val="001E0421"/>
    <w:rsid w:val="001E0D12"/>
    <w:rsid w:val="001E1FF9"/>
    <w:rsid w:val="001E2434"/>
    <w:rsid w:val="001E3CF7"/>
    <w:rsid w:val="001E3E6B"/>
    <w:rsid w:val="001E419E"/>
    <w:rsid w:val="001E42CF"/>
    <w:rsid w:val="001E43F5"/>
    <w:rsid w:val="001E4678"/>
    <w:rsid w:val="001E4783"/>
    <w:rsid w:val="001E55AF"/>
    <w:rsid w:val="001E56CB"/>
    <w:rsid w:val="001E5B1A"/>
    <w:rsid w:val="001E60B9"/>
    <w:rsid w:val="001E6CA4"/>
    <w:rsid w:val="001E6E66"/>
    <w:rsid w:val="001E7E6E"/>
    <w:rsid w:val="001F00D0"/>
    <w:rsid w:val="001F03BE"/>
    <w:rsid w:val="001F07E3"/>
    <w:rsid w:val="001F0A5A"/>
    <w:rsid w:val="001F1456"/>
    <w:rsid w:val="001F1950"/>
    <w:rsid w:val="001F252D"/>
    <w:rsid w:val="001F2964"/>
    <w:rsid w:val="001F342D"/>
    <w:rsid w:val="001F3550"/>
    <w:rsid w:val="001F3556"/>
    <w:rsid w:val="001F4785"/>
    <w:rsid w:val="001F4BAA"/>
    <w:rsid w:val="001F4EE9"/>
    <w:rsid w:val="001F5862"/>
    <w:rsid w:val="001F5D70"/>
    <w:rsid w:val="001F64AE"/>
    <w:rsid w:val="001F6740"/>
    <w:rsid w:val="001F6869"/>
    <w:rsid w:val="00200020"/>
    <w:rsid w:val="002000F4"/>
    <w:rsid w:val="002010A3"/>
    <w:rsid w:val="002012D9"/>
    <w:rsid w:val="00202D94"/>
    <w:rsid w:val="002038E3"/>
    <w:rsid w:val="00203B5E"/>
    <w:rsid w:val="0020420E"/>
    <w:rsid w:val="00204227"/>
    <w:rsid w:val="00204622"/>
    <w:rsid w:val="00204BE2"/>
    <w:rsid w:val="002050A8"/>
    <w:rsid w:val="002057F2"/>
    <w:rsid w:val="00205830"/>
    <w:rsid w:val="002058F1"/>
    <w:rsid w:val="00205F2F"/>
    <w:rsid w:val="00206511"/>
    <w:rsid w:val="002066A4"/>
    <w:rsid w:val="00206CBF"/>
    <w:rsid w:val="00206E0D"/>
    <w:rsid w:val="0020706B"/>
    <w:rsid w:val="00207178"/>
    <w:rsid w:val="002072F0"/>
    <w:rsid w:val="00207982"/>
    <w:rsid w:val="0021041A"/>
    <w:rsid w:val="0021095B"/>
    <w:rsid w:val="0021131B"/>
    <w:rsid w:val="00211577"/>
    <w:rsid w:val="00211824"/>
    <w:rsid w:val="00212CE9"/>
    <w:rsid w:val="0021347D"/>
    <w:rsid w:val="00213AEB"/>
    <w:rsid w:val="00213D07"/>
    <w:rsid w:val="00214249"/>
    <w:rsid w:val="002144BC"/>
    <w:rsid w:val="0021462C"/>
    <w:rsid w:val="002147A2"/>
    <w:rsid w:val="002147CF"/>
    <w:rsid w:val="00214E1E"/>
    <w:rsid w:val="00214E47"/>
    <w:rsid w:val="002151B3"/>
    <w:rsid w:val="002153C8"/>
    <w:rsid w:val="00215AE2"/>
    <w:rsid w:val="00216666"/>
    <w:rsid w:val="0021682F"/>
    <w:rsid w:val="00216AEE"/>
    <w:rsid w:val="002173A9"/>
    <w:rsid w:val="00217686"/>
    <w:rsid w:val="002202D8"/>
    <w:rsid w:val="0022053B"/>
    <w:rsid w:val="002205C6"/>
    <w:rsid w:val="00220673"/>
    <w:rsid w:val="00221A6C"/>
    <w:rsid w:val="00222057"/>
    <w:rsid w:val="00222505"/>
    <w:rsid w:val="002226A6"/>
    <w:rsid w:val="00222FBB"/>
    <w:rsid w:val="002237DF"/>
    <w:rsid w:val="0022381D"/>
    <w:rsid w:val="00223BA3"/>
    <w:rsid w:val="00223E1E"/>
    <w:rsid w:val="00224221"/>
    <w:rsid w:val="002244B2"/>
    <w:rsid w:val="0022474C"/>
    <w:rsid w:val="00224C82"/>
    <w:rsid w:val="00224FDE"/>
    <w:rsid w:val="00225169"/>
    <w:rsid w:val="00225633"/>
    <w:rsid w:val="0022574C"/>
    <w:rsid w:val="00225AC9"/>
    <w:rsid w:val="00225B26"/>
    <w:rsid w:val="00225E98"/>
    <w:rsid w:val="002276CF"/>
    <w:rsid w:val="0022780E"/>
    <w:rsid w:val="00227B37"/>
    <w:rsid w:val="00230102"/>
    <w:rsid w:val="00230306"/>
    <w:rsid w:val="00230E1F"/>
    <w:rsid w:val="002311EE"/>
    <w:rsid w:val="00231384"/>
    <w:rsid w:val="002315A6"/>
    <w:rsid w:val="00231960"/>
    <w:rsid w:val="00231F76"/>
    <w:rsid w:val="0023202F"/>
    <w:rsid w:val="00232106"/>
    <w:rsid w:val="002324D6"/>
    <w:rsid w:val="00232C80"/>
    <w:rsid w:val="00233182"/>
    <w:rsid w:val="00233F0B"/>
    <w:rsid w:val="00234C3C"/>
    <w:rsid w:val="002356BE"/>
    <w:rsid w:val="00235B28"/>
    <w:rsid w:val="0023655E"/>
    <w:rsid w:val="0023735F"/>
    <w:rsid w:val="0023783D"/>
    <w:rsid w:val="00237913"/>
    <w:rsid w:val="002403DC"/>
    <w:rsid w:val="00240934"/>
    <w:rsid w:val="00240AC9"/>
    <w:rsid w:val="00240DBB"/>
    <w:rsid w:val="00240EE9"/>
    <w:rsid w:val="002414BC"/>
    <w:rsid w:val="00241CB4"/>
    <w:rsid w:val="00241F7E"/>
    <w:rsid w:val="00242058"/>
    <w:rsid w:val="0024216E"/>
    <w:rsid w:val="002434A9"/>
    <w:rsid w:val="00243742"/>
    <w:rsid w:val="00243C81"/>
    <w:rsid w:val="00243D3D"/>
    <w:rsid w:val="00244589"/>
    <w:rsid w:val="002449BE"/>
    <w:rsid w:val="00244A59"/>
    <w:rsid w:val="00244CDD"/>
    <w:rsid w:val="00244E07"/>
    <w:rsid w:val="002451A6"/>
    <w:rsid w:val="002451FA"/>
    <w:rsid w:val="00245E3A"/>
    <w:rsid w:val="00245F88"/>
    <w:rsid w:val="00246035"/>
    <w:rsid w:val="00246FD2"/>
    <w:rsid w:val="00247330"/>
    <w:rsid w:val="00247C9D"/>
    <w:rsid w:val="00250474"/>
    <w:rsid w:val="0025076E"/>
    <w:rsid w:val="002509A8"/>
    <w:rsid w:val="00250D6C"/>
    <w:rsid w:val="0025163E"/>
    <w:rsid w:val="0025198E"/>
    <w:rsid w:val="00251C44"/>
    <w:rsid w:val="00251E61"/>
    <w:rsid w:val="00252371"/>
    <w:rsid w:val="00252AE2"/>
    <w:rsid w:val="00253C50"/>
    <w:rsid w:val="00253EAD"/>
    <w:rsid w:val="002541A7"/>
    <w:rsid w:val="002543FC"/>
    <w:rsid w:val="002546B4"/>
    <w:rsid w:val="00254773"/>
    <w:rsid w:val="0025586E"/>
    <w:rsid w:val="00255EC8"/>
    <w:rsid w:val="00256039"/>
    <w:rsid w:val="00256826"/>
    <w:rsid w:val="00257253"/>
    <w:rsid w:val="00257DD0"/>
    <w:rsid w:val="00257E0C"/>
    <w:rsid w:val="00260E8C"/>
    <w:rsid w:val="00261603"/>
    <w:rsid w:val="00261DF4"/>
    <w:rsid w:val="00262745"/>
    <w:rsid w:val="00262794"/>
    <w:rsid w:val="00262941"/>
    <w:rsid w:val="00262ADA"/>
    <w:rsid w:val="00262D53"/>
    <w:rsid w:val="00263088"/>
    <w:rsid w:val="00263B92"/>
    <w:rsid w:val="00263C6E"/>
    <w:rsid w:val="00263F91"/>
    <w:rsid w:val="00264422"/>
    <w:rsid w:val="00264945"/>
    <w:rsid w:val="00264A4A"/>
    <w:rsid w:val="00264B5D"/>
    <w:rsid w:val="002653B3"/>
    <w:rsid w:val="0026587E"/>
    <w:rsid w:val="002658D5"/>
    <w:rsid w:val="00267357"/>
    <w:rsid w:val="002678E6"/>
    <w:rsid w:val="00267CCD"/>
    <w:rsid w:val="0027023B"/>
    <w:rsid w:val="0027039D"/>
    <w:rsid w:val="002705F3"/>
    <w:rsid w:val="00270769"/>
    <w:rsid w:val="002708FD"/>
    <w:rsid w:val="00270DF6"/>
    <w:rsid w:val="002718F6"/>
    <w:rsid w:val="00271C4D"/>
    <w:rsid w:val="00271DB4"/>
    <w:rsid w:val="0027204F"/>
    <w:rsid w:val="00272464"/>
    <w:rsid w:val="00272552"/>
    <w:rsid w:val="00272AC1"/>
    <w:rsid w:val="002731C2"/>
    <w:rsid w:val="0027331F"/>
    <w:rsid w:val="00273CA7"/>
    <w:rsid w:val="00273EB6"/>
    <w:rsid w:val="00274939"/>
    <w:rsid w:val="00274BB9"/>
    <w:rsid w:val="002754AE"/>
    <w:rsid w:val="00275778"/>
    <w:rsid w:val="00275B4B"/>
    <w:rsid w:val="00276530"/>
    <w:rsid w:val="00276CB2"/>
    <w:rsid w:val="00277199"/>
    <w:rsid w:val="002777D7"/>
    <w:rsid w:val="00277E5B"/>
    <w:rsid w:val="00280402"/>
    <w:rsid w:val="002806D1"/>
    <w:rsid w:val="002808F8"/>
    <w:rsid w:val="002811C0"/>
    <w:rsid w:val="00281D6A"/>
    <w:rsid w:val="00282456"/>
    <w:rsid w:val="00282670"/>
    <w:rsid w:val="00282BDB"/>
    <w:rsid w:val="00282C5B"/>
    <w:rsid w:val="00283CAF"/>
    <w:rsid w:val="00283DB9"/>
    <w:rsid w:val="00283FB3"/>
    <w:rsid w:val="00284864"/>
    <w:rsid w:val="00284F8B"/>
    <w:rsid w:val="002853C9"/>
    <w:rsid w:val="002854A3"/>
    <w:rsid w:val="002857E0"/>
    <w:rsid w:val="002863DA"/>
    <w:rsid w:val="002867A0"/>
    <w:rsid w:val="00286817"/>
    <w:rsid w:val="00286E8F"/>
    <w:rsid w:val="002870C6"/>
    <w:rsid w:val="002878C4"/>
    <w:rsid w:val="00287955"/>
    <w:rsid w:val="00287D55"/>
    <w:rsid w:val="00287D81"/>
    <w:rsid w:val="00290005"/>
    <w:rsid w:val="0029029B"/>
    <w:rsid w:val="00291382"/>
    <w:rsid w:val="00292097"/>
    <w:rsid w:val="00292251"/>
    <w:rsid w:val="0029230B"/>
    <w:rsid w:val="00292C08"/>
    <w:rsid w:val="00292DA0"/>
    <w:rsid w:val="0029305C"/>
    <w:rsid w:val="0029343B"/>
    <w:rsid w:val="00293560"/>
    <w:rsid w:val="00294354"/>
    <w:rsid w:val="0029452E"/>
    <w:rsid w:val="00294613"/>
    <w:rsid w:val="00294A46"/>
    <w:rsid w:val="00294B1E"/>
    <w:rsid w:val="00295413"/>
    <w:rsid w:val="002958D0"/>
    <w:rsid w:val="00296728"/>
    <w:rsid w:val="0029694F"/>
    <w:rsid w:val="00296B5A"/>
    <w:rsid w:val="002973B9"/>
    <w:rsid w:val="00297A4C"/>
    <w:rsid w:val="002A008F"/>
    <w:rsid w:val="002A0185"/>
    <w:rsid w:val="002A0E35"/>
    <w:rsid w:val="002A0F69"/>
    <w:rsid w:val="002A1C2B"/>
    <w:rsid w:val="002A1EBC"/>
    <w:rsid w:val="002A254D"/>
    <w:rsid w:val="002A27D0"/>
    <w:rsid w:val="002A2E34"/>
    <w:rsid w:val="002A2F48"/>
    <w:rsid w:val="002A380E"/>
    <w:rsid w:val="002A3E27"/>
    <w:rsid w:val="002A44C8"/>
    <w:rsid w:val="002A5071"/>
    <w:rsid w:val="002A5352"/>
    <w:rsid w:val="002A5437"/>
    <w:rsid w:val="002A5611"/>
    <w:rsid w:val="002A5659"/>
    <w:rsid w:val="002A579A"/>
    <w:rsid w:val="002A5931"/>
    <w:rsid w:val="002A5A1F"/>
    <w:rsid w:val="002A5EA5"/>
    <w:rsid w:val="002A635F"/>
    <w:rsid w:val="002A6DF4"/>
    <w:rsid w:val="002A7013"/>
    <w:rsid w:val="002A7028"/>
    <w:rsid w:val="002A7643"/>
    <w:rsid w:val="002A77DF"/>
    <w:rsid w:val="002B08B0"/>
    <w:rsid w:val="002B093D"/>
    <w:rsid w:val="002B0D34"/>
    <w:rsid w:val="002B179A"/>
    <w:rsid w:val="002B1BB3"/>
    <w:rsid w:val="002B2040"/>
    <w:rsid w:val="002B257D"/>
    <w:rsid w:val="002B2812"/>
    <w:rsid w:val="002B2B7B"/>
    <w:rsid w:val="002B359F"/>
    <w:rsid w:val="002B4031"/>
    <w:rsid w:val="002B46A2"/>
    <w:rsid w:val="002B46AD"/>
    <w:rsid w:val="002B54C3"/>
    <w:rsid w:val="002B5EDC"/>
    <w:rsid w:val="002B618C"/>
    <w:rsid w:val="002B67C7"/>
    <w:rsid w:val="002B69E4"/>
    <w:rsid w:val="002B7845"/>
    <w:rsid w:val="002C05CF"/>
    <w:rsid w:val="002C0B98"/>
    <w:rsid w:val="002C10F7"/>
    <w:rsid w:val="002C1326"/>
    <w:rsid w:val="002C1E25"/>
    <w:rsid w:val="002C1F39"/>
    <w:rsid w:val="002C2A3F"/>
    <w:rsid w:val="002C2C39"/>
    <w:rsid w:val="002C2D10"/>
    <w:rsid w:val="002C3451"/>
    <w:rsid w:val="002C38D4"/>
    <w:rsid w:val="002C415C"/>
    <w:rsid w:val="002C46A4"/>
    <w:rsid w:val="002C4792"/>
    <w:rsid w:val="002C4CD4"/>
    <w:rsid w:val="002C4DA6"/>
    <w:rsid w:val="002C5586"/>
    <w:rsid w:val="002C63E6"/>
    <w:rsid w:val="002C6700"/>
    <w:rsid w:val="002C6A51"/>
    <w:rsid w:val="002C6AA2"/>
    <w:rsid w:val="002C75D6"/>
    <w:rsid w:val="002C7A83"/>
    <w:rsid w:val="002D04E8"/>
    <w:rsid w:val="002D06D3"/>
    <w:rsid w:val="002D0831"/>
    <w:rsid w:val="002D17D6"/>
    <w:rsid w:val="002D1F37"/>
    <w:rsid w:val="002D2124"/>
    <w:rsid w:val="002D21FE"/>
    <w:rsid w:val="002D261F"/>
    <w:rsid w:val="002D28A5"/>
    <w:rsid w:val="002D2B84"/>
    <w:rsid w:val="002D2E12"/>
    <w:rsid w:val="002D364B"/>
    <w:rsid w:val="002D3CE0"/>
    <w:rsid w:val="002D3E93"/>
    <w:rsid w:val="002D3ECA"/>
    <w:rsid w:val="002D3FE2"/>
    <w:rsid w:val="002D424D"/>
    <w:rsid w:val="002D475D"/>
    <w:rsid w:val="002D4EF3"/>
    <w:rsid w:val="002D4F19"/>
    <w:rsid w:val="002D627C"/>
    <w:rsid w:val="002D6359"/>
    <w:rsid w:val="002D65A3"/>
    <w:rsid w:val="002D66D9"/>
    <w:rsid w:val="002D70D7"/>
    <w:rsid w:val="002D7528"/>
    <w:rsid w:val="002D7657"/>
    <w:rsid w:val="002D784A"/>
    <w:rsid w:val="002D7D96"/>
    <w:rsid w:val="002D7E2A"/>
    <w:rsid w:val="002E03A1"/>
    <w:rsid w:val="002E06D0"/>
    <w:rsid w:val="002E122F"/>
    <w:rsid w:val="002E1565"/>
    <w:rsid w:val="002E172E"/>
    <w:rsid w:val="002E1771"/>
    <w:rsid w:val="002E1793"/>
    <w:rsid w:val="002E23FC"/>
    <w:rsid w:val="002E2745"/>
    <w:rsid w:val="002E29E9"/>
    <w:rsid w:val="002E2CB0"/>
    <w:rsid w:val="002E2E90"/>
    <w:rsid w:val="002E2F41"/>
    <w:rsid w:val="002E328A"/>
    <w:rsid w:val="002E3308"/>
    <w:rsid w:val="002E3529"/>
    <w:rsid w:val="002E38D6"/>
    <w:rsid w:val="002E3DB9"/>
    <w:rsid w:val="002E3F19"/>
    <w:rsid w:val="002E41DA"/>
    <w:rsid w:val="002E473F"/>
    <w:rsid w:val="002E5A0F"/>
    <w:rsid w:val="002E6517"/>
    <w:rsid w:val="002E742F"/>
    <w:rsid w:val="002F0562"/>
    <w:rsid w:val="002F066C"/>
    <w:rsid w:val="002F0892"/>
    <w:rsid w:val="002F0C1B"/>
    <w:rsid w:val="002F0C27"/>
    <w:rsid w:val="002F1359"/>
    <w:rsid w:val="002F14C9"/>
    <w:rsid w:val="002F18C7"/>
    <w:rsid w:val="002F31A1"/>
    <w:rsid w:val="002F3908"/>
    <w:rsid w:val="002F3F16"/>
    <w:rsid w:val="002F48F0"/>
    <w:rsid w:val="002F495C"/>
    <w:rsid w:val="002F5709"/>
    <w:rsid w:val="002F5CD7"/>
    <w:rsid w:val="002F66EF"/>
    <w:rsid w:val="002F6777"/>
    <w:rsid w:val="002F6AC3"/>
    <w:rsid w:val="002F6ADF"/>
    <w:rsid w:val="002F70DD"/>
    <w:rsid w:val="002F71D3"/>
    <w:rsid w:val="002F780E"/>
    <w:rsid w:val="002F7CDF"/>
    <w:rsid w:val="0030017B"/>
    <w:rsid w:val="003002B1"/>
    <w:rsid w:val="003002CD"/>
    <w:rsid w:val="0030074D"/>
    <w:rsid w:val="0030079F"/>
    <w:rsid w:val="00300DA7"/>
    <w:rsid w:val="003014F5"/>
    <w:rsid w:val="0030152A"/>
    <w:rsid w:val="00301873"/>
    <w:rsid w:val="00302CCC"/>
    <w:rsid w:val="0030364F"/>
    <w:rsid w:val="00303CD5"/>
    <w:rsid w:val="003047D4"/>
    <w:rsid w:val="00304CEF"/>
    <w:rsid w:val="00304F46"/>
    <w:rsid w:val="0030560D"/>
    <w:rsid w:val="00305BDB"/>
    <w:rsid w:val="0030602E"/>
    <w:rsid w:val="003060D6"/>
    <w:rsid w:val="00306546"/>
    <w:rsid w:val="003066FB"/>
    <w:rsid w:val="00306917"/>
    <w:rsid w:val="00306F2A"/>
    <w:rsid w:val="003072B0"/>
    <w:rsid w:val="0030747B"/>
    <w:rsid w:val="00310BB3"/>
    <w:rsid w:val="00310D1C"/>
    <w:rsid w:val="00311047"/>
    <w:rsid w:val="003110F5"/>
    <w:rsid w:val="00311827"/>
    <w:rsid w:val="00311930"/>
    <w:rsid w:val="003119D3"/>
    <w:rsid w:val="00311BC8"/>
    <w:rsid w:val="00311F6A"/>
    <w:rsid w:val="00312773"/>
    <w:rsid w:val="00312EB4"/>
    <w:rsid w:val="00313BD2"/>
    <w:rsid w:val="00313F58"/>
    <w:rsid w:val="003145CC"/>
    <w:rsid w:val="0031484C"/>
    <w:rsid w:val="00314CE6"/>
    <w:rsid w:val="0031537F"/>
    <w:rsid w:val="003154F7"/>
    <w:rsid w:val="003155FC"/>
    <w:rsid w:val="00315D68"/>
    <w:rsid w:val="00316813"/>
    <w:rsid w:val="003175A8"/>
    <w:rsid w:val="0032046C"/>
    <w:rsid w:val="00320484"/>
    <w:rsid w:val="003208F4"/>
    <w:rsid w:val="0032129B"/>
    <w:rsid w:val="0032182B"/>
    <w:rsid w:val="00321BCD"/>
    <w:rsid w:val="00322B4C"/>
    <w:rsid w:val="003232D6"/>
    <w:rsid w:val="0032337C"/>
    <w:rsid w:val="003235C3"/>
    <w:rsid w:val="003236CF"/>
    <w:rsid w:val="00323F72"/>
    <w:rsid w:val="00323FD0"/>
    <w:rsid w:val="003241B1"/>
    <w:rsid w:val="0032456D"/>
    <w:rsid w:val="00324DD6"/>
    <w:rsid w:val="00324F9F"/>
    <w:rsid w:val="00325067"/>
    <w:rsid w:val="0032564E"/>
    <w:rsid w:val="003258C2"/>
    <w:rsid w:val="00325C9D"/>
    <w:rsid w:val="00326267"/>
    <w:rsid w:val="0032676B"/>
    <w:rsid w:val="00326D3B"/>
    <w:rsid w:val="0032768A"/>
    <w:rsid w:val="00327768"/>
    <w:rsid w:val="003278F3"/>
    <w:rsid w:val="00327BFF"/>
    <w:rsid w:val="00327D07"/>
    <w:rsid w:val="00327E7F"/>
    <w:rsid w:val="00330177"/>
    <w:rsid w:val="003301B5"/>
    <w:rsid w:val="0033045D"/>
    <w:rsid w:val="003325F4"/>
    <w:rsid w:val="003328C2"/>
    <w:rsid w:val="00332E09"/>
    <w:rsid w:val="0033310E"/>
    <w:rsid w:val="00333223"/>
    <w:rsid w:val="00333689"/>
    <w:rsid w:val="00333945"/>
    <w:rsid w:val="00333A51"/>
    <w:rsid w:val="0033432C"/>
    <w:rsid w:val="00334943"/>
    <w:rsid w:val="00334CF0"/>
    <w:rsid w:val="003352A4"/>
    <w:rsid w:val="0033575B"/>
    <w:rsid w:val="00335CBA"/>
    <w:rsid w:val="00336A22"/>
    <w:rsid w:val="00336DD3"/>
    <w:rsid w:val="00336E00"/>
    <w:rsid w:val="003370DE"/>
    <w:rsid w:val="003371A0"/>
    <w:rsid w:val="00337248"/>
    <w:rsid w:val="00337D30"/>
    <w:rsid w:val="00340969"/>
    <w:rsid w:val="00340AAC"/>
    <w:rsid w:val="00341190"/>
    <w:rsid w:val="003421E2"/>
    <w:rsid w:val="003422AD"/>
    <w:rsid w:val="003425BB"/>
    <w:rsid w:val="00342AA4"/>
    <w:rsid w:val="00342BF0"/>
    <w:rsid w:val="00343D61"/>
    <w:rsid w:val="00343EBF"/>
    <w:rsid w:val="00344049"/>
    <w:rsid w:val="003440B2"/>
    <w:rsid w:val="003446E4"/>
    <w:rsid w:val="00344727"/>
    <w:rsid w:val="00344C8C"/>
    <w:rsid w:val="0034569C"/>
    <w:rsid w:val="00345A40"/>
    <w:rsid w:val="00346985"/>
    <w:rsid w:val="00346C07"/>
    <w:rsid w:val="00346EFC"/>
    <w:rsid w:val="0034757F"/>
    <w:rsid w:val="00347E32"/>
    <w:rsid w:val="00347FC4"/>
    <w:rsid w:val="00350232"/>
    <w:rsid w:val="00350467"/>
    <w:rsid w:val="00350D33"/>
    <w:rsid w:val="00350F92"/>
    <w:rsid w:val="00350FE2"/>
    <w:rsid w:val="00351089"/>
    <w:rsid w:val="00351276"/>
    <w:rsid w:val="0035128B"/>
    <w:rsid w:val="00351831"/>
    <w:rsid w:val="003518D5"/>
    <w:rsid w:val="00351A1F"/>
    <w:rsid w:val="00351B59"/>
    <w:rsid w:val="00352422"/>
    <w:rsid w:val="003527BF"/>
    <w:rsid w:val="00352B9F"/>
    <w:rsid w:val="00352C88"/>
    <w:rsid w:val="003531A4"/>
    <w:rsid w:val="00353246"/>
    <w:rsid w:val="00353C0C"/>
    <w:rsid w:val="00353F6D"/>
    <w:rsid w:val="00353F99"/>
    <w:rsid w:val="003542ED"/>
    <w:rsid w:val="00354F87"/>
    <w:rsid w:val="0035509E"/>
    <w:rsid w:val="00355290"/>
    <w:rsid w:val="003562D1"/>
    <w:rsid w:val="003565B3"/>
    <w:rsid w:val="00357ADB"/>
    <w:rsid w:val="00357E41"/>
    <w:rsid w:val="00357E77"/>
    <w:rsid w:val="003602B2"/>
    <w:rsid w:val="003603F8"/>
    <w:rsid w:val="0036056C"/>
    <w:rsid w:val="00360D5A"/>
    <w:rsid w:val="00361073"/>
    <w:rsid w:val="0036127D"/>
    <w:rsid w:val="003614A6"/>
    <w:rsid w:val="003614FF"/>
    <w:rsid w:val="00361988"/>
    <w:rsid w:val="003620D2"/>
    <w:rsid w:val="00362A72"/>
    <w:rsid w:val="00362CD1"/>
    <w:rsid w:val="0036311B"/>
    <w:rsid w:val="0036331C"/>
    <w:rsid w:val="003635A4"/>
    <w:rsid w:val="00363DCF"/>
    <w:rsid w:val="00363EB7"/>
    <w:rsid w:val="003644B1"/>
    <w:rsid w:val="00365041"/>
    <w:rsid w:val="003660F6"/>
    <w:rsid w:val="003675AF"/>
    <w:rsid w:val="003675D8"/>
    <w:rsid w:val="003678D2"/>
    <w:rsid w:val="00370135"/>
    <w:rsid w:val="0037018A"/>
    <w:rsid w:val="0037081E"/>
    <w:rsid w:val="00370BB4"/>
    <w:rsid w:val="003712F0"/>
    <w:rsid w:val="00372AB3"/>
    <w:rsid w:val="00372BDA"/>
    <w:rsid w:val="00372E89"/>
    <w:rsid w:val="0037362E"/>
    <w:rsid w:val="0037386C"/>
    <w:rsid w:val="00373944"/>
    <w:rsid w:val="00373DEE"/>
    <w:rsid w:val="00373F1D"/>
    <w:rsid w:val="00374145"/>
    <w:rsid w:val="0037475D"/>
    <w:rsid w:val="00375104"/>
    <w:rsid w:val="00375433"/>
    <w:rsid w:val="003759B2"/>
    <w:rsid w:val="00375BFF"/>
    <w:rsid w:val="00375E6F"/>
    <w:rsid w:val="003761D1"/>
    <w:rsid w:val="00376F84"/>
    <w:rsid w:val="00376FB2"/>
    <w:rsid w:val="0037718D"/>
    <w:rsid w:val="00377493"/>
    <w:rsid w:val="00377645"/>
    <w:rsid w:val="003777BE"/>
    <w:rsid w:val="00377F92"/>
    <w:rsid w:val="003800A0"/>
    <w:rsid w:val="0038042A"/>
    <w:rsid w:val="00380A07"/>
    <w:rsid w:val="00381193"/>
    <w:rsid w:val="00381827"/>
    <w:rsid w:val="00381BBA"/>
    <w:rsid w:val="00381DB3"/>
    <w:rsid w:val="00381E7E"/>
    <w:rsid w:val="003823A0"/>
    <w:rsid w:val="00382504"/>
    <w:rsid w:val="00382A2C"/>
    <w:rsid w:val="00383066"/>
    <w:rsid w:val="003833CE"/>
    <w:rsid w:val="003839A7"/>
    <w:rsid w:val="00384273"/>
    <w:rsid w:val="00384301"/>
    <w:rsid w:val="00384711"/>
    <w:rsid w:val="00385838"/>
    <w:rsid w:val="003858A6"/>
    <w:rsid w:val="00385D7F"/>
    <w:rsid w:val="00387B29"/>
    <w:rsid w:val="00387D57"/>
    <w:rsid w:val="00390410"/>
    <w:rsid w:val="00390B6B"/>
    <w:rsid w:val="00390EA2"/>
    <w:rsid w:val="00390F8E"/>
    <w:rsid w:val="00391DD5"/>
    <w:rsid w:val="003923E5"/>
    <w:rsid w:val="00392979"/>
    <w:rsid w:val="003935DD"/>
    <w:rsid w:val="003938C1"/>
    <w:rsid w:val="00393FC7"/>
    <w:rsid w:val="003946E0"/>
    <w:rsid w:val="0039516F"/>
    <w:rsid w:val="00395621"/>
    <w:rsid w:val="00395F67"/>
    <w:rsid w:val="00395F94"/>
    <w:rsid w:val="0039621F"/>
    <w:rsid w:val="00396ADD"/>
    <w:rsid w:val="00396E37"/>
    <w:rsid w:val="00397112"/>
    <w:rsid w:val="003971EC"/>
    <w:rsid w:val="003976A2"/>
    <w:rsid w:val="00397B10"/>
    <w:rsid w:val="003A074D"/>
    <w:rsid w:val="003A0D7F"/>
    <w:rsid w:val="003A0FDB"/>
    <w:rsid w:val="003A11C0"/>
    <w:rsid w:val="003A1260"/>
    <w:rsid w:val="003A18E4"/>
    <w:rsid w:val="003A1D3F"/>
    <w:rsid w:val="003A1DD7"/>
    <w:rsid w:val="003A23E7"/>
    <w:rsid w:val="003A2898"/>
    <w:rsid w:val="003A292C"/>
    <w:rsid w:val="003A2F15"/>
    <w:rsid w:val="003A31D1"/>
    <w:rsid w:val="003A38CE"/>
    <w:rsid w:val="003A3D97"/>
    <w:rsid w:val="003A40EC"/>
    <w:rsid w:val="003A4851"/>
    <w:rsid w:val="003A5654"/>
    <w:rsid w:val="003A5674"/>
    <w:rsid w:val="003A569F"/>
    <w:rsid w:val="003A5735"/>
    <w:rsid w:val="003A5ACC"/>
    <w:rsid w:val="003A62BA"/>
    <w:rsid w:val="003A668D"/>
    <w:rsid w:val="003A6C18"/>
    <w:rsid w:val="003A6C28"/>
    <w:rsid w:val="003A711B"/>
    <w:rsid w:val="003A7486"/>
    <w:rsid w:val="003A7EB3"/>
    <w:rsid w:val="003B051B"/>
    <w:rsid w:val="003B11D3"/>
    <w:rsid w:val="003B129B"/>
    <w:rsid w:val="003B129E"/>
    <w:rsid w:val="003B15FA"/>
    <w:rsid w:val="003B165F"/>
    <w:rsid w:val="003B186E"/>
    <w:rsid w:val="003B1BDF"/>
    <w:rsid w:val="003B24CB"/>
    <w:rsid w:val="003B25BB"/>
    <w:rsid w:val="003B27B7"/>
    <w:rsid w:val="003B2820"/>
    <w:rsid w:val="003B2A75"/>
    <w:rsid w:val="003B2D05"/>
    <w:rsid w:val="003B30FF"/>
    <w:rsid w:val="003B41DC"/>
    <w:rsid w:val="003B4510"/>
    <w:rsid w:val="003B485E"/>
    <w:rsid w:val="003B485F"/>
    <w:rsid w:val="003B4B2B"/>
    <w:rsid w:val="003B4CDA"/>
    <w:rsid w:val="003B4FA7"/>
    <w:rsid w:val="003B5909"/>
    <w:rsid w:val="003B62D0"/>
    <w:rsid w:val="003B6F58"/>
    <w:rsid w:val="003B6FF4"/>
    <w:rsid w:val="003B7030"/>
    <w:rsid w:val="003B745D"/>
    <w:rsid w:val="003C0B82"/>
    <w:rsid w:val="003C0C98"/>
    <w:rsid w:val="003C1658"/>
    <w:rsid w:val="003C1A4C"/>
    <w:rsid w:val="003C1D84"/>
    <w:rsid w:val="003C1ED9"/>
    <w:rsid w:val="003C1F0B"/>
    <w:rsid w:val="003C22CF"/>
    <w:rsid w:val="003C2428"/>
    <w:rsid w:val="003C2652"/>
    <w:rsid w:val="003C2BC8"/>
    <w:rsid w:val="003C37AF"/>
    <w:rsid w:val="003C3829"/>
    <w:rsid w:val="003C3C26"/>
    <w:rsid w:val="003C3E96"/>
    <w:rsid w:val="003C4175"/>
    <w:rsid w:val="003C437B"/>
    <w:rsid w:val="003C460C"/>
    <w:rsid w:val="003C4980"/>
    <w:rsid w:val="003C4A0D"/>
    <w:rsid w:val="003C519F"/>
    <w:rsid w:val="003C526B"/>
    <w:rsid w:val="003C5384"/>
    <w:rsid w:val="003C5EAE"/>
    <w:rsid w:val="003C60D9"/>
    <w:rsid w:val="003C7799"/>
    <w:rsid w:val="003C7DAF"/>
    <w:rsid w:val="003D00A2"/>
    <w:rsid w:val="003D0383"/>
    <w:rsid w:val="003D046E"/>
    <w:rsid w:val="003D092C"/>
    <w:rsid w:val="003D0D54"/>
    <w:rsid w:val="003D0F28"/>
    <w:rsid w:val="003D10ED"/>
    <w:rsid w:val="003D1274"/>
    <w:rsid w:val="003D1B9D"/>
    <w:rsid w:val="003D1FF8"/>
    <w:rsid w:val="003D2930"/>
    <w:rsid w:val="003D34C1"/>
    <w:rsid w:val="003D45B9"/>
    <w:rsid w:val="003D4E8A"/>
    <w:rsid w:val="003D4FAF"/>
    <w:rsid w:val="003D5309"/>
    <w:rsid w:val="003D5910"/>
    <w:rsid w:val="003D5A95"/>
    <w:rsid w:val="003D6302"/>
    <w:rsid w:val="003D651B"/>
    <w:rsid w:val="003D669C"/>
    <w:rsid w:val="003D6D6D"/>
    <w:rsid w:val="003D706C"/>
    <w:rsid w:val="003D76FC"/>
    <w:rsid w:val="003E049D"/>
    <w:rsid w:val="003E072D"/>
    <w:rsid w:val="003E0B55"/>
    <w:rsid w:val="003E120D"/>
    <w:rsid w:val="003E1210"/>
    <w:rsid w:val="003E221C"/>
    <w:rsid w:val="003E235B"/>
    <w:rsid w:val="003E2599"/>
    <w:rsid w:val="003E3062"/>
    <w:rsid w:val="003E3203"/>
    <w:rsid w:val="003E38D9"/>
    <w:rsid w:val="003E3D96"/>
    <w:rsid w:val="003E3EF9"/>
    <w:rsid w:val="003E4366"/>
    <w:rsid w:val="003E43E2"/>
    <w:rsid w:val="003E464F"/>
    <w:rsid w:val="003E4914"/>
    <w:rsid w:val="003E4C9C"/>
    <w:rsid w:val="003E5305"/>
    <w:rsid w:val="003E57B8"/>
    <w:rsid w:val="003E5C45"/>
    <w:rsid w:val="003E685B"/>
    <w:rsid w:val="003E694C"/>
    <w:rsid w:val="003E71A4"/>
    <w:rsid w:val="003E7BE9"/>
    <w:rsid w:val="003F03D4"/>
    <w:rsid w:val="003F084A"/>
    <w:rsid w:val="003F1211"/>
    <w:rsid w:val="003F12CC"/>
    <w:rsid w:val="003F1E75"/>
    <w:rsid w:val="003F1E90"/>
    <w:rsid w:val="003F1ED4"/>
    <w:rsid w:val="003F1FDE"/>
    <w:rsid w:val="003F246F"/>
    <w:rsid w:val="003F267C"/>
    <w:rsid w:val="003F4018"/>
    <w:rsid w:val="003F40EC"/>
    <w:rsid w:val="003F4483"/>
    <w:rsid w:val="003F481A"/>
    <w:rsid w:val="003F4E2D"/>
    <w:rsid w:val="003F4F9E"/>
    <w:rsid w:val="003F51C5"/>
    <w:rsid w:val="003F5261"/>
    <w:rsid w:val="003F57BE"/>
    <w:rsid w:val="003F5A26"/>
    <w:rsid w:val="003F5F69"/>
    <w:rsid w:val="003F6ADE"/>
    <w:rsid w:val="003F6DC5"/>
    <w:rsid w:val="003F71A5"/>
    <w:rsid w:val="003F7425"/>
    <w:rsid w:val="003F7AE8"/>
    <w:rsid w:val="004004D4"/>
    <w:rsid w:val="00400692"/>
    <w:rsid w:val="0040070F"/>
    <w:rsid w:val="00400FEA"/>
    <w:rsid w:val="004016B4"/>
    <w:rsid w:val="00402028"/>
    <w:rsid w:val="004022CE"/>
    <w:rsid w:val="00402A76"/>
    <w:rsid w:val="00402B91"/>
    <w:rsid w:val="0040306C"/>
    <w:rsid w:val="004033DA"/>
    <w:rsid w:val="00403F1C"/>
    <w:rsid w:val="004040E3"/>
    <w:rsid w:val="004041A8"/>
    <w:rsid w:val="00404378"/>
    <w:rsid w:val="004047E0"/>
    <w:rsid w:val="004055A0"/>
    <w:rsid w:val="0040584F"/>
    <w:rsid w:val="00406118"/>
    <w:rsid w:val="0040631A"/>
    <w:rsid w:val="0040671F"/>
    <w:rsid w:val="00406CE3"/>
    <w:rsid w:val="00406D67"/>
    <w:rsid w:val="00406E62"/>
    <w:rsid w:val="004073E1"/>
    <w:rsid w:val="004106B4"/>
    <w:rsid w:val="0041078D"/>
    <w:rsid w:val="00410AEE"/>
    <w:rsid w:val="00410CB8"/>
    <w:rsid w:val="0041165D"/>
    <w:rsid w:val="00412305"/>
    <w:rsid w:val="004123F0"/>
    <w:rsid w:val="00412427"/>
    <w:rsid w:val="00412FAF"/>
    <w:rsid w:val="004134BD"/>
    <w:rsid w:val="0041363F"/>
    <w:rsid w:val="004137C2"/>
    <w:rsid w:val="0041393B"/>
    <w:rsid w:val="00413CCD"/>
    <w:rsid w:val="0041407F"/>
    <w:rsid w:val="0041480C"/>
    <w:rsid w:val="004149FA"/>
    <w:rsid w:val="00414CF2"/>
    <w:rsid w:val="00415A0E"/>
    <w:rsid w:val="00415AE2"/>
    <w:rsid w:val="00416062"/>
    <w:rsid w:val="004163B8"/>
    <w:rsid w:val="00416638"/>
    <w:rsid w:val="00416E28"/>
    <w:rsid w:val="00416F83"/>
    <w:rsid w:val="00417232"/>
    <w:rsid w:val="00417A69"/>
    <w:rsid w:val="00417F90"/>
    <w:rsid w:val="0042054D"/>
    <w:rsid w:val="004214AF"/>
    <w:rsid w:val="0042170A"/>
    <w:rsid w:val="00421CEB"/>
    <w:rsid w:val="00422C34"/>
    <w:rsid w:val="00422D30"/>
    <w:rsid w:val="004233A8"/>
    <w:rsid w:val="00423447"/>
    <w:rsid w:val="0042367F"/>
    <w:rsid w:val="00423CC5"/>
    <w:rsid w:val="004245B3"/>
    <w:rsid w:val="0042467D"/>
    <w:rsid w:val="0042510D"/>
    <w:rsid w:val="004252B7"/>
    <w:rsid w:val="0042632A"/>
    <w:rsid w:val="004263C0"/>
    <w:rsid w:val="00426E2C"/>
    <w:rsid w:val="00427A65"/>
    <w:rsid w:val="00427DF7"/>
    <w:rsid w:val="004300B9"/>
    <w:rsid w:val="004304CA"/>
    <w:rsid w:val="0043102C"/>
    <w:rsid w:val="00431ECB"/>
    <w:rsid w:val="004325F2"/>
    <w:rsid w:val="00432CC7"/>
    <w:rsid w:val="004330AA"/>
    <w:rsid w:val="004334BB"/>
    <w:rsid w:val="00433646"/>
    <w:rsid w:val="00433C93"/>
    <w:rsid w:val="00434020"/>
    <w:rsid w:val="004342AE"/>
    <w:rsid w:val="00434584"/>
    <w:rsid w:val="00434C19"/>
    <w:rsid w:val="00434EF9"/>
    <w:rsid w:val="004351CC"/>
    <w:rsid w:val="00435746"/>
    <w:rsid w:val="004358D5"/>
    <w:rsid w:val="00435C96"/>
    <w:rsid w:val="00435F3E"/>
    <w:rsid w:val="004361D2"/>
    <w:rsid w:val="00437E22"/>
    <w:rsid w:val="00440BA1"/>
    <w:rsid w:val="00440BE1"/>
    <w:rsid w:val="00441EE6"/>
    <w:rsid w:val="00442B9D"/>
    <w:rsid w:val="00442C60"/>
    <w:rsid w:val="004434C5"/>
    <w:rsid w:val="00443666"/>
    <w:rsid w:val="00443E91"/>
    <w:rsid w:val="00443FB9"/>
    <w:rsid w:val="0044457E"/>
    <w:rsid w:val="00444604"/>
    <w:rsid w:val="00444B23"/>
    <w:rsid w:val="00445106"/>
    <w:rsid w:val="00445163"/>
    <w:rsid w:val="00445193"/>
    <w:rsid w:val="004452AD"/>
    <w:rsid w:val="0044550B"/>
    <w:rsid w:val="00445512"/>
    <w:rsid w:val="00445572"/>
    <w:rsid w:val="00445933"/>
    <w:rsid w:val="00445E9F"/>
    <w:rsid w:val="00445EE9"/>
    <w:rsid w:val="00446592"/>
    <w:rsid w:val="00446688"/>
    <w:rsid w:val="00446CA6"/>
    <w:rsid w:val="0044709A"/>
    <w:rsid w:val="004473D9"/>
    <w:rsid w:val="004474CB"/>
    <w:rsid w:val="00447B36"/>
    <w:rsid w:val="00447E56"/>
    <w:rsid w:val="00447EA8"/>
    <w:rsid w:val="00450157"/>
    <w:rsid w:val="0045065F"/>
    <w:rsid w:val="004508E3"/>
    <w:rsid w:val="00450F17"/>
    <w:rsid w:val="0045188D"/>
    <w:rsid w:val="00451F77"/>
    <w:rsid w:val="0045229B"/>
    <w:rsid w:val="0045259D"/>
    <w:rsid w:val="004548BA"/>
    <w:rsid w:val="00454E7E"/>
    <w:rsid w:val="00455368"/>
    <w:rsid w:val="00455650"/>
    <w:rsid w:val="0045593D"/>
    <w:rsid w:val="004561EE"/>
    <w:rsid w:val="00456621"/>
    <w:rsid w:val="00456A0D"/>
    <w:rsid w:val="00456FAA"/>
    <w:rsid w:val="004577EA"/>
    <w:rsid w:val="00457869"/>
    <w:rsid w:val="0045786C"/>
    <w:rsid w:val="00457A91"/>
    <w:rsid w:val="00457D3B"/>
    <w:rsid w:val="00457E50"/>
    <w:rsid w:val="004601A3"/>
    <w:rsid w:val="0046076E"/>
    <w:rsid w:val="00460792"/>
    <w:rsid w:val="00460A3A"/>
    <w:rsid w:val="00461B99"/>
    <w:rsid w:val="00461D81"/>
    <w:rsid w:val="00461D87"/>
    <w:rsid w:val="00462445"/>
    <w:rsid w:val="0046258F"/>
    <w:rsid w:val="0046269F"/>
    <w:rsid w:val="00462A02"/>
    <w:rsid w:val="00462B38"/>
    <w:rsid w:val="0046383A"/>
    <w:rsid w:val="0046389A"/>
    <w:rsid w:val="004644C2"/>
    <w:rsid w:val="004648E3"/>
    <w:rsid w:val="00464DF2"/>
    <w:rsid w:val="00465091"/>
    <w:rsid w:val="004659D3"/>
    <w:rsid w:val="0046640D"/>
    <w:rsid w:val="004665E0"/>
    <w:rsid w:val="00466B33"/>
    <w:rsid w:val="0046749E"/>
    <w:rsid w:val="004705D2"/>
    <w:rsid w:val="00470BDB"/>
    <w:rsid w:val="00470D4E"/>
    <w:rsid w:val="00471048"/>
    <w:rsid w:val="00471269"/>
    <w:rsid w:val="00471EA9"/>
    <w:rsid w:val="0047211C"/>
    <w:rsid w:val="00472687"/>
    <w:rsid w:val="004734F4"/>
    <w:rsid w:val="00474253"/>
    <w:rsid w:val="00474512"/>
    <w:rsid w:val="00474AFD"/>
    <w:rsid w:val="00474BAF"/>
    <w:rsid w:val="00474BF8"/>
    <w:rsid w:val="004754C8"/>
    <w:rsid w:val="00475944"/>
    <w:rsid w:val="00475A3F"/>
    <w:rsid w:val="00475BA8"/>
    <w:rsid w:val="004760A1"/>
    <w:rsid w:val="00476110"/>
    <w:rsid w:val="004765B6"/>
    <w:rsid w:val="00476946"/>
    <w:rsid w:val="00476C01"/>
    <w:rsid w:val="00476D8E"/>
    <w:rsid w:val="00476DB8"/>
    <w:rsid w:val="00477A92"/>
    <w:rsid w:val="00477DFF"/>
    <w:rsid w:val="004802D4"/>
    <w:rsid w:val="004803C7"/>
    <w:rsid w:val="00480467"/>
    <w:rsid w:val="004808D7"/>
    <w:rsid w:val="0048101A"/>
    <w:rsid w:val="00481566"/>
    <w:rsid w:val="004815D1"/>
    <w:rsid w:val="00482287"/>
    <w:rsid w:val="00482DBB"/>
    <w:rsid w:val="0048313C"/>
    <w:rsid w:val="004840D0"/>
    <w:rsid w:val="004847D0"/>
    <w:rsid w:val="0048486C"/>
    <w:rsid w:val="004849AF"/>
    <w:rsid w:val="004862AC"/>
    <w:rsid w:val="004863D7"/>
    <w:rsid w:val="00486522"/>
    <w:rsid w:val="00487029"/>
    <w:rsid w:val="00487192"/>
    <w:rsid w:val="004878E5"/>
    <w:rsid w:val="00487D9C"/>
    <w:rsid w:val="00487EEB"/>
    <w:rsid w:val="00490727"/>
    <w:rsid w:val="0049123B"/>
    <w:rsid w:val="00491FAF"/>
    <w:rsid w:val="0049215F"/>
    <w:rsid w:val="00492F08"/>
    <w:rsid w:val="004931DB"/>
    <w:rsid w:val="00493531"/>
    <w:rsid w:val="00493636"/>
    <w:rsid w:val="00494139"/>
    <w:rsid w:val="0049434C"/>
    <w:rsid w:val="00494B35"/>
    <w:rsid w:val="00495AD9"/>
    <w:rsid w:val="0049600C"/>
    <w:rsid w:val="0049600D"/>
    <w:rsid w:val="00496390"/>
    <w:rsid w:val="00496589"/>
    <w:rsid w:val="004971F1"/>
    <w:rsid w:val="00497549"/>
    <w:rsid w:val="00497598"/>
    <w:rsid w:val="004979ED"/>
    <w:rsid w:val="00497A12"/>
    <w:rsid w:val="00497CBC"/>
    <w:rsid w:val="004A07F9"/>
    <w:rsid w:val="004A097F"/>
    <w:rsid w:val="004A142F"/>
    <w:rsid w:val="004A187F"/>
    <w:rsid w:val="004A1E0D"/>
    <w:rsid w:val="004A1E71"/>
    <w:rsid w:val="004A1EA3"/>
    <w:rsid w:val="004A2012"/>
    <w:rsid w:val="004A21FC"/>
    <w:rsid w:val="004A2969"/>
    <w:rsid w:val="004A2980"/>
    <w:rsid w:val="004A2BB4"/>
    <w:rsid w:val="004A2BD0"/>
    <w:rsid w:val="004A2C8E"/>
    <w:rsid w:val="004A2F0D"/>
    <w:rsid w:val="004A306B"/>
    <w:rsid w:val="004A343B"/>
    <w:rsid w:val="004A36EB"/>
    <w:rsid w:val="004A3786"/>
    <w:rsid w:val="004A3D0D"/>
    <w:rsid w:val="004A3E36"/>
    <w:rsid w:val="004A4B0E"/>
    <w:rsid w:val="004A4C63"/>
    <w:rsid w:val="004A5597"/>
    <w:rsid w:val="004A55BC"/>
    <w:rsid w:val="004A624A"/>
    <w:rsid w:val="004A6258"/>
    <w:rsid w:val="004A677B"/>
    <w:rsid w:val="004A745C"/>
    <w:rsid w:val="004A7622"/>
    <w:rsid w:val="004A77D0"/>
    <w:rsid w:val="004B03E6"/>
    <w:rsid w:val="004B0593"/>
    <w:rsid w:val="004B086E"/>
    <w:rsid w:val="004B10D5"/>
    <w:rsid w:val="004B11D3"/>
    <w:rsid w:val="004B1370"/>
    <w:rsid w:val="004B1395"/>
    <w:rsid w:val="004B1626"/>
    <w:rsid w:val="004B18CA"/>
    <w:rsid w:val="004B2184"/>
    <w:rsid w:val="004B2642"/>
    <w:rsid w:val="004B2BA8"/>
    <w:rsid w:val="004B362B"/>
    <w:rsid w:val="004B3659"/>
    <w:rsid w:val="004B3892"/>
    <w:rsid w:val="004B390A"/>
    <w:rsid w:val="004B4713"/>
    <w:rsid w:val="004B4B91"/>
    <w:rsid w:val="004B4DE9"/>
    <w:rsid w:val="004B4F10"/>
    <w:rsid w:val="004B6068"/>
    <w:rsid w:val="004B6100"/>
    <w:rsid w:val="004B62C0"/>
    <w:rsid w:val="004B63DB"/>
    <w:rsid w:val="004B6666"/>
    <w:rsid w:val="004B6C76"/>
    <w:rsid w:val="004B6F35"/>
    <w:rsid w:val="004B740C"/>
    <w:rsid w:val="004B7544"/>
    <w:rsid w:val="004B7562"/>
    <w:rsid w:val="004B75CA"/>
    <w:rsid w:val="004B7736"/>
    <w:rsid w:val="004B7A55"/>
    <w:rsid w:val="004B7E3D"/>
    <w:rsid w:val="004C0055"/>
    <w:rsid w:val="004C075F"/>
    <w:rsid w:val="004C0835"/>
    <w:rsid w:val="004C0A80"/>
    <w:rsid w:val="004C0F9A"/>
    <w:rsid w:val="004C107E"/>
    <w:rsid w:val="004C1263"/>
    <w:rsid w:val="004C1627"/>
    <w:rsid w:val="004C17EE"/>
    <w:rsid w:val="004C1970"/>
    <w:rsid w:val="004C1B86"/>
    <w:rsid w:val="004C1E83"/>
    <w:rsid w:val="004C21B4"/>
    <w:rsid w:val="004C353E"/>
    <w:rsid w:val="004C494C"/>
    <w:rsid w:val="004C4F29"/>
    <w:rsid w:val="004C514C"/>
    <w:rsid w:val="004C52AD"/>
    <w:rsid w:val="004C52E6"/>
    <w:rsid w:val="004C5706"/>
    <w:rsid w:val="004C5F84"/>
    <w:rsid w:val="004C71DF"/>
    <w:rsid w:val="004C7790"/>
    <w:rsid w:val="004D0493"/>
    <w:rsid w:val="004D09F0"/>
    <w:rsid w:val="004D0CDB"/>
    <w:rsid w:val="004D0D10"/>
    <w:rsid w:val="004D0F90"/>
    <w:rsid w:val="004D172D"/>
    <w:rsid w:val="004D182E"/>
    <w:rsid w:val="004D18C7"/>
    <w:rsid w:val="004D1ACC"/>
    <w:rsid w:val="004D1AE7"/>
    <w:rsid w:val="004D1B4C"/>
    <w:rsid w:val="004D23B2"/>
    <w:rsid w:val="004D2867"/>
    <w:rsid w:val="004D39D3"/>
    <w:rsid w:val="004D4224"/>
    <w:rsid w:val="004D422E"/>
    <w:rsid w:val="004D42C1"/>
    <w:rsid w:val="004D4412"/>
    <w:rsid w:val="004D5BB9"/>
    <w:rsid w:val="004D5D12"/>
    <w:rsid w:val="004D69A9"/>
    <w:rsid w:val="004D7226"/>
    <w:rsid w:val="004D7483"/>
    <w:rsid w:val="004D76DE"/>
    <w:rsid w:val="004E03A4"/>
    <w:rsid w:val="004E05DB"/>
    <w:rsid w:val="004E0967"/>
    <w:rsid w:val="004E0E36"/>
    <w:rsid w:val="004E0E84"/>
    <w:rsid w:val="004E1406"/>
    <w:rsid w:val="004E1784"/>
    <w:rsid w:val="004E2E4D"/>
    <w:rsid w:val="004E2EBB"/>
    <w:rsid w:val="004E33B4"/>
    <w:rsid w:val="004E367E"/>
    <w:rsid w:val="004E36A8"/>
    <w:rsid w:val="004E3719"/>
    <w:rsid w:val="004E3AE8"/>
    <w:rsid w:val="004E3D31"/>
    <w:rsid w:val="004E3E2C"/>
    <w:rsid w:val="004E429F"/>
    <w:rsid w:val="004E4519"/>
    <w:rsid w:val="004E5454"/>
    <w:rsid w:val="004E5540"/>
    <w:rsid w:val="004E5CAC"/>
    <w:rsid w:val="004E69E9"/>
    <w:rsid w:val="004E6E8C"/>
    <w:rsid w:val="004E6F9D"/>
    <w:rsid w:val="004E6FA6"/>
    <w:rsid w:val="004E7072"/>
    <w:rsid w:val="004E7605"/>
    <w:rsid w:val="004F031C"/>
    <w:rsid w:val="004F1686"/>
    <w:rsid w:val="004F1885"/>
    <w:rsid w:val="004F216C"/>
    <w:rsid w:val="004F26CB"/>
    <w:rsid w:val="004F2D87"/>
    <w:rsid w:val="004F337E"/>
    <w:rsid w:val="004F33B4"/>
    <w:rsid w:val="004F34DA"/>
    <w:rsid w:val="004F3C80"/>
    <w:rsid w:val="004F3D87"/>
    <w:rsid w:val="004F4402"/>
    <w:rsid w:val="004F471E"/>
    <w:rsid w:val="004F4D98"/>
    <w:rsid w:val="004F4DA1"/>
    <w:rsid w:val="004F595E"/>
    <w:rsid w:val="004F68EC"/>
    <w:rsid w:val="004F6ADB"/>
    <w:rsid w:val="004F7143"/>
    <w:rsid w:val="004F7472"/>
    <w:rsid w:val="004F7643"/>
    <w:rsid w:val="004F7D0D"/>
    <w:rsid w:val="004F7DF3"/>
    <w:rsid w:val="0050119A"/>
    <w:rsid w:val="005025AA"/>
    <w:rsid w:val="00502B87"/>
    <w:rsid w:val="00502BC4"/>
    <w:rsid w:val="00503288"/>
    <w:rsid w:val="00503841"/>
    <w:rsid w:val="00504334"/>
    <w:rsid w:val="0050439C"/>
    <w:rsid w:val="005045EE"/>
    <w:rsid w:val="0050472C"/>
    <w:rsid w:val="005049D1"/>
    <w:rsid w:val="00504BF2"/>
    <w:rsid w:val="00504E21"/>
    <w:rsid w:val="00505B69"/>
    <w:rsid w:val="005061EC"/>
    <w:rsid w:val="00506567"/>
    <w:rsid w:val="00506980"/>
    <w:rsid w:val="005069A3"/>
    <w:rsid w:val="005073C3"/>
    <w:rsid w:val="0050769C"/>
    <w:rsid w:val="005079EA"/>
    <w:rsid w:val="00507B9E"/>
    <w:rsid w:val="00507F82"/>
    <w:rsid w:val="00510763"/>
    <w:rsid w:val="00510D88"/>
    <w:rsid w:val="00510DD1"/>
    <w:rsid w:val="00510F92"/>
    <w:rsid w:val="00511A51"/>
    <w:rsid w:val="00512093"/>
    <w:rsid w:val="0051236D"/>
    <w:rsid w:val="005123AD"/>
    <w:rsid w:val="00512468"/>
    <w:rsid w:val="0051294C"/>
    <w:rsid w:val="00512C50"/>
    <w:rsid w:val="00513034"/>
    <w:rsid w:val="00513622"/>
    <w:rsid w:val="005136A7"/>
    <w:rsid w:val="00513A72"/>
    <w:rsid w:val="005141B6"/>
    <w:rsid w:val="00514332"/>
    <w:rsid w:val="00514B28"/>
    <w:rsid w:val="00514CEA"/>
    <w:rsid w:val="005152C9"/>
    <w:rsid w:val="0051540F"/>
    <w:rsid w:val="005155C2"/>
    <w:rsid w:val="00515933"/>
    <w:rsid w:val="00515A57"/>
    <w:rsid w:val="00515AFD"/>
    <w:rsid w:val="00515D22"/>
    <w:rsid w:val="00515E0B"/>
    <w:rsid w:val="0051667E"/>
    <w:rsid w:val="0051730B"/>
    <w:rsid w:val="00517B69"/>
    <w:rsid w:val="00517FA1"/>
    <w:rsid w:val="005203E2"/>
    <w:rsid w:val="00521B28"/>
    <w:rsid w:val="00522878"/>
    <w:rsid w:val="00522B53"/>
    <w:rsid w:val="00522D4C"/>
    <w:rsid w:val="005236DF"/>
    <w:rsid w:val="0052398C"/>
    <w:rsid w:val="00523CC7"/>
    <w:rsid w:val="005244F8"/>
    <w:rsid w:val="00524614"/>
    <w:rsid w:val="005247CC"/>
    <w:rsid w:val="005248C2"/>
    <w:rsid w:val="0052490C"/>
    <w:rsid w:val="00524E99"/>
    <w:rsid w:val="005252BE"/>
    <w:rsid w:val="00525A9B"/>
    <w:rsid w:val="00525BA2"/>
    <w:rsid w:val="0052778C"/>
    <w:rsid w:val="00527BDB"/>
    <w:rsid w:val="00530142"/>
    <w:rsid w:val="005313F8"/>
    <w:rsid w:val="00531AEC"/>
    <w:rsid w:val="00531CA6"/>
    <w:rsid w:val="00531D90"/>
    <w:rsid w:val="005327CB"/>
    <w:rsid w:val="00532E9D"/>
    <w:rsid w:val="005332FE"/>
    <w:rsid w:val="00533313"/>
    <w:rsid w:val="00533B84"/>
    <w:rsid w:val="00533DEE"/>
    <w:rsid w:val="00533F26"/>
    <w:rsid w:val="005340E0"/>
    <w:rsid w:val="0053450A"/>
    <w:rsid w:val="00535404"/>
    <w:rsid w:val="00535AC3"/>
    <w:rsid w:val="00535FB0"/>
    <w:rsid w:val="00535FB6"/>
    <w:rsid w:val="00536086"/>
    <w:rsid w:val="00536560"/>
    <w:rsid w:val="00536787"/>
    <w:rsid w:val="00536B83"/>
    <w:rsid w:val="00536B89"/>
    <w:rsid w:val="005370B0"/>
    <w:rsid w:val="0053732C"/>
    <w:rsid w:val="00537B1C"/>
    <w:rsid w:val="00537F33"/>
    <w:rsid w:val="005401AC"/>
    <w:rsid w:val="00540581"/>
    <w:rsid w:val="00541646"/>
    <w:rsid w:val="00541A82"/>
    <w:rsid w:val="00541E2A"/>
    <w:rsid w:val="00542CCC"/>
    <w:rsid w:val="00542E0F"/>
    <w:rsid w:val="00543088"/>
    <w:rsid w:val="005435F9"/>
    <w:rsid w:val="005449A9"/>
    <w:rsid w:val="0054599A"/>
    <w:rsid w:val="0054701A"/>
    <w:rsid w:val="005470B2"/>
    <w:rsid w:val="00547509"/>
    <w:rsid w:val="0054763E"/>
    <w:rsid w:val="00547F71"/>
    <w:rsid w:val="00550008"/>
    <w:rsid w:val="00550114"/>
    <w:rsid w:val="005505E8"/>
    <w:rsid w:val="00550706"/>
    <w:rsid w:val="00550764"/>
    <w:rsid w:val="00550AC3"/>
    <w:rsid w:val="00550ACB"/>
    <w:rsid w:val="00550E5C"/>
    <w:rsid w:val="005510B9"/>
    <w:rsid w:val="005510D5"/>
    <w:rsid w:val="00551EBC"/>
    <w:rsid w:val="00552531"/>
    <w:rsid w:val="0055258B"/>
    <w:rsid w:val="00553041"/>
    <w:rsid w:val="005532A8"/>
    <w:rsid w:val="0055411E"/>
    <w:rsid w:val="005543F3"/>
    <w:rsid w:val="00554E48"/>
    <w:rsid w:val="005555D4"/>
    <w:rsid w:val="00555708"/>
    <w:rsid w:val="005557C0"/>
    <w:rsid w:val="005558CA"/>
    <w:rsid w:val="00555A05"/>
    <w:rsid w:val="00555B58"/>
    <w:rsid w:val="00555CE8"/>
    <w:rsid w:val="00556116"/>
    <w:rsid w:val="00556776"/>
    <w:rsid w:val="005567DA"/>
    <w:rsid w:val="00556C52"/>
    <w:rsid w:val="00556E69"/>
    <w:rsid w:val="00557AA5"/>
    <w:rsid w:val="00557E62"/>
    <w:rsid w:val="005603E4"/>
    <w:rsid w:val="005604C1"/>
    <w:rsid w:val="005607D0"/>
    <w:rsid w:val="00560838"/>
    <w:rsid w:val="00560A4D"/>
    <w:rsid w:val="00560FAC"/>
    <w:rsid w:val="005612CA"/>
    <w:rsid w:val="005614AB"/>
    <w:rsid w:val="005619E5"/>
    <w:rsid w:val="00561E0B"/>
    <w:rsid w:val="005623CE"/>
    <w:rsid w:val="00562722"/>
    <w:rsid w:val="00562DDF"/>
    <w:rsid w:val="00563045"/>
    <w:rsid w:val="0056328D"/>
    <w:rsid w:val="005634ED"/>
    <w:rsid w:val="005639E5"/>
    <w:rsid w:val="00563F14"/>
    <w:rsid w:val="00563F96"/>
    <w:rsid w:val="005645BD"/>
    <w:rsid w:val="005648DF"/>
    <w:rsid w:val="00564A24"/>
    <w:rsid w:val="00564AA7"/>
    <w:rsid w:val="00564ABF"/>
    <w:rsid w:val="00564ED1"/>
    <w:rsid w:val="0056558A"/>
    <w:rsid w:val="005659D9"/>
    <w:rsid w:val="00565DDE"/>
    <w:rsid w:val="00565FB0"/>
    <w:rsid w:val="00566A50"/>
    <w:rsid w:val="00566D3D"/>
    <w:rsid w:val="00566E96"/>
    <w:rsid w:val="005678F7"/>
    <w:rsid w:val="00567B89"/>
    <w:rsid w:val="00570268"/>
    <w:rsid w:val="00570587"/>
    <w:rsid w:val="005706E9"/>
    <w:rsid w:val="005708EF"/>
    <w:rsid w:val="005709C1"/>
    <w:rsid w:val="00571305"/>
    <w:rsid w:val="0057170A"/>
    <w:rsid w:val="005723FD"/>
    <w:rsid w:val="005724A8"/>
    <w:rsid w:val="00572611"/>
    <w:rsid w:val="00572F1A"/>
    <w:rsid w:val="005730B2"/>
    <w:rsid w:val="00574105"/>
    <w:rsid w:val="00574B28"/>
    <w:rsid w:val="00574BC0"/>
    <w:rsid w:val="00574CD7"/>
    <w:rsid w:val="00574CD9"/>
    <w:rsid w:val="0057503A"/>
    <w:rsid w:val="00575B95"/>
    <w:rsid w:val="00576284"/>
    <w:rsid w:val="005764E7"/>
    <w:rsid w:val="00576599"/>
    <w:rsid w:val="0057684A"/>
    <w:rsid w:val="0057770B"/>
    <w:rsid w:val="00580A59"/>
    <w:rsid w:val="00580B5F"/>
    <w:rsid w:val="00580FFF"/>
    <w:rsid w:val="00581CB3"/>
    <w:rsid w:val="00582EBC"/>
    <w:rsid w:val="00583181"/>
    <w:rsid w:val="005836DF"/>
    <w:rsid w:val="00583AB8"/>
    <w:rsid w:val="00583AD6"/>
    <w:rsid w:val="005840EE"/>
    <w:rsid w:val="005850D9"/>
    <w:rsid w:val="00585187"/>
    <w:rsid w:val="0058646A"/>
    <w:rsid w:val="0058668C"/>
    <w:rsid w:val="00586B85"/>
    <w:rsid w:val="00586C69"/>
    <w:rsid w:val="00587142"/>
    <w:rsid w:val="00587D5D"/>
    <w:rsid w:val="0059035B"/>
    <w:rsid w:val="005904CE"/>
    <w:rsid w:val="005905BD"/>
    <w:rsid w:val="00590D44"/>
    <w:rsid w:val="00590E1A"/>
    <w:rsid w:val="00591CD1"/>
    <w:rsid w:val="00591E94"/>
    <w:rsid w:val="00592048"/>
    <w:rsid w:val="0059224C"/>
    <w:rsid w:val="00592FBE"/>
    <w:rsid w:val="005938DF"/>
    <w:rsid w:val="00593921"/>
    <w:rsid w:val="00593D4F"/>
    <w:rsid w:val="00593FB7"/>
    <w:rsid w:val="005946A9"/>
    <w:rsid w:val="0059512F"/>
    <w:rsid w:val="005958D3"/>
    <w:rsid w:val="00595D93"/>
    <w:rsid w:val="00595DC8"/>
    <w:rsid w:val="005962D7"/>
    <w:rsid w:val="00596502"/>
    <w:rsid w:val="00596A94"/>
    <w:rsid w:val="00596B2D"/>
    <w:rsid w:val="00596E93"/>
    <w:rsid w:val="005972AC"/>
    <w:rsid w:val="005972FB"/>
    <w:rsid w:val="00597998"/>
    <w:rsid w:val="005A0207"/>
    <w:rsid w:val="005A02A1"/>
    <w:rsid w:val="005A0609"/>
    <w:rsid w:val="005A1C49"/>
    <w:rsid w:val="005A1E58"/>
    <w:rsid w:val="005A2257"/>
    <w:rsid w:val="005A24DB"/>
    <w:rsid w:val="005A2D8C"/>
    <w:rsid w:val="005A2E5A"/>
    <w:rsid w:val="005A2E94"/>
    <w:rsid w:val="005A339C"/>
    <w:rsid w:val="005A3B29"/>
    <w:rsid w:val="005A52EF"/>
    <w:rsid w:val="005A5311"/>
    <w:rsid w:val="005A5C12"/>
    <w:rsid w:val="005A651F"/>
    <w:rsid w:val="005A6584"/>
    <w:rsid w:val="005A6AA4"/>
    <w:rsid w:val="005A6DC4"/>
    <w:rsid w:val="005A6EDA"/>
    <w:rsid w:val="005A7BC2"/>
    <w:rsid w:val="005A7CDF"/>
    <w:rsid w:val="005B00F5"/>
    <w:rsid w:val="005B03CC"/>
    <w:rsid w:val="005B1377"/>
    <w:rsid w:val="005B17ED"/>
    <w:rsid w:val="005B1938"/>
    <w:rsid w:val="005B1A27"/>
    <w:rsid w:val="005B27AE"/>
    <w:rsid w:val="005B28D3"/>
    <w:rsid w:val="005B2AF4"/>
    <w:rsid w:val="005B356D"/>
    <w:rsid w:val="005B3AF8"/>
    <w:rsid w:val="005B3D0E"/>
    <w:rsid w:val="005B4144"/>
    <w:rsid w:val="005B470E"/>
    <w:rsid w:val="005B4C96"/>
    <w:rsid w:val="005B519B"/>
    <w:rsid w:val="005B5752"/>
    <w:rsid w:val="005B649E"/>
    <w:rsid w:val="005B6947"/>
    <w:rsid w:val="005B69C6"/>
    <w:rsid w:val="005B71D1"/>
    <w:rsid w:val="005B76B7"/>
    <w:rsid w:val="005B7B2C"/>
    <w:rsid w:val="005B7BDB"/>
    <w:rsid w:val="005C0865"/>
    <w:rsid w:val="005C096F"/>
    <w:rsid w:val="005C0E28"/>
    <w:rsid w:val="005C10B6"/>
    <w:rsid w:val="005C1C08"/>
    <w:rsid w:val="005C237E"/>
    <w:rsid w:val="005C272F"/>
    <w:rsid w:val="005C28F8"/>
    <w:rsid w:val="005C2AD5"/>
    <w:rsid w:val="005C2B0E"/>
    <w:rsid w:val="005C2B9C"/>
    <w:rsid w:val="005C3299"/>
    <w:rsid w:val="005C35E4"/>
    <w:rsid w:val="005C4D4A"/>
    <w:rsid w:val="005C58CF"/>
    <w:rsid w:val="005C5ACC"/>
    <w:rsid w:val="005C5B28"/>
    <w:rsid w:val="005C5BB6"/>
    <w:rsid w:val="005C5C52"/>
    <w:rsid w:val="005C67A1"/>
    <w:rsid w:val="005C7191"/>
    <w:rsid w:val="005C737A"/>
    <w:rsid w:val="005C7733"/>
    <w:rsid w:val="005D009A"/>
    <w:rsid w:val="005D0236"/>
    <w:rsid w:val="005D07C5"/>
    <w:rsid w:val="005D0983"/>
    <w:rsid w:val="005D0E6E"/>
    <w:rsid w:val="005D1123"/>
    <w:rsid w:val="005D1498"/>
    <w:rsid w:val="005D1499"/>
    <w:rsid w:val="005D15ED"/>
    <w:rsid w:val="005D1A32"/>
    <w:rsid w:val="005D1C51"/>
    <w:rsid w:val="005D1FC5"/>
    <w:rsid w:val="005D2087"/>
    <w:rsid w:val="005D2A05"/>
    <w:rsid w:val="005D2ECE"/>
    <w:rsid w:val="005D32D8"/>
    <w:rsid w:val="005D3480"/>
    <w:rsid w:val="005D3848"/>
    <w:rsid w:val="005D38CE"/>
    <w:rsid w:val="005D39C5"/>
    <w:rsid w:val="005D3AA0"/>
    <w:rsid w:val="005D3B54"/>
    <w:rsid w:val="005D4AFE"/>
    <w:rsid w:val="005D4F5A"/>
    <w:rsid w:val="005D5075"/>
    <w:rsid w:val="005D53C4"/>
    <w:rsid w:val="005D5468"/>
    <w:rsid w:val="005D5669"/>
    <w:rsid w:val="005D5C36"/>
    <w:rsid w:val="005D60A8"/>
    <w:rsid w:val="005D61A6"/>
    <w:rsid w:val="005D6403"/>
    <w:rsid w:val="005D6BAC"/>
    <w:rsid w:val="005D7013"/>
    <w:rsid w:val="005D706B"/>
    <w:rsid w:val="005D750C"/>
    <w:rsid w:val="005D7B33"/>
    <w:rsid w:val="005E000F"/>
    <w:rsid w:val="005E0114"/>
    <w:rsid w:val="005E0E64"/>
    <w:rsid w:val="005E0F33"/>
    <w:rsid w:val="005E1102"/>
    <w:rsid w:val="005E12D7"/>
    <w:rsid w:val="005E1787"/>
    <w:rsid w:val="005E1D75"/>
    <w:rsid w:val="005E1DAF"/>
    <w:rsid w:val="005E2221"/>
    <w:rsid w:val="005E266F"/>
    <w:rsid w:val="005E30F6"/>
    <w:rsid w:val="005E3564"/>
    <w:rsid w:val="005E3740"/>
    <w:rsid w:val="005E390E"/>
    <w:rsid w:val="005E3A3C"/>
    <w:rsid w:val="005E3AE1"/>
    <w:rsid w:val="005E3AEE"/>
    <w:rsid w:val="005E3B3A"/>
    <w:rsid w:val="005E3FFB"/>
    <w:rsid w:val="005E43B2"/>
    <w:rsid w:val="005E471D"/>
    <w:rsid w:val="005E4C83"/>
    <w:rsid w:val="005E4EAE"/>
    <w:rsid w:val="005E51B2"/>
    <w:rsid w:val="005E5321"/>
    <w:rsid w:val="005E5A37"/>
    <w:rsid w:val="005E620A"/>
    <w:rsid w:val="005E63BE"/>
    <w:rsid w:val="005E7ADD"/>
    <w:rsid w:val="005F043C"/>
    <w:rsid w:val="005F1E73"/>
    <w:rsid w:val="005F3742"/>
    <w:rsid w:val="005F386E"/>
    <w:rsid w:val="005F396C"/>
    <w:rsid w:val="005F3986"/>
    <w:rsid w:val="005F3A00"/>
    <w:rsid w:val="005F3C85"/>
    <w:rsid w:val="005F3F77"/>
    <w:rsid w:val="005F41BC"/>
    <w:rsid w:val="005F439C"/>
    <w:rsid w:val="005F4622"/>
    <w:rsid w:val="005F46F1"/>
    <w:rsid w:val="005F51E8"/>
    <w:rsid w:val="005F604B"/>
    <w:rsid w:val="005F607B"/>
    <w:rsid w:val="005F626F"/>
    <w:rsid w:val="005F6790"/>
    <w:rsid w:val="005F68AB"/>
    <w:rsid w:val="005F6DEF"/>
    <w:rsid w:val="005F6EBD"/>
    <w:rsid w:val="005F70D9"/>
    <w:rsid w:val="005F7409"/>
    <w:rsid w:val="005F76CA"/>
    <w:rsid w:val="005F7829"/>
    <w:rsid w:val="005F78E8"/>
    <w:rsid w:val="006006C1"/>
    <w:rsid w:val="0060091F"/>
    <w:rsid w:val="00600D0F"/>
    <w:rsid w:val="00600F39"/>
    <w:rsid w:val="00601276"/>
    <w:rsid w:val="00601E02"/>
    <w:rsid w:val="00602714"/>
    <w:rsid w:val="00602AEF"/>
    <w:rsid w:val="00602C6E"/>
    <w:rsid w:val="00603E6B"/>
    <w:rsid w:val="0060490E"/>
    <w:rsid w:val="00604B0C"/>
    <w:rsid w:val="00604CCC"/>
    <w:rsid w:val="0060639B"/>
    <w:rsid w:val="00606ECC"/>
    <w:rsid w:val="00607809"/>
    <w:rsid w:val="00610190"/>
    <w:rsid w:val="00611093"/>
    <w:rsid w:val="00611AA7"/>
    <w:rsid w:val="00612110"/>
    <w:rsid w:val="00612960"/>
    <w:rsid w:val="006133E9"/>
    <w:rsid w:val="006134BC"/>
    <w:rsid w:val="006137D7"/>
    <w:rsid w:val="00613A1B"/>
    <w:rsid w:val="00613A3F"/>
    <w:rsid w:val="00613E28"/>
    <w:rsid w:val="00613FA1"/>
    <w:rsid w:val="006143AB"/>
    <w:rsid w:val="0061616F"/>
    <w:rsid w:val="0061655B"/>
    <w:rsid w:val="00616662"/>
    <w:rsid w:val="006169DF"/>
    <w:rsid w:val="00616A7D"/>
    <w:rsid w:val="00617494"/>
    <w:rsid w:val="0061779E"/>
    <w:rsid w:val="00617957"/>
    <w:rsid w:val="00617DEB"/>
    <w:rsid w:val="00617FEF"/>
    <w:rsid w:val="00620232"/>
    <w:rsid w:val="00620610"/>
    <w:rsid w:val="00620E97"/>
    <w:rsid w:val="00621288"/>
    <w:rsid w:val="006217C7"/>
    <w:rsid w:val="00622201"/>
    <w:rsid w:val="0062226C"/>
    <w:rsid w:val="00622349"/>
    <w:rsid w:val="006225E3"/>
    <w:rsid w:val="00622FB2"/>
    <w:rsid w:val="00623791"/>
    <w:rsid w:val="006241F1"/>
    <w:rsid w:val="006243D7"/>
    <w:rsid w:val="0062497A"/>
    <w:rsid w:val="00625569"/>
    <w:rsid w:val="00626121"/>
    <w:rsid w:val="00626316"/>
    <w:rsid w:val="0062691E"/>
    <w:rsid w:val="00626966"/>
    <w:rsid w:val="0062732F"/>
    <w:rsid w:val="00627690"/>
    <w:rsid w:val="00627D0A"/>
    <w:rsid w:val="006300EC"/>
    <w:rsid w:val="00630CD2"/>
    <w:rsid w:val="00630EC8"/>
    <w:rsid w:val="00631260"/>
    <w:rsid w:val="006316FC"/>
    <w:rsid w:val="006321C7"/>
    <w:rsid w:val="00632307"/>
    <w:rsid w:val="00633327"/>
    <w:rsid w:val="00635008"/>
    <w:rsid w:val="006356C7"/>
    <w:rsid w:val="00635D53"/>
    <w:rsid w:val="00635E61"/>
    <w:rsid w:val="00635ECD"/>
    <w:rsid w:val="00636A76"/>
    <w:rsid w:val="00636F10"/>
    <w:rsid w:val="00636F42"/>
    <w:rsid w:val="00636F77"/>
    <w:rsid w:val="00637AFB"/>
    <w:rsid w:val="00637B67"/>
    <w:rsid w:val="006400D1"/>
    <w:rsid w:val="00640722"/>
    <w:rsid w:val="00640CB9"/>
    <w:rsid w:val="00640CC9"/>
    <w:rsid w:val="006410C8"/>
    <w:rsid w:val="00641277"/>
    <w:rsid w:val="006415C8"/>
    <w:rsid w:val="006418BF"/>
    <w:rsid w:val="00641D41"/>
    <w:rsid w:val="0064246F"/>
    <w:rsid w:val="00642B0A"/>
    <w:rsid w:val="00642B68"/>
    <w:rsid w:val="00642C9F"/>
    <w:rsid w:val="006435CB"/>
    <w:rsid w:val="006438FA"/>
    <w:rsid w:val="00643A7C"/>
    <w:rsid w:val="006443CB"/>
    <w:rsid w:val="006450A9"/>
    <w:rsid w:val="0064555B"/>
    <w:rsid w:val="0064566B"/>
    <w:rsid w:val="00645A07"/>
    <w:rsid w:val="006473F9"/>
    <w:rsid w:val="00647556"/>
    <w:rsid w:val="00647620"/>
    <w:rsid w:val="006477A5"/>
    <w:rsid w:val="0065093C"/>
    <w:rsid w:val="00650E33"/>
    <w:rsid w:val="00651300"/>
    <w:rsid w:val="006518A4"/>
    <w:rsid w:val="00651C8C"/>
    <w:rsid w:val="00651CA5"/>
    <w:rsid w:val="00652AC3"/>
    <w:rsid w:val="0065325B"/>
    <w:rsid w:val="00653466"/>
    <w:rsid w:val="00653468"/>
    <w:rsid w:val="00653707"/>
    <w:rsid w:val="00653978"/>
    <w:rsid w:val="00653C41"/>
    <w:rsid w:val="0065451A"/>
    <w:rsid w:val="0065486A"/>
    <w:rsid w:val="00654AE7"/>
    <w:rsid w:val="00654FFE"/>
    <w:rsid w:val="00655108"/>
    <w:rsid w:val="0065639F"/>
    <w:rsid w:val="0065667F"/>
    <w:rsid w:val="0065681E"/>
    <w:rsid w:val="00657575"/>
    <w:rsid w:val="00660054"/>
    <w:rsid w:val="0066073F"/>
    <w:rsid w:val="00660772"/>
    <w:rsid w:val="006607B1"/>
    <w:rsid w:val="0066087D"/>
    <w:rsid w:val="00660BE4"/>
    <w:rsid w:val="00663F4E"/>
    <w:rsid w:val="00664198"/>
    <w:rsid w:val="006642D6"/>
    <w:rsid w:val="00664AB9"/>
    <w:rsid w:val="00664BAB"/>
    <w:rsid w:val="006653AC"/>
    <w:rsid w:val="00666B91"/>
    <w:rsid w:val="00667766"/>
    <w:rsid w:val="00667C30"/>
    <w:rsid w:val="00667E54"/>
    <w:rsid w:val="00667F9B"/>
    <w:rsid w:val="00670483"/>
    <w:rsid w:val="00670766"/>
    <w:rsid w:val="00670943"/>
    <w:rsid w:val="00670CC1"/>
    <w:rsid w:val="00670E56"/>
    <w:rsid w:val="00671424"/>
    <w:rsid w:val="006714CC"/>
    <w:rsid w:val="00671A1D"/>
    <w:rsid w:val="00671CAD"/>
    <w:rsid w:val="00671FFC"/>
    <w:rsid w:val="00672603"/>
    <w:rsid w:val="00672B41"/>
    <w:rsid w:val="006734D6"/>
    <w:rsid w:val="0067383D"/>
    <w:rsid w:val="00673D77"/>
    <w:rsid w:val="00673E26"/>
    <w:rsid w:val="006754FE"/>
    <w:rsid w:val="0067698E"/>
    <w:rsid w:val="00677205"/>
    <w:rsid w:val="006773DA"/>
    <w:rsid w:val="006779EF"/>
    <w:rsid w:val="00677F13"/>
    <w:rsid w:val="00677F14"/>
    <w:rsid w:val="0068054C"/>
    <w:rsid w:val="00680596"/>
    <w:rsid w:val="006805B9"/>
    <w:rsid w:val="00680BC7"/>
    <w:rsid w:val="00680D21"/>
    <w:rsid w:val="006817D9"/>
    <w:rsid w:val="00681AA6"/>
    <w:rsid w:val="00682B2F"/>
    <w:rsid w:val="00683904"/>
    <w:rsid w:val="00684075"/>
    <w:rsid w:val="00684C8F"/>
    <w:rsid w:val="00684CB4"/>
    <w:rsid w:val="0068521A"/>
    <w:rsid w:val="006859BA"/>
    <w:rsid w:val="00685DF3"/>
    <w:rsid w:val="00685F41"/>
    <w:rsid w:val="0068613A"/>
    <w:rsid w:val="006864E8"/>
    <w:rsid w:val="006868ED"/>
    <w:rsid w:val="00686F2D"/>
    <w:rsid w:val="00686FC5"/>
    <w:rsid w:val="00687C81"/>
    <w:rsid w:val="00690239"/>
    <w:rsid w:val="00690899"/>
    <w:rsid w:val="00690A3F"/>
    <w:rsid w:val="00690CE1"/>
    <w:rsid w:val="00690E6F"/>
    <w:rsid w:val="0069103D"/>
    <w:rsid w:val="0069108A"/>
    <w:rsid w:val="0069127D"/>
    <w:rsid w:val="00691AAB"/>
    <w:rsid w:val="00691EF8"/>
    <w:rsid w:val="00692109"/>
    <w:rsid w:val="00692ECA"/>
    <w:rsid w:val="006944EB"/>
    <w:rsid w:val="006948A8"/>
    <w:rsid w:val="00694EE5"/>
    <w:rsid w:val="006955AA"/>
    <w:rsid w:val="00695AE7"/>
    <w:rsid w:val="00695B18"/>
    <w:rsid w:val="00695D5F"/>
    <w:rsid w:val="00696279"/>
    <w:rsid w:val="00696347"/>
    <w:rsid w:val="00696568"/>
    <w:rsid w:val="00696944"/>
    <w:rsid w:val="00696FAD"/>
    <w:rsid w:val="00697118"/>
    <w:rsid w:val="006975CC"/>
    <w:rsid w:val="006978CF"/>
    <w:rsid w:val="00697D47"/>
    <w:rsid w:val="00697D5A"/>
    <w:rsid w:val="00697F13"/>
    <w:rsid w:val="006A067F"/>
    <w:rsid w:val="006A16DB"/>
    <w:rsid w:val="006A180B"/>
    <w:rsid w:val="006A1942"/>
    <w:rsid w:val="006A1B9F"/>
    <w:rsid w:val="006A1E1E"/>
    <w:rsid w:val="006A1E32"/>
    <w:rsid w:val="006A299F"/>
    <w:rsid w:val="006A3253"/>
    <w:rsid w:val="006A3CB5"/>
    <w:rsid w:val="006A428E"/>
    <w:rsid w:val="006A4490"/>
    <w:rsid w:val="006A45D5"/>
    <w:rsid w:val="006A4911"/>
    <w:rsid w:val="006A4DBB"/>
    <w:rsid w:val="006A544F"/>
    <w:rsid w:val="006A60B1"/>
    <w:rsid w:val="006A6666"/>
    <w:rsid w:val="006A72EF"/>
    <w:rsid w:val="006A7486"/>
    <w:rsid w:val="006A7509"/>
    <w:rsid w:val="006A7591"/>
    <w:rsid w:val="006A768A"/>
    <w:rsid w:val="006A76B1"/>
    <w:rsid w:val="006A7E20"/>
    <w:rsid w:val="006B0A09"/>
    <w:rsid w:val="006B0A31"/>
    <w:rsid w:val="006B0C3E"/>
    <w:rsid w:val="006B0FD1"/>
    <w:rsid w:val="006B1C91"/>
    <w:rsid w:val="006B20B7"/>
    <w:rsid w:val="006B211A"/>
    <w:rsid w:val="006B2CF7"/>
    <w:rsid w:val="006B2ED5"/>
    <w:rsid w:val="006B317F"/>
    <w:rsid w:val="006B31FB"/>
    <w:rsid w:val="006B34D1"/>
    <w:rsid w:val="006B679F"/>
    <w:rsid w:val="006C08BE"/>
    <w:rsid w:val="006C091D"/>
    <w:rsid w:val="006C0C2C"/>
    <w:rsid w:val="006C0E6F"/>
    <w:rsid w:val="006C1382"/>
    <w:rsid w:val="006C14C9"/>
    <w:rsid w:val="006C1EFB"/>
    <w:rsid w:val="006C250B"/>
    <w:rsid w:val="006C269D"/>
    <w:rsid w:val="006C2D7A"/>
    <w:rsid w:val="006C2D8D"/>
    <w:rsid w:val="006C3248"/>
    <w:rsid w:val="006C3918"/>
    <w:rsid w:val="006C3BE6"/>
    <w:rsid w:val="006C3F94"/>
    <w:rsid w:val="006C40ED"/>
    <w:rsid w:val="006C5057"/>
    <w:rsid w:val="006C559C"/>
    <w:rsid w:val="006C56AB"/>
    <w:rsid w:val="006C5766"/>
    <w:rsid w:val="006C5ABB"/>
    <w:rsid w:val="006C5C47"/>
    <w:rsid w:val="006C5DBD"/>
    <w:rsid w:val="006C64A4"/>
    <w:rsid w:val="006C6C2B"/>
    <w:rsid w:val="006C73AE"/>
    <w:rsid w:val="006C7754"/>
    <w:rsid w:val="006C7B88"/>
    <w:rsid w:val="006C7B96"/>
    <w:rsid w:val="006D10AB"/>
    <w:rsid w:val="006D14FC"/>
    <w:rsid w:val="006D1611"/>
    <w:rsid w:val="006D1A9A"/>
    <w:rsid w:val="006D1E70"/>
    <w:rsid w:val="006D2215"/>
    <w:rsid w:val="006D3156"/>
    <w:rsid w:val="006D3CF6"/>
    <w:rsid w:val="006D3DAA"/>
    <w:rsid w:val="006D558D"/>
    <w:rsid w:val="006D6748"/>
    <w:rsid w:val="006D6949"/>
    <w:rsid w:val="006D6CBA"/>
    <w:rsid w:val="006D6E20"/>
    <w:rsid w:val="006D6FDD"/>
    <w:rsid w:val="006D7ACC"/>
    <w:rsid w:val="006D7E59"/>
    <w:rsid w:val="006D7EC3"/>
    <w:rsid w:val="006D7FD2"/>
    <w:rsid w:val="006E0660"/>
    <w:rsid w:val="006E0B0E"/>
    <w:rsid w:val="006E162C"/>
    <w:rsid w:val="006E18CE"/>
    <w:rsid w:val="006E1DED"/>
    <w:rsid w:val="006E207B"/>
    <w:rsid w:val="006E217B"/>
    <w:rsid w:val="006E2382"/>
    <w:rsid w:val="006E23CE"/>
    <w:rsid w:val="006E27F6"/>
    <w:rsid w:val="006E2A92"/>
    <w:rsid w:val="006E2BA8"/>
    <w:rsid w:val="006E2D9D"/>
    <w:rsid w:val="006E2F4A"/>
    <w:rsid w:val="006E3810"/>
    <w:rsid w:val="006E39A0"/>
    <w:rsid w:val="006E3F4F"/>
    <w:rsid w:val="006E41E2"/>
    <w:rsid w:val="006E4228"/>
    <w:rsid w:val="006E4671"/>
    <w:rsid w:val="006E4BCE"/>
    <w:rsid w:val="006E5184"/>
    <w:rsid w:val="006E5503"/>
    <w:rsid w:val="006E573B"/>
    <w:rsid w:val="006E6246"/>
    <w:rsid w:val="006E62A5"/>
    <w:rsid w:val="006E64AA"/>
    <w:rsid w:val="006E66E3"/>
    <w:rsid w:val="006E675B"/>
    <w:rsid w:val="006E67DA"/>
    <w:rsid w:val="006E7A98"/>
    <w:rsid w:val="006F02AB"/>
    <w:rsid w:val="006F1211"/>
    <w:rsid w:val="006F2846"/>
    <w:rsid w:val="006F36BC"/>
    <w:rsid w:val="006F3C7D"/>
    <w:rsid w:val="006F3CAF"/>
    <w:rsid w:val="006F43F9"/>
    <w:rsid w:val="006F448D"/>
    <w:rsid w:val="006F4CD9"/>
    <w:rsid w:val="006F50C4"/>
    <w:rsid w:val="006F591A"/>
    <w:rsid w:val="006F5FA1"/>
    <w:rsid w:val="006F6132"/>
    <w:rsid w:val="006F6315"/>
    <w:rsid w:val="006F65AC"/>
    <w:rsid w:val="006F69B2"/>
    <w:rsid w:val="006F6AFB"/>
    <w:rsid w:val="006F6BB3"/>
    <w:rsid w:val="006F6CDA"/>
    <w:rsid w:val="006F7AD1"/>
    <w:rsid w:val="006F7FB6"/>
    <w:rsid w:val="00701308"/>
    <w:rsid w:val="007019CA"/>
    <w:rsid w:val="00701DFF"/>
    <w:rsid w:val="00702148"/>
    <w:rsid w:val="007023FB"/>
    <w:rsid w:val="00702D5D"/>
    <w:rsid w:val="00702DA9"/>
    <w:rsid w:val="00703B1D"/>
    <w:rsid w:val="00703B90"/>
    <w:rsid w:val="00703C64"/>
    <w:rsid w:val="00705093"/>
    <w:rsid w:val="007052AC"/>
    <w:rsid w:val="00705BE1"/>
    <w:rsid w:val="00705CE3"/>
    <w:rsid w:val="0070673C"/>
    <w:rsid w:val="00706A36"/>
    <w:rsid w:val="00706BDE"/>
    <w:rsid w:val="00706C08"/>
    <w:rsid w:val="0070734A"/>
    <w:rsid w:val="00707B95"/>
    <w:rsid w:val="00707C6F"/>
    <w:rsid w:val="00710077"/>
    <w:rsid w:val="007105A7"/>
    <w:rsid w:val="00710C61"/>
    <w:rsid w:val="0071123A"/>
    <w:rsid w:val="00712203"/>
    <w:rsid w:val="00712599"/>
    <w:rsid w:val="00712CFB"/>
    <w:rsid w:val="00713394"/>
    <w:rsid w:val="007136B2"/>
    <w:rsid w:val="007143A2"/>
    <w:rsid w:val="00714574"/>
    <w:rsid w:val="00714AE5"/>
    <w:rsid w:val="00714D52"/>
    <w:rsid w:val="00714EF6"/>
    <w:rsid w:val="00715307"/>
    <w:rsid w:val="00715822"/>
    <w:rsid w:val="007159CE"/>
    <w:rsid w:val="0071616B"/>
    <w:rsid w:val="0071624F"/>
    <w:rsid w:val="00716CB2"/>
    <w:rsid w:val="00716DD9"/>
    <w:rsid w:val="007171E6"/>
    <w:rsid w:val="007175D6"/>
    <w:rsid w:val="00717FAE"/>
    <w:rsid w:val="0072076F"/>
    <w:rsid w:val="0072122E"/>
    <w:rsid w:val="007214C6"/>
    <w:rsid w:val="0072152A"/>
    <w:rsid w:val="00721681"/>
    <w:rsid w:val="00721814"/>
    <w:rsid w:val="007220D3"/>
    <w:rsid w:val="00722407"/>
    <w:rsid w:val="00722671"/>
    <w:rsid w:val="00722AB5"/>
    <w:rsid w:val="00722FDB"/>
    <w:rsid w:val="0072308A"/>
    <w:rsid w:val="0072350C"/>
    <w:rsid w:val="00723707"/>
    <w:rsid w:val="00723ED9"/>
    <w:rsid w:val="00724039"/>
    <w:rsid w:val="00724415"/>
    <w:rsid w:val="0072493A"/>
    <w:rsid w:val="00724A4D"/>
    <w:rsid w:val="00725184"/>
    <w:rsid w:val="00725556"/>
    <w:rsid w:val="007255CD"/>
    <w:rsid w:val="00725DC9"/>
    <w:rsid w:val="0072719F"/>
    <w:rsid w:val="00727E8A"/>
    <w:rsid w:val="00727E93"/>
    <w:rsid w:val="007302D6"/>
    <w:rsid w:val="0073084E"/>
    <w:rsid w:val="007309A6"/>
    <w:rsid w:val="00730F63"/>
    <w:rsid w:val="007319C7"/>
    <w:rsid w:val="00731EF8"/>
    <w:rsid w:val="007321A0"/>
    <w:rsid w:val="00732892"/>
    <w:rsid w:val="0073312D"/>
    <w:rsid w:val="007331BF"/>
    <w:rsid w:val="007342A5"/>
    <w:rsid w:val="0073440A"/>
    <w:rsid w:val="00734467"/>
    <w:rsid w:val="00734646"/>
    <w:rsid w:val="00734D7D"/>
    <w:rsid w:val="00735290"/>
    <w:rsid w:val="00736785"/>
    <w:rsid w:val="00736EA6"/>
    <w:rsid w:val="00737EC3"/>
    <w:rsid w:val="00740296"/>
    <w:rsid w:val="00740603"/>
    <w:rsid w:val="00740C40"/>
    <w:rsid w:val="00741239"/>
    <w:rsid w:val="007416BA"/>
    <w:rsid w:val="0074185D"/>
    <w:rsid w:val="00741A20"/>
    <w:rsid w:val="00742637"/>
    <w:rsid w:val="00742B37"/>
    <w:rsid w:val="007430F0"/>
    <w:rsid w:val="0074317F"/>
    <w:rsid w:val="00743450"/>
    <w:rsid w:val="00743CE6"/>
    <w:rsid w:val="00744052"/>
    <w:rsid w:val="00744217"/>
    <w:rsid w:val="0074513C"/>
    <w:rsid w:val="007451FB"/>
    <w:rsid w:val="00745305"/>
    <w:rsid w:val="00745AFC"/>
    <w:rsid w:val="00745D56"/>
    <w:rsid w:val="00745DD6"/>
    <w:rsid w:val="0074617E"/>
    <w:rsid w:val="007467D0"/>
    <w:rsid w:val="00746BA3"/>
    <w:rsid w:val="00746E38"/>
    <w:rsid w:val="00747061"/>
    <w:rsid w:val="0074736B"/>
    <w:rsid w:val="007475A4"/>
    <w:rsid w:val="007475BE"/>
    <w:rsid w:val="0074770B"/>
    <w:rsid w:val="00747817"/>
    <w:rsid w:val="0075050D"/>
    <w:rsid w:val="00750574"/>
    <w:rsid w:val="00750713"/>
    <w:rsid w:val="0075088D"/>
    <w:rsid w:val="00750AA7"/>
    <w:rsid w:val="0075144D"/>
    <w:rsid w:val="0075145F"/>
    <w:rsid w:val="007518B6"/>
    <w:rsid w:val="00751B77"/>
    <w:rsid w:val="00752C15"/>
    <w:rsid w:val="00752CFB"/>
    <w:rsid w:val="0075344D"/>
    <w:rsid w:val="00753B3B"/>
    <w:rsid w:val="00753BA5"/>
    <w:rsid w:val="00754D90"/>
    <w:rsid w:val="00754E71"/>
    <w:rsid w:val="00755732"/>
    <w:rsid w:val="0075595A"/>
    <w:rsid w:val="00755B11"/>
    <w:rsid w:val="00756968"/>
    <w:rsid w:val="007579E1"/>
    <w:rsid w:val="00757B29"/>
    <w:rsid w:val="00757D84"/>
    <w:rsid w:val="00757E88"/>
    <w:rsid w:val="007602BE"/>
    <w:rsid w:val="007606AA"/>
    <w:rsid w:val="007607EC"/>
    <w:rsid w:val="00760E72"/>
    <w:rsid w:val="00761A8E"/>
    <w:rsid w:val="00761F8B"/>
    <w:rsid w:val="007625A6"/>
    <w:rsid w:val="00763250"/>
    <w:rsid w:val="00763450"/>
    <w:rsid w:val="0076358F"/>
    <w:rsid w:val="00763594"/>
    <w:rsid w:val="007636B7"/>
    <w:rsid w:val="00763CF3"/>
    <w:rsid w:val="0076411C"/>
    <w:rsid w:val="0076468C"/>
    <w:rsid w:val="007646C4"/>
    <w:rsid w:val="007649C9"/>
    <w:rsid w:val="00765107"/>
    <w:rsid w:val="00765943"/>
    <w:rsid w:val="00765CD4"/>
    <w:rsid w:val="0076606A"/>
    <w:rsid w:val="007664ED"/>
    <w:rsid w:val="00766EC6"/>
    <w:rsid w:val="00766F96"/>
    <w:rsid w:val="0076707D"/>
    <w:rsid w:val="007673F5"/>
    <w:rsid w:val="00767E75"/>
    <w:rsid w:val="00767E92"/>
    <w:rsid w:val="0077032E"/>
    <w:rsid w:val="00771195"/>
    <w:rsid w:val="00771346"/>
    <w:rsid w:val="007715E5"/>
    <w:rsid w:val="0077183F"/>
    <w:rsid w:val="007719BC"/>
    <w:rsid w:val="00771AA1"/>
    <w:rsid w:val="007722EB"/>
    <w:rsid w:val="007728B1"/>
    <w:rsid w:val="00772D5D"/>
    <w:rsid w:val="00773504"/>
    <w:rsid w:val="00773A00"/>
    <w:rsid w:val="0077404A"/>
    <w:rsid w:val="007741FB"/>
    <w:rsid w:val="00774BA6"/>
    <w:rsid w:val="00774D4A"/>
    <w:rsid w:val="00775437"/>
    <w:rsid w:val="0077576C"/>
    <w:rsid w:val="00775E97"/>
    <w:rsid w:val="00776345"/>
    <w:rsid w:val="007763A7"/>
    <w:rsid w:val="007763CB"/>
    <w:rsid w:val="00776FB5"/>
    <w:rsid w:val="0077766F"/>
    <w:rsid w:val="007779A6"/>
    <w:rsid w:val="0078114D"/>
    <w:rsid w:val="00781176"/>
    <w:rsid w:val="00781664"/>
    <w:rsid w:val="0078290B"/>
    <w:rsid w:val="007837F2"/>
    <w:rsid w:val="00784B48"/>
    <w:rsid w:val="00784B68"/>
    <w:rsid w:val="007854AF"/>
    <w:rsid w:val="007854D8"/>
    <w:rsid w:val="00785AF4"/>
    <w:rsid w:val="00785CB0"/>
    <w:rsid w:val="007904C7"/>
    <w:rsid w:val="00790C84"/>
    <w:rsid w:val="007918E4"/>
    <w:rsid w:val="007922CA"/>
    <w:rsid w:val="007923A3"/>
    <w:rsid w:val="00792F0A"/>
    <w:rsid w:val="00792FAF"/>
    <w:rsid w:val="0079318B"/>
    <w:rsid w:val="0079354A"/>
    <w:rsid w:val="0079376A"/>
    <w:rsid w:val="007941E2"/>
    <w:rsid w:val="007945AE"/>
    <w:rsid w:val="007947AD"/>
    <w:rsid w:val="007949BE"/>
    <w:rsid w:val="00794FF8"/>
    <w:rsid w:val="00795296"/>
    <w:rsid w:val="00795690"/>
    <w:rsid w:val="00795CAE"/>
    <w:rsid w:val="00795D88"/>
    <w:rsid w:val="007966DF"/>
    <w:rsid w:val="007973BD"/>
    <w:rsid w:val="007974A5"/>
    <w:rsid w:val="0079764C"/>
    <w:rsid w:val="007A1369"/>
    <w:rsid w:val="007A174C"/>
    <w:rsid w:val="007A1C40"/>
    <w:rsid w:val="007A1C42"/>
    <w:rsid w:val="007A1FAC"/>
    <w:rsid w:val="007A2106"/>
    <w:rsid w:val="007A24CC"/>
    <w:rsid w:val="007A2F99"/>
    <w:rsid w:val="007A303A"/>
    <w:rsid w:val="007A355D"/>
    <w:rsid w:val="007A3CC2"/>
    <w:rsid w:val="007A3EC1"/>
    <w:rsid w:val="007A3F30"/>
    <w:rsid w:val="007A4898"/>
    <w:rsid w:val="007A5187"/>
    <w:rsid w:val="007A59FF"/>
    <w:rsid w:val="007A6158"/>
    <w:rsid w:val="007A703C"/>
    <w:rsid w:val="007A70EE"/>
    <w:rsid w:val="007A745E"/>
    <w:rsid w:val="007A7A2C"/>
    <w:rsid w:val="007B0173"/>
    <w:rsid w:val="007B0251"/>
    <w:rsid w:val="007B036F"/>
    <w:rsid w:val="007B0604"/>
    <w:rsid w:val="007B06EA"/>
    <w:rsid w:val="007B08BB"/>
    <w:rsid w:val="007B0979"/>
    <w:rsid w:val="007B0ECA"/>
    <w:rsid w:val="007B1353"/>
    <w:rsid w:val="007B14EC"/>
    <w:rsid w:val="007B1667"/>
    <w:rsid w:val="007B1C65"/>
    <w:rsid w:val="007B1DF3"/>
    <w:rsid w:val="007B2654"/>
    <w:rsid w:val="007B2906"/>
    <w:rsid w:val="007B3E2D"/>
    <w:rsid w:val="007B3EBF"/>
    <w:rsid w:val="007B3FE6"/>
    <w:rsid w:val="007B43BA"/>
    <w:rsid w:val="007B47A7"/>
    <w:rsid w:val="007B5387"/>
    <w:rsid w:val="007B5694"/>
    <w:rsid w:val="007B59B7"/>
    <w:rsid w:val="007B60AE"/>
    <w:rsid w:val="007B69DA"/>
    <w:rsid w:val="007B6BBA"/>
    <w:rsid w:val="007B721E"/>
    <w:rsid w:val="007B72DA"/>
    <w:rsid w:val="007C0F0B"/>
    <w:rsid w:val="007C0F71"/>
    <w:rsid w:val="007C1EB6"/>
    <w:rsid w:val="007C27E8"/>
    <w:rsid w:val="007C2A81"/>
    <w:rsid w:val="007C3148"/>
    <w:rsid w:val="007C38E6"/>
    <w:rsid w:val="007C4624"/>
    <w:rsid w:val="007C4A32"/>
    <w:rsid w:val="007C4FF7"/>
    <w:rsid w:val="007C52D5"/>
    <w:rsid w:val="007C552D"/>
    <w:rsid w:val="007C56DF"/>
    <w:rsid w:val="007C574C"/>
    <w:rsid w:val="007C5AC8"/>
    <w:rsid w:val="007C5BF2"/>
    <w:rsid w:val="007C682E"/>
    <w:rsid w:val="007C758E"/>
    <w:rsid w:val="007C7B92"/>
    <w:rsid w:val="007D0248"/>
    <w:rsid w:val="007D093B"/>
    <w:rsid w:val="007D0DA0"/>
    <w:rsid w:val="007D2963"/>
    <w:rsid w:val="007D2B30"/>
    <w:rsid w:val="007D3126"/>
    <w:rsid w:val="007D31C5"/>
    <w:rsid w:val="007D3D4F"/>
    <w:rsid w:val="007D5209"/>
    <w:rsid w:val="007D591B"/>
    <w:rsid w:val="007D5AA4"/>
    <w:rsid w:val="007D6595"/>
    <w:rsid w:val="007D664D"/>
    <w:rsid w:val="007D67C0"/>
    <w:rsid w:val="007D6FA0"/>
    <w:rsid w:val="007D702B"/>
    <w:rsid w:val="007D70B5"/>
    <w:rsid w:val="007D7381"/>
    <w:rsid w:val="007D75E1"/>
    <w:rsid w:val="007D7A92"/>
    <w:rsid w:val="007D7A96"/>
    <w:rsid w:val="007D7BA9"/>
    <w:rsid w:val="007E0271"/>
    <w:rsid w:val="007E07DB"/>
    <w:rsid w:val="007E1380"/>
    <w:rsid w:val="007E1E4E"/>
    <w:rsid w:val="007E1F96"/>
    <w:rsid w:val="007E24BA"/>
    <w:rsid w:val="007E2C6F"/>
    <w:rsid w:val="007E2D7E"/>
    <w:rsid w:val="007E3112"/>
    <w:rsid w:val="007E3C12"/>
    <w:rsid w:val="007E49C3"/>
    <w:rsid w:val="007E4C66"/>
    <w:rsid w:val="007E4E9A"/>
    <w:rsid w:val="007E4FE2"/>
    <w:rsid w:val="007E5C39"/>
    <w:rsid w:val="007E5C95"/>
    <w:rsid w:val="007E6161"/>
    <w:rsid w:val="007E61F3"/>
    <w:rsid w:val="007F0137"/>
    <w:rsid w:val="007F1209"/>
    <w:rsid w:val="007F19E7"/>
    <w:rsid w:val="007F1C48"/>
    <w:rsid w:val="007F218D"/>
    <w:rsid w:val="007F2545"/>
    <w:rsid w:val="007F2934"/>
    <w:rsid w:val="007F2C0E"/>
    <w:rsid w:val="007F3050"/>
    <w:rsid w:val="007F34F8"/>
    <w:rsid w:val="007F3550"/>
    <w:rsid w:val="007F3569"/>
    <w:rsid w:val="007F38C2"/>
    <w:rsid w:val="007F3CC5"/>
    <w:rsid w:val="007F3D65"/>
    <w:rsid w:val="007F3EAF"/>
    <w:rsid w:val="007F3F83"/>
    <w:rsid w:val="007F4424"/>
    <w:rsid w:val="007F451B"/>
    <w:rsid w:val="007F4C0F"/>
    <w:rsid w:val="007F51CB"/>
    <w:rsid w:val="007F53C7"/>
    <w:rsid w:val="007F569C"/>
    <w:rsid w:val="007F5A30"/>
    <w:rsid w:val="007F61DB"/>
    <w:rsid w:val="007F6952"/>
    <w:rsid w:val="007F6AE4"/>
    <w:rsid w:val="007F6C5C"/>
    <w:rsid w:val="007F7CCB"/>
    <w:rsid w:val="008002E5"/>
    <w:rsid w:val="0080172A"/>
    <w:rsid w:val="00802A8E"/>
    <w:rsid w:val="00802F71"/>
    <w:rsid w:val="00803A11"/>
    <w:rsid w:val="00804240"/>
    <w:rsid w:val="0080429D"/>
    <w:rsid w:val="00804CE1"/>
    <w:rsid w:val="00804D8F"/>
    <w:rsid w:val="00804DA1"/>
    <w:rsid w:val="00804DEF"/>
    <w:rsid w:val="008051CF"/>
    <w:rsid w:val="0080526D"/>
    <w:rsid w:val="008058F6"/>
    <w:rsid w:val="00805FAC"/>
    <w:rsid w:val="00806275"/>
    <w:rsid w:val="008065C1"/>
    <w:rsid w:val="00806D30"/>
    <w:rsid w:val="00806E4C"/>
    <w:rsid w:val="00807469"/>
    <w:rsid w:val="008074DC"/>
    <w:rsid w:val="008076F8"/>
    <w:rsid w:val="00807A05"/>
    <w:rsid w:val="00807B9D"/>
    <w:rsid w:val="00807C5A"/>
    <w:rsid w:val="00810656"/>
    <w:rsid w:val="00810B05"/>
    <w:rsid w:val="00810D20"/>
    <w:rsid w:val="008111A4"/>
    <w:rsid w:val="008111F2"/>
    <w:rsid w:val="008112C4"/>
    <w:rsid w:val="00811336"/>
    <w:rsid w:val="00811350"/>
    <w:rsid w:val="008114ED"/>
    <w:rsid w:val="0081152B"/>
    <w:rsid w:val="00811B0B"/>
    <w:rsid w:val="00812113"/>
    <w:rsid w:val="008121BC"/>
    <w:rsid w:val="00812969"/>
    <w:rsid w:val="00812D7C"/>
    <w:rsid w:val="00813DA8"/>
    <w:rsid w:val="00813FB1"/>
    <w:rsid w:val="00814005"/>
    <w:rsid w:val="00814183"/>
    <w:rsid w:val="0081497D"/>
    <w:rsid w:val="00815010"/>
    <w:rsid w:val="00815540"/>
    <w:rsid w:val="00815E83"/>
    <w:rsid w:val="00815EA6"/>
    <w:rsid w:val="00816050"/>
    <w:rsid w:val="00816583"/>
    <w:rsid w:val="00816705"/>
    <w:rsid w:val="00816ADE"/>
    <w:rsid w:val="008173D1"/>
    <w:rsid w:val="00817477"/>
    <w:rsid w:val="00817700"/>
    <w:rsid w:val="00817B3D"/>
    <w:rsid w:val="00820449"/>
    <w:rsid w:val="008204F4"/>
    <w:rsid w:val="00820FCB"/>
    <w:rsid w:val="0082156A"/>
    <w:rsid w:val="00821C3D"/>
    <w:rsid w:val="00821CC2"/>
    <w:rsid w:val="008222AC"/>
    <w:rsid w:val="008223BA"/>
    <w:rsid w:val="00822B68"/>
    <w:rsid w:val="00822E8B"/>
    <w:rsid w:val="0082404E"/>
    <w:rsid w:val="0082404F"/>
    <w:rsid w:val="0082415B"/>
    <w:rsid w:val="0082454D"/>
    <w:rsid w:val="00824878"/>
    <w:rsid w:val="0082494B"/>
    <w:rsid w:val="00824C84"/>
    <w:rsid w:val="008252F1"/>
    <w:rsid w:val="008257C4"/>
    <w:rsid w:val="0082589F"/>
    <w:rsid w:val="00825FB8"/>
    <w:rsid w:val="00826011"/>
    <w:rsid w:val="0082684F"/>
    <w:rsid w:val="00826A03"/>
    <w:rsid w:val="00826F44"/>
    <w:rsid w:val="0082709B"/>
    <w:rsid w:val="00827644"/>
    <w:rsid w:val="008279D2"/>
    <w:rsid w:val="00827A52"/>
    <w:rsid w:val="00830510"/>
    <w:rsid w:val="0083051A"/>
    <w:rsid w:val="00830C8C"/>
    <w:rsid w:val="00830EF9"/>
    <w:rsid w:val="00832F44"/>
    <w:rsid w:val="008331ED"/>
    <w:rsid w:val="0083347C"/>
    <w:rsid w:val="00833690"/>
    <w:rsid w:val="00833964"/>
    <w:rsid w:val="00833F64"/>
    <w:rsid w:val="008341CA"/>
    <w:rsid w:val="00834259"/>
    <w:rsid w:val="00834B47"/>
    <w:rsid w:val="008357DB"/>
    <w:rsid w:val="00835C47"/>
    <w:rsid w:val="00836A65"/>
    <w:rsid w:val="00836C05"/>
    <w:rsid w:val="00836C3D"/>
    <w:rsid w:val="00836EA4"/>
    <w:rsid w:val="00836F5B"/>
    <w:rsid w:val="00837855"/>
    <w:rsid w:val="008400D8"/>
    <w:rsid w:val="008404E3"/>
    <w:rsid w:val="00841117"/>
    <w:rsid w:val="00841BB1"/>
    <w:rsid w:val="00841E65"/>
    <w:rsid w:val="0084239E"/>
    <w:rsid w:val="008427A5"/>
    <w:rsid w:val="00842B87"/>
    <w:rsid w:val="00842CFE"/>
    <w:rsid w:val="0084350C"/>
    <w:rsid w:val="008444A5"/>
    <w:rsid w:val="008444D4"/>
    <w:rsid w:val="00844534"/>
    <w:rsid w:val="008448AC"/>
    <w:rsid w:val="00844CF3"/>
    <w:rsid w:val="00845112"/>
    <w:rsid w:val="00845323"/>
    <w:rsid w:val="00845B8C"/>
    <w:rsid w:val="00846BFA"/>
    <w:rsid w:val="00846E00"/>
    <w:rsid w:val="00847DA9"/>
    <w:rsid w:val="00850166"/>
    <w:rsid w:val="00850499"/>
    <w:rsid w:val="0085122C"/>
    <w:rsid w:val="008512FB"/>
    <w:rsid w:val="00851968"/>
    <w:rsid w:val="00851B92"/>
    <w:rsid w:val="00852062"/>
    <w:rsid w:val="0085246B"/>
    <w:rsid w:val="0085295D"/>
    <w:rsid w:val="00852AD2"/>
    <w:rsid w:val="00853C7C"/>
    <w:rsid w:val="008542E2"/>
    <w:rsid w:val="008544EB"/>
    <w:rsid w:val="008548A2"/>
    <w:rsid w:val="00854B8D"/>
    <w:rsid w:val="00854BB6"/>
    <w:rsid w:val="00855203"/>
    <w:rsid w:val="00855ADB"/>
    <w:rsid w:val="00855C70"/>
    <w:rsid w:val="008568A5"/>
    <w:rsid w:val="00857059"/>
    <w:rsid w:val="008575F3"/>
    <w:rsid w:val="0085767C"/>
    <w:rsid w:val="008579E7"/>
    <w:rsid w:val="00857CE4"/>
    <w:rsid w:val="00857E3E"/>
    <w:rsid w:val="00857ED7"/>
    <w:rsid w:val="00860085"/>
    <w:rsid w:val="008613F9"/>
    <w:rsid w:val="00861467"/>
    <w:rsid w:val="008623E4"/>
    <w:rsid w:val="008625BF"/>
    <w:rsid w:val="00862620"/>
    <w:rsid w:val="0086268F"/>
    <w:rsid w:val="008628F8"/>
    <w:rsid w:val="008639F2"/>
    <w:rsid w:val="00864365"/>
    <w:rsid w:val="00865D1F"/>
    <w:rsid w:val="00866987"/>
    <w:rsid w:val="00866EDF"/>
    <w:rsid w:val="008671BD"/>
    <w:rsid w:val="0086736F"/>
    <w:rsid w:val="0086744A"/>
    <w:rsid w:val="00870076"/>
    <w:rsid w:val="008706A3"/>
    <w:rsid w:val="00871A18"/>
    <w:rsid w:val="00871CB8"/>
    <w:rsid w:val="00871EDB"/>
    <w:rsid w:val="00873778"/>
    <w:rsid w:val="00873A97"/>
    <w:rsid w:val="00873BBF"/>
    <w:rsid w:val="008743F1"/>
    <w:rsid w:val="00874449"/>
    <w:rsid w:val="00875649"/>
    <w:rsid w:val="008757C7"/>
    <w:rsid w:val="00875DF5"/>
    <w:rsid w:val="0087601C"/>
    <w:rsid w:val="008763AA"/>
    <w:rsid w:val="00876DA1"/>
    <w:rsid w:val="00876EE6"/>
    <w:rsid w:val="00877242"/>
    <w:rsid w:val="00877311"/>
    <w:rsid w:val="00877EAF"/>
    <w:rsid w:val="00877F83"/>
    <w:rsid w:val="00880304"/>
    <w:rsid w:val="00880648"/>
    <w:rsid w:val="00880823"/>
    <w:rsid w:val="0088091C"/>
    <w:rsid w:val="00880D0C"/>
    <w:rsid w:val="00881E1C"/>
    <w:rsid w:val="00883127"/>
    <w:rsid w:val="008831CB"/>
    <w:rsid w:val="0088321C"/>
    <w:rsid w:val="0088356F"/>
    <w:rsid w:val="00883570"/>
    <w:rsid w:val="00883CC0"/>
    <w:rsid w:val="00883D2E"/>
    <w:rsid w:val="00884321"/>
    <w:rsid w:val="00884AE1"/>
    <w:rsid w:val="00884C23"/>
    <w:rsid w:val="00885011"/>
    <w:rsid w:val="00885035"/>
    <w:rsid w:val="008853A7"/>
    <w:rsid w:val="008854DC"/>
    <w:rsid w:val="00885871"/>
    <w:rsid w:val="00886F0F"/>
    <w:rsid w:val="00887274"/>
    <w:rsid w:val="0088780C"/>
    <w:rsid w:val="0089106D"/>
    <w:rsid w:val="0089135E"/>
    <w:rsid w:val="00891A11"/>
    <w:rsid w:val="00892279"/>
    <w:rsid w:val="00892976"/>
    <w:rsid w:val="00892C4A"/>
    <w:rsid w:val="00892E42"/>
    <w:rsid w:val="0089302D"/>
    <w:rsid w:val="00893094"/>
    <w:rsid w:val="00893184"/>
    <w:rsid w:val="00893DFA"/>
    <w:rsid w:val="00893F7E"/>
    <w:rsid w:val="00894144"/>
    <w:rsid w:val="008948C3"/>
    <w:rsid w:val="008955CD"/>
    <w:rsid w:val="00895627"/>
    <w:rsid w:val="00895755"/>
    <w:rsid w:val="00897587"/>
    <w:rsid w:val="00897653"/>
    <w:rsid w:val="0089791B"/>
    <w:rsid w:val="00897940"/>
    <w:rsid w:val="00897CAA"/>
    <w:rsid w:val="00897D73"/>
    <w:rsid w:val="008A0D85"/>
    <w:rsid w:val="008A124D"/>
    <w:rsid w:val="008A1369"/>
    <w:rsid w:val="008A2312"/>
    <w:rsid w:val="008A23E8"/>
    <w:rsid w:val="008A241B"/>
    <w:rsid w:val="008A2945"/>
    <w:rsid w:val="008A29F2"/>
    <w:rsid w:val="008A29FD"/>
    <w:rsid w:val="008A2FB3"/>
    <w:rsid w:val="008A3431"/>
    <w:rsid w:val="008A3C47"/>
    <w:rsid w:val="008A3CED"/>
    <w:rsid w:val="008A4BCF"/>
    <w:rsid w:val="008A51C2"/>
    <w:rsid w:val="008A51C5"/>
    <w:rsid w:val="008A624F"/>
    <w:rsid w:val="008A6FB6"/>
    <w:rsid w:val="008A7700"/>
    <w:rsid w:val="008A7C5A"/>
    <w:rsid w:val="008B01AA"/>
    <w:rsid w:val="008B07B7"/>
    <w:rsid w:val="008B0DC6"/>
    <w:rsid w:val="008B0FA9"/>
    <w:rsid w:val="008B138E"/>
    <w:rsid w:val="008B150B"/>
    <w:rsid w:val="008B1975"/>
    <w:rsid w:val="008B1C07"/>
    <w:rsid w:val="008B1FCD"/>
    <w:rsid w:val="008B2690"/>
    <w:rsid w:val="008B2888"/>
    <w:rsid w:val="008B2973"/>
    <w:rsid w:val="008B2D19"/>
    <w:rsid w:val="008B330C"/>
    <w:rsid w:val="008B415D"/>
    <w:rsid w:val="008B48D4"/>
    <w:rsid w:val="008B50A2"/>
    <w:rsid w:val="008B53D0"/>
    <w:rsid w:val="008B57BD"/>
    <w:rsid w:val="008B5A54"/>
    <w:rsid w:val="008B67C5"/>
    <w:rsid w:val="008B689C"/>
    <w:rsid w:val="008B6F59"/>
    <w:rsid w:val="008B6F70"/>
    <w:rsid w:val="008B7305"/>
    <w:rsid w:val="008C0E45"/>
    <w:rsid w:val="008C1DA3"/>
    <w:rsid w:val="008C3D69"/>
    <w:rsid w:val="008C498E"/>
    <w:rsid w:val="008C5980"/>
    <w:rsid w:val="008C5F35"/>
    <w:rsid w:val="008C6B47"/>
    <w:rsid w:val="008C6EDC"/>
    <w:rsid w:val="008D018D"/>
    <w:rsid w:val="008D022D"/>
    <w:rsid w:val="008D02C9"/>
    <w:rsid w:val="008D048F"/>
    <w:rsid w:val="008D0A03"/>
    <w:rsid w:val="008D0FB0"/>
    <w:rsid w:val="008D11A5"/>
    <w:rsid w:val="008D1308"/>
    <w:rsid w:val="008D1630"/>
    <w:rsid w:val="008D2182"/>
    <w:rsid w:val="008D28AD"/>
    <w:rsid w:val="008D2B8A"/>
    <w:rsid w:val="008D2C39"/>
    <w:rsid w:val="008D3689"/>
    <w:rsid w:val="008D3E73"/>
    <w:rsid w:val="008D3F11"/>
    <w:rsid w:val="008D3FDA"/>
    <w:rsid w:val="008D453E"/>
    <w:rsid w:val="008D4734"/>
    <w:rsid w:val="008D4762"/>
    <w:rsid w:val="008D5D38"/>
    <w:rsid w:val="008D63DE"/>
    <w:rsid w:val="008D65BE"/>
    <w:rsid w:val="008D6BCF"/>
    <w:rsid w:val="008D71B7"/>
    <w:rsid w:val="008D7962"/>
    <w:rsid w:val="008D7CA1"/>
    <w:rsid w:val="008E04EE"/>
    <w:rsid w:val="008E0B3A"/>
    <w:rsid w:val="008E1007"/>
    <w:rsid w:val="008E1B2F"/>
    <w:rsid w:val="008E23BC"/>
    <w:rsid w:val="008E251D"/>
    <w:rsid w:val="008E2C7C"/>
    <w:rsid w:val="008E377F"/>
    <w:rsid w:val="008E37B6"/>
    <w:rsid w:val="008E3A67"/>
    <w:rsid w:val="008E45A0"/>
    <w:rsid w:val="008E4B0F"/>
    <w:rsid w:val="008E4B79"/>
    <w:rsid w:val="008E5854"/>
    <w:rsid w:val="008E5BB6"/>
    <w:rsid w:val="008E5E40"/>
    <w:rsid w:val="008E5E5D"/>
    <w:rsid w:val="008E6063"/>
    <w:rsid w:val="008E6254"/>
    <w:rsid w:val="008E6467"/>
    <w:rsid w:val="008E653A"/>
    <w:rsid w:val="008E66EF"/>
    <w:rsid w:val="008E6A4F"/>
    <w:rsid w:val="008E6DF7"/>
    <w:rsid w:val="008E6F9B"/>
    <w:rsid w:val="008E704F"/>
    <w:rsid w:val="008E70A7"/>
    <w:rsid w:val="008E7556"/>
    <w:rsid w:val="008E77B5"/>
    <w:rsid w:val="008F04A1"/>
    <w:rsid w:val="008F0939"/>
    <w:rsid w:val="008F162C"/>
    <w:rsid w:val="008F17B4"/>
    <w:rsid w:val="008F1962"/>
    <w:rsid w:val="008F208A"/>
    <w:rsid w:val="008F2731"/>
    <w:rsid w:val="008F298C"/>
    <w:rsid w:val="008F2ABD"/>
    <w:rsid w:val="008F31F3"/>
    <w:rsid w:val="008F4A47"/>
    <w:rsid w:val="008F59BB"/>
    <w:rsid w:val="008F600B"/>
    <w:rsid w:val="008F6027"/>
    <w:rsid w:val="008F6245"/>
    <w:rsid w:val="008F6293"/>
    <w:rsid w:val="008F7762"/>
    <w:rsid w:val="008F77BE"/>
    <w:rsid w:val="008F7DD2"/>
    <w:rsid w:val="009003A0"/>
    <w:rsid w:val="0090055E"/>
    <w:rsid w:val="00900752"/>
    <w:rsid w:val="00900842"/>
    <w:rsid w:val="00900855"/>
    <w:rsid w:val="00901487"/>
    <w:rsid w:val="00901661"/>
    <w:rsid w:val="0090195D"/>
    <w:rsid w:val="00902859"/>
    <w:rsid w:val="00902A3B"/>
    <w:rsid w:val="00902C45"/>
    <w:rsid w:val="0090366A"/>
    <w:rsid w:val="00903754"/>
    <w:rsid w:val="00903856"/>
    <w:rsid w:val="00903BB8"/>
    <w:rsid w:val="00903FA1"/>
    <w:rsid w:val="00904267"/>
    <w:rsid w:val="0090428E"/>
    <w:rsid w:val="00904363"/>
    <w:rsid w:val="00905B2A"/>
    <w:rsid w:val="00906376"/>
    <w:rsid w:val="00906570"/>
    <w:rsid w:val="009066A1"/>
    <w:rsid w:val="00906EA1"/>
    <w:rsid w:val="0090747B"/>
    <w:rsid w:val="009105B4"/>
    <w:rsid w:val="00910716"/>
    <w:rsid w:val="0091086D"/>
    <w:rsid w:val="0091130B"/>
    <w:rsid w:val="009114F7"/>
    <w:rsid w:val="00911818"/>
    <w:rsid w:val="00912867"/>
    <w:rsid w:val="00912881"/>
    <w:rsid w:val="009128D1"/>
    <w:rsid w:val="009129FA"/>
    <w:rsid w:val="00912DE9"/>
    <w:rsid w:val="00913746"/>
    <w:rsid w:val="00914A9B"/>
    <w:rsid w:val="00914BD8"/>
    <w:rsid w:val="00914F30"/>
    <w:rsid w:val="009151D4"/>
    <w:rsid w:val="009157D9"/>
    <w:rsid w:val="00915D7F"/>
    <w:rsid w:val="0091609F"/>
    <w:rsid w:val="00916E44"/>
    <w:rsid w:val="00916F4D"/>
    <w:rsid w:val="00916F59"/>
    <w:rsid w:val="009172D4"/>
    <w:rsid w:val="00917485"/>
    <w:rsid w:val="00917BE9"/>
    <w:rsid w:val="00917C18"/>
    <w:rsid w:val="00917C44"/>
    <w:rsid w:val="00917F90"/>
    <w:rsid w:val="00920015"/>
    <w:rsid w:val="0092021D"/>
    <w:rsid w:val="0092028D"/>
    <w:rsid w:val="00920AC1"/>
    <w:rsid w:val="009211D1"/>
    <w:rsid w:val="00921714"/>
    <w:rsid w:val="00921B44"/>
    <w:rsid w:val="00921B6F"/>
    <w:rsid w:val="00921BCD"/>
    <w:rsid w:val="00921DBE"/>
    <w:rsid w:val="009223D5"/>
    <w:rsid w:val="0092250B"/>
    <w:rsid w:val="009226B6"/>
    <w:rsid w:val="00922798"/>
    <w:rsid w:val="00922CAD"/>
    <w:rsid w:val="00923399"/>
    <w:rsid w:val="00923F95"/>
    <w:rsid w:val="0092542D"/>
    <w:rsid w:val="00925A79"/>
    <w:rsid w:val="00925A89"/>
    <w:rsid w:val="00926620"/>
    <w:rsid w:val="00926644"/>
    <w:rsid w:val="0092696D"/>
    <w:rsid w:val="00926D50"/>
    <w:rsid w:val="0092730A"/>
    <w:rsid w:val="0092792A"/>
    <w:rsid w:val="00927C79"/>
    <w:rsid w:val="0093106D"/>
    <w:rsid w:val="00931797"/>
    <w:rsid w:val="00931A24"/>
    <w:rsid w:val="00931D33"/>
    <w:rsid w:val="00931F42"/>
    <w:rsid w:val="00932419"/>
    <w:rsid w:val="00932EF6"/>
    <w:rsid w:val="009331FE"/>
    <w:rsid w:val="00933457"/>
    <w:rsid w:val="00933EBE"/>
    <w:rsid w:val="00933F1F"/>
    <w:rsid w:val="00934295"/>
    <w:rsid w:val="009342D5"/>
    <w:rsid w:val="0093447A"/>
    <w:rsid w:val="009344C8"/>
    <w:rsid w:val="00934A74"/>
    <w:rsid w:val="00935274"/>
    <w:rsid w:val="00935E3C"/>
    <w:rsid w:val="00936294"/>
    <w:rsid w:val="009366EF"/>
    <w:rsid w:val="00936C40"/>
    <w:rsid w:val="00936CEB"/>
    <w:rsid w:val="00937628"/>
    <w:rsid w:val="00937A0B"/>
    <w:rsid w:val="00937EE5"/>
    <w:rsid w:val="00937FB2"/>
    <w:rsid w:val="00940733"/>
    <w:rsid w:val="00940E62"/>
    <w:rsid w:val="009411F1"/>
    <w:rsid w:val="00941B5E"/>
    <w:rsid w:val="00941B86"/>
    <w:rsid w:val="00941BBD"/>
    <w:rsid w:val="00941C59"/>
    <w:rsid w:val="00941E21"/>
    <w:rsid w:val="00942E3F"/>
    <w:rsid w:val="009432E8"/>
    <w:rsid w:val="009435A0"/>
    <w:rsid w:val="0094388F"/>
    <w:rsid w:val="00943A78"/>
    <w:rsid w:val="00943C79"/>
    <w:rsid w:val="00944F71"/>
    <w:rsid w:val="0094518D"/>
    <w:rsid w:val="0094522A"/>
    <w:rsid w:val="009459F7"/>
    <w:rsid w:val="00945B64"/>
    <w:rsid w:val="00945D51"/>
    <w:rsid w:val="0094618D"/>
    <w:rsid w:val="00947210"/>
    <w:rsid w:val="0094722D"/>
    <w:rsid w:val="009476F1"/>
    <w:rsid w:val="00947964"/>
    <w:rsid w:val="00947E91"/>
    <w:rsid w:val="009503E6"/>
    <w:rsid w:val="00950870"/>
    <w:rsid w:val="00950D62"/>
    <w:rsid w:val="00951128"/>
    <w:rsid w:val="00951839"/>
    <w:rsid w:val="00951921"/>
    <w:rsid w:val="00951CC2"/>
    <w:rsid w:val="00951FC4"/>
    <w:rsid w:val="0095301A"/>
    <w:rsid w:val="0095377E"/>
    <w:rsid w:val="0095440F"/>
    <w:rsid w:val="00954591"/>
    <w:rsid w:val="00954652"/>
    <w:rsid w:val="00954965"/>
    <w:rsid w:val="00954A08"/>
    <w:rsid w:val="00956820"/>
    <w:rsid w:val="00956B0C"/>
    <w:rsid w:val="0095756E"/>
    <w:rsid w:val="00957E96"/>
    <w:rsid w:val="009605C9"/>
    <w:rsid w:val="009607E4"/>
    <w:rsid w:val="00960A27"/>
    <w:rsid w:val="00960DFE"/>
    <w:rsid w:val="0096119C"/>
    <w:rsid w:val="00961D31"/>
    <w:rsid w:val="009625A7"/>
    <w:rsid w:val="009628E0"/>
    <w:rsid w:val="0096307C"/>
    <w:rsid w:val="00963228"/>
    <w:rsid w:val="00964058"/>
    <w:rsid w:val="009645F6"/>
    <w:rsid w:val="00964911"/>
    <w:rsid w:val="00964C97"/>
    <w:rsid w:val="00965000"/>
    <w:rsid w:val="00965006"/>
    <w:rsid w:val="00965284"/>
    <w:rsid w:val="0096555F"/>
    <w:rsid w:val="00965F17"/>
    <w:rsid w:val="00966F3B"/>
    <w:rsid w:val="00967261"/>
    <w:rsid w:val="0096741D"/>
    <w:rsid w:val="009675A7"/>
    <w:rsid w:val="00967A29"/>
    <w:rsid w:val="00970359"/>
    <w:rsid w:val="009705E4"/>
    <w:rsid w:val="009707E5"/>
    <w:rsid w:val="00970B07"/>
    <w:rsid w:val="00970D6C"/>
    <w:rsid w:val="00970F81"/>
    <w:rsid w:val="0097107C"/>
    <w:rsid w:val="0097132A"/>
    <w:rsid w:val="00971ACE"/>
    <w:rsid w:val="00971CFE"/>
    <w:rsid w:val="00971EFF"/>
    <w:rsid w:val="00972458"/>
    <w:rsid w:val="009725ED"/>
    <w:rsid w:val="00972BE8"/>
    <w:rsid w:val="009737DF"/>
    <w:rsid w:val="00974247"/>
    <w:rsid w:val="00974888"/>
    <w:rsid w:val="00974E57"/>
    <w:rsid w:val="0097577E"/>
    <w:rsid w:val="00975EAC"/>
    <w:rsid w:val="00975EE8"/>
    <w:rsid w:val="00975F54"/>
    <w:rsid w:val="00975F93"/>
    <w:rsid w:val="009763BB"/>
    <w:rsid w:val="00976619"/>
    <w:rsid w:val="00976663"/>
    <w:rsid w:val="00976ADC"/>
    <w:rsid w:val="00976E7A"/>
    <w:rsid w:val="0097768E"/>
    <w:rsid w:val="00977F59"/>
    <w:rsid w:val="0098201D"/>
    <w:rsid w:val="00982430"/>
    <w:rsid w:val="0098245D"/>
    <w:rsid w:val="00982CF6"/>
    <w:rsid w:val="0098328D"/>
    <w:rsid w:val="00983329"/>
    <w:rsid w:val="00983D9E"/>
    <w:rsid w:val="00983F3F"/>
    <w:rsid w:val="00984A8F"/>
    <w:rsid w:val="00984E4E"/>
    <w:rsid w:val="00984EEC"/>
    <w:rsid w:val="009853F2"/>
    <w:rsid w:val="0098641C"/>
    <w:rsid w:val="00986655"/>
    <w:rsid w:val="0098769B"/>
    <w:rsid w:val="009901DE"/>
    <w:rsid w:val="00990883"/>
    <w:rsid w:val="0099140E"/>
    <w:rsid w:val="009919B2"/>
    <w:rsid w:val="009921E1"/>
    <w:rsid w:val="00993C72"/>
    <w:rsid w:val="00993FA7"/>
    <w:rsid w:val="00993FD5"/>
    <w:rsid w:val="00994119"/>
    <w:rsid w:val="0099449D"/>
    <w:rsid w:val="0099450B"/>
    <w:rsid w:val="00994988"/>
    <w:rsid w:val="00994B66"/>
    <w:rsid w:val="0099578C"/>
    <w:rsid w:val="009957AD"/>
    <w:rsid w:val="00996328"/>
    <w:rsid w:val="00996F65"/>
    <w:rsid w:val="0099727A"/>
    <w:rsid w:val="00997515"/>
    <w:rsid w:val="009979B2"/>
    <w:rsid w:val="00997EE5"/>
    <w:rsid w:val="009A07CD"/>
    <w:rsid w:val="009A09B5"/>
    <w:rsid w:val="009A14E2"/>
    <w:rsid w:val="009A1EF8"/>
    <w:rsid w:val="009A217C"/>
    <w:rsid w:val="009A26EB"/>
    <w:rsid w:val="009A2E89"/>
    <w:rsid w:val="009A32A4"/>
    <w:rsid w:val="009A3557"/>
    <w:rsid w:val="009A3651"/>
    <w:rsid w:val="009A368F"/>
    <w:rsid w:val="009A3BB8"/>
    <w:rsid w:val="009A3F12"/>
    <w:rsid w:val="009A4046"/>
    <w:rsid w:val="009A4120"/>
    <w:rsid w:val="009A44A2"/>
    <w:rsid w:val="009A4B14"/>
    <w:rsid w:val="009A4BBA"/>
    <w:rsid w:val="009A4EF3"/>
    <w:rsid w:val="009A5147"/>
    <w:rsid w:val="009A5C25"/>
    <w:rsid w:val="009A6285"/>
    <w:rsid w:val="009A67B3"/>
    <w:rsid w:val="009A6C64"/>
    <w:rsid w:val="009A7F15"/>
    <w:rsid w:val="009B0D5F"/>
    <w:rsid w:val="009B1728"/>
    <w:rsid w:val="009B187E"/>
    <w:rsid w:val="009B23C5"/>
    <w:rsid w:val="009B2478"/>
    <w:rsid w:val="009B2641"/>
    <w:rsid w:val="009B2671"/>
    <w:rsid w:val="009B2964"/>
    <w:rsid w:val="009B2A91"/>
    <w:rsid w:val="009B3055"/>
    <w:rsid w:val="009B3550"/>
    <w:rsid w:val="009B3D83"/>
    <w:rsid w:val="009B3EAF"/>
    <w:rsid w:val="009B48E9"/>
    <w:rsid w:val="009B4B22"/>
    <w:rsid w:val="009B4BE2"/>
    <w:rsid w:val="009B4DA2"/>
    <w:rsid w:val="009B59CF"/>
    <w:rsid w:val="009B5CED"/>
    <w:rsid w:val="009B613C"/>
    <w:rsid w:val="009B6254"/>
    <w:rsid w:val="009B6853"/>
    <w:rsid w:val="009B6DCA"/>
    <w:rsid w:val="009B6FB1"/>
    <w:rsid w:val="009B71F7"/>
    <w:rsid w:val="009B7326"/>
    <w:rsid w:val="009B770F"/>
    <w:rsid w:val="009B7D37"/>
    <w:rsid w:val="009B7FE6"/>
    <w:rsid w:val="009C00A6"/>
    <w:rsid w:val="009C01DC"/>
    <w:rsid w:val="009C0607"/>
    <w:rsid w:val="009C0884"/>
    <w:rsid w:val="009C098A"/>
    <w:rsid w:val="009C0EE1"/>
    <w:rsid w:val="009C125E"/>
    <w:rsid w:val="009C1882"/>
    <w:rsid w:val="009C2133"/>
    <w:rsid w:val="009C2AFD"/>
    <w:rsid w:val="009C2DCE"/>
    <w:rsid w:val="009C3627"/>
    <w:rsid w:val="009C373D"/>
    <w:rsid w:val="009C398C"/>
    <w:rsid w:val="009C3B55"/>
    <w:rsid w:val="009C4184"/>
    <w:rsid w:val="009C4590"/>
    <w:rsid w:val="009C4D54"/>
    <w:rsid w:val="009C4E4C"/>
    <w:rsid w:val="009C4E6F"/>
    <w:rsid w:val="009C545B"/>
    <w:rsid w:val="009C5623"/>
    <w:rsid w:val="009C56A8"/>
    <w:rsid w:val="009C5948"/>
    <w:rsid w:val="009C59D3"/>
    <w:rsid w:val="009C6870"/>
    <w:rsid w:val="009C6A02"/>
    <w:rsid w:val="009C6BC7"/>
    <w:rsid w:val="009C7118"/>
    <w:rsid w:val="009C7BC5"/>
    <w:rsid w:val="009C7BF1"/>
    <w:rsid w:val="009C7FF1"/>
    <w:rsid w:val="009D0C20"/>
    <w:rsid w:val="009D0C94"/>
    <w:rsid w:val="009D0E0C"/>
    <w:rsid w:val="009D1169"/>
    <w:rsid w:val="009D194C"/>
    <w:rsid w:val="009D1B0F"/>
    <w:rsid w:val="009D1D24"/>
    <w:rsid w:val="009D272F"/>
    <w:rsid w:val="009D2BC3"/>
    <w:rsid w:val="009D2F51"/>
    <w:rsid w:val="009D3C5D"/>
    <w:rsid w:val="009D4006"/>
    <w:rsid w:val="009D4078"/>
    <w:rsid w:val="009D456F"/>
    <w:rsid w:val="009D50F5"/>
    <w:rsid w:val="009D5945"/>
    <w:rsid w:val="009D62A7"/>
    <w:rsid w:val="009D6373"/>
    <w:rsid w:val="009D65AE"/>
    <w:rsid w:val="009D6618"/>
    <w:rsid w:val="009D6B41"/>
    <w:rsid w:val="009D71D0"/>
    <w:rsid w:val="009E0243"/>
    <w:rsid w:val="009E035C"/>
    <w:rsid w:val="009E05B8"/>
    <w:rsid w:val="009E0735"/>
    <w:rsid w:val="009E11A5"/>
    <w:rsid w:val="009E18FC"/>
    <w:rsid w:val="009E1AC6"/>
    <w:rsid w:val="009E1ADF"/>
    <w:rsid w:val="009E1C6E"/>
    <w:rsid w:val="009E1EBD"/>
    <w:rsid w:val="009E20A6"/>
    <w:rsid w:val="009E2779"/>
    <w:rsid w:val="009E297F"/>
    <w:rsid w:val="009E330C"/>
    <w:rsid w:val="009E35DD"/>
    <w:rsid w:val="009E419D"/>
    <w:rsid w:val="009E44CC"/>
    <w:rsid w:val="009E49EE"/>
    <w:rsid w:val="009E4E5F"/>
    <w:rsid w:val="009E531D"/>
    <w:rsid w:val="009E53B2"/>
    <w:rsid w:val="009E57BC"/>
    <w:rsid w:val="009E5ED8"/>
    <w:rsid w:val="009E6073"/>
    <w:rsid w:val="009E6601"/>
    <w:rsid w:val="009E68C9"/>
    <w:rsid w:val="009E76D5"/>
    <w:rsid w:val="009F0417"/>
    <w:rsid w:val="009F0597"/>
    <w:rsid w:val="009F0EA4"/>
    <w:rsid w:val="009F144B"/>
    <w:rsid w:val="009F17BA"/>
    <w:rsid w:val="009F1F98"/>
    <w:rsid w:val="009F22CC"/>
    <w:rsid w:val="009F2880"/>
    <w:rsid w:val="009F2B8F"/>
    <w:rsid w:val="009F31E2"/>
    <w:rsid w:val="009F35FF"/>
    <w:rsid w:val="009F3C86"/>
    <w:rsid w:val="009F3DB4"/>
    <w:rsid w:val="009F42AA"/>
    <w:rsid w:val="009F439B"/>
    <w:rsid w:val="009F4949"/>
    <w:rsid w:val="009F4E49"/>
    <w:rsid w:val="009F500D"/>
    <w:rsid w:val="009F58B8"/>
    <w:rsid w:val="009F5A7D"/>
    <w:rsid w:val="009F5C90"/>
    <w:rsid w:val="009F5EF7"/>
    <w:rsid w:val="009F6013"/>
    <w:rsid w:val="009F68F3"/>
    <w:rsid w:val="009F6AB8"/>
    <w:rsid w:val="009F6C6B"/>
    <w:rsid w:val="009F6D07"/>
    <w:rsid w:val="009F6E75"/>
    <w:rsid w:val="009F75A1"/>
    <w:rsid w:val="009F7FA1"/>
    <w:rsid w:val="00A00411"/>
    <w:rsid w:val="00A01095"/>
    <w:rsid w:val="00A0171E"/>
    <w:rsid w:val="00A019BA"/>
    <w:rsid w:val="00A02158"/>
    <w:rsid w:val="00A02187"/>
    <w:rsid w:val="00A021E8"/>
    <w:rsid w:val="00A0239F"/>
    <w:rsid w:val="00A024D6"/>
    <w:rsid w:val="00A02675"/>
    <w:rsid w:val="00A02FCB"/>
    <w:rsid w:val="00A03057"/>
    <w:rsid w:val="00A03535"/>
    <w:rsid w:val="00A038FE"/>
    <w:rsid w:val="00A04A80"/>
    <w:rsid w:val="00A04C2A"/>
    <w:rsid w:val="00A04E51"/>
    <w:rsid w:val="00A051AA"/>
    <w:rsid w:val="00A0628A"/>
    <w:rsid w:val="00A06467"/>
    <w:rsid w:val="00A06E9A"/>
    <w:rsid w:val="00A07140"/>
    <w:rsid w:val="00A07262"/>
    <w:rsid w:val="00A07348"/>
    <w:rsid w:val="00A074C3"/>
    <w:rsid w:val="00A07662"/>
    <w:rsid w:val="00A07D6F"/>
    <w:rsid w:val="00A07DB2"/>
    <w:rsid w:val="00A07E57"/>
    <w:rsid w:val="00A104EC"/>
    <w:rsid w:val="00A107A5"/>
    <w:rsid w:val="00A11162"/>
    <w:rsid w:val="00A12EC5"/>
    <w:rsid w:val="00A1310C"/>
    <w:rsid w:val="00A1338F"/>
    <w:rsid w:val="00A133BA"/>
    <w:rsid w:val="00A145A3"/>
    <w:rsid w:val="00A14953"/>
    <w:rsid w:val="00A15569"/>
    <w:rsid w:val="00A157AF"/>
    <w:rsid w:val="00A15A8E"/>
    <w:rsid w:val="00A15F0A"/>
    <w:rsid w:val="00A16A89"/>
    <w:rsid w:val="00A173CC"/>
    <w:rsid w:val="00A176EC"/>
    <w:rsid w:val="00A17A5E"/>
    <w:rsid w:val="00A205E6"/>
    <w:rsid w:val="00A208B2"/>
    <w:rsid w:val="00A20BDF"/>
    <w:rsid w:val="00A20F22"/>
    <w:rsid w:val="00A215E6"/>
    <w:rsid w:val="00A2169E"/>
    <w:rsid w:val="00A21B78"/>
    <w:rsid w:val="00A21C38"/>
    <w:rsid w:val="00A21F5F"/>
    <w:rsid w:val="00A2241F"/>
    <w:rsid w:val="00A22B62"/>
    <w:rsid w:val="00A230F0"/>
    <w:rsid w:val="00A2359C"/>
    <w:rsid w:val="00A239E5"/>
    <w:rsid w:val="00A242F3"/>
    <w:rsid w:val="00A244AC"/>
    <w:rsid w:val="00A24B9A"/>
    <w:rsid w:val="00A25401"/>
    <w:rsid w:val="00A254D4"/>
    <w:rsid w:val="00A26A9E"/>
    <w:rsid w:val="00A26EE7"/>
    <w:rsid w:val="00A27261"/>
    <w:rsid w:val="00A27FF8"/>
    <w:rsid w:val="00A30380"/>
    <w:rsid w:val="00A306CA"/>
    <w:rsid w:val="00A3096B"/>
    <w:rsid w:val="00A30F92"/>
    <w:rsid w:val="00A30FF9"/>
    <w:rsid w:val="00A31114"/>
    <w:rsid w:val="00A318E0"/>
    <w:rsid w:val="00A32A89"/>
    <w:rsid w:val="00A32AB3"/>
    <w:rsid w:val="00A32C77"/>
    <w:rsid w:val="00A3339C"/>
    <w:rsid w:val="00A333F9"/>
    <w:rsid w:val="00A33869"/>
    <w:rsid w:val="00A338BF"/>
    <w:rsid w:val="00A33A17"/>
    <w:rsid w:val="00A33AEF"/>
    <w:rsid w:val="00A33DC5"/>
    <w:rsid w:val="00A34138"/>
    <w:rsid w:val="00A34CB0"/>
    <w:rsid w:val="00A3505E"/>
    <w:rsid w:val="00A352E5"/>
    <w:rsid w:val="00A35B00"/>
    <w:rsid w:val="00A3622E"/>
    <w:rsid w:val="00A365CF"/>
    <w:rsid w:val="00A36ACD"/>
    <w:rsid w:val="00A37488"/>
    <w:rsid w:val="00A377A2"/>
    <w:rsid w:val="00A40007"/>
    <w:rsid w:val="00A40BC7"/>
    <w:rsid w:val="00A411C6"/>
    <w:rsid w:val="00A420D5"/>
    <w:rsid w:val="00A42833"/>
    <w:rsid w:val="00A428DD"/>
    <w:rsid w:val="00A42A43"/>
    <w:rsid w:val="00A42F6A"/>
    <w:rsid w:val="00A432F6"/>
    <w:rsid w:val="00A434CF"/>
    <w:rsid w:val="00A4374B"/>
    <w:rsid w:val="00A43D78"/>
    <w:rsid w:val="00A445B9"/>
    <w:rsid w:val="00A446B6"/>
    <w:rsid w:val="00A44A0E"/>
    <w:rsid w:val="00A44FC3"/>
    <w:rsid w:val="00A45590"/>
    <w:rsid w:val="00A45BF3"/>
    <w:rsid w:val="00A45CE0"/>
    <w:rsid w:val="00A4620C"/>
    <w:rsid w:val="00A46265"/>
    <w:rsid w:val="00A46826"/>
    <w:rsid w:val="00A4683C"/>
    <w:rsid w:val="00A46CF7"/>
    <w:rsid w:val="00A46E03"/>
    <w:rsid w:val="00A47172"/>
    <w:rsid w:val="00A47619"/>
    <w:rsid w:val="00A47650"/>
    <w:rsid w:val="00A477C4"/>
    <w:rsid w:val="00A478EF"/>
    <w:rsid w:val="00A47DFE"/>
    <w:rsid w:val="00A47E0F"/>
    <w:rsid w:val="00A47E92"/>
    <w:rsid w:val="00A50319"/>
    <w:rsid w:val="00A50EAD"/>
    <w:rsid w:val="00A50F92"/>
    <w:rsid w:val="00A51387"/>
    <w:rsid w:val="00A513B4"/>
    <w:rsid w:val="00A5173E"/>
    <w:rsid w:val="00A519E8"/>
    <w:rsid w:val="00A51DD3"/>
    <w:rsid w:val="00A52716"/>
    <w:rsid w:val="00A52939"/>
    <w:rsid w:val="00A52B7C"/>
    <w:rsid w:val="00A52E1F"/>
    <w:rsid w:val="00A533E0"/>
    <w:rsid w:val="00A539F1"/>
    <w:rsid w:val="00A54057"/>
    <w:rsid w:val="00A5450E"/>
    <w:rsid w:val="00A546DF"/>
    <w:rsid w:val="00A54B9F"/>
    <w:rsid w:val="00A556F6"/>
    <w:rsid w:val="00A5572C"/>
    <w:rsid w:val="00A55A7F"/>
    <w:rsid w:val="00A56169"/>
    <w:rsid w:val="00A56642"/>
    <w:rsid w:val="00A569C7"/>
    <w:rsid w:val="00A575E7"/>
    <w:rsid w:val="00A5780F"/>
    <w:rsid w:val="00A579AB"/>
    <w:rsid w:val="00A57BAD"/>
    <w:rsid w:val="00A57DAB"/>
    <w:rsid w:val="00A57FAC"/>
    <w:rsid w:val="00A603F2"/>
    <w:rsid w:val="00A60A54"/>
    <w:rsid w:val="00A60B59"/>
    <w:rsid w:val="00A60ED6"/>
    <w:rsid w:val="00A60F51"/>
    <w:rsid w:val="00A611C8"/>
    <w:rsid w:val="00A6164B"/>
    <w:rsid w:val="00A61808"/>
    <w:rsid w:val="00A62001"/>
    <w:rsid w:val="00A6209D"/>
    <w:rsid w:val="00A623E0"/>
    <w:rsid w:val="00A628D3"/>
    <w:rsid w:val="00A62BBB"/>
    <w:rsid w:val="00A62F61"/>
    <w:rsid w:val="00A6313E"/>
    <w:rsid w:val="00A6314D"/>
    <w:rsid w:val="00A637BA"/>
    <w:rsid w:val="00A641F9"/>
    <w:rsid w:val="00A6442D"/>
    <w:rsid w:val="00A64742"/>
    <w:rsid w:val="00A648E5"/>
    <w:rsid w:val="00A6490D"/>
    <w:rsid w:val="00A65D11"/>
    <w:rsid w:val="00A65F50"/>
    <w:rsid w:val="00A663B4"/>
    <w:rsid w:val="00A66B75"/>
    <w:rsid w:val="00A677FC"/>
    <w:rsid w:val="00A67F2F"/>
    <w:rsid w:val="00A703AB"/>
    <w:rsid w:val="00A70596"/>
    <w:rsid w:val="00A70BED"/>
    <w:rsid w:val="00A70D08"/>
    <w:rsid w:val="00A70F46"/>
    <w:rsid w:val="00A71396"/>
    <w:rsid w:val="00A71B53"/>
    <w:rsid w:val="00A71F32"/>
    <w:rsid w:val="00A72184"/>
    <w:rsid w:val="00A72FE5"/>
    <w:rsid w:val="00A731DF"/>
    <w:rsid w:val="00A735B9"/>
    <w:rsid w:val="00A73C07"/>
    <w:rsid w:val="00A753D4"/>
    <w:rsid w:val="00A775C0"/>
    <w:rsid w:val="00A77A63"/>
    <w:rsid w:val="00A77D95"/>
    <w:rsid w:val="00A77D96"/>
    <w:rsid w:val="00A77EF2"/>
    <w:rsid w:val="00A77F67"/>
    <w:rsid w:val="00A801AC"/>
    <w:rsid w:val="00A80475"/>
    <w:rsid w:val="00A80592"/>
    <w:rsid w:val="00A80BC9"/>
    <w:rsid w:val="00A814D0"/>
    <w:rsid w:val="00A81DEA"/>
    <w:rsid w:val="00A820B6"/>
    <w:rsid w:val="00A83027"/>
    <w:rsid w:val="00A83201"/>
    <w:rsid w:val="00A832EF"/>
    <w:rsid w:val="00A83417"/>
    <w:rsid w:val="00A837E6"/>
    <w:rsid w:val="00A83BE7"/>
    <w:rsid w:val="00A84105"/>
    <w:rsid w:val="00A842E7"/>
    <w:rsid w:val="00A84DE5"/>
    <w:rsid w:val="00A84E64"/>
    <w:rsid w:val="00A851B2"/>
    <w:rsid w:val="00A85B2C"/>
    <w:rsid w:val="00A861E4"/>
    <w:rsid w:val="00A87830"/>
    <w:rsid w:val="00A879D6"/>
    <w:rsid w:val="00A906A1"/>
    <w:rsid w:val="00A906A2"/>
    <w:rsid w:val="00A90801"/>
    <w:rsid w:val="00A90A47"/>
    <w:rsid w:val="00A9127A"/>
    <w:rsid w:val="00A91752"/>
    <w:rsid w:val="00A917A8"/>
    <w:rsid w:val="00A92B82"/>
    <w:rsid w:val="00A92DAB"/>
    <w:rsid w:val="00A92EED"/>
    <w:rsid w:val="00A92F03"/>
    <w:rsid w:val="00A931A2"/>
    <w:rsid w:val="00A932C5"/>
    <w:rsid w:val="00A93941"/>
    <w:rsid w:val="00A947F4"/>
    <w:rsid w:val="00A94934"/>
    <w:rsid w:val="00A955BA"/>
    <w:rsid w:val="00A97B25"/>
    <w:rsid w:val="00A97D5C"/>
    <w:rsid w:val="00AA0449"/>
    <w:rsid w:val="00AA0AD9"/>
    <w:rsid w:val="00AA0DD2"/>
    <w:rsid w:val="00AA0E1A"/>
    <w:rsid w:val="00AA1157"/>
    <w:rsid w:val="00AA195B"/>
    <w:rsid w:val="00AA1E2B"/>
    <w:rsid w:val="00AA2401"/>
    <w:rsid w:val="00AA252A"/>
    <w:rsid w:val="00AA252C"/>
    <w:rsid w:val="00AA29A3"/>
    <w:rsid w:val="00AA2FE5"/>
    <w:rsid w:val="00AA301C"/>
    <w:rsid w:val="00AA4184"/>
    <w:rsid w:val="00AA429A"/>
    <w:rsid w:val="00AA4D14"/>
    <w:rsid w:val="00AA4DAB"/>
    <w:rsid w:val="00AA622A"/>
    <w:rsid w:val="00AA6765"/>
    <w:rsid w:val="00AA680F"/>
    <w:rsid w:val="00AA70D5"/>
    <w:rsid w:val="00AA77A3"/>
    <w:rsid w:val="00AA784B"/>
    <w:rsid w:val="00AA79C7"/>
    <w:rsid w:val="00AA7F85"/>
    <w:rsid w:val="00AB07CF"/>
    <w:rsid w:val="00AB1879"/>
    <w:rsid w:val="00AB1B23"/>
    <w:rsid w:val="00AB1D28"/>
    <w:rsid w:val="00AB20E2"/>
    <w:rsid w:val="00AB2344"/>
    <w:rsid w:val="00AB24F5"/>
    <w:rsid w:val="00AB24FA"/>
    <w:rsid w:val="00AB2522"/>
    <w:rsid w:val="00AB306D"/>
    <w:rsid w:val="00AB34EF"/>
    <w:rsid w:val="00AB3E0F"/>
    <w:rsid w:val="00AB4644"/>
    <w:rsid w:val="00AB4BA5"/>
    <w:rsid w:val="00AB50FE"/>
    <w:rsid w:val="00AB55E9"/>
    <w:rsid w:val="00AB6114"/>
    <w:rsid w:val="00AB64BE"/>
    <w:rsid w:val="00AB6870"/>
    <w:rsid w:val="00AB691A"/>
    <w:rsid w:val="00AB6B6D"/>
    <w:rsid w:val="00AB71FB"/>
    <w:rsid w:val="00AC018F"/>
    <w:rsid w:val="00AC03E7"/>
    <w:rsid w:val="00AC05DE"/>
    <w:rsid w:val="00AC09BE"/>
    <w:rsid w:val="00AC0AD4"/>
    <w:rsid w:val="00AC1513"/>
    <w:rsid w:val="00AC1CEC"/>
    <w:rsid w:val="00AC2993"/>
    <w:rsid w:val="00AC2F12"/>
    <w:rsid w:val="00AC2F4F"/>
    <w:rsid w:val="00AC2FD7"/>
    <w:rsid w:val="00AC34E2"/>
    <w:rsid w:val="00AC402A"/>
    <w:rsid w:val="00AC444A"/>
    <w:rsid w:val="00AC46AE"/>
    <w:rsid w:val="00AC4858"/>
    <w:rsid w:val="00AC592A"/>
    <w:rsid w:val="00AC5D7B"/>
    <w:rsid w:val="00AC6086"/>
    <w:rsid w:val="00AC6DF9"/>
    <w:rsid w:val="00AC6FEA"/>
    <w:rsid w:val="00AC7037"/>
    <w:rsid w:val="00AC70A4"/>
    <w:rsid w:val="00AC7777"/>
    <w:rsid w:val="00AC7A7A"/>
    <w:rsid w:val="00AD03F6"/>
    <w:rsid w:val="00AD1B1E"/>
    <w:rsid w:val="00AD1C53"/>
    <w:rsid w:val="00AD2090"/>
    <w:rsid w:val="00AD20D4"/>
    <w:rsid w:val="00AD2555"/>
    <w:rsid w:val="00AD25C2"/>
    <w:rsid w:val="00AD291A"/>
    <w:rsid w:val="00AD29B4"/>
    <w:rsid w:val="00AD29F9"/>
    <w:rsid w:val="00AD2C2B"/>
    <w:rsid w:val="00AD2C85"/>
    <w:rsid w:val="00AD32CF"/>
    <w:rsid w:val="00AD331C"/>
    <w:rsid w:val="00AD34EC"/>
    <w:rsid w:val="00AD3ADF"/>
    <w:rsid w:val="00AD3D98"/>
    <w:rsid w:val="00AD3FDE"/>
    <w:rsid w:val="00AD418D"/>
    <w:rsid w:val="00AD4452"/>
    <w:rsid w:val="00AD4AA1"/>
    <w:rsid w:val="00AD5079"/>
    <w:rsid w:val="00AD5A02"/>
    <w:rsid w:val="00AD5F33"/>
    <w:rsid w:val="00AD6116"/>
    <w:rsid w:val="00AD64C8"/>
    <w:rsid w:val="00AD6A99"/>
    <w:rsid w:val="00AD7323"/>
    <w:rsid w:val="00AD75D3"/>
    <w:rsid w:val="00AE033F"/>
    <w:rsid w:val="00AE09DD"/>
    <w:rsid w:val="00AE0B07"/>
    <w:rsid w:val="00AE0F1D"/>
    <w:rsid w:val="00AE1305"/>
    <w:rsid w:val="00AE14F5"/>
    <w:rsid w:val="00AE175A"/>
    <w:rsid w:val="00AE19FA"/>
    <w:rsid w:val="00AE2006"/>
    <w:rsid w:val="00AE2056"/>
    <w:rsid w:val="00AE2364"/>
    <w:rsid w:val="00AE264A"/>
    <w:rsid w:val="00AE28F9"/>
    <w:rsid w:val="00AE2DD9"/>
    <w:rsid w:val="00AE3981"/>
    <w:rsid w:val="00AE3CCC"/>
    <w:rsid w:val="00AE3E3B"/>
    <w:rsid w:val="00AE4337"/>
    <w:rsid w:val="00AE4BAA"/>
    <w:rsid w:val="00AE50E9"/>
    <w:rsid w:val="00AE5A4A"/>
    <w:rsid w:val="00AE5B41"/>
    <w:rsid w:val="00AE5E63"/>
    <w:rsid w:val="00AE67CC"/>
    <w:rsid w:val="00AE6BE2"/>
    <w:rsid w:val="00AE7177"/>
    <w:rsid w:val="00AE723D"/>
    <w:rsid w:val="00AF00F0"/>
    <w:rsid w:val="00AF02C8"/>
    <w:rsid w:val="00AF0647"/>
    <w:rsid w:val="00AF099B"/>
    <w:rsid w:val="00AF0DD9"/>
    <w:rsid w:val="00AF273C"/>
    <w:rsid w:val="00AF2DAB"/>
    <w:rsid w:val="00AF2FDD"/>
    <w:rsid w:val="00AF371A"/>
    <w:rsid w:val="00AF4156"/>
    <w:rsid w:val="00AF480C"/>
    <w:rsid w:val="00AF4E89"/>
    <w:rsid w:val="00AF519A"/>
    <w:rsid w:val="00AF51E0"/>
    <w:rsid w:val="00AF5850"/>
    <w:rsid w:val="00AF5AA4"/>
    <w:rsid w:val="00AF5D99"/>
    <w:rsid w:val="00AF6608"/>
    <w:rsid w:val="00AF69DA"/>
    <w:rsid w:val="00AF78F4"/>
    <w:rsid w:val="00AF79B5"/>
    <w:rsid w:val="00AF7D18"/>
    <w:rsid w:val="00B00081"/>
    <w:rsid w:val="00B008A1"/>
    <w:rsid w:val="00B00BDF"/>
    <w:rsid w:val="00B0108D"/>
    <w:rsid w:val="00B0116D"/>
    <w:rsid w:val="00B019D9"/>
    <w:rsid w:val="00B01B21"/>
    <w:rsid w:val="00B0299F"/>
    <w:rsid w:val="00B02B5B"/>
    <w:rsid w:val="00B03A1C"/>
    <w:rsid w:val="00B04683"/>
    <w:rsid w:val="00B04954"/>
    <w:rsid w:val="00B051D9"/>
    <w:rsid w:val="00B06DB9"/>
    <w:rsid w:val="00B06E0A"/>
    <w:rsid w:val="00B07166"/>
    <w:rsid w:val="00B071BA"/>
    <w:rsid w:val="00B071FA"/>
    <w:rsid w:val="00B0757E"/>
    <w:rsid w:val="00B0784B"/>
    <w:rsid w:val="00B079BE"/>
    <w:rsid w:val="00B079E9"/>
    <w:rsid w:val="00B07BE9"/>
    <w:rsid w:val="00B07E3F"/>
    <w:rsid w:val="00B07E47"/>
    <w:rsid w:val="00B10298"/>
    <w:rsid w:val="00B10370"/>
    <w:rsid w:val="00B105E4"/>
    <w:rsid w:val="00B1061F"/>
    <w:rsid w:val="00B10C96"/>
    <w:rsid w:val="00B11372"/>
    <w:rsid w:val="00B11BB4"/>
    <w:rsid w:val="00B126F5"/>
    <w:rsid w:val="00B12762"/>
    <w:rsid w:val="00B12D41"/>
    <w:rsid w:val="00B13F53"/>
    <w:rsid w:val="00B146C1"/>
    <w:rsid w:val="00B1475B"/>
    <w:rsid w:val="00B14E5B"/>
    <w:rsid w:val="00B152ED"/>
    <w:rsid w:val="00B15404"/>
    <w:rsid w:val="00B155CC"/>
    <w:rsid w:val="00B15A14"/>
    <w:rsid w:val="00B16079"/>
    <w:rsid w:val="00B1622E"/>
    <w:rsid w:val="00B16295"/>
    <w:rsid w:val="00B165D2"/>
    <w:rsid w:val="00B16B42"/>
    <w:rsid w:val="00B16D11"/>
    <w:rsid w:val="00B178E5"/>
    <w:rsid w:val="00B2139E"/>
    <w:rsid w:val="00B21E60"/>
    <w:rsid w:val="00B22492"/>
    <w:rsid w:val="00B22E81"/>
    <w:rsid w:val="00B23670"/>
    <w:rsid w:val="00B2385F"/>
    <w:rsid w:val="00B23EEB"/>
    <w:rsid w:val="00B24723"/>
    <w:rsid w:val="00B24780"/>
    <w:rsid w:val="00B25737"/>
    <w:rsid w:val="00B2596F"/>
    <w:rsid w:val="00B25FA2"/>
    <w:rsid w:val="00B26C1D"/>
    <w:rsid w:val="00B26E94"/>
    <w:rsid w:val="00B274B5"/>
    <w:rsid w:val="00B301B0"/>
    <w:rsid w:val="00B304C0"/>
    <w:rsid w:val="00B30671"/>
    <w:rsid w:val="00B30CE9"/>
    <w:rsid w:val="00B31F90"/>
    <w:rsid w:val="00B31F9C"/>
    <w:rsid w:val="00B32136"/>
    <w:rsid w:val="00B3296B"/>
    <w:rsid w:val="00B32C30"/>
    <w:rsid w:val="00B33717"/>
    <w:rsid w:val="00B339C8"/>
    <w:rsid w:val="00B34444"/>
    <w:rsid w:val="00B346A8"/>
    <w:rsid w:val="00B356EF"/>
    <w:rsid w:val="00B357A8"/>
    <w:rsid w:val="00B35A36"/>
    <w:rsid w:val="00B35A8A"/>
    <w:rsid w:val="00B367D8"/>
    <w:rsid w:val="00B36D8C"/>
    <w:rsid w:val="00B37252"/>
    <w:rsid w:val="00B37761"/>
    <w:rsid w:val="00B378B3"/>
    <w:rsid w:val="00B40267"/>
    <w:rsid w:val="00B40E81"/>
    <w:rsid w:val="00B40E86"/>
    <w:rsid w:val="00B4124D"/>
    <w:rsid w:val="00B41D3D"/>
    <w:rsid w:val="00B42144"/>
    <w:rsid w:val="00B42167"/>
    <w:rsid w:val="00B427C6"/>
    <w:rsid w:val="00B43031"/>
    <w:rsid w:val="00B4421E"/>
    <w:rsid w:val="00B44562"/>
    <w:rsid w:val="00B44725"/>
    <w:rsid w:val="00B448E2"/>
    <w:rsid w:val="00B44CDA"/>
    <w:rsid w:val="00B44D32"/>
    <w:rsid w:val="00B45A3D"/>
    <w:rsid w:val="00B45A6D"/>
    <w:rsid w:val="00B45E08"/>
    <w:rsid w:val="00B46836"/>
    <w:rsid w:val="00B46A2A"/>
    <w:rsid w:val="00B46E5F"/>
    <w:rsid w:val="00B46FC5"/>
    <w:rsid w:val="00B47869"/>
    <w:rsid w:val="00B478F1"/>
    <w:rsid w:val="00B47BA7"/>
    <w:rsid w:val="00B5020C"/>
    <w:rsid w:val="00B50411"/>
    <w:rsid w:val="00B50431"/>
    <w:rsid w:val="00B50478"/>
    <w:rsid w:val="00B504BE"/>
    <w:rsid w:val="00B50516"/>
    <w:rsid w:val="00B50675"/>
    <w:rsid w:val="00B50817"/>
    <w:rsid w:val="00B510DE"/>
    <w:rsid w:val="00B5146D"/>
    <w:rsid w:val="00B514BC"/>
    <w:rsid w:val="00B51543"/>
    <w:rsid w:val="00B5205D"/>
    <w:rsid w:val="00B52FC2"/>
    <w:rsid w:val="00B530B9"/>
    <w:rsid w:val="00B532C4"/>
    <w:rsid w:val="00B543B4"/>
    <w:rsid w:val="00B54703"/>
    <w:rsid w:val="00B54CDF"/>
    <w:rsid w:val="00B54EE7"/>
    <w:rsid w:val="00B55656"/>
    <w:rsid w:val="00B55C5D"/>
    <w:rsid w:val="00B5613C"/>
    <w:rsid w:val="00B56416"/>
    <w:rsid w:val="00B568DE"/>
    <w:rsid w:val="00B57883"/>
    <w:rsid w:val="00B579F0"/>
    <w:rsid w:val="00B57CA7"/>
    <w:rsid w:val="00B57DC9"/>
    <w:rsid w:val="00B61AB4"/>
    <w:rsid w:val="00B61CFD"/>
    <w:rsid w:val="00B62001"/>
    <w:rsid w:val="00B62B37"/>
    <w:rsid w:val="00B62C64"/>
    <w:rsid w:val="00B62D32"/>
    <w:rsid w:val="00B6331E"/>
    <w:rsid w:val="00B6359D"/>
    <w:rsid w:val="00B64951"/>
    <w:rsid w:val="00B652D1"/>
    <w:rsid w:val="00B655F2"/>
    <w:rsid w:val="00B65725"/>
    <w:rsid w:val="00B66A7E"/>
    <w:rsid w:val="00B67577"/>
    <w:rsid w:val="00B67E9C"/>
    <w:rsid w:val="00B70EA6"/>
    <w:rsid w:val="00B712D6"/>
    <w:rsid w:val="00B71847"/>
    <w:rsid w:val="00B71A54"/>
    <w:rsid w:val="00B71DF1"/>
    <w:rsid w:val="00B71E83"/>
    <w:rsid w:val="00B72055"/>
    <w:rsid w:val="00B728B5"/>
    <w:rsid w:val="00B73134"/>
    <w:rsid w:val="00B737A5"/>
    <w:rsid w:val="00B73F6D"/>
    <w:rsid w:val="00B74447"/>
    <w:rsid w:val="00B749BF"/>
    <w:rsid w:val="00B74DB7"/>
    <w:rsid w:val="00B74E78"/>
    <w:rsid w:val="00B7513D"/>
    <w:rsid w:val="00B751DA"/>
    <w:rsid w:val="00B757BA"/>
    <w:rsid w:val="00B76342"/>
    <w:rsid w:val="00B76615"/>
    <w:rsid w:val="00B7692E"/>
    <w:rsid w:val="00B76F1D"/>
    <w:rsid w:val="00B770AC"/>
    <w:rsid w:val="00B77561"/>
    <w:rsid w:val="00B776A8"/>
    <w:rsid w:val="00B77CE2"/>
    <w:rsid w:val="00B77D54"/>
    <w:rsid w:val="00B814B7"/>
    <w:rsid w:val="00B81523"/>
    <w:rsid w:val="00B815FD"/>
    <w:rsid w:val="00B81D5E"/>
    <w:rsid w:val="00B82916"/>
    <w:rsid w:val="00B82B79"/>
    <w:rsid w:val="00B82B9E"/>
    <w:rsid w:val="00B8349E"/>
    <w:rsid w:val="00B837D0"/>
    <w:rsid w:val="00B83C20"/>
    <w:rsid w:val="00B8433F"/>
    <w:rsid w:val="00B844AC"/>
    <w:rsid w:val="00B84572"/>
    <w:rsid w:val="00B85169"/>
    <w:rsid w:val="00B85456"/>
    <w:rsid w:val="00B85710"/>
    <w:rsid w:val="00B85716"/>
    <w:rsid w:val="00B85D10"/>
    <w:rsid w:val="00B85E38"/>
    <w:rsid w:val="00B868EE"/>
    <w:rsid w:val="00B86DF5"/>
    <w:rsid w:val="00B86E79"/>
    <w:rsid w:val="00B90D7F"/>
    <w:rsid w:val="00B91216"/>
    <w:rsid w:val="00B91D96"/>
    <w:rsid w:val="00B924A7"/>
    <w:rsid w:val="00B926D5"/>
    <w:rsid w:val="00B92A49"/>
    <w:rsid w:val="00B92E54"/>
    <w:rsid w:val="00B9352D"/>
    <w:rsid w:val="00B939CE"/>
    <w:rsid w:val="00B93F42"/>
    <w:rsid w:val="00B93F5F"/>
    <w:rsid w:val="00B94DC2"/>
    <w:rsid w:val="00B94FE2"/>
    <w:rsid w:val="00B94FF2"/>
    <w:rsid w:val="00B9516F"/>
    <w:rsid w:val="00B95645"/>
    <w:rsid w:val="00B95DFF"/>
    <w:rsid w:val="00B9648F"/>
    <w:rsid w:val="00B96B34"/>
    <w:rsid w:val="00B9709E"/>
    <w:rsid w:val="00B970FD"/>
    <w:rsid w:val="00B978F3"/>
    <w:rsid w:val="00B97D83"/>
    <w:rsid w:val="00BA09B9"/>
    <w:rsid w:val="00BA0ABC"/>
    <w:rsid w:val="00BA118D"/>
    <w:rsid w:val="00BA1BBC"/>
    <w:rsid w:val="00BA245E"/>
    <w:rsid w:val="00BA3511"/>
    <w:rsid w:val="00BA384D"/>
    <w:rsid w:val="00BA413D"/>
    <w:rsid w:val="00BA44A6"/>
    <w:rsid w:val="00BA489D"/>
    <w:rsid w:val="00BA4E13"/>
    <w:rsid w:val="00BA4F48"/>
    <w:rsid w:val="00BA515C"/>
    <w:rsid w:val="00BA5353"/>
    <w:rsid w:val="00BA60BA"/>
    <w:rsid w:val="00BA6217"/>
    <w:rsid w:val="00BA67C6"/>
    <w:rsid w:val="00BA7BEF"/>
    <w:rsid w:val="00BB08C0"/>
    <w:rsid w:val="00BB0EF6"/>
    <w:rsid w:val="00BB17D4"/>
    <w:rsid w:val="00BB1C2F"/>
    <w:rsid w:val="00BB1D02"/>
    <w:rsid w:val="00BB1E51"/>
    <w:rsid w:val="00BB22E5"/>
    <w:rsid w:val="00BB237B"/>
    <w:rsid w:val="00BB2B13"/>
    <w:rsid w:val="00BB2CC5"/>
    <w:rsid w:val="00BB2EE7"/>
    <w:rsid w:val="00BB313F"/>
    <w:rsid w:val="00BB37D7"/>
    <w:rsid w:val="00BB3B61"/>
    <w:rsid w:val="00BB3D3A"/>
    <w:rsid w:val="00BB4358"/>
    <w:rsid w:val="00BB4DC9"/>
    <w:rsid w:val="00BB5558"/>
    <w:rsid w:val="00BB57A1"/>
    <w:rsid w:val="00BB5819"/>
    <w:rsid w:val="00BB5ABC"/>
    <w:rsid w:val="00BB5F85"/>
    <w:rsid w:val="00BB6764"/>
    <w:rsid w:val="00BB697F"/>
    <w:rsid w:val="00BB6E35"/>
    <w:rsid w:val="00BB7E34"/>
    <w:rsid w:val="00BB7ECA"/>
    <w:rsid w:val="00BC041C"/>
    <w:rsid w:val="00BC098E"/>
    <w:rsid w:val="00BC10AD"/>
    <w:rsid w:val="00BC13A5"/>
    <w:rsid w:val="00BC13E9"/>
    <w:rsid w:val="00BC1950"/>
    <w:rsid w:val="00BC1AE7"/>
    <w:rsid w:val="00BC1D5F"/>
    <w:rsid w:val="00BC2BF5"/>
    <w:rsid w:val="00BC2C00"/>
    <w:rsid w:val="00BC2ED8"/>
    <w:rsid w:val="00BC3B17"/>
    <w:rsid w:val="00BC3F4C"/>
    <w:rsid w:val="00BC5250"/>
    <w:rsid w:val="00BC564D"/>
    <w:rsid w:val="00BC6063"/>
    <w:rsid w:val="00BC63D5"/>
    <w:rsid w:val="00BC6AAB"/>
    <w:rsid w:val="00BC71FE"/>
    <w:rsid w:val="00BC722F"/>
    <w:rsid w:val="00BC75CB"/>
    <w:rsid w:val="00BC76BC"/>
    <w:rsid w:val="00BC7779"/>
    <w:rsid w:val="00BC7BC7"/>
    <w:rsid w:val="00BC7FAD"/>
    <w:rsid w:val="00BD1829"/>
    <w:rsid w:val="00BD1F73"/>
    <w:rsid w:val="00BD262A"/>
    <w:rsid w:val="00BD2A45"/>
    <w:rsid w:val="00BD2A74"/>
    <w:rsid w:val="00BD2B00"/>
    <w:rsid w:val="00BD2B3B"/>
    <w:rsid w:val="00BD3186"/>
    <w:rsid w:val="00BD31F7"/>
    <w:rsid w:val="00BD38F4"/>
    <w:rsid w:val="00BD3B20"/>
    <w:rsid w:val="00BD3D42"/>
    <w:rsid w:val="00BD466D"/>
    <w:rsid w:val="00BD4A71"/>
    <w:rsid w:val="00BD4D1D"/>
    <w:rsid w:val="00BD4D98"/>
    <w:rsid w:val="00BD50AD"/>
    <w:rsid w:val="00BD5132"/>
    <w:rsid w:val="00BD5708"/>
    <w:rsid w:val="00BD57A7"/>
    <w:rsid w:val="00BD6802"/>
    <w:rsid w:val="00BD68B5"/>
    <w:rsid w:val="00BD7342"/>
    <w:rsid w:val="00BD7392"/>
    <w:rsid w:val="00BD7485"/>
    <w:rsid w:val="00BD75CC"/>
    <w:rsid w:val="00BD7A71"/>
    <w:rsid w:val="00BD7E68"/>
    <w:rsid w:val="00BE01B2"/>
    <w:rsid w:val="00BE0833"/>
    <w:rsid w:val="00BE09E6"/>
    <w:rsid w:val="00BE0AA8"/>
    <w:rsid w:val="00BE1A29"/>
    <w:rsid w:val="00BE1BD1"/>
    <w:rsid w:val="00BE289C"/>
    <w:rsid w:val="00BE3243"/>
    <w:rsid w:val="00BE3443"/>
    <w:rsid w:val="00BE3A9A"/>
    <w:rsid w:val="00BE40E8"/>
    <w:rsid w:val="00BE446C"/>
    <w:rsid w:val="00BE5695"/>
    <w:rsid w:val="00BE5894"/>
    <w:rsid w:val="00BE5CCF"/>
    <w:rsid w:val="00BE6128"/>
    <w:rsid w:val="00BE647F"/>
    <w:rsid w:val="00BE6A15"/>
    <w:rsid w:val="00BE7109"/>
    <w:rsid w:val="00BE77A7"/>
    <w:rsid w:val="00BE7B73"/>
    <w:rsid w:val="00BE7FCC"/>
    <w:rsid w:val="00BF0472"/>
    <w:rsid w:val="00BF109A"/>
    <w:rsid w:val="00BF1DB1"/>
    <w:rsid w:val="00BF23D0"/>
    <w:rsid w:val="00BF25B4"/>
    <w:rsid w:val="00BF2608"/>
    <w:rsid w:val="00BF2909"/>
    <w:rsid w:val="00BF2F93"/>
    <w:rsid w:val="00BF3006"/>
    <w:rsid w:val="00BF3289"/>
    <w:rsid w:val="00BF3542"/>
    <w:rsid w:val="00BF369D"/>
    <w:rsid w:val="00BF36E3"/>
    <w:rsid w:val="00BF3881"/>
    <w:rsid w:val="00BF43CC"/>
    <w:rsid w:val="00BF4B5A"/>
    <w:rsid w:val="00BF52E2"/>
    <w:rsid w:val="00BF5B04"/>
    <w:rsid w:val="00BF6422"/>
    <w:rsid w:val="00BF6C5F"/>
    <w:rsid w:val="00C0043B"/>
    <w:rsid w:val="00C00A5D"/>
    <w:rsid w:val="00C00C26"/>
    <w:rsid w:val="00C00F04"/>
    <w:rsid w:val="00C011A4"/>
    <w:rsid w:val="00C013C9"/>
    <w:rsid w:val="00C026FB"/>
    <w:rsid w:val="00C02C26"/>
    <w:rsid w:val="00C037A2"/>
    <w:rsid w:val="00C03970"/>
    <w:rsid w:val="00C041EF"/>
    <w:rsid w:val="00C043C4"/>
    <w:rsid w:val="00C04A3E"/>
    <w:rsid w:val="00C05955"/>
    <w:rsid w:val="00C05DD2"/>
    <w:rsid w:val="00C05E9B"/>
    <w:rsid w:val="00C06721"/>
    <w:rsid w:val="00C068B9"/>
    <w:rsid w:val="00C06E59"/>
    <w:rsid w:val="00C06E63"/>
    <w:rsid w:val="00C06FE1"/>
    <w:rsid w:val="00C07006"/>
    <w:rsid w:val="00C0774C"/>
    <w:rsid w:val="00C077F0"/>
    <w:rsid w:val="00C07835"/>
    <w:rsid w:val="00C07C17"/>
    <w:rsid w:val="00C10814"/>
    <w:rsid w:val="00C10D8C"/>
    <w:rsid w:val="00C12218"/>
    <w:rsid w:val="00C1279F"/>
    <w:rsid w:val="00C128B2"/>
    <w:rsid w:val="00C12C70"/>
    <w:rsid w:val="00C13065"/>
    <w:rsid w:val="00C13098"/>
    <w:rsid w:val="00C135B9"/>
    <w:rsid w:val="00C138CB"/>
    <w:rsid w:val="00C13E1A"/>
    <w:rsid w:val="00C14E0E"/>
    <w:rsid w:val="00C15E0F"/>
    <w:rsid w:val="00C165FB"/>
    <w:rsid w:val="00C1673D"/>
    <w:rsid w:val="00C173ED"/>
    <w:rsid w:val="00C17A1E"/>
    <w:rsid w:val="00C2020D"/>
    <w:rsid w:val="00C2035A"/>
    <w:rsid w:val="00C2047D"/>
    <w:rsid w:val="00C205D9"/>
    <w:rsid w:val="00C205F0"/>
    <w:rsid w:val="00C206DF"/>
    <w:rsid w:val="00C215AD"/>
    <w:rsid w:val="00C21E07"/>
    <w:rsid w:val="00C21E7A"/>
    <w:rsid w:val="00C2261F"/>
    <w:rsid w:val="00C229C2"/>
    <w:rsid w:val="00C234AA"/>
    <w:rsid w:val="00C246E0"/>
    <w:rsid w:val="00C25156"/>
    <w:rsid w:val="00C25935"/>
    <w:rsid w:val="00C25C5C"/>
    <w:rsid w:val="00C25D97"/>
    <w:rsid w:val="00C267E1"/>
    <w:rsid w:val="00C26D06"/>
    <w:rsid w:val="00C26D35"/>
    <w:rsid w:val="00C26DA0"/>
    <w:rsid w:val="00C27721"/>
    <w:rsid w:val="00C300B4"/>
    <w:rsid w:val="00C306A6"/>
    <w:rsid w:val="00C306EC"/>
    <w:rsid w:val="00C30836"/>
    <w:rsid w:val="00C30D80"/>
    <w:rsid w:val="00C3137F"/>
    <w:rsid w:val="00C321B4"/>
    <w:rsid w:val="00C32590"/>
    <w:rsid w:val="00C3296E"/>
    <w:rsid w:val="00C33401"/>
    <w:rsid w:val="00C338AF"/>
    <w:rsid w:val="00C34149"/>
    <w:rsid w:val="00C34D1E"/>
    <w:rsid w:val="00C34EA3"/>
    <w:rsid w:val="00C350A0"/>
    <w:rsid w:val="00C35215"/>
    <w:rsid w:val="00C352AC"/>
    <w:rsid w:val="00C358F8"/>
    <w:rsid w:val="00C35D17"/>
    <w:rsid w:val="00C35FD8"/>
    <w:rsid w:val="00C367D9"/>
    <w:rsid w:val="00C3712D"/>
    <w:rsid w:val="00C37C3C"/>
    <w:rsid w:val="00C405BA"/>
    <w:rsid w:val="00C4107B"/>
    <w:rsid w:val="00C41D9D"/>
    <w:rsid w:val="00C43D6E"/>
    <w:rsid w:val="00C43FFC"/>
    <w:rsid w:val="00C442F5"/>
    <w:rsid w:val="00C4456C"/>
    <w:rsid w:val="00C44778"/>
    <w:rsid w:val="00C44A35"/>
    <w:rsid w:val="00C4562F"/>
    <w:rsid w:val="00C45A10"/>
    <w:rsid w:val="00C45A55"/>
    <w:rsid w:val="00C45D9D"/>
    <w:rsid w:val="00C4629E"/>
    <w:rsid w:val="00C46420"/>
    <w:rsid w:val="00C4646F"/>
    <w:rsid w:val="00C46B7A"/>
    <w:rsid w:val="00C46B86"/>
    <w:rsid w:val="00C4724A"/>
    <w:rsid w:val="00C4765E"/>
    <w:rsid w:val="00C477C4"/>
    <w:rsid w:val="00C47FB2"/>
    <w:rsid w:val="00C50C38"/>
    <w:rsid w:val="00C50E84"/>
    <w:rsid w:val="00C51FC6"/>
    <w:rsid w:val="00C5203E"/>
    <w:rsid w:val="00C52283"/>
    <w:rsid w:val="00C5243F"/>
    <w:rsid w:val="00C52C1D"/>
    <w:rsid w:val="00C52F55"/>
    <w:rsid w:val="00C52FA4"/>
    <w:rsid w:val="00C52FA9"/>
    <w:rsid w:val="00C5369B"/>
    <w:rsid w:val="00C53713"/>
    <w:rsid w:val="00C53A79"/>
    <w:rsid w:val="00C53ABE"/>
    <w:rsid w:val="00C53C70"/>
    <w:rsid w:val="00C5424D"/>
    <w:rsid w:val="00C5428C"/>
    <w:rsid w:val="00C5469E"/>
    <w:rsid w:val="00C547AE"/>
    <w:rsid w:val="00C54D93"/>
    <w:rsid w:val="00C55346"/>
    <w:rsid w:val="00C55364"/>
    <w:rsid w:val="00C55678"/>
    <w:rsid w:val="00C565C6"/>
    <w:rsid w:val="00C5749E"/>
    <w:rsid w:val="00C57787"/>
    <w:rsid w:val="00C57EC7"/>
    <w:rsid w:val="00C6184D"/>
    <w:rsid w:val="00C6186F"/>
    <w:rsid w:val="00C619A6"/>
    <w:rsid w:val="00C62341"/>
    <w:rsid w:val="00C625BB"/>
    <w:rsid w:val="00C62C92"/>
    <w:rsid w:val="00C62D0A"/>
    <w:rsid w:val="00C62FE1"/>
    <w:rsid w:val="00C6307C"/>
    <w:rsid w:val="00C64CF6"/>
    <w:rsid w:val="00C64E9E"/>
    <w:rsid w:val="00C64F1B"/>
    <w:rsid w:val="00C64F85"/>
    <w:rsid w:val="00C65CC9"/>
    <w:rsid w:val="00C67529"/>
    <w:rsid w:val="00C675E4"/>
    <w:rsid w:val="00C67BC5"/>
    <w:rsid w:val="00C67E60"/>
    <w:rsid w:val="00C703E3"/>
    <w:rsid w:val="00C70994"/>
    <w:rsid w:val="00C71B89"/>
    <w:rsid w:val="00C71D15"/>
    <w:rsid w:val="00C7210C"/>
    <w:rsid w:val="00C7217D"/>
    <w:rsid w:val="00C72338"/>
    <w:rsid w:val="00C72528"/>
    <w:rsid w:val="00C728DF"/>
    <w:rsid w:val="00C72BC0"/>
    <w:rsid w:val="00C72FF6"/>
    <w:rsid w:val="00C73677"/>
    <w:rsid w:val="00C74281"/>
    <w:rsid w:val="00C74A1E"/>
    <w:rsid w:val="00C750DD"/>
    <w:rsid w:val="00C751A3"/>
    <w:rsid w:val="00C751F1"/>
    <w:rsid w:val="00C752B5"/>
    <w:rsid w:val="00C7585D"/>
    <w:rsid w:val="00C75B48"/>
    <w:rsid w:val="00C76140"/>
    <w:rsid w:val="00C765E3"/>
    <w:rsid w:val="00C76821"/>
    <w:rsid w:val="00C76898"/>
    <w:rsid w:val="00C76CAA"/>
    <w:rsid w:val="00C76F06"/>
    <w:rsid w:val="00C77AA2"/>
    <w:rsid w:val="00C77FC0"/>
    <w:rsid w:val="00C802D1"/>
    <w:rsid w:val="00C805E7"/>
    <w:rsid w:val="00C806AD"/>
    <w:rsid w:val="00C80F53"/>
    <w:rsid w:val="00C811C8"/>
    <w:rsid w:val="00C812FB"/>
    <w:rsid w:val="00C814C5"/>
    <w:rsid w:val="00C81592"/>
    <w:rsid w:val="00C815C4"/>
    <w:rsid w:val="00C81878"/>
    <w:rsid w:val="00C81AE2"/>
    <w:rsid w:val="00C81CD7"/>
    <w:rsid w:val="00C81D86"/>
    <w:rsid w:val="00C82206"/>
    <w:rsid w:val="00C82F55"/>
    <w:rsid w:val="00C83739"/>
    <w:rsid w:val="00C838E2"/>
    <w:rsid w:val="00C83B0E"/>
    <w:rsid w:val="00C83F1C"/>
    <w:rsid w:val="00C841E2"/>
    <w:rsid w:val="00C84DD6"/>
    <w:rsid w:val="00C85564"/>
    <w:rsid w:val="00C855A1"/>
    <w:rsid w:val="00C85E02"/>
    <w:rsid w:val="00C861BE"/>
    <w:rsid w:val="00C86440"/>
    <w:rsid w:val="00C865F2"/>
    <w:rsid w:val="00C87479"/>
    <w:rsid w:val="00C87970"/>
    <w:rsid w:val="00C879C0"/>
    <w:rsid w:val="00C87D43"/>
    <w:rsid w:val="00C87F08"/>
    <w:rsid w:val="00C9067C"/>
    <w:rsid w:val="00C910AB"/>
    <w:rsid w:val="00C914F4"/>
    <w:rsid w:val="00C9152C"/>
    <w:rsid w:val="00C9326E"/>
    <w:rsid w:val="00C9370E"/>
    <w:rsid w:val="00C9390B"/>
    <w:rsid w:val="00C93939"/>
    <w:rsid w:val="00C93EA2"/>
    <w:rsid w:val="00C9418E"/>
    <w:rsid w:val="00C94C84"/>
    <w:rsid w:val="00C94CD9"/>
    <w:rsid w:val="00C95B49"/>
    <w:rsid w:val="00C9601A"/>
    <w:rsid w:val="00C9622B"/>
    <w:rsid w:val="00C9645A"/>
    <w:rsid w:val="00C977AC"/>
    <w:rsid w:val="00C978F2"/>
    <w:rsid w:val="00C97A6F"/>
    <w:rsid w:val="00C97D8D"/>
    <w:rsid w:val="00CA0092"/>
    <w:rsid w:val="00CA01A6"/>
    <w:rsid w:val="00CA0CFE"/>
    <w:rsid w:val="00CA1546"/>
    <w:rsid w:val="00CA178C"/>
    <w:rsid w:val="00CA2360"/>
    <w:rsid w:val="00CA240C"/>
    <w:rsid w:val="00CA2624"/>
    <w:rsid w:val="00CA265D"/>
    <w:rsid w:val="00CA2776"/>
    <w:rsid w:val="00CA2D83"/>
    <w:rsid w:val="00CA2E29"/>
    <w:rsid w:val="00CA304B"/>
    <w:rsid w:val="00CA342C"/>
    <w:rsid w:val="00CA39A9"/>
    <w:rsid w:val="00CA3A14"/>
    <w:rsid w:val="00CA3F80"/>
    <w:rsid w:val="00CA4888"/>
    <w:rsid w:val="00CA4E78"/>
    <w:rsid w:val="00CA4F44"/>
    <w:rsid w:val="00CA508D"/>
    <w:rsid w:val="00CA54CE"/>
    <w:rsid w:val="00CA54FB"/>
    <w:rsid w:val="00CA560E"/>
    <w:rsid w:val="00CA5EDB"/>
    <w:rsid w:val="00CA6AE9"/>
    <w:rsid w:val="00CA6B91"/>
    <w:rsid w:val="00CA6C23"/>
    <w:rsid w:val="00CA6EC1"/>
    <w:rsid w:val="00CA75EE"/>
    <w:rsid w:val="00CA7A95"/>
    <w:rsid w:val="00CB0413"/>
    <w:rsid w:val="00CB08BB"/>
    <w:rsid w:val="00CB0A45"/>
    <w:rsid w:val="00CB0DCC"/>
    <w:rsid w:val="00CB0EE4"/>
    <w:rsid w:val="00CB1494"/>
    <w:rsid w:val="00CB153C"/>
    <w:rsid w:val="00CB15F2"/>
    <w:rsid w:val="00CB192D"/>
    <w:rsid w:val="00CB1EBD"/>
    <w:rsid w:val="00CB3128"/>
    <w:rsid w:val="00CB3339"/>
    <w:rsid w:val="00CB401F"/>
    <w:rsid w:val="00CB4A48"/>
    <w:rsid w:val="00CB5B28"/>
    <w:rsid w:val="00CB5CD3"/>
    <w:rsid w:val="00CB5F56"/>
    <w:rsid w:val="00CB6E1F"/>
    <w:rsid w:val="00CB7063"/>
    <w:rsid w:val="00CB78E5"/>
    <w:rsid w:val="00CB7C51"/>
    <w:rsid w:val="00CB7E6D"/>
    <w:rsid w:val="00CC00C5"/>
    <w:rsid w:val="00CC12DF"/>
    <w:rsid w:val="00CC156B"/>
    <w:rsid w:val="00CC1734"/>
    <w:rsid w:val="00CC1D33"/>
    <w:rsid w:val="00CC2090"/>
    <w:rsid w:val="00CC2548"/>
    <w:rsid w:val="00CC26B2"/>
    <w:rsid w:val="00CC2C96"/>
    <w:rsid w:val="00CC313F"/>
    <w:rsid w:val="00CC36E2"/>
    <w:rsid w:val="00CC463B"/>
    <w:rsid w:val="00CC4FAD"/>
    <w:rsid w:val="00CC4FB9"/>
    <w:rsid w:val="00CC5268"/>
    <w:rsid w:val="00CC56A4"/>
    <w:rsid w:val="00CC6BBE"/>
    <w:rsid w:val="00CC6D23"/>
    <w:rsid w:val="00CC7021"/>
    <w:rsid w:val="00CC7607"/>
    <w:rsid w:val="00CC76E4"/>
    <w:rsid w:val="00CD0475"/>
    <w:rsid w:val="00CD12D1"/>
    <w:rsid w:val="00CD1572"/>
    <w:rsid w:val="00CD2167"/>
    <w:rsid w:val="00CD2678"/>
    <w:rsid w:val="00CD299E"/>
    <w:rsid w:val="00CD2E64"/>
    <w:rsid w:val="00CD33F4"/>
    <w:rsid w:val="00CD3CF9"/>
    <w:rsid w:val="00CD44A2"/>
    <w:rsid w:val="00CD4889"/>
    <w:rsid w:val="00CD4AB5"/>
    <w:rsid w:val="00CD526A"/>
    <w:rsid w:val="00CD535F"/>
    <w:rsid w:val="00CD54F7"/>
    <w:rsid w:val="00CD5630"/>
    <w:rsid w:val="00CD5784"/>
    <w:rsid w:val="00CD59CC"/>
    <w:rsid w:val="00CD5BF6"/>
    <w:rsid w:val="00CD65EA"/>
    <w:rsid w:val="00CD68CA"/>
    <w:rsid w:val="00CD6985"/>
    <w:rsid w:val="00CD6CB8"/>
    <w:rsid w:val="00CD7CEC"/>
    <w:rsid w:val="00CD7E93"/>
    <w:rsid w:val="00CE10C1"/>
    <w:rsid w:val="00CE169E"/>
    <w:rsid w:val="00CE16EA"/>
    <w:rsid w:val="00CE17B8"/>
    <w:rsid w:val="00CE1992"/>
    <w:rsid w:val="00CE1E8A"/>
    <w:rsid w:val="00CE2415"/>
    <w:rsid w:val="00CE2679"/>
    <w:rsid w:val="00CE2F5E"/>
    <w:rsid w:val="00CE3002"/>
    <w:rsid w:val="00CE3099"/>
    <w:rsid w:val="00CE36E8"/>
    <w:rsid w:val="00CE36F8"/>
    <w:rsid w:val="00CE3723"/>
    <w:rsid w:val="00CE39AC"/>
    <w:rsid w:val="00CE4797"/>
    <w:rsid w:val="00CE48E0"/>
    <w:rsid w:val="00CE48FE"/>
    <w:rsid w:val="00CE49BC"/>
    <w:rsid w:val="00CE4AE9"/>
    <w:rsid w:val="00CE4C05"/>
    <w:rsid w:val="00CE4ECB"/>
    <w:rsid w:val="00CE5B45"/>
    <w:rsid w:val="00CE5D0E"/>
    <w:rsid w:val="00CE611C"/>
    <w:rsid w:val="00CE6239"/>
    <w:rsid w:val="00CE6370"/>
    <w:rsid w:val="00CE671F"/>
    <w:rsid w:val="00CE6727"/>
    <w:rsid w:val="00CE6746"/>
    <w:rsid w:val="00CE6EC5"/>
    <w:rsid w:val="00CE7166"/>
    <w:rsid w:val="00CE72A1"/>
    <w:rsid w:val="00CE77A9"/>
    <w:rsid w:val="00CE79D7"/>
    <w:rsid w:val="00CE7AA8"/>
    <w:rsid w:val="00CE7B08"/>
    <w:rsid w:val="00CF00BD"/>
    <w:rsid w:val="00CF0BA9"/>
    <w:rsid w:val="00CF1338"/>
    <w:rsid w:val="00CF1769"/>
    <w:rsid w:val="00CF1A58"/>
    <w:rsid w:val="00CF1A5E"/>
    <w:rsid w:val="00CF1DB2"/>
    <w:rsid w:val="00CF2B26"/>
    <w:rsid w:val="00CF2BE7"/>
    <w:rsid w:val="00CF2EB6"/>
    <w:rsid w:val="00CF2F07"/>
    <w:rsid w:val="00CF395F"/>
    <w:rsid w:val="00CF47E8"/>
    <w:rsid w:val="00CF4E41"/>
    <w:rsid w:val="00CF551A"/>
    <w:rsid w:val="00CF62BA"/>
    <w:rsid w:val="00CF6353"/>
    <w:rsid w:val="00CF6457"/>
    <w:rsid w:val="00CF6D42"/>
    <w:rsid w:val="00CF6E43"/>
    <w:rsid w:val="00D0033C"/>
    <w:rsid w:val="00D00550"/>
    <w:rsid w:val="00D0135E"/>
    <w:rsid w:val="00D0167E"/>
    <w:rsid w:val="00D02635"/>
    <w:rsid w:val="00D02CEC"/>
    <w:rsid w:val="00D031F3"/>
    <w:rsid w:val="00D032B5"/>
    <w:rsid w:val="00D034C8"/>
    <w:rsid w:val="00D03A7F"/>
    <w:rsid w:val="00D03BDD"/>
    <w:rsid w:val="00D04655"/>
    <w:rsid w:val="00D05F20"/>
    <w:rsid w:val="00D068BC"/>
    <w:rsid w:val="00D0692F"/>
    <w:rsid w:val="00D06FBF"/>
    <w:rsid w:val="00D07313"/>
    <w:rsid w:val="00D07532"/>
    <w:rsid w:val="00D07B42"/>
    <w:rsid w:val="00D103B0"/>
    <w:rsid w:val="00D10A87"/>
    <w:rsid w:val="00D10BB5"/>
    <w:rsid w:val="00D10DA6"/>
    <w:rsid w:val="00D112EB"/>
    <w:rsid w:val="00D11902"/>
    <w:rsid w:val="00D11C0A"/>
    <w:rsid w:val="00D11EFA"/>
    <w:rsid w:val="00D121C1"/>
    <w:rsid w:val="00D1254D"/>
    <w:rsid w:val="00D1272D"/>
    <w:rsid w:val="00D127FF"/>
    <w:rsid w:val="00D12D2C"/>
    <w:rsid w:val="00D12EE7"/>
    <w:rsid w:val="00D130BB"/>
    <w:rsid w:val="00D13748"/>
    <w:rsid w:val="00D13913"/>
    <w:rsid w:val="00D140E7"/>
    <w:rsid w:val="00D14408"/>
    <w:rsid w:val="00D1487B"/>
    <w:rsid w:val="00D14A0C"/>
    <w:rsid w:val="00D14EEF"/>
    <w:rsid w:val="00D14F0C"/>
    <w:rsid w:val="00D150CF"/>
    <w:rsid w:val="00D1516D"/>
    <w:rsid w:val="00D15240"/>
    <w:rsid w:val="00D15A37"/>
    <w:rsid w:val="00D15F06"/>
    <w:rsid w:val="00D16331"/>
    <w:rsid w:val="00D17158"/>
    <w:rsid w:val="00D2054C"/>
    <w:rsid w:val="00D20AF8"/>
    <w:rsid w:val="00D21261"/>
    <w:rsid w:val="00D21AE0"/>
    <w:rsid w:val="00D21B3F"/>
    <w:rsid w:val="00D23BEF"/>
    <w:rsid w:val="00D23F73"/>
    <w:rsid w:val="00D2426A"/>
    <w:rsid w:val="00D2560E"/>
    <w:rsid w:val="00D257B8"/>
    <w:rsid w:val="00D25812"/>
    <w:rsid w:val="00D25C18"/>
    <w:rsid w:val="00D26B06"/>
    <w:rsid w:val="00D26C44"/>
    <w:rsid w:val="00D26F64"/>
    <w:rsid w:val="00D2797D"/>
    <w:rsid w:val="00D27B39"/>
    <w:rsid w:val="00D300DB"/>
    <w:rsid w:val="00D30362"/>
    <w:rsid w:val="00D3066C"/>
    <w:rsid w:val="00D31091"/>
    <w:rsid w:val="00D31338"/>
    <w:rsid w:val="00D314BA"/>
    <w:rsid w:val="00D31551"/>
    <w:rsid w:val="00D31ED9"/>
    <w:rsid w:val="00D31F91"/>
    <w:rsid w:val="00D32014"/>
    <w:rsid w:val="00D32151"/>
    <w:rsid w:val="00D322C6"/>
    <w:rsid w:val="00D325B8"/>
    <w:rsid w:val="00D328B8"/>
    <w:rsid w:val="00D33203"/>
    <w:rsid w:val="00D3392C"/>
    <w:rsid w:val="00D33A75"/>
    <w:rsid w:val="00D34568"/>
    <w:rsid w:val="00D34918"/>
    <w:rsid w:val="00D35FCC"/>
    <w:rsid w:val="00D36BB3"/>
    <w:rsid w:val="00D37361"/>
    <w:rsid w:val="00D37422"/>
    <w:rsid w:val="00D37674"/>
    <w:rsid w:val="00D402BE"/>
    <w:rsid w:val="00D409CC"/>
    <w:rsid w:val="00D41545"/>
    <w:rsid w:val="00D42438"/>
    <w:rsid w:val="00D429C0"/>
    <w:rsid w:val="00D42D98"/>
    <w:rsid w:val="00D42F4D"/>
    <w:rsid w:val="00D431EB"/>
    <w:rsid w:val="00D43542"/>
    <w:rsid w:val="00D435A6"/>
    <w:rsid w:val="00D4368D"/>
    <w:rsid w:val="00D43C0A"/>
    <w:rsid w:val="00D443A9"/>
    <w:rsid w:val="00D443E0"/>
    <w:rsid w:val="00D445B5"/>
    <w:rsid w:val="00D44A3D"/>
    <w:rsid w:val="00D457E6"/>
    <w:rsid w:val="00D45907"/>
    <w:rsid w:val="00D45B9F"/>
    <w:rsid w:val="00D45EFE"/>
    <w:rsid w:val="00D46038"/>
    <w:rsid w:val="00D4659B"/>
    <w:rsid w:val="00D46D34"/>
    <w:rsid w:val="00D46FCE"/>
    <w:rsid w:val="00D47C6D"/>
    <w:rsid w:val="00D5069F"/>
    <w:rsid w:val="00D50DF0"/>
    <w:rsid w:val="00D50E1E"/>
    <w:rsid w:val="00D52495"/>
    <w:rsid w:val="00D5268E"/>
    <w:rsid w:val="00D526D1"/>
    <w:rsid w:val="00D52B60"/>
    <w:rsid w:val="00D53684"/>
    <w:rsid w:val="00D53BA6"/>
    <w:rsid w:val="00D53CDD"/>
    <w:rsid w:val="00D54E63"/>
    <w:rsid w:val="00D563C8"/>
    <w:rsid w:val="00D565AF"/>
    <w:rsid w:val="00D56642"/>
    <w:rsid w:val="00D56F38"/>
    <w:rsid w:val="00D56F44"/>
    <w:rsid w:val="00D617FF"/>
    <w:rsid w:val="00D61C8D"/>
    <w:rsid w:val="00D620D3"/>
    <w:rsid w:val="00D621DD"/>
    <w:rsid w:val="00D623AD"/>
    <w:rsid w:val="00D624E9"/>
    <w:rsid w:val="00D626B9"/>
    <w:rsid w:val="00D62A28"/>
    <w:rsid w:val="00D62AAF"/>
    <w:rsid w:val="00D62CB5"/>
    <w:rsid w:val="00D62EDD"/>
    <w:rsid w:val="00D634C8"/>
    <w:rsid w:val="00D6354A"/>
    <w:rsid w:val="00D63929"/>
    <w:rsid w:val="00D63B6D"/>
    <w:rsid w:val="00D63B70"/>
    <w:rsid w:val="00D63C0F"/>
    <w:rsid w:val="00D63D37"/>
    <w:rsid w:val="00D648A5"/>
    <w:rsid w:val="00D64ABC"/>
    <w:rsid w:val="00D64DF4"/>
    <w:rsid w:val="00D6509B"/>
    <w:rsid w:val="00D65435"/>
    <w:rsid w:val="00D659A3"/>
    <w:rsid w:val="00D65A47"/>
    <w:rsid w:val="00D66077"/>
    <w:rsid w:val="00D661EA"/>
    <w:rsid w:val="00D6643B"/>
    <w:rsid w:val="00D66873"/>
    <w:rsid w:val="00D66895"/>
    <w:rsid w:val="00D66AF6"/>
    <w:rsid w:val="00D66C81"/>
    <w:rsid w:val="00D701CE"/>
    <w:rsid w:val="00D70265"/>
    <w:rsid w:val="00D7047B"/>
    <w:rsid w:val="00D7144C"/>
    <w:rsid w:val="00D714E9"/>
    <w:rsid w:val="00D71B3C"/>
    <w:rsid w:val="00D71FDF"/>
    <w:rsid w:val="00D72B63"/>
    <w:rsid w:val="00D72CB9"/>
    <w:rsid w:val="00D72E76"/>
    <w:rsid w:val="00D72FF9"/>
    <w:rsid w:val="00D731AB"/>
    <w:rsid w:val="00D73857"/>
    <w:rsid w:val="00D73976"/>
    <w:rsid w:val="00D73EF0"/>
    <w:rsid w:val="00D7423F"/>
    <w:rsid w:val="00D743B4"/>
    <w:rsid w:val="00D74617"/>
    <w:rsid w:val="00D74A5E"/>
    <w:rsid w:val="00D75412"/>
    <w:rsid w:val="00D756AA"/>
    <w:rsid w:val="00D75BF2"/>
    <w:rsid w:val="00D75EE0"/>
    <w:rsid w:val="00D76248"/>
    <w:rsid w:val="00D77233"/>
    <w:rsid w:val="00D77BEA"/>
    <w:rsid w:val="00D77CAD"/>
    <w:rsid w:val="00D80054"/>
    <w:rsid w:val="00D80366"/>
    <w:rsid w:val="00D813F5"/>
    <w:rsid w:val="00D819BD"/>
    <w:rsid w:val="00D823E4"/>
    <w:rsid w:val="00D82982"/>
    <w:rsid w:val="00D82B23"/>
    <w:rsid w:val="00D83B8C"/>
    <w:rsid w:val="00D84141"/>
    <w:rsid w:val="00D842EE"/>
    <w:rsid w:val="00D853F5"/>
    <w:rsid w:val="00D85781"/>
    <w:rsid w:val="00D85FB9"/>
    <w:rsid w:val="00D86554"/>
    <w:rsid w:val="00D86623"/>
    <w:rsid w:val="00D866D9"/>
    <w:rsid w:val="00D86CF5"/>
    <w:rsid w:val="00D86DD5"/>
    <w:rsid w:val="00D86FC6"/>
    <w:rsid w:val="00D87088"/>
    <w:rsid w:val="00D873B2"/>
    <w:rsid w:val="00D87733"/>
    <w:rsid w:val="00D87C94"/>
    <w:rsid w:val="00D87FBE"/>
    <w:rsid w:val="00D87FCC"/>
    <w:rsid w:val="00D91410"/>
    <w:rsid w:val="00D914B4"/>
    <w:rsid w:val="00D916BF"/>
    <w:rsid w:val="00D91AC1"/>
    <w:rsid w:val="00D92B5F"/>
    <w:rsid w:val="00D9339E"/>
    <w:rsid w:val="00D93632"/>
    <w:rsid w:val="00D93914"/>
    <w:rsid w:val="00D93F75"/>
    <w:rsid w:val="00D94286"/>
    <w:rsid w:val="00D94BF3"/>
    <w:rsid w:val="00D94F42"/>
    <w:rsid w:val="00D95384"/>
    <w:rsid w:val="00D95ADB"/>
    <w:rsid w:val="00D960BA"/>
    <w:rsid w:val="00D9692C"/>
    <w:rsid w:val="00D969FE"/>
    <w:rsid w:val="00D96E7C"/>
    <w:rsid w:val="00D96EAE"/>
    <w:rsid w:val="00D974E5"/>
    <w:rsid w:val="00D97AF4"/>
    <w:rsid w:val="00D97D9E"/>
    <w:rsid w:val="00DA0A72"/>
    <w:rsid w:val="00DA0BA7"/>
    <w:rsid w:val="00DA1470"/>
    <w:rsid w:val="00DA173F"/>
    <w:rsid w:val="00DA17FE"/>
    <w:rsid w:val="00DA1CE1"/>
    <w:rsid w:val="00DA2B82"/>
    <w:rsid w:val="00DA2C26"/>
    <w:rsid w:val="00DA3368"/>
    <w:rsid w:val="00DA356E"/>
    <w:rsid w:val="00DA3584"/>
    <w:rsid w:val="00DA390E"/>
    <w:rsid w:val="00DA3D0D"/>
    <w:rsid w:val="00DA42AD"/>
    <w:rsid w:val="00DA45D2"/>
    <w:rsid w:val="00DA460E"/>
    <w:rsid w:val="00DA4A22"/>
    <w:rsid w:val="00DA4C04"/>
    <w:rsid w:val="00DA4D8C"/>
    <w:rsid w:val="00DA52A8"/>
    <w:rsid w:val="00DA533E"/>
    <w:rsid w:val="00DA5433"/>
    <w:rsid w:val="00DA5E8B"/>
    <w:rsid w:val="00DA5F4A"/>
    <w:rsid w:val="00DA623F"/>
    <w:rsid w:val="00DA6C44"/>
    <w:rsid w:val="00DA7183"/>
    <w:rsid w:val="00DA7C23"/>
    <w:rsid w:val="00DB071B"/>
    <w:rsid w:val="00DB079A"/>
    <w:rsid w:val="00DB1336"/>
    <w:rsid w:val="00DB1366"/>
    <w:rsid w:val="00DB1395"/>
    <w:rsid w:val="00DB2504"/>
    <w:rsid w:val="00DB2B88"/>
    <w:rsid w:val="00DB2EBD"/>
    <w:rsid w:val="00DB2EC3"/>
    <w:rsid w:val="00DB303F"/>
    <w:rsid w:val="00DB3628"/>
    <w:rsid w:val="00DB36B4"/>
    <w:rsid w:val="00DB3758"/>
    <w:rsid w:val="00DB47A2"/>
    <w:rsid w:val="00DB4F12"/>
    <w:rsid w:val="00DB59EB"/>
    <w:rsid w:val="00DB5D0A"/>
    <w:rsid w:val="00DB5E5E"/>
    <w:rsid w:val="00DB674C"/>
    <w:rsid w:val="00DB6885"/>
    <w:rsid w:val="00DB6A35"/>
    <w:rsid w:val="00DB7233"/>
    <w:rsid w:val="00DB780C"/>
    <w:rsid w:val="00DB7FBC"/>
    <w:rsid w:val="00DC018A"/>
    <w:rsid w:val="00DC1312"/>
    <w:rsid w:val="00DC2264"/>
    <w:rsid w:val="00DC25C6"/>
    <w:rsid w:val="00DC2850"/>
    <w:rsid w:val="00DC2A9E"/>
    <w:rsid w:val="00DC2E3F"/>
    <w:rsid w:val="00DC3970"/>
    <w:rsid w:val="00DC460D"/>
    <w:rsid w:val="00DC4825"/>
    <w:rsid w:val="00DC4969"/>
    <w:rsid w:val="00DC5A87"/>
    <w:rsid w:val="00DC5A93"/>
    <w:rsid w:val="00DC5E9E"/>
    <w:rsid w:val="00DC625D"/>
    <w:rsid w:val="00DC68D4"/>
    <w:rsid w:val="00DC6A17"/>
    <w:rsid w:val="00DC7672"/>
    <w:rsid w:val="00DC78D5"/>
    <w:rsid w:val="00DC7FDC"/>
    <w:rsid w:val="00DD0791"/>
    <w:rsid w:val="00DD1B70"/>
    <w:rsid w:val="00DD2657"/>
    <w:rsid w:val="00DD27D0"/>
    <w:rsid w:val="00DD344A"/>
    <w:rsid w:val="00DD3597"/>
    <w:rsid w:val="00DD35DE"/>
    <w:rsid w:val="00DD3696"/>
    <w:rsid w:val="00DD3F64"/>
    <w:rsid w:val="00DD427C"/>
    <w:rsid w:val="00DD42CF"/>
    <w:rsid w:val="00DD432E"/>
    <w:rsid w:val="00DD4B3E"/>
    <w:rsid w:val="00DD5317"/>
    <w:rsid w:val="00DD5704"/>
    <w:rsid w:val="00DD67DC"/>
    <w:rsid w:val="00DD6982"/>
    <w:rsid w:val="00DD6A95"/>
    <w:rsid w:val="00DD726C"/>
    <w:rsid w:val="00DD7708"/>
    <w:rsid w:val="00DD7C02"/>
    <w:rsid w:val="00DD7CF2"/>
    <w:rsid w:val="00DE0421"/>
    <w:rsid w:val="00DE0501"/>
    <w:rsid w:val="00DE05C0"/>
    <w:rsid w:val="00DE0A76"/>
    <w:rsid w:val="00DE0C26"/>
    <w:rsid w:val="00DE0E24"/>
    <w:rsid w:val="00DE120E"/>
    <w:rsid w:val="00DE1735"/>
    <w:rsid w:val="00DE2398"/>
    <w:rsid w:val="00DE24EF"/>
    <w:rsid w:val="00DE2B3A"/>
    <w:rsid w:val="00DE3123"/>
    <w:rsid w:val="00DE331A"/>
    <w:rsid w:val="00DE3504"/>
    <w:rsid w:val="00DE3819"/>
    <w:rsid w:val="00DE38B8"/>
    <w:rsid w:val="00DE3BBE"/>
    <w:rsid w:val="00DE4F13"/>
    <w:rsid w:val="00DE569A"/>
    <w:rsid w:val="00DE659F"/>
    <w:rsid w:val="00DE781D"/>
    <w:rsid w:val="00DE7A99"/>
    <w:rsid w:val="00DE7E7B"/>
    <w:rsid w:val="00DF1900"/>
    <w:rsid w:val="00DF1CAB"/>
    <w:rsid w:val="00DF22C6"/>
    <w:rsid w:val="00DF27A3"/>
    <w:rsid w:val="00DF2A06"/>
    <w:rsid w:val="00DF2A95"/>
    <w:rsid w:val="00DF3536"/>
    <w:rsid w:val="00DF3B9C"/>
    <w:rsid w:val="00DF4809"/>
    <w:rsid w:val="00DF4A9E"/>
    <w:rsid w:val="00DF4FC0"/>
    <w:rsid w:val="00DF5B2C"/>
    <w:rsid w:val="00DF60A3"/>
    <w:rsid w:val="00DF677D"/>
    <w:rsid w:val="00DF6F5C"/>
    <w:rsid w:val="00DF77F0"/>
    <w:rsid w:val="00DF7871"/>
    <w:rsid w:val="00DF7F9D"/>
    <w:rsid w:val="00E00542"/>
    <w:rsid w:val="00E006E2"/>
    <w:rsid w:val="00E0078F"/>
    <w:rsid w:val="00E00849"/>
    <w:rsid w:val="00E00D0F"/>
    <w:rsid w:val="00E00D77"/>
    <w:rsid w:val="00E00F29"/>
    <w:rsid w:val="00E01624"/>
    <w:rsid w:val="00E016CF"/>
    <w:rsid w:val="00E01739"/>
    <w:rsid w:val="00E01D1E"/>
    <w:rsid w:val="00E02EF9"/>
    <w:rsid w:val="00E0384B"/>
    <w:rsid w:val="00E03D1E"/>
    <w:rsid w:val="00E047EF"/>
    <w:rsid w:val="00E04A13"/>
    <w:rsid w:val="00E04A80"/>
    <w:rsid w:val="00E05D30"/>
    <w:rsid w:val="00E0638A"/>
    <w:rsid w:val="00E06A03"/>
    <w:rsid w:val="00E070F7"/>
    <w:rsid w:val="00E072FF"/>
    <w:rsid w:val="00E07742"/>
    <w:rsid w:val="00E07846"/>
    <w:rsid w:val="00E07A27"/>
    <w:rsid w:val="00E10180"/>
    <w:rsid w:val="00E10278"/>
    <w:rsid w:val="00E102AE"/>
    <w:rsid w:val="00E1090F"/>
    <w:rsid w:val="00E10C8A"/>
    <w:rsid w:val="00E117CB"/>
    <w:rsid w:val="00E12262"/>
    <w:rsid w:val="00E129CB"/>
    <w:rsid w:val="00E130EF"/>
    <w:rsid w:val="00E1344F"/>
    <w:rsid w:val="00E138B7"/>
    <w:rsid w:val="00E13A2B"/>
    <w:rsid w:val="00E146B4"/>
    <w:rsid w:val="00E14FC8"/>
    <w:rsid w:val="00E1565F"/>
    <w:rsid w:val="00E166CD"/>
    <w:rsid w:val="00E16ADA"/>
    <w:rsid w:val="00E17062"/>
    <w:rsid w:val="00E175B8"/>
    <w:rsid w:val="00E1775F"/>
    <w:rsid w:val="00E179D1"/>
    <w:rsid w:val="00E17B03"/>
    <w:rsid w:val="00E20498"/>
    <w:rsid w:val="00E20BB2"/>
    <w:rsid w:val="00E213BD"/>
    <w:rsid w:val="00E21402"/>
    <w:rsid w:val="00E21424"/>
    <w:rsid w:val="00E2176D"/>
    <w:rsid w:val="00E2189B"/>
    <w:rsid w:val="00E2191B"/>
    <w:rsid w:val="00E21D27"/>
    <w:rsid w:val="00E21D70"/>
    <w:rsid w:val="00E226E3"/>
    <w:rsid w:val="00E22B9E"/>
    <w:rsid w:val="00E22C96"/>
    <w:rsid w:val="00E22DB5"/>
    <w:rsid w:val="00E233E3"/>
    <w:rsid w:val="00E2343B"/>
    <w:rsid w:val="00E237AD"/>
    <w:rsid w:val="00E23FEE"/>
    <w:rsid w:val="00E2486D"/>
    <w:rsid w:val="00E2493F"/>
    <w:rsid w:val="00E24E02"/>
    <w:rsid w:val="00E24ED8"/>
    <w:rsid w:val="00E259C4"/>
    <w:rsid w:val="00E264E3"/>
    <w:rsid w:val="00E26513"/>
    <w:rsid w:val="00E26B87"/>
    <w:rsid w:val="00E26E5C"/>
    <w:rsid w:val="00E2734C"/>
    <w:rsid w:val="00E27537"/>
    <w:rsid w:val="00E27573"/>
    <w:rsid w:val="00E27CD5"/>
    <w:rsid w:val="00E27D88"/>
    <w:rsid w:val="00E27DCD"/>
    <w:rsid w:val="00E27F22"/>
    <w:rsid w:val="00E30512"/>
    <w:rsid w:val="00E30910"/>
    <w:rsid w:val="00E30E8C"/>
    <w:rsid w:val="00E30F19"/>
    <w:rsid w:val="00E32017"/>
    <w:rsid w:val="00E32291"/>
    <w:rsid w:val="00E327D9"/>
    <w:rsid w:val="00E32BCF"/>
    <w:rsid w:val="00E332BF"/>
    <w:rsid w:val="00E33720"/>
    <w:rsid w:val="00E33AD2"/>
    <w:rsid w:val="00E33C8C"/>
    <w:rsid w:val="00E33E9A"/>
    <w:rsid w:val="00E3414F"/>
    <w:rsid w:val="00E3431A"/>
    <w:rsid w:val="00E34585"/>
    <w:rsid w:val="00E3463D"/>
    <w:rsid w:val="00E34FF4"/>
    <w:rsid w:val="00E352EE"/>
    <w:rsid w:val="00E354CD"/>
    <w:rsid w:val="00E35E99"/>
    <w:rsid w:val="00E36932"/>
    <w:rsid w:val="00E36A0D"/>
    <w:rsid w:val="00E36CE5"/>
    <w:rsid w:val="00E3725E"/>
    <w:rsid w:val="00E3744F"/>
    <w:rsid w:val="00E37F7C"/>
    <w:rsid w:val="00E4088A"/>
    <w:rsid w:val="00E41642"/>
    <w:rsid w:val="00E42AF5"/>
    <w:rsid w:val="00E42C03"/>
    <w:rsid w:val="00E42C22"/>
    <w:rsid w:val="00E42E0A"/>
    <w:rsid w:val="00E431AA"/>
    <w:rsid w:val="00E4343A"/>
    <w:rsid w:val="00E43A2D"/>
    <w:rsid w:val="00E4420B"/>
    <w:rsid w:val="00E449B6"/>
    <w:rsid w:val="00E44B24"/>
    <w:rsid w:val="00E44F3A"/>
    <w:rsid w:val="00E450AE"/>
    <w:rsid w:val="00E454AB"/>
    <w:rsid w:val="00E45B1A"/>
    <w:rsid w:val="00E46213"/>
    <w:rsid w:val="00E463CF"/>
    <w:rsid w:val="00E46502"/>
    <w:rsid w:val="00E4665F"/>
    <w:rsid w:val="00E472B3"/>
    <w:rsid w:val="00E4766F"/>
    <w:rsid w:val="00E47821"/>
    <w:rsid w:val="00E47931"/>
    <w:rsid w:val="00E502F1"/>
    <w:rsid w:val="00E508A1"/>
    <w:rsid w:val="00E50AFE"/>
    <w:rsid w:val="00E50CB6"/>
    <w:rsid w:val="00E51600"/>
    <w:rsid w:val="00E51BC6"/>
    <w:rsid w:val="00E51D00"/>
    <w:rsid w:val="00E521DB"/>
    <w:rsid w:val="00E5292C"/>
    <w:rsid w:val="00E52968"/>
    <w:rsid w:val="00E5356D"/>
    <w:rsid w:val="00E54471"/>
    <w:rsid w:val="00E544AD"/>
    <w:rsid w:val="00E54555"/>
    <w:rsid w:val="00E545AE"/>
    <w:rsid w:val="00E5626F"/>
    <w:rsid w:val="00E5656D"/>
    <w:rsid w:val="00E5719E"/>
    <w:rsid w:val="00E6077B"/>
    <w:rsid w:val="00E60F22"/>
    <w:rsid w:val="00E615F1"/>
    <w:rsid w:val="00E62417"/>
    <w:rsid w:val="00E6290A"/>
    <w:rsid w:val="00E629C3"/>
    <w:rsid w:val="00E640E7"/>
    <w:rsid w:val="00E64214"/>
    <w:rsid w:val="00E65AA6"/>
    <w:rsid w:val="00E65DD8"/>
    <w:rsid w:val="00E66650"/>
    <w:rsid w:val="00E66ED7"/>
    <w:rsid w:val="00E672A2"/>
    <w:rsid w:val="00E6778A"/>
    <w:rsid w:val="00E67E59"/>
    <w:rsid w:val="00E7000B"/>
    <w:rsid w:val="00E701F5"/>
    <w:rsid w:val="00E7068C"/>
    <w:rsid w:val="00E708FF"/>
    <w:rsid w:val="00E7146C"/>
    <w:rsid w:val="00E71E32"/>
    <w:rsid w:val="00E71F36"/>
    <w:rsid w:val="00E72245"/>
    <w:rsid w:val="00E72C85"/>
    <w:rsid w:val="00E72F27"/>
    <w:rsid w:val="00E72FAD"/>
    <w:rsid w:val="00E7357C"/>
    <w:rsid w:val="00E736EE"/>
    <w:rsid w:val="00E74769"/>
    <w:rsid w:val="00E7507C"/>
    <w:rsid w:val="00E75781"/>
    <w:rsid w:val="00E758FF"/>
    <w:rsid w:val="00E75B2A"/>
    <w:rsid w:val="00E75CD3"/>
    <w:rsid w:val="00E75F16"/>
    <w:rsid w:val="00E76218"/>
    <w:rsid w:val="00E76701"/>
    <w:rsid w:val="00E76923"/>
    <w:rsid w:val="00E76A4E"/>
    <w:rsid w:val="00E76BD2"/>
    <w:rsid w:val="00E76E85"/>
    <w:rsid w:val="00E770F0"/>
    <w:rsid w:val="00E77147"/>
    <w:rsid w:val="00E773B7"/>
    <w:rsid w:val="00E77BC5"/>
    <w:rsid w:val="00E77F1A"/>
    <w:rsid w:val="00E77FC3"/>
    <w:rsid w:val="00E804B3"/>
    <w:rsid w:val="00E80952"/>
    <w:rsid w:val="00E80ADE"/>
    <w:rsid w:val="00E810A6"/>
    <w:rsid w:val="00E81691"/>
    <w:rsid w:val="00E816C3"/>
    <w:rsid w:val="00E81B7F"/>
    <w:rsid w:val="00E81F58"/>
    <w:rsid w:val="00E82C4F"/>
    <w:rsid w:val="00E82D0F"/>
    <w:rsid w:val="00E82D84"/>
    <w:rsid w:val="00E82F6A"/>
    <w:rsid w:val="00E83280"/>
    <w:rsid w:val="00E83D18"/>
    <w:rsid w:val="00E84247"/>
    <w:rsid w:val="00E844D0"/>
    <w:rsid w:val="00E85AD6"/>
    <w:rsid w:val="00E87070"/>
    <w:rsid w:val="00E877B1"/>
    <w:rsid w:val="00E90403"/>
    <w:rsid w:val="00E9071C"/>
    <w:rsid w:val="00E90B48"/>
    <w:rsid w:val="00E90D99"/>
    <w:rsid w:val="00E910F6"/>
    <w:rsid w:val="00E9112B"/>
    <w:rsid w:val="00E915AB"/>
    <w:rsid w:val="00E915D5"/>
    <w:rsid w:val="00E91625"/>
    <w:rsid w:val="00E91DA0"/>
    <w:rsid w:val="00E92004"/>
    <w:rsid w:val="00E92431"/>
    <w:rsid w:val="00E924BA"/>
    <w:rsid w:val="00E924E4"/>
    <w:rsid w:val="00E9264C"/>
    <w:rsid w:val="00E92EB7"/>
    <w:rsid w:val="00E934AA"/>
    <w:rsid w:val="00E93558"/>
    <w:rsid w:val="00E936E0"/>
    <w:rsid w:val="00E936F8"/>
    <w:rsid w:val="00E94159"/>
    <w:rsid w:val="00E948BE"/>
    <w:rsid w:val="00E94A84"/>
    <w:rsid w:val="00E95468"/>
    <w:rsid w:val="00E9557F"/>
    <w:rsid w:val="00E959E5"/>
    <w:rsid w:val="00E95B73"/>
    <w:rsid w:val="00E95B9D"/>
    <w:rsid w:val="00E96125"/>
    <w:rsid w:val="00E964C8"/>
    <w:rsid w:val="00E96E0D"/>
    <w:rsid w:val="00E96EDE"/>
    <w:rsid w:val="00EA03D5"/>
    <w:rsid w:val="00EA1724"/>
    <w:rsid w:val="00EA1997"/>
    <w:rsid w:val="00EA1CC5"/>
    <w:rsid w:val="00EA26AD"/>
    <w:rsid w:val="00EA2804"/>
    <w:rsid w:val="00EA2B74"/>
    <w:rsid w:val="00EA2C39"/>
    <w:rsid w:val="00EA2CB5"/>
    <w:rsid w:val="00EA2D99"/>
    <w:rsid w:val="00EA3B69"/>
    <w:rsid w:val="00EA42B5"/>
    <w:rsid w:val="00EA46EB"/>
    <w:rsid w:val="00EA49C8"/>
    <w:rsid w:val="00EA4E10"/>
    <w:rsid w:val="00EA53CE"/>
    <w:rsid w:val="00EA583D"/>
    <w:rsid w:val="00EA5B51"/>
    <w:rsid w:val="00EA5EB9"/>
    <w:rsid w:val="00EA5F66"/>
    <w:rsid w:val="00EA64ED"/>
    <w:rsid w:val="00EA67EB"/>
    <w:rsid w:val="00EA7357"/>
    <w:rsid w:val="00EA7361"/>
    <w:rsid w:val="00EA7939"/>
    <w:rsid w:val="00EA7B42"/>
    <w:rsid w:val="00EA7CB0"/>
    <w:rsid w:val="00EA7D0A"/>
    <w:rsid w:val="00EA7F78"/>
    <w:rsid w:val="00EB1DDD"/>
    <w:rsid w:val="00EB2317"/>
    <w:rsid w:val="00EB2602"/>
    <w:rsid w:val="00EB37CA"/>
    <w:rsid w:val="00EB399E"/>
    <w:rsid w:val="00EB4062"/>
    <w:rsid w:val="00EB4175"/>
    <w:rsid w:val="00EB442C"/>
    <w:rsid w:val="00EB47FD"/>
    <w:rsid w:val="00EB49A3"/>
    <w:rsid w:val="00EB58A3"/>
    <w:rsid w:val="00EB5C8D"/>
    <w:rsid w:val="00EB5E3A"/>
    <w:rsid w:val="00EB63B8"/>
    <w:rsid w:val="00EB6DD9"/>
    <w:rsid w:val="00EB6EC5"/>
    <w:rsid w:val="00EB7547"/>
    <w:rsid w:val="00EB75B8"/>
    <w:rsid w:val="00EB75FF"/>
    <w:rsid w:val="00EC00AF"/>
    <w:rsid w:val="00EC03BE"/>
    <w:rsid w:val="00EC0D1F"/>
    <w:rsid w:val="00EC0DEE"/>
    <w:rsid w:val="00EC183E"/>
    <w:rsid w:val="00EC1DDC"/>
    <w:rsid w:val="00EC1EAF"/>
    <w:rsid w:val="00EC242A"/>
    <w:rsid w:val="00EC2E77"/>
    <w:rsid w:val="00EC3536"/>
    <w:rsid w:val="00EC3623"/>
    <w:rsid w:val="00EC448B"/>
    <w:rsid w:val="00EC4830"/>
    <w:rsid w:val="00EC485B"/>
    <w:rsid w:val="00EC4AC3"/>
    <w:rsid w:val="00EC4C67"/>
    <w:rsid w:val="00EC5681"/>
    <w:rsid w:val="00EC583D"/>
    <w:rsid w:val="00EC63EA"/>
    <w:rsid w:val="00EC6401"/>
    <w:rsid w:val="00EC673A"/>
    <w:rsid w:val="00EC6E60"/>
    <w:rsid w:val="00EC768B"/>
    <w:rsid w:val="00ED017C"/>
    <w:rsid w:val="00ED0287"/>
    <w:rsid w:val="00ED0552"/>
    <w:rsid w:val="00ED138A"/>
    <w:rsid w:val="00ED1477"/>
    <w:rsid w:val="00ED3C6D"/>
    <w:rsid w:val="00ED3DD3"/>
    <w:rsid w:val="00ED4579"/>
    <w:rsid w:val="00ED4C36"/>
    <w:rsid w:val="00ED50F2"/>
    <w:rsid w:val="00ED5359"/>
    <w:rsid w:val="00ED55CE"/>
    <w:rsid w:val="00ED565A"/>
    <w:rsid w:val="00ED6002"/>
    <w:rsid w:val="00ED6114"/>
    <w:rsid w:val="00ED6353"/>
    <w:rsid w:val="00ED6509"/>
    <w:rsid w:val="00ED6D81"/>
    <w:rsid w:val="00ED703B"/>
    <w:rsid w:val="00ED708D"/>
    <w:rsid w:val="00ED7887"/>
    <w:rsid w:val="00ED793B"/>
    <w:rsid w:val="00ED7BD9"/>
    <w:rsid w:val="00EE07C6"/>
    <w:rsid w:val="00EE0A08"/>
    <w:rsid w:val="00EE130A"/>
    <w:rsid w:val="00EE1A24"/>
    <w:rsid w:val="00EE1EFE"/>
    <w:rsid w:val="00EE2BAB"/>
    <w:rsid w:val="00EE2BBC"/>
    <w:rsid w:val="00EE2DEF"/>
    <w:rsid w:val="00EE2FEB"/>
    <w:rsid w:val="00EE31B6"/>
    <w:rsid w:val="00EE3B82"/>
    <w:rsid w:val="00EE4393"/>
    <w:rsid w:val="00EE49D4"/>
    <w:rsid w:val="00EE5D0F"/>
    <w:rsid w:val="00EE60A9"/>
    <w:rsid w:val="00EE61B6"/>
    <w:rsid w:val="00EE62AA"/>
    <w:rsid w:val="00EE6387"/>
    <w:rsid w:val="00EE641B"/>
    <w:rsid w:val="00EE6596"/>
    <w:rsid w:val="00EE6778"/>
    <w:rsid w:val="00EE6B0E"/>
    <w:rsid w:val="00EE6D14"/>
    <w:rsid w:val="00EE7041"/>
    <w:rsid w:val="00EE7240"/>
    <w:rsid w:val="00EF075C"/>
    <w:rsid w:val="00EF07AC"/>
    <w:rsid w:val="00EF1255"/>
    <w:rsid w:val="00EF12CD"/>
    <w:rsid w:val="00EF20B0"/>
    <w:rsid w:val="00EF2254"/>
    <w:rsid w:val="00EF35FB"/>
    <w:rsid w:val="00EF49C8"/>
    <w:rsid w:val="00EF4C0B"/>
    <w:rsid w:val="00EF532C"/>
    <w:rsid w:val="00EF55FE"/>
    <w:rsid w:val="00EF5D0B"/>
    <w:rsid w:val="00EF61BE"/>
    <w:rsid w:val="00EF646D"/>
    <w:rsid w:val="00EF64BF"/>
    <w:rsid w:val="00EF65EF"/>
    <w:rsid w:val="00EF6854"/>
    <w:rsid w:val="00EF6D58"/>
    <w:rsid w:val="00EF6E79"/>
    <w:rsid w:val="00EF7455"/>
    <w:rsid w:val="00F005B4"/>
    <w:rsid w:val="00F01306"/>
    <w:rsid w:val="00F02065"/>
    <w:rsid w:val="00F02974"/>
    <w:rsid w:val="00F02B98"/>
    <w:rsid w:val="00F02E9A"/>
    <w:rsid w:val="00F0331A"/>
    <w:rsid w:val="00F03746"/>
    <w:rsid w:val="00F03838"/>
    <w:rsid w:val="00F03E04"/>
    <w:rsid w:val="00F04180"/>
    <w:rsid w:val="00F046B7"/>
    <w:rsid w:val="00F04937"/>
    <w:rsid w:val="00F06B50"/>
    <w:rsid w:val="00F075C0"/>
    <w:rsid w:val="00F079A0"/>
    <w:rsid w:val="00F07BF0"/>
    <w:rsid w:val="00F105D4"/>
    <w:rsid w:val="00F106F4"/>
    <w:rsid w:val="00F10720"/>
    <w:rsid w:val="00F10867"/>
    <w:rsid w:val="00F10C92"/>
    <w:rsid w:val="00F117DF"/>
    <w:rsid w:val="00F11E18"/>
    <w:rsid w:val="00F1224E"/>
    <w:rsid w:val="00F124D4"/>
    <w:rsid w:val="00F12A5C"/>
    <w:rsid w:val="00F13441"/>
    <w:rsid w:val="00F134EE"/>
    <w:rsid w:val="00F13D94"/>
    <w:rsid w:val="00F13E59"/>
    <w:rsid w:val="00F14379"/>
    <w:rsid w:val="00F15687"/>
    <w:rsid w:val="00F15F9D"/>
    <w:rsid w:val="00F168CF"/>
    <w:rsid w:val="00F169D6"/>
    <w:rsid w:val="00F16BF8"/>
    <w:rsid w:val="00F16CF5"/>
    <w:rsid w:val="00F1728B"/>
    <w:rsid w:val="00F17AA2"/>
    <w:rsid w:val="00F20BB3"/>
    <w:rsid w:val="00F20BE6"/>
    <w:rsid w:val="00F20EBE"/>
    <w:rsid w:val="00F2114C"/>
    <w:rsid w:val="00F216CB"/>
    <w:rsid w:val="00F21998"/>
    <w:rsid w:val="00F21CBA"/>
    <w:rsid w:val="00F22135"/>
    <w:rsid w:val="00F22886"/>
    <w:rsid w:val="00F228B2"/>
    <w:rsid w:val="00F22A3B"/>
    <w:rsid w:val="00F23158"/>
    <w:rsid w:val="00F235B7"/>
    <w:rsid w:val="00F238C4"/>
    <w:rsid w:val="00F23CD8"/>
    <w:rsid w:val="00F2401B"/>
    <w:rsid w:val="00F240DD"/>
    <w:rsid w:val="00F24204"/>
    <w:rsid w:val="00F24E1A"/>
    <w:rsid w:val="00F24E93"/>
    <w:rsid w:val="00F24FED"/>
    <w:rsid w:val="00F25068"/>
    <w:rsid w:val="00F25380"/>
    <w:rsid w:val="00F25D6F"/>
    <w:rsid w:val="00F26390"/>
    <w:rsid w:val="00F26A86"/>
    <w:rsid w:val="00F26B97"/>
    <w:rsid w:val="00F26C67"/>
    <w:rsid w:val="00F26DBA"/>
    <w:rsid w:val="00F26E43"/>
    <w:rsid w:val="00F305DC"/>
    <w:rsid w:val="00F30660"/>
    <w:rsid w:val="00F30878"/>
    <w:rsid w:val="00F308E9"/>
    <w:rsid w:val="00F308F1"/>
    <w:rsid w:val="00F30CFA"/>
    <w:rsid w:val="00F311EA"/>
    <w:rsid w:val="00F318E6"/>
    <w:rsid w:val="00F32E89"/>
    <w:rsid w:val="00F3309C"/>
    <w:rsid w:val="00F334B3"/>
    <w:rsid w:val="00F33CB0"/>
    <w:rsid w:val="00F34233"/>
    <w:rsid w:val="00F34E2E"/>
    <w:rsid w:val="00F35739"/>
    <w:rsid w:val="00F36631"/>
    <w:rsid w:val="00F37154"/>
    <w:rsid w:val="00F40943"/>
    <w:rsid w:val="00F40985"/>
    <w:rsid w:val="00F41797"/>
    <w:rsid w:val="00F41C7A"/>
    <w:rsid w:val="00F427A3"/>
    <w:rsid w:val="00F429C4"/>
    <w:rsid w:val="00F42C81"/>
    <w:rsid w:val="00F42D94"/>
    <w:rsid w:val="00F430E3"/>
    <w:rsid w:val="00F4334E"/>
    <w:rsid w:val="00F4351B"/>
    <w:rsid w:val="00F43DF4"/>
    <w:rsid w:val="00F44261"/>
    <w:rsid w:val="00F4469B"/>
    <w:rsid w:val="00F44ADF"/>
    <w:rsid w:val="00F44D81"/>
    <w:rsid w:val="00F45BE6"/>
    <w:rsid w:val="00F45DF5"/>
    <w:rsid w:val="00F46B25"/>
    <w:rsid w:val="00F470F1"/>
    <w:rsid w:val="00F470F5"/>
    <w:rsid w:val="00F47144"/>
    <w:rsid w:val="00F473F8"/>
    <w:rsid w:val="00F4793E"/>
    <w:rsid w:val="00F47CC2"/>
    <w:rsid w:val="00F5034F"/>
    <w:rsid w:val="00F5091C"/>
    <w:rsid w:val="00F5179F"/>
    <w:rsid w:val="00F51AA2"/>
    <w:rsid w:val="00F5269C"/>
    <w:rsid w:val="00F52ACC"/>
    <w:rsid w:val="00F52B0E"/>
    <w:rsid w:val="00F52D86"/>
    <w:rsid w:val="00F52ED7"/>
    <w:rsid w:val="00F531FA"/>
    <w:rsid w:val="00F539F0"/>
    <w:rsid w:val="00F544C8"/>
    <w:rsid w:val="00F544FF"/>
    <w:rsid w:val="00F5466B"/>
    <w:rsid w:val="00F549A1"/>
    <w:rsid w:val="00F54BB2"/>
    <w:rsid w:val="00F5557F"/>
    <w:rsid w:val="00F55668"/>
    <w:rsid w:val="00F56A0E"/>
    <w:rsid w:val="00F56FC5"/>
    <w:rsid w:val="00F576ED"/>
    <w:rsid w:val="00F576F6"/>
    <w:rsid w:val="00F57724"/>
    <w:rsid w:val="00F57BDA"/>
    <w:rsid w:val="00F57C8A"/>
    <w:rsid w:val="00F57DD0"/>
    <w:rsid w:val="00F57ECA"/>
    <w:rsid w:val="00F6014A"/>
    <w:rsid w:val="00F60726"/>
    <w:rsid w:val="00F60866"/>
    <w:rsid w:val="00F60EBB"/>
    <w:rsid w:val="00F6173A"/>
    <w:rsid w:val="00F6183D"/>
    <w:rsid w:val="00F61B42"/>
    <w:rsid w:val="00F6221A"/>
    <w:rsid w:val="00F6267A"/>
    <w:rsid w:val="00F62CA0"/>
    <w:rsid w:val="00F6351A"/>
    <w:rsid w:val="00F63777"/>
    <w:rsid w:val="00F63EC8"/>
    <w:rsid w:val="00F63ED0"/>
    <w:rsid w:val="00F6438B"/>
    <w:rsid w:val="00F6442D"/>
    <w:rsid w:val="00F64EE3"/>
    <w:rsid w:val="00F6591E"/>
    <w:rsid w:val="00F666B9"/>
    <w:rsid w:val="00F66A61"/>
    <w:rsid w:val="00F66C2A"/>
    <w:rsid w:val="00F66EE5"/>
    <w:rsid w:val="00F6746A"/>
    <w:rsid w:val="00F678C2"/>
    <w:rsid w:val="00F700F4"/>
    <w:rsid w:val="00F70155"/>
    <w:rsid w:val="00F70207"/>
    <w:rsid w:val="00F7041A"/>
    <w:rsid w:val="00F708F5"/>
    <w:rsid w:val="00F70972"/>
    <w:rsid w:val="00F70C85"/>
    <w:rsid w:val="00F7110A"/>
    <w:rsid w:val="00F712B9"/>
    <w:rsid w:val="00F71A15"/>
    <w:rsid w:val="00F726E4"/>
    <w:rsid w:val="00F72CD1"/>
    <w:rsid w:val="00F73BD4"/>
    <w:rsid w:val="00F73CC0"/>
    <w:rsid w:val="00F740B5"/>
    <w:rsid w:val="00F74526"/>
    <w:rsid w:val="00F7494C"/>
    <w:rsid w:val="00F74C9F"/>
    <w:rsid w:val="00F74E14"/>
    <w:rsid w:val="00F750A8"/>
    <w:rsid w:val="00F75D7E"/>
    <w:rsid w:val="00F76C58"/>
    <w:rsid w:val="00F77087"/>
    <w:rsid w:val="00F77B31"/>
    <w:rsid w:val="00F77E4F"/>
    <w:rsid w:val="00F77E76"/>
    <w:rsid w:val="00F80192"/>
    <w:rsid w:val="00F807C5"/>
    <w:rsid w:val="00F80842"/>
    <w:rsid w:val="00F81046"/>
    <w:rsid w:val="00F8110E"/>
    <w:rsid w:val="00F8156C"/>
    <w:rsid w:val="00F81D0B"/>
    <w:rsid w:val="00F81ED4"/>
    <w:rsid w:val="00F8209F"/>
    <w:rsid w:val="00F820D6"/>
    <w:rsid w:val="00F82557"/>
    <w:rsid w:val="00F82A0B"/>
    <w:rsid w:val="00F82E95"/>
    <w:rsid w:val="00F83149"/>
    <w:rsid w:val="00F839DC"/>
    <w:rsid w:val="00F842B7"/>
    <w:rsid w:val="00F84775"/>
    <w:rsid w:val="00F84A5D"/>
    <w:rsid w:val="00F84DB3"/>
    <w:rsid w:val="00F850AA"/>
    <w:rsid w:val="00F85194"/>
    <w:rsid w:val="00F86661"/>
    <w:rsid w:val="00F86A77"/>
    <w:rsid w:val="00F86E4A"/>
    <w:rsid w:val="00F87744"/>
    <w:rsid w:val="00F878EB"/>
    <w:rsid w:val="00F87A12"/>
    <w:rsid w:val="00F87DD7"/>
    <w:rsid w:val="00F9006E"/>
    <w:rsid w:val="00F900EB"/>
    <w:rsid w:val="00F901A4"/>
    <w:rsid w:val="00F9023E"/>
    <w:rsid w:val="00F90631"/>
    <w:rsid w:val="00F90800"/>
    <w:rsid w:val="00F9243E"/>
    <w:rsid w:val="00F926AB"/>
    <w:rsid w:val="00F92713"/>
    <w:rsid w:val="00F93182"/>
    <w:rsid w:val="00F939C4"/>
    <w:rsid w:val="00F943DD"/>
    <w:rsid w:val="00F943FF"/>
    <w:rsid w:val="00F9444A"/>
    <w:rsid w:val="00F95968"/>
    <w:rsid w:val="00F9696F"/>
    <w:rsid w:val="00F96D97"/>
    <w:rsid w:val="00F9734F"/>
    <w:rsid w:val="00F9742C"/>
    <w:rsid w:val="00F975C1"/>
    <w:rsid w:val="00F976B9"/>
    <w:rsid w:val="00F976FA"/>
    <w:rsid w:val="00F97739"/>
    <w:rsid w:val="00F97886"/>
    <w:rsid w:val="00FA078E"/>
    <w:rsid w:val="00FA0FB6"/>
    <w:rsid w:val="00FA1122"/>
    <w:rsid w:val="00FA1B82"/>
    <w:rsid w:val="00FA32AE"/>
    <w:rsid w:val="00FA337C"/>
    <w:rsid w:val="00FA3E80"/>
    <w:rsid w:val="00FA3E9D"/>
    <w:rsid w:val="00FA3F64"/>
    <w:rsid w:val="00FA40AF"/>
    <w:rsid w:val="00FA4577"/>
    <w:rsid w:val="00FA45AF"/>
    <w:rsid w:val="00FA5410"/>
    <w:rsid w:val="00FA59C4"/>
    <w:rsid w:val="00FA5D3E"/>
    <w:rsid w:val="00FA5DB7"/>
    <w:rsid w:val="00FA5F89"/>
    <w:rsid w:val="00FA6008"/>
    <w:rsid w:val="00FA6294"/>
    <w:rsid w:val="00FA6E2F"/>
    <w:rsid w:val="00FA78E8"/>
    <w:rsid w:val="00FA79B7"/>
    <w:rsid w:val="00FA7A65"/>
    <w:rsid w:val="00FB094E"/>
    <w:rsid w:val="00FB10F8"/>
    <w:rsid w:val="00FB111B"/>
    <w:rsid w:val="00FB146A"/>
    <w:rsid w:val="00FB15D7"/>
    <w:rsid w:val="00FB2341"/>
    <w:rsid w:val="00FB26C0"/>
    <w:rsid w:val="00FB4484"/>
    <w:rsid w:val="00FB470E"/>
    <w:rsid w:val="00FB494F"/>
    <w:rsid w:val="00FB5294"/>
    <w:rsid w:val="00FB559B"/>
    <w:rsid w:val="00FB594D"/>
    <w:rsid w:val="00FB6412"/>
    <w:rsid w:val="00FB6893"/>
    <w:rsid w:val="00FB6899"/>
    <w:rsid w:val="00FB6E0B"/>
    <w:rsid w:val="00FB7742"/>
    <w:rsid w:val="00FB7F25"/>
    <w:rsid w:val="00FC0110"/>
    <w:rsid w:val="00FC0610"/>
    <w:rsid w:val="00FC1462"/>
    <w:rsid w:val="00FC14EE"/>
    <w:rsid w:val="00FC1731"/>
    <w:rsid w:val="00FC1FF4"/>
    <w:rsid w:val="00FC26D6"/>
    <w:rsid w:val="00FC38B1"/>
    <w:rsid w:val="00FC4220"/>
    <w:rsid w:val="00FC4629"/>
    <w:rsid w:val="00FC50D4"/>
    <w:rsid w:val="00FC5961"/>
    <w:rsid w:val="00FC598C"/>
    <w:rsid w:val="00FC5CA4"/>
    <w:rsid w:val="00FC606D"/>
    <w:rsid w:val="00FC65AF"/>
    <w:rsid w:val="00FC6793"/>
    <w:rsid w:val="00FC6F1C"/>
    <w:rsid w:val="00FC749B"/>
    <w:rsid w:val="00FD0111"/>
    <w:rsid w:val="00FD1111"/>
    <w:rsid w:val="00FD20CE"/>
    <w:rsid w:val="00FD2348"/>
    <w:rsid w:val="00FD3156"/>
    <w:rsid w:val="00FD34B8"/>
    <w:rsid w:val="00FD37C1"/>
    <w:rsid w:val="00FD4147"/>
    <w:rsid w:val="00FD4C3C"/>
    <w:rsid w:val="00FD4D35"/>
    <w:rsid w:val="00FD4F5F"/>
    <w:rsid w:val="00FD5407"/>
    <w:rsid w:val="00FD5814"/>
    <w:rsid w:val="00FD594C"/>
    <w:rsid w:val="00FD5B8B"/>
    <w:rsid w:val="00FD73A3"/>
    <w:rsid w:val="00FD7967"/>
    <w:rsid w:val="00FD7A5F"/>
    <w:rsid w:val="00FD7B64"/>
    <w:rsid w:val="00FD7D75"/>
    <w:rsid w:val="00FE13C5"/>
    <w:rsid w:val="00FE18C6"/>
    <w:rsid w:val="00FE22CD"/>
    <w:rsid w:val="00FE258F"/>
    <w:rsid w:val="00FE297B"/>
    <w:rsid w:val="00FE2E93"/>
    <w:rsid w:val="00FE2FD6"/>
    <w:rsid w:val="00FE41A8"/>
    <w:rsid w:val="00FE42C6"/>
    <w:rsid w:val="00FE4E74"/>
    <w:rsid w:val="00FE56EB"/>
    <w:rsid w:val="00FE577D"/>
    <w:rsid w:val="00FE5830"/>
    <w:rsid w:val="00FE6276"/>
    <w:rsid w:val="00FE6614"/>
    <w:rsid w:val="00FE6C16"/>
    <w:rsid w:val="00FE6EC0"/>
    <w:rsid w:val="00FE719E"/>
    <w:rsid w:val="00FE741C"/>
    <w:rsid w:val="00FE7734"/>
    <w:rsid w:val="00FE7B83"/>
    <w:rsid w:val="00FE7F2F"/>
    <w:rsid w:val="00FF0959"/>
    <w:rsid w:val="00FF114A"/>
    <w:rsid w:val="00FF1DF5"/>
    <w:rsid w:val="00FF23FE"/>
    <w:rsid w:val="00FF3D95"/>
    <w:rsid w:val="00FF48CB"/>
    <w:rsid w:val="00FF4969"/>
    <w:rsid w:val="00FF4D61"/>
    <w:rsid w:val="00FF50FB"/>
    <w:rsid w:val="00FF5CAD"/>
    <w:rsid w:val="00FF6349"/>
    <w:rsid w:val="00FF6396"/>
    <w:rsid w:val="00FF712B"/>
    <w:rsid w:val="00FF73D4"/>
    <w:rsid w:val="00FF7EC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7825"/>
    <o:shapelayout v:ext="edit">
      <o:idmap v:ext="edit" data="1"/>
    </o:shapelayout>
  </w:shapeDefaults>
  <w:decimalSymbol w:val="."/>
  <w:listSeparator w:val=","/>
  <w14:docId w14:val="7C52F46D"/>
  <w15:docId w15:val="{0A5A97E6-1F85-421D-B9B9-8D1724534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CE7"/>
    <w:pPr>
      <w:spacing w:before="240" w:after="120" w:line="360" w:lineRule="auto"/>
    </w:pPr>
    <w:rPr>
      <w:rFonts w:asciiTheme="majorHAnsi" w:hAnsiTheme="majorHAnsi"/>
    </w:rPr>
  </w:style>
  <w:style w:type="paragraph" w:styleId="Heading1">
    <w:name w:val="heading 1"/>
    <w:basedOn w:val="Normal"/>
    <w:next w:val="Normal"/>
    <w:link w:val="Heading1Char"/>
    <w:autoRedefine/>
    <w:uiPriority w:val="9"/>
    <w:qFormat/>
    <w:rsid w:val="00446592"/>
    <w:pPr>
      <w:keepNext/>
      <w:keepLines/>
      <w:pageBreakBefore/>
      <w:pBdr>
        <w:bottom w:val="single" w:sz="4" w:space="4" w:color="31849B" w:themeColor="accent5" w:themeShade="BF"/>
      </w:pBdr>
      <w:spacing w:after="300" w:line="300" w:lineRule="atLeast"/>
      <w:outlineLvl w:val="0"/>
    </w:pPr>
    <w:rPr>
      <w:rFonts w:eastAsiaTheme="majorEastAsia" w:cs="Arial"/>
      <w:bCs/>
      <w:caps/>
      <w:color w:val="C00000"/>
      <w:sz w:val="32"/>
      <w:szCs w:val="32"/>
    </w:rPr>
  </w:style>
  <w:style w:type="paragraph" w:styleId="Heading2">
    <w:name w:val="heading 2"/>
    <w:basedOn w:val="Normal"/>
    <w:next w:val="Normal"/>
    <w:link w:val="Heading2Char"/>
    <w:autoRedefine/>
    <w:uiPriority w:val="9"/>
    <w:unhideWhenUsed/>
    <w:qFormat/>
    <w:rsid w:val="00015C6D"/>
    <w:pPr>
      <w:keepNext/>
      <w:keepLines/>
      <w:outlineLvl w:val="1"/>
    </w:pPr>
    <w:rPr>
      <w:rFonts w:ascii="Cambria" w:eastAsiaTheme="majorEastAsia" w:hAnsi="Cambria" w:cs="Arial"/>
      <w:bCs/>
      <w:color w:val="C0504D"/>
      <w:sz w:val="32"/>
      <w:szCs w:val="32"/>
      <w:lang w:val="en-US"/>
    </w:rPr>
  </w:style>
  <w:style w:type="paragraph" w:styleId="Heading3">
    <w:name w:val="heading 3"/>
    <w:basedOn w:val="Normal"/>
    <w:next w:val="Normal"/>
    <w:link w:val="Heading3Char"/>
    <w:uiPriority w:val="9"/>
    <w:unhideWhenUsed/>
    <w:qFormat/>
    <w:rsid w:val="0075145F"/>
    <w:pPr>
      <w:keepNext/>
      <w:keepLines/>
      <w:spacing w:before="480" w:after="60" w:line="240" w:lineRule="exact"/>
      <w:outlineLvl w:val="2"/>
    </w:pPr>
    <w:rPr>
      <w:rFonts w:eastAsiaTheme="majorEastAsia" w:cs="Arial"/>
      <w:b/>
      <w:bCs/>
      <w:color w:val="25446B"/>
    </w:rPr>
  </w:style>
  <w:style w:type="paragraph" w:styleId="Heading4">
    <w:name w:val="heading 4"/>
    <w:basedOn w:val="Normal"/>
    <w:next w:val="Normal"/>
    <w:link w:val="Heading4Char"/>
    <w:uiPriority w:val="9"/>
    <w:unhideWhenUsed/>
    <w:qFormat/>
    <w:rsid w:val="00343D61"/>
    <w:pPr>
      <w:spacing w:before="200" w:after="40"/>
      <w:outlineLvl w:val="3"/>
    </w:pPr>
    <w:rPr>
      <w:b/>
    </w:rPr>
  </w:style>
  <w:style w:type="paragraph" w:styleId="Heading5">
    <w:name w:val="heading 5"/>
    <w:basedOn w:val="Normal"/>
    <w:next w:val="Normal"/>
    <w:link w:val="Heading5Char"/>
    <w:uiPriority w:val="9"/>
    <w:unhideWhenUsed/>
    <w:qFormat/>
    <w:rsid w:val="007606AA"/>
    <w:pPr>
      <w:keepNext/>
      <w:keepLines/>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nhideWhenUsed/>
    <w:qFormat/>
    <w:rsid w:val="007606AA"/>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606AA"/>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606AA"/>
    <w:pPr>
      <w:keepNext/>
      <w:keepLines/>
      <w:spacing w:before="200" w:after="0"/>
      <w:outlineLvl w:val="7"/>
    </w:pPr>
    <w:rPr>
      <w:rFonts w:eastAsiaTheme="majorEastAsia" w:cstheme="majorBidi"/>
      <w:color w:val="4F81BD" w:themeColor="accent1"/>
    </w:rPr>
  </w:style>
  <w:style w:type="paragraph" w:styleId="Heading9">
    <w:name w:val="heading 9"/>
    <w:basedOn w:val="Normal"/>
    <w:next w:val="Normal"/>
    <w:link w:val="Heading9Char"/>
    <w:uiPriority w:val="9"/>
    <w:semiHidden/>
    <w:unhideWhenUsed/>
    <w:qFormat/>
    <w:rsid w:val="007606AA"/>
    <w:pPr>
      <w:keepNext/>
      <w:keepLines/>
      <w:spacing w:before="200" w:after="0"/>
      <w:outlineLvl w:val="8"/>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List4">
    <w:name w:val="Table List 4"/>
    <w:basedOn w:val="TableNormal"/>
    <w:rsid w:val="006F6AFB"/>
    <w:pPr>
      <w:spacing w:after="0" w:line="240" w:lineRule="auto"/>
    </w:pPr>
    <w:rPr>
      <w:rFonts w:ascii="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Numberedheading1">
    <w:name w:val="Numbered heading 1"/>
    <w:basedOn w:val="Heading1"/>
    <w:next w:val="Normal"/>
    <w:link w:val="Numberedheading1Char"/>
    <w:rsid w:val="00635008"/>
  </w:style>
  <w:style w:type="character" w:customStyle="1" w:styleId="Numberedheading1Char">
    <w:name w:val="Numbered heading 1 Char"/>
    <w:basedOn w:val="Heading1Char"/>
    <w:link w:val="Numberedheading1"/>
    <w:rsid w:val="00635008"/>
    <w:rPr>
      <w:rFonts w:ascii="Arial" w:eastAsiaTheme="majorEastAsia" w:hAnsi="Arial" w:cs="Arial"/>
      <w:bCs/>
      <w:caps/>
      <w:color w:val="17365D" w:themeColor="text2" w:themeShade="BF"/>
      <w:sz w:val="36"/>
      <w:szCs w:val="28"/>
    </w:rPr>
  </w:style>
  <w:style w:type="character" w:customStyle="1" w:styleId="Heading1Char">
    <w:name w:val="Heading 1 Char"/>
    <w:basedOn w:val="DefaultParagraphFont"/>
    <w:link w:val="Heading1"/>
    <w:uiPriority w:val="9"/>
    <w:rsid w:val="00446592"/>
    <w:rPr>
      <w:rFonts w:asciiTheme="majorHAnsi" w:eastAsiaTheme="majorEastAsia" w:hAnsiTheme="majorHAnsi" w:cs="Arial"/>
      <w:bCs/>
      <w:caps/>
      <w:color w:val="C00000"/>
      <w:sz w:val="32"/>
      <w:szCs w:val="32"/>
    </w:rPr>
  </w:style>
  <w:style w:type="paragraph" w:customStyle="1" w:styleId="Numberedheading2">
    <w:name w:val="Numbered heading 2"/>
    <w:basedOn w:val="Heading2"/>
    <w:next w:val="Normal"/>
    <w:link w:val="Numberedheading2Char"/>
    <w:rsid w:val="006316FC"/>
    <w:pPr>
      <w:numPr>
        <w:numId w:val="2"/>
      </w:numPr>
      <w:spacing w:after="200"/>
      <w:ind w:left="720" w:hanging="720"/>
    </w:pPr>
  </w:style>
  <w:style w:type="character" w:customStyle="1" w:styleId="Numberedheading2Char">
    <w:name w:val="Numbered heading 2 Char"/>
    <w:basedOn w:val="Heading2Char"/>
    <w:link w:val="Numberedheading2"/>
    <w:rsid w:val="006316FC"/>
    <w:rPr>
      <w:rFonts w:asciiTheme="majorHAnsi" w:eastAsiaTheme="majorEastAsia" w:hAnsiTheme="majorHAnsi" w:cs="Arial"/>
      <w:b w:val="0"/>
      <w:bCs/>
      <w:caps w:val="0"/>
      <w:color w:val="BD3626"/>
      <w:sz w:val="32"/>
      <w:szCs w:val="32"/>
      <w:lang w:val="en-US"/>
    </w:rPr>
  </w:style>
  <w:style w:type="character" w:customStyle="1" w:styleId="Heading2Char">
    <w:name w:val="Heading 2 Char"/>
    <w:basedOn w:val="DefaultParagraphFont"/>
    <w:link w:val="Heading2"/>
    <w:uiPriority w:val="9"/>
    <w:rsid w:val="00015C6D"/>
    <w:rPr>
      <w:rFonts w:ascii="Cambria" w:eastAsiaTheme="majorEastAsia" w:hAnsi="Cambria" w:cs="Arial"/>
      <w:bCs/>
      <w:color w:val="C0504D"/>
      <w:sz w:val="32"/>
      <w:szCs w:val="32"/>
      <w:lang w:val="en-US"/>
    </w:rPr>
  </w:style>
  <w:style w:type="paragraph" w:styleId="Caption">
    <w:name w:val="caption"/>
    <w:basedOn w:val="Normal"/>
    <w:next w:val="Normal"/>
    <w:link w:val="CaptionChar"/>
    <w:autoRedefine/>
    <w:uiPriority w:val="35"/>
    <w:unhideWhenUsed/>
    <w:qFormat/>
    <w:rsid w:val="00B71E83"/>
    <w:pPr>
      <w:keepNext/>
      <w:tabs>
        <w:tab w:val="left" w:pos="3060"/>
      </w:tabs>
      <w:spacing w:before="600" w:after="600" w:line="240" w:lineRule="auto"/>
    </w:pPr>
    <w:rPr>
      <w:b/>
      <w:bCs/>
    </w:rPr>
  </w:style>
  <w:style w:type="paragraph" w:styleId="Footer">
    <w:name w:val="footer"/>
    <w:basedOn w:val="Normal"/>
    <w:link w:val="FooterChar"/>
    <w:uiPriority w:val="99"/>
    <w:unhideWhenUsed/>
    <w:rsid w:val="00BF2608"/>
    <w:pPr>
      <w:tabs>
        <w:tab w:val="center" w:pos="3742"/>
        <w:tab w:val="right" w:pos="7541"/>
      </w:tabs>
      <w:spacing w:before="200" w:after="0" w:line="240" w:lineRule="auto"/>
    </w:pPr>
    <w:rPr>
      <w:rFonts w:ascii="Arial Narrow" w:hAnsi="Arial Narrow"/>
    </w:rPr>
  </w:style>
  <w:style w:type="character" w:customStyle="1" w:styleId="FooterChar">
    <w:name w:val="Footer Char"/>
    <w:basedOn w:val="DefaultParagraphFont"/>
    <w:link w:val="Footer"/>
    <w:uiPriority w:val="99"/>
    <w:rsid w:val="00BF2608"/>
    <w:rPr>
      <w:rFonts w:ascii="Arial Narrow" w:hAnsi="Arial Narrow"/>
      <w:sz w:val="20"/>
    </w:rPr>
  </w:style>
  <w:style w:type="paragraph" w:styleId="Header">
    <w:name w:val="header"/>
    <w:basedOn w:val="Normal"/>
    <w:link w:val="HeaderChar"/>
    <w:uiPriority w:val="99"/>
    <w:unhideWhenUsed/>
    <w:rsid w:val="00BF2608"/>
    <w:pPr>
      <w:tabs>
        <w:tab w:val="center" w:pos="3742"/>
        <w:tab w:val="right" w:pos="7541"/>
      </w:tabs>
      <w:spacing w:line="240" w:lineRule="auto"/>
    </w:pPr>
    <w:rPr>
      <w:rFonts w:ascii="Arial Narrow" w:hAnsi="Arial Narrow"/>
    </w:rPr>
  </w:style>
  <w:style w:type="character" w:customStyle="1" w:styleId="HeaderChar">
    <w:name w:val="Header Char"/>
    <w:basedOn w:val="DefaultParagraphFont"/>
    <w:link w:val="Header"/>
    <w:uiPriority w:val="99"/>
    <w:rsid w:val="00BF2608"/>
    <w:rPr>
      <w:rFonts w:ascii="Arial Narrow" w:hAnsi="Arial Narrow"/>
      <w:sz w:val="20"/>
    </w:rPr>
  </w:style>
  <w:style w:type="character" w:customStyle="1" w:styleId="Heading3Char">
    <w:name w:val="Heading 3 Char"/>
    <w:basedOn w:val="DefaultParagraphFont"/>
    <w:link w:val="Heading3"/>
    <w:uiPriority w:val="9"/>
    <w:rsid w:val="0075145F"/>
    <w:rPr>
      <w:rFonts w:asciiTheme="majorHAnsi" w:eastAsiaTheme="majorEastAsia" w:hAnsiTheme="majorHAnsi" w:cs="Arial"/>
      <w:b/>
      <w:bCs/>
      <w:color w:val="25446B"/>
      <w:sz w:val="24"/>
      <w:szCs w:val="20"/>
    </w:rPr>
  </w:style>
  <w:style w:type="character" w:customStyle="1" w:styleId="Heading4Char">
    <w:name w:val="Heading 4 Char"/>
    <w:basedOn w:val="DefaultParagraphFont"/>
    <w:link w:val="Heading4"/>
    <w:uiPriority w:val="9"/>
    <w:rsid w:val="00343D61"/>
    <w:rPr>
      <w:rFonts w:ascii="Arial" w:hAnsi="Arial"/>
      <w:b/>
      <w:sz w:val="19"/>
    </w:rPr>
  </w:style>
  <w:style w:type="character" w:customStyle="1" w:styleId="Heading5Char">
    <w:name w:val="Heading 5 Char"/>
    <w:basedOn w:val="DefaultParagraphFont"/>
    <w:link w:val="Heading5"/>
    <w:uiPriority w:val="9"/>
    <w:rsid w:val="007606AA"/>
    <w:rPr>
      <w:rFonts w:asciiTheme="majorHAnsi" w:eastAsiaTheme="majorEastAsia" w:hAnsiTheme="majorHAnsi" w:cstheme="majorBidi"/>
      <w:color w:val="243F60" w:themeColor="accent1" w:themeShade="7F"/>
      <w:sz w:val="19"/>
    </w:rPr>
  </w:style>
  <w:style w:type="paragraph" w:styleId="BalloonText">
    <w:name w:val="Balloon Text"/>
    <w:basedOn w:val="Normal"/>
    <w:link w:val="BalloonTextChar"/>
    <w:uiPriority w:val="99"/>
    <w:semiHidden/>
    <w:unhideWhenUsed/>
    <w:rsid w:val="00FE25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58F"/>
    <w:rPr>
      <w:rFonts w:ascii="Tahoma" w:eastAsiaTheme="minorHAnsi" w:hAnsi="Tahoma" w:cs="Tahoma"/>
      <w:sz w:val="16"/>
      <w:szCs w:val="16"/>
    </w:rPr>
  </w:style>
  <w:style w:type="character" w:styleId="CommentReference">
    <w:name w:val="annotation reference"/>
    <w:basedOn w:val="DefaultParagraphFont"/>
    <w:uiPriority w:val="99"/>
    <w:semiHidden/>
    <w:unhideWhenUsed/>
    <w:rsid w:val="00FE258F"/>
    <w:rPr>
      <w:sz w:val="16"/>
      <w:szCs w:val="16"/>
    </w:rPr>
  </w:style>
  <w:style w:type="paragraph" w:styleId="CommentText">
    <w:name w:val="annotation text"/>
    <w:basedOn w:val="Normal"/>
    <w:link w:val="CommentTextChar"/>
    <w:uiPriority w:val="99"/>
    <w:unhideWhenUsed/>
    <w:rsid w:val="00FE258F"/>
    <w:pPr>
      <w:spacing w:line="240" w:lineRule="auto"/>
    </w:pPr>
  </w:style>
  <w:style w:type="character" w:customStyle="1" w:styleId="CommentTextChar">
    <w:name w:val="Comment Text Char"/>
    <w:basedOn w:val="DefaultParagraphFont"/>
    <w:link w:val="CommentText"/>
    <w:uiPriority w:val="99"/>
    <w:rsid w:val="00FE258F"/>
    <w:rPr>
      <w:rFonts w:ascii="Arial" w:eastAsiaTheme="minorHAnsi" w:hAnsi="Arial" w:cs="Arial"/>
      <w:sz w:val="20"/>
      <w:szCs w:val="20"/>
    </w:rPr>
  </w:style>
  <w:style w:type="paragraph" w:styleId="CommentSubject">
    <w:name w:val="annotation subject"/>
    <w:basedOn w:val="CommentText"/>
    <w:next w:val="CommentText"/>
    <w:link w:val="CommentSubjectChar"/>
    <w:uiPriority w:val="99"/>
    <w:semiHidden/>
    <w:unhideWhenUsed/>
    <w:rsid w:val="00FE258F"/>
    <w:rPr>
      <w:b/>
      <w:bCs/>
    </w:rPr>
  </w:style>
  <w:style w:type="character" w:customStyle="1" w:styleId="CommentSubjectChar">
    <w:name w:val="Comment Subject Char"/>
    <w:basedOn w:val="CommentTextChar"/>
    <w:link w:val="CommentSubject"/>
    <w:uiPriority w:val="99"/>
    <w:semiHidden/>
    <w:rsid w:val="00FE258F"/>
    <w:rPr>
      <w:rFonts w:ascii="Arial" w:eastAsiaTheme="minorHAnsi" w:hAnsi="Arial" w:cs="Arial"/>
      <w:b/>
      <w:bCs/>
      <w:sz w:val="20"/>
      <w:szCs w:val="20"/>
    </w:rPr>
  </w:style>
  <w:style w:type="character" w:styleId="Hyperlink">
    <w:name w:val="Hyperlink"/>
    <w:basedOn w:val="DefaultParagraphFont"/>
    <w:uiPriority w:val="99"/>
    <w:unhideWhenUsed/>
    <w:rsid w:val="00FE258F"/>
    <w:rPr>
      <w:color w:val="0000FF" w:themeColor="hyperlink"/>
      <w:u w:val="single"/>
    </w:rPr>
  </w:style>
  <w:style w:type="paragraph" w:styleId="ListParagraph">
    <w:name w:val="List Paragraph"/>
    <w:aliases w:val="Body Text Numbered,Recommendation,List Paragraph1,Report subheading,Bullet point,List Paragraph11,#List Paragraph,L,Number"/>
    <w:basedOn w:val="Normal"/>
    <w:link w:val="ListParagraphChar"/>
    <w:uiPriority w:val="34"/>
    <w:qFormat/>
    <w:rsid w:val="00350232"/>
    <w:pPr>
      <w:numPr>
        <w:numId w:val="6"/>
      </w:numPr>
      <w:spacing w:before="0" w:after="60"/>
    </w:pPr>
  </w:style>
  <w:style w:type="paragraph" w:styleId="NormalWeb">
    <w:name w:val="Normal (Web)"/>
    <w:basedOn w:val="Normal"/>
    <w:uiPriority w:val="99"/>
    <w:unhideWhenUsed/>
    <w:rsid w:val="00FE258F"/>
    <w:pPr>
      <w:spacing w:before="100" w:beforeAutospacing="1" w:after="100" w:afterAutospacing="1" w:line="240" w:lineRule="auto"/>
    </w:pPr>
    <w:rPr>
      <w:rFonts w:ascii="Times New Roman" w:eastAsia="Times New Roman" w:hAnsi="Times New Roman" w:cs="Times New Roman"/>
      <w:szCs w:val="24"/>
      <w:lang w:eastAsia="en-AU"/>
    </w:rPr>
  </w:style>
  <w:style w:type="paragraph" w:styleId="Title">
    <w:name w:val="Title"/>
    <w:basedOn w:val="Normal"/>
    <w:next w:val="Normal"/>
    <w:link w:val="TitleChar"/>
    <w:uiPriority w:val="10"/>
    <w:qFormat/>
    <w:rsid w:val="003440B2"/>
    <w:pPr>
      <w:spacing w:after="300" w:line="240" w:lineRule="auto"/>
      <w:contextualSpacing/>
      <w:jc w:val="center"/>
    </w:pPr>
    <w:rPr>
      <w:rFonts w:eastAsiaTheme="majorEastAsia" w:cs="Arial"/>
      <w:b/>
      <w:spacing w:val="5"/>
      <w:kern w:val="28"/>
      <w:sz w:val="40"/>
      <w:szCs w:val="52"/>
    </w:rPr>
  </w:style>
  <w:style w:type="character" w:customStyle="1" w:styleId="TitleChar">
    <w:name w:val="Title Char"/>
    <w:basedOn w:val="DefaultParagraphFont"/>
    <w:link w:val="Title"/>
    <w:uiPriority w:val="10"/>
    <w:rsid w:val="003440B2"/>
    <w:rPr>
      <w:rFonts w:ascii="Arial" w:eastAsiaTheme="majorEastAsia" w:hAnsi="Arial" w:cs="Arial"/>
      <w:b/>
      <w:spacing w:val="5"/>
      <w:kern w:val="28"/>
      <w:sz w:val="40"/>
      <w:szCs w:val="52"/>
    </w:rPr>
  </w:style>
  <w:style w:type="character" w:customStyle="1" w:styleId="Heading6Char">
    <w:name w:val="Heading 6 Char"/>
    <w:basedOn w:val="DefaultParagraphFont"/>
    <w:link w:val="Heading6"/>
    <w:rsid w:val="007606AA"/>
    <w:rPr>
      <w:rFonts w:asciiTheme="majorHAnsi" w:eastAsiaTheme="majorEastAsia" w:hAnsiTheme="majorHAnsi" w:cstheme="majorBidi"/>
      <w:i/>
      <w:iCs/>
      <w:color w:val="243F60" w:themeColor="accent1" w:themeShade="7F"/>
      <w:sz w:val="19"/>
    </w:rPr>
  </w:style>
  <w:style w:type="character" w:customStyle="1" w:styleId="Heading7Char">
    <w:name w:val="Heading 7 Char"/>
    <w:basedOn w:val="DefaultParagraphFont"/>
    <w:link w:val="Heading7"/>
    <w:uiPriority w:val="9"/>
    <w:semiHidden/>
    <w:rsid w:val="007606AA"/>
    <w:rPr>
      <w:rFonts w:asciiTheme="majorHAnsi" w:eastAsiaTheme="majorEastAsia" w:hAnsiTheme="majorHAnsi" w:cstheme="majorBidi"/>
      <w:i/>
      <w:iCs/>
      <w:color w:val="404040" w:themeColor="text1" w:themeTint="BF"/>
      <w:sz w:val="19"/>
    </w:rPr>
  </w:style>
  <w:style w:type="character" w:customStyle="1" w:styleId="Heading8Char">
    <w:name w:val="Heading 8 Char"/>
    <w:basedOn w:val="DefaultParagraphFont"/>
    <w:link w:val="Heading8"/>
    <w:uiPriority w:val="9"/>
    <w:semiHidden/>
    <w:rsid w:val="007606A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7606AA"/>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qFormat/>
    <w:rsid w:val="00FE577D"/>
    <w:pPr>
      <w:numPr>
        <w:ilvl w:val="1"/>
      </w:numPr>
      <w:jc w:val="center"/>
    </w:pPr>
    <w:rPr>
      <w:rFonts w:eastAsiaTheme="majorEastAsia" w:cs="Arial"/>
      <w:b/>
      <w:iCs/>
      <w:spacing w:val="15"/>
      <w:sz w:val="32"/>
      <w:szCs w:val="24"/>
    </w:rPr>
  </w:style>
  <w:style w:type="character" w:customStyle="1" w:styleId="SubtitleChar">
    <w:name w:val="Subtitle Char"/>
    <w:basedOn w:val="DefaultParagraphFont"/>
    <w:link w:val="Subtitle"/>
    <w:uiPriority w:val="11"/>
    <w:rsid w:val="00FE577D"/>
    <w:rPr>
      <w:rFonts w:ascii="Arial" w:eastAsiaTheme="majorEastAsia" w:hAnsi="Arial" w:cs="Arial"/>
      <w:b/>
      <w:iCs/>
      <w:spacing w:val="15"/>
      <w:sz w:val="32"/>
      <w:szCs w:val="24"/>
    </w:rPr>
  </w:style>
  <w:style w:type="character" w:styleId="Strong">
    <w:name w:val="Strong"/>
    <w:basedOn w:val="DefaultParagraphFont"/>
    <w:uiPriority w:val="22"/>
    <w:qFormat/>
    <w:rsid w:val="007606AA"/>
    <w:rPr>
      <w:b/>
      <w:bCs/>
    </w:rPr>
  </w:style>
  <w:style w:type="character" w:styleId="Emphasis">
    <w:name w:val="Emphasis"/>
    <w:basedOn w:val="DefaultParagraphFont"/>
    <w:uiPriority w:val="20"/>
    <w:qFormat/>
    <w:rsid w:val="007606AA"/>
    <w:rPr>
      <w:i/>
      <w:iCs/>
    </w:rPr>
  </w:style>
  <w:style w:type="paragraph" w:styleId="NoSpacing">
    <w:name w:val="No Spacing"/>
    <w:link w:val="NoSpacingChar"/>
    <w:uiPriority w:val="1"/>
    <w:qFormat/>
    <w:rsid w:val="007606AA"/>
    <w:pPr>
      <w:spacing w:after="0" w:line="240" w:lineRule="auto"/>
    </w:pPr>
  </w:style>
  <w:style w:type="paragraph" w:styleId="Quote">
    <w:name w:val="Quote"/>
    <w:basedOn w:val="Normal"/>
    <w:next w:val="Normal"/>
    <w:link w:val="QuoteChar"/>
    <w:uiPriority w:val="29"/>
    <w:rsid w:val="007606AA"/>
    <w:rPr>
      <w:i/>
      <w:iCs/>
      <w:color w:val="000000" w:themeColor="text1"/>
    </w:rPr>
  </w:style>
  <w:style w:type="character" w:customStyle="1" w:styleId="QuoteChar">
    <w:name w:val="Quote Char"/>
    <w:basedOn w:val="DefaultParagraphFont"/>
    <w:link w:val="Quote"/>
    <w:uiPriority w:val="29"/>
    <w:rsid w:val="007606AA"/>
    <w:rPr>
      <w:i/>
      <w:iCs/>
      <w:color w:val="000000" w:themeColor="text1"/>
    </w:rPr>
  </w:style>
  <w:style w:type="paragraph" w:styleId="IntenseQuote">
    <w:name w:val="Intense Quote"/>
    <w:basedOn w:val="Normal"/>
    <w:next w:val="Normal"/>
    <w:link w:val="IntenseQuoteChar"/>
    <w:uiPriority w:val="30"/>
    <w:rsid w:val="007606A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606AA"/>
    <w:rPr>
      <w:b/>
      <w:bCs/>
      <w:i/>
      <w:iCs/>
      <w:color w:val="4F81BD" w:themeColor="accent1"/>
    </w:rPr>
  </w:style>
  <w:style w:type="character" w:styleId="SubtleEmphasis">
    <w:name w:val="Subtle Emphasis"/>
    <w:basedOn w:val="DefaultParagraphFont"/>
    <w:uiPriority w:val="19"/>
    <w:qFormat/>
    <w:rsid w:val="007606AA"/>
    <w:rPr>
      <w:i/>
      <w:iCs/>
      <w:color w:val="808080" w:themeColor="text1" w:themeTint="7F"/>
    </w:rPr>
  </w:style>
  <w:style w:type="character" w:styleId="IntenseEmphasis">
    <w:name w:val="Intense Emphasis"/>
    <w:basedOn w:val="DefaultParagraphFont"/>
    <w:uiPriority w:val="21"/>
    <w:rsid w:val="007606AA"/>
    <w:rPr>
      <w:b/>
      <w:bCs/>
      <w:i/>
      <w:iCs/>
      <w:color w:val="4F81BD" w:themeColor="accent1"/>
    </w:rPr>
  </w:style>
  <w:style w:type="character" w:styleId="SubtleReference">
    <w:name w:val="Subtle Reference"/>
    <w:basedOn w:val="DefaultParagraphFont"/>
    <w:uiPriority w:val="31"/>
    <w:rsid w:val="007606AA"/>
    <w:rPr>
      <w:smallCaps/>
      <w:color w:val="C0504D" w:themeColor="accent2"/>
      <w:u w:val="single"/>
    </w:rPr>
  </w:style>
  <w:style w:type="character" w:styleId="IntenseReference">
    <w:name w:val="Intense Reference"/>
    <w:basedOn w:val="DefaultParagraphFont"/>
    <w:uiPriority w:val="32"/>
    <w:rsid w:val="007606AA"/>
    <w:rPr>
      <w:b/>
      <w:bCs/>
      <w:smallCaps/>
      <w:color w:val="C0504D" w:themeColor="accent2"/>
      <w:spacing w:val="5"/>
      <w:u w:val="single"/>
    </w:rPr>
  </w:style>
  <w:style w:type="character" w:styleId="BookTitle">
    <w:name w:val="Book Title"/>
    <w:basedOn w:val="DefaultParagraphFont"/>
    <w:uiPriority w:val="33"/>
    <w:rsid w:val="007606AA"/>
    <w:rPr>
      <w:b/>
      <w:bCs/>
      <w:smallCaps/>
      <w:spacing w:val="5"/>
    </w:rPr>
  </w:style>
  <w:style w:type="paragraph" w:styleId="TOCHeading">
    <w:name w:val="TOC Heading"/>
    <w:basedOn w:val="Heading1"/>
    <w:next w:val="Normal"/>
    <w:uiPriority w:val="39"/>
    <w:unhideWhenUsed/>
    <w:qFormat/>
    <w:rsid w:val="007606AA"/>
    <w:pPr>
      <w:outlineLvl w:val="9"/>
    </w:pPr>
  </w:style>
  <w:style w:type="paragraph" w:customStyle="1" w:styleId="Tableheading">
    <w:name w:val="Table heading"/>
    <w:basedOn w:val="Normal"/>
    <w:autoRedefine/>
    <w:qFormat/>
    <w:rsid w:val="009F0597"/>
    <w:pPr>
      <w:keepNext/>
      <w:spacing w:before="60" w:after="60" w:line="240" w:lineRule="auto"/>
    </w:pPr>
    <w:rPr>
      <w:rFonts w:ascii="Arial Narrow" w:hAnsi="Arial Narrow"/>
      <w:b/>
      <w:sz w:val="17"/>
    </w:rPr>
  </w:style>
  <w:style w:type="paragraph" w:customStyle="1" w:styleId="Tabletext">
    <w:name w:val="Table text"/>
    <w:basedOn w:val="Normal"/>
    <w:autoRedefine/>
    <w:qFormat/>
    <w:rsid w:val="00D05F20"/>
    <w:pPr>
      <w:spacing w:before="60" w:after="60" w:line="220" w:lineRule="exact"/>
    </w:pPr>
    <w:rPr>
      <w:rFonts w:ascii="Arial Narrow" w:hAnsi="Arial Narrow"/>
      <w:i/>
      <w:sz w:val="17"/>
      <w:szCs w:val="18"/>
      <w:lang w:val="en-US"/>
    </w:rPr>
  </w:style>
  <w:style w:type="table" w:styleId="TableGrid">
    <w:name w:val="Table Grid"/>
    <w:basedOn w:val="TableNormal"/>
    <w:uiPriority w:val="39"/>
    <w:rsid w:val="00DA0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ableText">
    <w:name w:val="Style Table Text"/>
    <w:rsid w:val="0014742A"/>
    <w:pPr>
      <w:keepLines/>
      <w:spacing w:before="60" w:after="60" w:line="240" w:lineRule="auto"/>
    </w:pPr>
    <w:rPr>
      <w:rFonts w:ascii="Arial Narrow" w:eastAsia="Times New Roman" w:hAnsi="Arial Narrow" w:cs="Times New Roman"/>
      <w:sz w:val="20"/>
      <w:szCs w:val="20"/>
      <w:lang w:val="en-GB"/>
    </w:rPr>
  </w:style>
  <w:style w:type="paragraph" w:styleId="TOC1">
    <w:name w:val="toc 1"/>
    <w:basedOn w:val="Normal"/>
    <w:next w:val="Normal"/>
    <w:autoRedefine/>
    <w:uiPriority w:val="39"/>
    <w:unhideWhenUsed/>
    <w:rsid w:val="000E64C0"/>
    <w:pPr>
      <w:tabs>
        <w:tab w:val="left" w:pos="567"/>
        <w:tab w:val="right" w:leader="dot" w:pos="9016"/>
      </w:tabs>
      <w:spacing w:before="120" w:line="240" w:lineRule="auto"/>
    </w:pPr>
    <w:rPr>
      <w:b/>
    </w:rPr>
  </w:style>
  <w:style w:type="paragraph" w:styleId="TOC2">
    <w:name w:val="toc 2"/>
    <w:basedOn w:val="Normal"/>
    <w:next w:val="Normal"/>
    <w:autoRedefine/>
    <w:uiPriority w:val="39"/>
    <w:unhideWhenUsed/>
    <w:rsid w:val="001B0CE7"/>
    <w:pPr>
      <w:tabs>
        <w:tab w:val="left" w:pos="880"/>
        <w:tab w:val="right" w:leader="dot" w:pos="9026"/>
      </w:tabs>
      <w:spacing w:before="30" w:after="30"/>
    </w:pPr>
    <w:rPr>
      <w:noProof/>
    </w:rPr>
  </w:style>
  <w:style w:type="character" w:customStyle="1" w:styleId="NoSpacingChar">
    <w:name w:val="No Spacing Char"/>
    <w:basedOn w:val="DefaultParagraphFont"/>
    <w:link w:val="NoSpacing"/>
    <w:uiPriority w:val="1"/>
    <w:rsid w:val="00B85710"/>
  </w:style>
  <w:style w:type="paragraph" w:customStyle="1" w:styleId="Titlepagetext">
    <w:name w:val="Title page text"/>
    <w:basedOn w:val="Normal"/>
    <w:link w:val="TitlepagetextChar"/>
    <w:qFormat/>
    <w:rsid w:val="001408F3"/>
    <w:pPr>
      <w:spacing w:after="0"/>
      <w:jc w:val="center"/>
    </w:pPr>
    <w:rPr>
      <w:szCs w:val="19"/>
    </w:rPr>
  </w:style>
  <w:style w:type="character" w:customStyle="1" w:styleId="TitlepagetextChar">
    <w:name w:val="Title page text Char"/>
    <w:basedOn w:val="DefaultParagraphFont"/>
    <w:link w:val="Titlepagetext"/>
    <w:rsid w:val="001408F3"/>
    <w:rPr>
      <w:rFonts w:ascii="Arial" w:hAnsi="Arial"/>
      <w:sz w:val="19"/>
      <w:szCs w:val="19"/>
    </w:rPr>
  </w:style>
  <w:style w:type="table" w:customStyle="1" w:styleId="TableGrid1">
    <w:name w:val="Table Grid1"/>
    <w:basedOn w:val="TableNormal"/>
    <w:next w:val="TableGrid"/>
    <w:rsid w:val="006E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E2382"/>
  </w:style>
  <w:style w:type="table" w:customStyle="1" w:styleId="TableList41">
    <w:name w:val="Table List 41"/>
    <w:basedOn w:val="TableNormal"/>
    <w:next w:val="TableList4"/>
    <w:rsid w:val="006E2382"/>
    <w:pPr>
      <w:spacing w:after="0" w:line="240" w:lineRule="auto"/>
    </w:pPr>
    <w:rPr>
      <w:rFonts w:ascii="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Grid2">
    <w:name w:val="Table Grid2"/>
    <w:basedOn w:val="TableNormal"/>
    <w:next w:val="TableGrid"/>
    <w:rsid w:val="006E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6E2382"/>
    <w:pPr>
      <w:spacing w:after="0" w:line="240" w:lineRule="auto"/>
    </w:pPr>
  </w:style>
  <w:style w:type="character" w:customStyle="1" w:styleId="FootnoteTextChar">
    <w:name w:val="Footnote Text Char"/>
    <w:basedOn w:val="DefaultParagraphFont"/>
    <w:link w:val="FootnoteText"/>
    <w:rsid w:val="006E2382"/>
    <w:rPr>
      <w:rFonts w:ascii="Arial" w:hAnsi="Arial"/>
      <w:sz w:val="20"/>
      <w:szCs w:val="20"/>
    </w:rPr>
  </w:style>
  <w:style w:type="character" w:styleId="FootnoteReference">
    <w:name w:val="footnote reference"/>
    <w:basedOn w:val="DefaultParagraphFont"/>
    <w:unhideWhenUsed/>
    <w:rsid w:val="006E2382"/>
    <w:rPr>
      <w:vertAlign w:val="superscript"/>
    </w:rPr>
  </w:style>
  <w:style w:type="paragraph" w:styleId="TableofFigures">
    <w:name w:val="table of figures"/>
    <w:basedOn w:val="Normal"/>
    <w:next w:val="Normal"/>
    <w:uiPriority w:val="99"/>
    <w:unhideWhenUsed/>
    <w:rsid w:val="00051486"/>
    <w:pPr>
      <w:spacing w:after="0"/>
      <w:ind w:left="380" w:hanging="380"/>
    </w:pPr>
    <w:rPr>
      <w:rFonts w:ascii="Cambria" w:hAnsi="Cambria"/>
    </w:rPr>
  </w:style>
  <w:style w:type="paragraph" w:customStyle="1" w:styleId="Default">
    <w:name w:val="Default"/>
    <w:rsid w:val="006E2382"/>
    <w:pPr>
      <w:autoSpaceDE w:val="0"/>
      <w:autoSpaceDN w:val="0"/>
      <w:adjustRightInd w:val="0"/>
      <w:spacing w:after="0" w:line="240" w:lineRule="auto"/>
    </w:pPr>
    <w:rPr>
      <w:rFonts w:ascii="Arial" w:hAnsi="Arial" w:cs="Arial"/>
      <w:color w:val="000000"/>
      <w:sz w:val="24"/>
      <w:szCs w:val="24"/>
    </w:rPr>
  </w:style>
  <w:style w:type="paragraph" w:styleId="TOC3">
    <w:name w:val="toc 3"/>
    <w:basedOn w:val="Normal"/>
    <w:next w:val="Normal"/>
    <w:autoRedefine/>
    <w:uiPriority w:val="39"/>
    <w:unhideWhenUsed/>
    <w:rsid w:val="004D1ACC"/>
    <w:pPr>
      <w:tabs>
        <w:tab w:val="left" w:pos="1100"/>
        <w:tab w:val="right" w:leader="dot" w:pos="9016"/>
      </w:tabs>
      <w:spacing w:before="120" w:after="100" w:line="240" w:lineRule="auto"/>
      <w:ind w:left="380"/>
    </w:pPr>
  </w:style>
  <w:style w:type="table" w:customStyle="1" w:styleId="TableGrid11">
    <w:name w:val="Table Grid11"/>
    <w:basedOn w:val="TableNormal"/>
    <w:next w:val="TableGrid"/>
    <w:uiPriority w:val="59"/>
    <w:rsid w:val="006E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7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7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D7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5025AA"/>
    <w:pPr>
      <w:spacing w:after="100" w:line="259" w:lineRule="auto"/>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5025AA"/>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5025AA"/>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5025AA"/>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5025AA"/>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5025AA"/>
    <w:pPr>
      <w:spacing w:after="100" w:line="259" w:lineRule="auto"/>
      <w:ind w:left="1760"/>
    </w:pPr>
    <w:rPr>
      <w:rFonts w:asciiTheme="minorHAnsi" w:eastAsiaTheme="minorEastAsia" w:hAnsiTheme="minorHAnsi"/>
      <w:lang w:eastAsia="en-AU"/>
    </w:rPr>
  </w:style>
  <w:style w:type="table" w:customStyle="1" w:styleId="TableGrid6">
    <w:name w:val="Table Grid6"/>
    <w:basedOn w:val="TableNormal"/>
    <w:next w:val="TableGrid"/>
    <w:uiPriority w:val="39"/>
    <w:rsid w:val="00FC2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85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90F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Linespacingsingle">
    <w:name w:val="Style Line spacing:  single"/>
    <w:basedOn w:val="Normal"/>
    <w:rsid w:val="00B65725"/>
    <w:pPr>
      <w:spacing w:before="120" w:line="240" w:lineRule="auto"/>
    </w:pPr>
    <w:rPr>
      <w:rFonts w:ascii="Times New Roman" w:eastAsia="Times New Roman" w:hAnsi="Times New Roman" w:cs="Times New Roman"/>
      <w:lang w:val="en-US" w:eastAsia="en-AU"/>
    </w:rPr>
  </w:style>
  <w:style w:type="paragraph" w:customStyle="1" w:styleId="FactSheetSub-heading">
    <w:name w:val="Fact Sheet Sub-heading"/>
    <w:basedOn w:val="NormalWeb"/>
    <w:link w:val="FactSheetSub-headingChar"/>
    <w:qFormat/>
    <w:rsid w:val="00F7110A"/>
    <w:pPr>
      <w:spacing w:before="200" w:beforeAutospacing="0" w:after="140" w:afterAutospacing="0" w:line="300" w:lineRule="atLeast"/>
    </w:pPr>
    <w:rPr>
      <w:rFonts w:ascii="Gill Sans MT" w:hAnsi="Gill Sans MT" w:cs="Arial"/>
      <w:color w:val="93887D"/>
      <w:szCs w:val="44"/>
    </w:rPr>
  </w:style>
  <w:style w:type="character" w:customStyle="1" w:styleId="FactSheetSub-headingChar">
    <w:name w:val="Fact Sheet Sub-heading Char"/>
    <w:basedOn w:val="DefaultParagraphFont"/>
    <w:link w:val="FactSheetSub-heading"/>
    <w:rsid w:val="00F7110A"/>
    <w:rPr>
      <w:rFonts w:ascii="Gill Sans MT" w:eastAsia="Times New Roman" w:hAnsi="Gill Sans MT" w:cs="Arial"/>
      <w:color w:val="93887D"/>
      <w:sz w:val="24"/>
      <w:szCs w:val="44"/>
      <w:lang w:eastAsia="en-AU"/>
    </w:rPr>
  </w:style>
  <w:style w:type="table" w:customStyle="1" w:styleId="TableGrid8">
    <w:name w:val="Table Grid8"/>
    <w:basedOn w:val="TableNormal"/>
    <w:next w:val="TableGrid"/>
    <w:uiPriority w:val="39"/>
    <w:rsid w:val="00690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902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Default"/>
    <w:next w:val="Default"/>
    <w:uiPriority w:val="99"/>
    <w:rsid w:val="00AF6608"/>
    <w:pPr>
      <w:spacing w:line="261" w:lineRule="atLeast"/>
    </w:pPr>
    <w:rPr>
      <w:rFonts w:ascii="GillSans Light" w:hAnsi="GillSans Light" w:cstheme="minorBidi"/>
      <w:color w:val="auto"/>
    </w:rPr>
  </w:style>
  <w:style w:type="paragraph" w:styleId="BodyText">
    <w:name w:val="Body Text"/>
    <w:aliases w:val="new legislation style,Body Text Char1 Char2,Body Text Char Char Char,Body Text Char Char Char Char Char1,new legislation style Char Char1 Char Char Char,Body Text Char2 Char Char Char Char Char,Body Text Char1 Char1 Char Char Char Char Char"/>
    <w:basedOn w:val="Normal"/>
    <w:link w:val="BodyTextChar"/>
    <w:qFormat/>
    <w:rsid w:val="008E704F"/>
    <w:pPr>
      <w:tabs>
        <w:tab w:val="left" w:pos="425"/>
      </w:tabs>
      <w:spacing w:after="240" w:line="240" w:lineRule="auto"/>
    </w:pPr>
    <w:rPr>
      <w:rFonts w:ascii="Palatino Linotype" w:eastAsia="Times New Roman" w:hAnsi="Palatino Linotype" w:cs="Times New Roman"/>
      <w:szCs w:val="24"/>
    </w:rPr>
  </w:style>
  <w:style w:type="character" w:customStyle="1" w:styleId="BodyTextChar">
    <w:name w:val="Body Text Char"/>
    <w:aliases w:val="new legislation style Char,Body Text Char1 Char2 Char,Body Text Char Char Char Char,Body Text Char Char Char Char Char1 Char,new legislation style Char Char1 Char Char Char Char,Body Text Char2 Char Char Char Char Char Char"/>
    <w:basedOn w:val="DefaultParagraphFont"/>
    <w:link w:val="BodyText"/>
    <w:rsid w:val="008E704F"/>
    <w:rPr>
      <w:rFonts w:ascii="Palatino Linotype" w:eastAsia="Times New Roman" w:hAnsi="Palatino Linotype" w:cs="Times New Roman"/>
      <w:szCs w:val="24"/>
    </w:rPr>
  </w:style>
  <w:style w:type="paragraph" w:styleId="Revision">
    <w:name w:val="Revision"/>
    <w:hidden/>
    <w:uiPriority w:val="99"/>
    <w:semiHidden/>
    <w:rsid w:val="005B4144"/>
    <w:pPr>
      <w:spacing w:after="0" w:line="240" w:lineRule="auto"/>
    </w:pPr>
    <w:rPr>
      <w:rFonts w:ascii="Arial" w:hAnsi="Arial"/>
      <w:sz w:val="19"/>
    </w:rPr>
  </w:style>
  <w:style w:type="character" w:styleId="FollowedHyperlink">
    <w:name w:val="FollowedHyperlink"/>
    <w:basedOn w:val="DefaultParagraphFont"/>
    <w:uiPriority w:val="99"/>
    <w:semiHidden/>
    <w:unhideWhenUsed/>
    <w:rsid w:val="00145E57"/>
    <w:rPr>
      <w:color w:val="800080" w:themeColor="followedHyperlink"/>
      <w:u w:val="single"/>
    </w:rPr>
  </w:style>
  <w:style w:type="paragraph" w:customStyle="1" w:styleId="Appendixheadings">
    <w:name w:val="Appendix headings"/>
    <w:basedOn w:val="Heading2"/>
    <w:link w:val="AppendixheadingsChar"/>
    <w:qFormat/>
    <w:rsid w:val="00497598"/>
    <w:pPr>
      <w:tabs>
        <w:tab w:val="left" w:pos="7110"/>
      </w:tabs>
    </w:pPr>
    <w:rPr>
      <w:caps/>
      <w:color w:val="C0504D" w:themeColor="accent2"/>
    </w:rPr>
  </w:style>
  <w:style w:type="character" w:customStyle="1" w:styleId="AppendixheadingsChar">
    <w:name w:val="Appendix headings Char"/>
    <w:basedOn w:val="Heading2Char"/>
    <w:link w:val="Appendixheadings"/>
    <w:rsid w:val="00497598"/>
    <w:rPr>
      <w:rFonts w:asciiTheme="majorHAnsi" w:eastAsiaTheme="majorEastAsia" w:hAnsiTheme="majorHAnsi" w:cs="Arial"/>
      <w:b w:val="0"/>
      <w:bCs/>
      <w:caps/>
      <w:color w:val="C0504D" w:themeColor="accent2"/>
      <w:sz w:val="32"/>
      <w:szCs w:val="32"/>
      <w:lang w:val="en-US"/>
    </w:rPr>
  </w:style>
  <w:style w:type="character" w:customStyle="1" w:styleId="ListParagraphChar">
    <w:name w:val="List Paragraph Char"/>
    <w:aliases w:val="Body Text Numbered Char,Recommendation Char,List Paragraph1 Char,Report subheading Char,Bullet point Char,List Paragraph11 Char,#List Paragraph Char,L Char,Number Char"/>
    <w:link w:val="ListParagraph"/>
    <w:uiPriority w:val="34"/>
    <w:locked/>
    <w:rsid w:val="00350232"/>
    <w:rPr>
      <w:rFonts w:asciiTheme="majorHAnsi" w:hAnsiTheme="majorHAnsi"/>
    </w:rPr>
  </w:style>
  <w:style w:type="paragraph" w:styleId="ListNumber">
    <w:name w:val="List Number"/>
    <w:basedOn w:val="List"/>
    <w:next w:val="Normal"/>
    <w:qFormat/>
    <w:rsid w:val="00CF6E43"/>
    <w:pPr>
      <w:numPr>
        <w:numId w:val="8"/>
      </w:numPr>
    </w:pPr>
    <w:rPr>
      <w:rFonts w:eastAsia="Times New Roman" w:cs="Times New Roman"/>
    </w:rPr>
  </w:style>
  <w:style w:type="character" w:customStyle="1" w:styleId="SurveyHeading1Char">
    <w:name w:val="Survey Heading 1 Char"/>
    <w:basedOn w:val="ListParagraphChar"/>
    <w:link w:val="SurveyHeading1"/>
    <w:locked/>
    <w:rsid w:val="00A81DEA"/>
    <w:rPr>
      <w:rFonts w:asciiTheme="majorHAnsi" w:hAnsiTheme="majorHAnsi"/>
      <w:b/>
      <w:sz w:val="28"/>
      <w:szCs w:val="28"/>
      <w:u w:val="single"/>
      <w:lang w:val="en-US"/>
    </w:rPr>
  </w:style>
  <w:style w:type="paragraph" w:customStyle="1" w:styleId="SurveyHeading1">
    <w:name w:val="Survey Heading 1"/>
    <w:basedOn w:val="ListParagraph"/>
    <w:next w:val="Heading1"/>
    <w:link w:val="SurveyHeading1Char"/>
    <w:qFormat/>
    <w:rsid w:val="00A81DEA"/>
    <w:pPr>
      <w:numPr>
        <w:numId w:val="3"/>
      </w:numPr>
      <w:spacing w:after="0" w:line="240" w:lineRule="auto"/>
      <w:contextualSpacing/>
    </w:pPr>
    <w:rPr>
      <w:rFonts w:asciiTheme="minorHAnsi" w:hAnsiTheme="minorHAnsi"/>
      <w:b/>
      <w:sz w:val="28"/>
      <w:szCs w:val="28"/>
      <w:u w:val="single"/>
      <w:lang w:val="en-US"/>
    </w:rPr>
  </w:style>
  <w:style w:type="character" w:customStyle="1" w:styleId="CommentTextChar1">
    <w:name w:val="Comment Text Char1"/>
    <w:basedOn w:val="DefaultParagraphFont"/>
    <w:uiPriority w:val="99"/>
    <w:semiHidden/>
    <w:rsid w:val="00A81DEA"/>
    <w:rPr>
      <w:sz w:val="20"/>
      <w:szCs w:val="20"/>
      <w:lang w:val="en-US"/>
    </w:rPr>
  </w:style>
  <w:style w:type="character" w:customStyle="1" w:styleId="CommentSubjectChar1">
    <w:name w:val="Comment Subject Char1"/>
    <w:basedOn w:val="CommentTextChar1"/>
    <w:uiPriority w:val="99"/>
    <w:semiHidden/>
    <w:rsid w:val="00A81DEA"/>
    <w:rPr>
      <w:b/>
      <w:bCs/>
      <w:sz w:val="20"/>
      <w:szCs w:val="20"/>
      <w:lang w:val="en-US"/>
    </w:rPr>
  </w:style>
  <w:style w:type="character" w:customStyle="1" w:styleId="BalloonTextChar1">
    <w:name w:val="Balloon Text Char1"/>
    <w:basedOn w:val="DefaultParagraphFont"/>
    <w:uiPriority w:val="99"/>
    <w:semiHidden/>
    <w:rsid w:val="00A81DEA"/>
    <w:rPr>
      <w:rFonts w:ascii="Segoe UI" w:hAnsi="Segoe UI" w:cs="Segoe UI" w:hint="default"/>
      <w:sz w:val="18"/>
      <w:szCs w:val="18"/>
      <w:lang w:val="en-US"/>
    </w:rPr>
  </w:style>
  <w:style w:type="paragraph" w:styleId="EndnoteText">
    <w:name w:val="endnote text"/>
    <w:basedOn w:val="Normal"/>
    <w:link w:val="EndnoteTextChar"/>
    <w:uiPriority w:val="99"/>
    <w:semiHidden/>
    <w:unhideWhenUsed/>
    <w:rsid w:val="00834B47"/>
    <w:pPr>
      <w:spacing w:after="0" w:line="240" w:lineRule="auto"/>
    </w:pPr>
  </w:style>
  <w:style w:type="character" w:customStyle="1" w:styleId="EndnoteTextChar">
    <w:name w:val="Endnote Text Char"/>
    <w:basedOn w:val="DefaultParagraphFont"/>
    <w:link w:val="EndnoteText"/>
    <w:uiPriority w:val="99"/>
    <w:semiHidden/>
    <w:rsid w:val="00834B47"/>
    <w:rPr>
      <w:rFonts w:ascii="Arial" w:hAnsi="Arial"/>
      <w:sz w:val="20"/>
      <w:szCs w:val="20"/>
    </w:rPr>
  </w:style>
  <w:style w:type="character" w:styleId="EndnoteReference">
    <w:name w:val="endnote reference"/>
    <w:basedOn w:val="DefaultParagraphFont"/>
    <w:uiPriority w:val="99"/>
    <w:semiHidden/>
    <w:unhideWhenUsed/>
    <w:rsid w:val="00834B47"/>
    <w:rPr>
      <w:vertAlign w:val="superscript"/>
    </w:rPr>
  </w:style>
  <w:style w:type="character" w:customStyle="1" w:styleId="StyleArial11pt">
    <w:name w:val="Style Arial 11 pt"/>
    <w:rsid w:val="009F1F98"/>
    <w:rPr>
      <w:rFonts w:ascii="Arial" w:hAnsi="Arial" w:cs="Arial"/>
      <w:b/>
      <w:sz w:val="22"/>
      <w:szCs w:val="22"/>
      <w:lang w:val="en-AU" w:eastAsia="en-US" w:bidi="ar-SA"/>
    </w:rPr>
  </w:style>
  <w:style w:type="character" w:customStyle="1" w:styleId="apple-converted-space">
    <w:name w:val="apple-converted-space"/>
    <w:basedOn w:val="DefaultParagraphFont"/>
    <w:rsid w:val="00F52B0E"/>
  </w:style>
  <w:style w:type="character" w:customStyle="1" w:styleId="PSCSBlueText">
    <w:name w:val="PSCS Blue Text"/>
    <w:rsid w:val="00F52B0E"/>
    <w:rPr>
      <w:rFonts w:ascii="Arial" w:hAnsi="Arial" w:cs="Arial"/>
      <w:snapToGrid w:val="0"/>
      <w:color w:val="0000FF"/>
      <w:sz w:val="24"/>
      <w:lang w:val="en-AU" w:eastAsia="en-US" w:bidi="ar-SA"/>
    </w:rPr>
  </w:style>
  <w:style w:type="numbering" w:customStyle="1" w:styleId="StyleBulletedSymbolsymbolLeft063cmHanging063cm">
    <w:name w:val="Style Bulleted Symbol (symbol) Left:  0.63 cm Hanging:  0.63 cm"/>
    <w:basedOn w:val="NoList"/>
    <w:rsid w:val="00F52B0E"/>
    <w:pPr>
      <w:numPr>
        <w:numId w:val="4"/>
      </w:numPr>
    </w:pPr>
  </w:style>
  <w:style w:type="paragraph" w:customStyle="1" w:styleId="BodyText1">
    <w:name w:val="Body Text1"/>
    <w:basedOn w:val="Normal"/>
    <w:link w:val="BodytextChar0"/>
    <w:autoRedefine/>
    <w:qFormat/>
    <w:rsid w:val="00F52B0E"/>
    <w:pPr>
      <w:spacing w:before="60" w:after="60" w:line="240" w:lineRule="auto"/>
      <w:outlineLvl w:val="0"/>
    </w:pPr>
    <w:rPr>
      <w:rFonts w:ascii="Arial Narrow" w:eastAsia="Times New Roman" w:hAnsi="Arial Narrow" w:cs="Times New Roman"/>
      <w:lang w:val="en-US" w:eastAsia="en-AU"/>
    </w:rPr>
  </w:style>
  <w:style w:type="character" w:customStyle="1" w:styleId="BodytextChar0">
    <w:name w:val="Body text Char"/>
    <w:link w:val="BodyText1"/>
    <w:rsid w:val="00F52B0E"/>
    <w:rPr>
      <w:rFonts w:ascii="Arial Narrow" w:eastAsia="Times New Roman" w:hAnsi="Arial Narrow" w:cs="Times New Roman"/>
      <w:sz w:val="20"/>
      <w:lang w:val="en-US" w:eastAsia="en-AU"/>
    </w:rPr>
  </w:style>
  <w:style w:type="paragraph" w:customStyle="1" w:styleId="Bullet-list">
    <w:name w:val="Bullet-list"/>
    <w:basedOn w:val="ListParagraph"/>
    <w:link w:val="Bullet-listChar"/>
    <w:autoRedefine/>
    <w:qFormat/>
    <w:rsid w:val="003C2BC8"/>
    <w:pPr>
      <w:numPr>
        <w:numId w:val="7"/>
      </w:numPr>
    </w:pPr>
  </w:style>
  <w:style w:type="character" w:customStyle="1" w:styleId="Bullet-listChar">
    <w:name w:val="Bullet-list Char"/>
    <w:link w:val="Bullet-list"/>
    <w:rsid w:val="003C2BC8"/>
    <w:rPr>
      <w:rFonts w:asciiTheme="majorHAnsi" w:hAnsiTheme="majorHAnsi"/>
    </w:rPr>
  </w:style>
  <w:style w:type="paragraph" w:customStyle="1" w:styleId="Body">
    <w:name w:val="Body"/>
    <w:basedOn w:val="Normal"/>
    <w:link w:val="BodyChar"/>
    <w:autoRedefine/>
    <w:qFormat/>
    <w:rsid w:val="00F54BB2"/>
    <w:pPr>
      <w:spacing w:before="120" w:line="240" w:lineRule="auto"/>
      <w:jc w:val="both"/>
    </w:pPr>
    <w:rPr>
      <w:rFonts w:eastAsia="MS Gothic" w:cs="Times New Roman"/>
      <w:szCs w:val="23"/>
      <w:lang w:val="en-US"/>
    </w:rPr>
  </w:style>
  <w:style w:type="character" w:customStyle="1" w:styleId="BodyChar">
    <w:name w:val="Body Char"/>
    <w:link w:val="Body"/>
    <w:rsid w:val="00F54BB2"/>
    <w:rPr>
      <w:rFonts w:asciiTheme="majorHAnsi" w:eastAsia="MS Gothic" w:hAnsiTheme="majorHAnsi" w:cs="Times New Roman"/>
      <w:szCs w:val="23"/>
      <w:lang w:val="en-US"/>
    </w:rPr>
  </w:style>
  <w:style w:type="table" w:styleId="LightList-Accent2">
    <w:name w:val="Light List Accent 2"/>
    <w:basedOn w:val="TableNormal"/>
    <w:uiPriority w:val="61"/>
    <w:rsid w:val="00F52B0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Sub-heading2">
    <w:name w:val="Sub-heading 2"/>
    <w:basedOn w:val="Normal"/>
    <w:link w:val="Sub-heading2Char"/>
    <w:qFormat/>
    <w:rsid w:val="00F52B0E"/>
    <w:pPr>
      <w:spacing w:before="480" w:line="240" w:lineRule="auto"/>
      <w:outlineLvl w:val="0"/>
    </w:pPr>
    <w:rPr>
      <w:rFonts w:ascii="Arial Bold" w:eastAsia="Times New Roman" w:hAnsi="Arial Bold" w:cs="Arial"/>
      <w:b/>
      <w:spacing w:val="-10"/>
      <w:lang w:eastAsia="zh-CN" w:bidi="th-TH"/>
    </w:rPr>
  </w:style>
  <w:style w:type="character" w:customStyle="1" w:styleId="Sub-heading2Char">
    <w:name w:val="Sub-heading 2 Char"/>
    <w:link w:val="Sub-heading2"/>
    <w:rsid w:val="00F52B0E"/>
    <w:rPr>
      <w:rFonts w:ascii="Arial Bold" w:eastAsia="Times New Roman" w:hAnsi="Arial Bold" w:cs="Arial"/>
      <w:b/>
      <w:spacing w:val="-10"/>
      <w:sz w:val="24"/>
      <w:lang w:eastAsia="zh-CN" w:bidi="th-TH"/>
    </w:rPr>
  </w:style>
  <w:style w:type="paragraph" w:customStyle="1" w:styleId="Sub-heading1">
    <w:name w:val="Sub-heading 1"/>
    <w:basedOn w:val="Normal"/>
    <w:link w:val="Sub-heading1Char"/>
    <w:qFormat/>
    <w:rsid w:val="00F52B0E"/>
    <w:pPr>
      <w:spacing w:line="240" w:lineRule="auto"/>
    </w:pPr>
    <w:rPr>
      <w:rFonts w:ascii="Arial Bold" w:eastAsia="Times New Roman" w:hAnsi="Arial Bold" w:cs="Arial"/>
      <w:b/>
      <w:spacing w:val="-10"/>
      <w:sz w:val="28"/>
      <w:szCs w:val="23"/>
      <w:lang w:eastAsia="zh-CN" w:bidi="th-TH"/>
    </w:rPr>
  </w:style>
  <w:style w:type="character" w:customStyle="1" w:styleId="Sub-heading1Char">
    <w:name w:val="Sub-heading 1 Char"/>
    <w:link w:val="Sub-heading1"/>
    <w:rsid w:val="00F52B0E"/>
    <w:rPr>
      <w:rFonts w:ascii="Arial Bold" w:eastAsia="Times New Roman" w:hAnsi="Arial Bold" w:cs="Arial"/>
      <w:b/>
      <w:spacing w:val="-10"/>
      <w:sz w:val="28"/>
      <w:szCs w:val="23"/>
      <w:lang w:eastAsia="zh-CN" w:bidi="th-TH"/>
    </w:rPr>
  </w:style>
  <w:style w:type="paragraph" w:styleId="ListBullet">
    <w:name w:val="List Bullet"/>
    <w:basedOn w:val="BodyText"/>
    <w:link w:val="ListBulletChar"/>
    <w:rsid w:val="00F52B0E"/>
    <w:pPr>
      <w:numPr>
        <w:numId w:val="5"/>
      </w:numPr>
      <w:tabs>
        <w:tab w:val="clear" w:pos="425"/>
      </w:tabs>
      <w:spacing w:before="120" w:after="0" w:line="300" w:lineRule="atLeast"/>
      <w:jc w:val="both"/>
    </w:pPr>
    <w:rPr>
      <w:rFonts w:ascii="Times New Roman" w:hAnsi="Times New Roman"/>
      <w:sz w:val="24"/>
      <w:szCs w:val="20"/>
      <w:lang w:eastAsia="en-AU"/>
    </w:rPr>
  </w:style>
  <w:style w:type="character" w:customStyle="1" w:styleId="ListBulletChar">
    <w:name w:val="List Bullet Char"/>
    <w:link w:val="ListBullet"/>
    <w:rsid w:val="00F52B0E"/>
    <w:rPr>
      <w:rFonts w:ascii="Times New Roman" w:eastAsia="Times New Roman" w:hAnsi="Times New Roman" w:cs="Times New Roman"/>
      <w:sz w:val="24"/>
      <w:szCs w:val="20"/>
      <w:lang w:eastAsia="en-AU"/>
    </w:rPr>
  </w:style>
  <w:style w:type="paragraph" w:customStyle="1" w:styleId="ISSRsub-heading1">
    <w:name w:val="ISSR sub-heading 1"/>
    <w:basedOn w:val="Normal"/>
    <w:link w:val="ISSRsub-heading1Char"/>
    <w:autoRedefine/>
    <w:qFormat/>
    <w:rsid w:val="00F52B0E"/>
    <w:pPr>
      <w:spacing w:line="240" w:lineRule="auto"/>
    </w:pPr>
    <w:rPr>
      <w:rFonts w:eastAsia="Times New Roman" w:cs="Arial"/>
      <w:b/>
      <w:spacing w:val="-10"/>
      <w:szCs w:val="23"/>
      <w:lang w:val="en-US" w:eastAsia="zh-CN" w:bidi="th-TH"/>
    </w:rPr>
  </w:style>
  <w:style w:type="character" w:customStyle="1" w:styleId="PSCSRedText">
    <w:name w:val="PSCS Red Text"/>
    <w:rsid w:val="00F52B0E"/>
    <w:rPr>
      <w:rFonts w:ascii="Arial" w:hAnsi="Arial" w:cs="Arial"/>
      <w:snapToGrid w:val="0"/>
      <w:color w:val="FF0000"/>
      <w:sz w:val="24"/>
      <w:lang w:val="en-AU" w:eastAsia="en-US" w:bidi="ar-SA"/>
    </w:rPr>
  </w:style>
  <w:style w:type="character" w:customStyle="1" w:styleId="ISSRsub-heading1Char">
    <w:name w:val="ISSR sub-heading 1 Char"/>
    <w:link w:val="ISSRsub-heading1"/>
    <w:rsid w:val="00F52B0E"/>
    <w:rPr>
      <w:rFonts w:ascii="Arial" w:eastAsia="Times New Roman" w:hAnsi="Arial" w:cs="Arial"/>
      <w:b/>
      <w:spacing w:val="-10"/>
      <w:szCs w:val="23"/>
      <w:lang w:val="en-US" w:eastAsia="zh-CN" w:bidi="th-TH"/>
    </w:rPr>
  </w:style>
  <w:style w:type="table" w:customStyle="1" w:styleId="TableGrid10">
    <w:name w:val="Table Grid10"/>
    <w:basedOn w:val="TableNormal"/>
    <w:next w:val="TableGrid"/>
    <w:uiPriority w:val="59"/>
    <w:rsid w:val="00795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FF712B"/>
    <w:pPr>
      <w:spacing w:after="0" w:line="240" w:lineRule="auto"/>
    </w:pPr>
    <w:rPr>
      <w:lang w:val="en-GB"/>
    </w:rPr>
  </w:style>
  <w:style w:type="paragraph" w:customStyle="1" w:styleId="Boldheading">
    <w:name w:val="Bold heading"/>
    <w:basedOn w:val="Normal"/>
    <w:link w:val="BoldheadingChar"/>
    <w:qFormat/>
    <w:rsid w:val="000028BD"/>
    <w:pPr>
      <w:spacing w:before="120" w:line="276" w:lineRule="auto"/>
    </w:pPr>
    <w:rPr>
      <w:b/>
    </w:rPr>
  </w:style>
  <w:style w:type="character" w:customStyle="1" w:styleId="BoldheadingChar">
    <w:name w:val="Bold heading Char"/>
    <w:basedOn w:val="DefaultParagraphFont"/>
    <w:link w:val="Boldheading"/>
    <w:rsid w:val="000028BD"/>
    <w:rPr>
      <w:rFonts w:asciiTheme="majorHAnsi" w:hAnsiTheme="majorHAnsi"/>
      <w:b/>
      <w:sz w:val="24"/>
    </w:rPr>
  </w:style>
  <w:style w:type="paragraph" w:customStyle="1" w:styleId="1Heading1numbered">
    <w:name w:val="1. Heading 1 numbered"/>
    <w:basedOn w:val="Numberedheading1"/>
    <w:next w:val="Normal"/>
    <w:link w:val="1Heading1numberedChar"/>
    <w:qFormat/>
    <w:rsid w:val="00F83149"/>
    <w:pPr>
      <w:numPr>
        <w:numId w:val="1"/>
      </w:numPr>
    </w:pPr>
    <w:rPr>
      <w:b/>
      <w:color w:val="C0504D" w:themeColor="accent2"/>
      <w:lang w:val="en-US"/>
    </w:rPr>
  </w:style>
  <w:style w:type="character" w:customStyle="1" w:styleId="1Heading1numberedChar">
    <w:name w:val="1. Heading 1 numbered Char"/>
    <w:basedOn w:val="Heading1Char"/>
    <w:link w:val="1Heading1numbered"/>
    <w:rsid w:val="00F83149"/>
    <w:rPr>
      <w:rFonts w:asciiTheme="majorHAnsi" w:eastAsiaTheme="majorEastAsia" w:hAnsiTheme="majorHAnsi" w:cs="Arial"/>
      <w:b/>
      <w:bCs/>
      <w:caps/>
      <w:color w:val="C0504D" w:themeColor="accent2"/>
      <w:sz w:val="32"/>
      <w:szCs w:val="32"/>
      <w:lang w:val="en-US"/>
    </w:rPr>
  </w:style>
  <w:style w:type="table" w:customStyle="1" w:styleId="TableGrid12">
    <w:name w:val="Table Grid12"/>
    <w:basedOn w:val="TableNormal"/>
    <w:next w:val="TableGrid"/>
    <w:uiPriority w:val="39"/>
    <w:rsid w:val="004F4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heading3">
    <w:name w:val="1.1.1 heading 3"/>
    <w:basedOn w:val="Heading3"/>
    <w:next w:val="Normal"/>
    <w:link w:val="111heading3Char"/>
    <w:qFormat/>
    <w:rsid w:val="000E738E"/>
    <w:pPr>
      <w:numPr>
        <w:ilvl w:val="2"/>
        <w:numId w:val="1"/>
      </w:numPr>
      <w:spacing w:before="240" w:after="120" w:line="360" w:lineRule="auto"/>
    </w:pPr>
  </w:style>
  <w:style w:type="character" w:customStyle="1" w:styleId="111heading3Char">
    <w:name w:val="1.1.1 heading 3 Char"/>
    <w:basedOn w:val="Heading3Char"/>
    <w:link w:val="111heading3"/>
    <w:rsid w:val="000E738E"/>
    <w:rPr>
      <w:rFonts w:asciiTheme="majorHAnsi" w:eastAsiaTheme="majorEastAsia" w:hAnsiTheme="majorHAnsi" w:cs="Arial"/>
      <w:b/>
      <w:bCs/>
      <w:color w:val="25446B"/>
      <w:sz w:val="24"/>
      <w:szCs w:val="20"/>
    </w:rPr>
  </w:style>
  <w:style w:type="paragraph" w:styleId="List">
    <w:name w:val="List"/>
    <w:basedOn w:val="Normal"/>
    <w:uiPriority w:val="99"/>
    <w:semiHidden/>
    <w:unhideWhenUsed/>
    <w:rsid w:val="00CF6E43"/>
    <w:pPr>
      <w:ind w:left="283" w:hanging="283"/>
      <w:contextualSpacing/>
    </w:pPr>
  </w:style>
  <w:style w:type="table" w:customStyle="1" w:styleId="TableGrid13">
    <w:name w:val="Table Grid13"/>
    <w:basedOn w:val="TableNormal"/>
    <w:next w:val="TableGrid"/>
    <w:uiPriority w:val="39"/>
    <w:rsid w:val="004B4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Quotes">
    <w:name w:val="Block Quotes"/>
    <w:basedOn w:val="Normal"/>
    <w:link w:val="BlockQuotesChar"/>
    <w:qFormat/>
    <w:rsid w:val="0035509E"/>
    <w:pPr>
      <w:ind w:left="567" w:right="567"/>
    </w:pPr>
    <w:rPr>
      <w:i/>
      <w:color w:val="0070C0"/>
    </w:rPr>
  </w:style>
  <w:style w:type="paragraph" w:customStyle="1" w:styleId="graph">
    <w:name w:val="graph"/>
    <w:basedOn w:val="Normal"/>
    <w:link w:val="graphChar"/>
    <w:qFormat/>
    <w:rsid w:val="008B7305"/>
    <w:pPr>
      <w:spacing w:before="0" w:line="240" w:lineRule="auto"/>
    </w:pPr>
    <w:rPr>
      <w:noProof/>
      <w:snapToGrid w:val="0"/>
      <w:w w:val="0"/>
      <w:u w:color="000000"/>
      <w:bdr w:val="none" w:sz="0" w:space="0" w:color="000000"/>
      <w:shd w:val="clear" w:color="000000" w:fill="000000"/>
      <w:lang w:eastAsia="en-AU"/>
    </w:rPr>
  </w:style>
  <w:style w:type="character" w:customStyle="1" w:styleId="BlockQuotesChar">
    <w:name w:val="Block Quotes Char"/>
    <w:basedOn w:val="DefaultParagraphFont"/>
    <w:link w:val="BlockQuotes"/>
    <w:rsid w:val="0035509E"/>
    <w:rPr>
      <w:rFonts w:asciiTheme="majorHAnsi" w:hAnsiTheme="majorHAnsi"/>
      <w:i/>
      <w:color w:val="0070C0"/>
    </w:rPr>
  </w:style>
  <w:style w:type="paragraph" w:customStyle="1" w:styleId="graphnotes">
    <w:name w:val="graph notes"/>
    <w:basedOn w:val="Normal"/>
    <w:link w:val="graphnotesChar"/>
    <w:qFormat/>
    <w:rsid w:val="00CD33F4"/>
    <w:pPr>
      <w:spacing w:before="0" w:line="240" w:lineRule="auto"/>
    </w:pPr>
    <w:rPr>
      <w:i/>
      <w:sz w:val="18"/>
      <w:szCs w:val="18"/>
      <w:lang w:val="en-US"/>
    </w:rPr>
  </w:style>
  <w:style w:type="character" w:customStyle="1" w:styleId="graphChar">
    <w:name w:val="graph Char"/>
    <w:basedOn w:val="DefaultParagraphFont"/>
    <w:link w:val="graph"/>
    <w:rsid w:val="008B7305"/>
    <w:rPr>
      <w:rFonts w:asciiTheme="majorHAnsi" w:hAnsiTheme="majorHAnsi"/>
      <w:noProof/>
      <w:snapToGrid w:val="0"/>
      <w:w w:val="0"/>
      <w:u w:color="000000"/>
      <w:bdr w:val="none" w:sz="0" w:space="0" w:color="000000"/>
      <w:lang w:eastAsia="en-AU"/>
    </w:rPr>
  </w:style>
  <w:style w:type="character" w:customStyle="1" w:styleId="graphnotesChar">
    <w:name w:val="graph notes Char"/>
    <w:basedOn w:val="DefaultParagraphFont"/>
    <w:link w:val="graphnotes"/>
    <w:rsid w:val="00CD33F4"/>
    <w:rPr>
      <w:rFonts w:asciiTheme="majorHAnsi" w:hAnsiTheme="majorHAnsi"/>
      <w:i/>
      <w:sz w:val="18"/>
      <w:szCs w:val="18"/>
      <w:lang w:val="en-US"/>
    </w:rPr>
  </w:style>
  <w:style w:type="character" w:customStyle="1" w:styleId="tgc">
    <w:name w:val="_tgc"/>
    <w:basedOn w:val="DefaultParagraphFont"/>
    <w:rsid w:val="00013340"/>
  </w:style>
  <w:style w:type="table" w:customStyle="1" w:styleId="TableGrid14">
    <w:name w:val="Table Grid14"/>
    <w:basedOn w:val="TableNormal"/>
    <w:next w:val="TableGrid"/>
    <w:uiPriority w:val="39"/>
    <w:rsid w:val="00D65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FootnoteText"/>
    <w:link w:val="FootnoteChar"/>
    <w:qFormat/>
    <w:rsid w:val="00B81523"/>
    <w:pPr>
      <w:spacing w:before="0"/>
    </w:pPr>
    <w:rPr>
      <w:lang w:val="en-US"/>
    </w:rPr>
  </w:style>
  <w:style w:type="character" w:customStyle="1" w:styleId="CaptionChar">
    <w:name w:val="Caption Char"/>
    <w:basedOn w:val="DefaultParagraphFont"/>
    <w:link w:val="Caption"/>
    <w:uiPriority w:val="35"/>
    <w:rsid w:val="00B71E83"/>
    <w:rPr>
      <w:rFonts w:asciiTheme="majorHAnsi" w:hAnsiTheme="majorHAnsi"/>
      <w:b/>
      <w:bCs/>
    </w:rPr>
  </w:style>
  <w:style w:type="character" w:customStyle="1" w:styleId="FootnoteChar">
    <w:name w:val="Footnote Char"/>
    <w:basedOn w:val="CaptionChar"/>
    <w:link w:val="Footnote"/>
    <w:rsid w:val="00B81523"/>
    <w:rPr>
      <w:rFonts w:asciiTheme="majorHAnsi" w:hAnsiTheme="majorHAnsi"/>
      <w:b w:val="0"/>
      <w:bCs w:val="0"/>
      <w:sz w:val="20"/>
      <w:szCs w:val="20"/>
      <w:lang w:val="en-US"/>
    </w:rPr>
  </w:style>
  <w:style w:type="paragraph" w:customStyle="1" w:styleId="Tables">
    <w:name w:val="Tables"/>
    <w:basedOn w:val="Normal"/>
    <w:link w:val="TablesChar"/>
    <w:qFormat/>
    <w:rsid w:val="00CD33F4"/>
    <w:pPr>
      <w:spacing w:before="0" w:after="0" w:line="240" w:lineRule="auto"/>
    </w:pPr>
    <w:rPr>
      <w:lang w:val="en-US"/>
    </w:rPr>
  </w:style>
  <w:style w:type="character" w:customStyle="1" w:styleId="TablesChar">
    <w:name w:val="Tables Char"/>
    <w:basedOn w:val="DefaultParagraphFont"/>
    <w:link w:val="Tables"/>
    <w:rsid w:val="00CD33F4"/>
    <w:rPr>
      <w:rFonts w:asciiTheme="majorHAnsi" w:hAnsiTheme="majorHAns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116">
      <w:bodyDiv w:val="1"/>
      <w:marLeft w:val="0"/>
      <w:marRight w:val="0"/>
      <w:marTop w:val="0"/>
      <w:marBottom w:val="0"/>
      <w:divBdr>
        <w:top w:val="none" w:sz="0" w:space="0" w:color="auto"/>
        <w:left w:val="none" w:sz="0" w:space="0" w:color="auto"/>
        <w:bottom w:val="none" w:sz="0" w:space="0" w:color="auto"/>
        <w:right w:val="none" w:sz="0" w:space="0" w:color="auto"/>
      </w:divBdr>
    </w:div>
    <w:div w:id="68774193">
      <w:bodyDiv w:val="1"/>
      <w:marLeft w:val="0"/>
      <w:marRight w:val="0"/>
      <w:marTop w:val="0"/>
      <w:marBottom w:val="0"/>
      <w:divBdr>
        <w:top w:val="none" w:sz="0" w:space="0" w:color="auto"/>
        <w:left w:val="none" w:sz="0" w:space="0" w:color="auto"/>
        <w:bottom w:val="none" w:sz="0" w:space="0" w:color="auto"/>
        <w:right w:val="none" w:sz="0" w:space="0" w:color="auto"/>
      </w:divBdr>
    </w:div>
    <w:div w:id="70465215">
      <w:bodyDiv w:val="1"/>
      <w:marLeft w:val="0"/>
      <w:marRight w:val="0"/>
      <w:marTop w:val="0"/>
      <w:marBottom w:val="0"/>
      <w:divBdr>
        <w:top w:val="none" w:sz="0" w:space="0" w:color="auto"/>
        <w:left w:val="none" w:sz="0" w:space="0" w:color="auto"/>
        <w:bottom w:val="none" w:sz="0" w:space="0" w:color="auto"/>
        <w:right w:val="none" w:sz="0" w:space="0" w:color="auto"/>
      </w:divBdr>
    </w:div>
    <w:div w:id="79062551">
      <w:bodyDiv w:val="1"/>
      <w:marLeft w:val="0"/>
      <w:marRight w:val="0"/>
      <w:marTop w:val="0"/>
      <w:marBottom w:val="0"/>
      <w:divBdr>
        <w:top w:val="none" w:sz="0" w:space="0" w:color="auto"/>
        <w:left w:val="none" w:sz="0" w:space="0" w:color="auto"/>
        <w:bottom w:val="none" w:sz="0" w:space="0" w:color="auto"/>
        <w:right w:val="none" w:sz="0" w:space="0" w:color="auto"/>
      </w:divBdr>
    </w:div>
    <w:div w:id="112091327">
      <w:bodyDiv w:val="1"/>
      <w:marLeft w:val="0"/>
      <w:marRight w:val="0"/>
      <w:marTop w:val="0"/>
      <w:marBottom w:val="0"/>
      <w:divBdr>
        <w:top w:val="none" w:sz="0" w:space="0" w:color="auto"/>
        <w:left w:val="none" w:sz="0" w:space="0" w:color="auto"/>
        <w:bottom w:val="none" w:sz="0" w:space="0" w:color="auto"/>
        <w:right w:val="none" w:sz="0" w:space="0" w:color="auto"/>
      </w:divBdr>
    </w:div>
    <w:div w:id="131481847">
      <w:bodyDiv w:val="1"/>
      <w:marLeft w:val="0"/>
      <w:marRight w:val="0"/>
      <w:marTop w:val="0"/>
      <w:marBottom w:val="0"/>
      <w:divBdr>
        <w:top w:val="none" w:sz="0" w:space="0" w:color="auto"/>
        <w:left w:val="none" w:sz="0" w:space="0" w:color="auto"/>
        <w:bottom w:val="none" w:sz="0" w:space="0" w:color="auto"/>
        <w:right w:val="none" w:sz="0" w:space="0" w:color="auto"/>
      </w:divBdr>
    </w:div>
    <w:div w:id="142357054">
      <w:bodyDiv w:val="1"/>
      <w:marLeft w:val="0"/>
      <w:marRight w:val="0"/>
      <w:marTop w:val="0"/>
      <w:marBottom w:val="0"/>
      <w:divBdr>
        <w:top w:val="none" w:sz="0" w:space="0" w:color="auto"/>
        <w:left w:val="none" w:sz="0" w:space="0" w:color="auto"/>
        <w:bottom w:val="none" w:sz="0" w:space="0" w:color="auto"/>
        <w:right w:val="none" w:sz="0" w:space="0" w:color="auto"/>
      </w:divBdr>
    </w:div>
    <w:div w:id="162205125">
      <w:bodyDiv w:val="1"/>
      <w:marLeft w:val="0"/>
      <w:marRight w:val="0"/>
      <w:marTop w:val="0"/>
      <w:marBottom w:val="0"/>
      <w:divBdr>
        <w:top w:val="none" w:sz="0" w:space="0" w:color="auto"/>
        <w:left w:val="none" w:sz="0" w:space="0" w:color="auto"/>
        <w:bottom w:val="none" w:sz="0" w:space="0" w:color="auto"/>
        <w:right w:val="none" w:sz="0" w:space="0" w:color="auto"/>
      </w:divBdr>
    </w:div>
    <w:div w:id="163011117">
      <w:bodyDiv w:val="1"/>
      <w:marLeft w:val="0"/>
      <w:marRight w:val="0"/>
      <w:marTop w:val="0"/>
      <w:marBottom w:val="0"/>
      <w:divBdr>
        <w:top w:val="none" w:sz="0" w:space="0" w:color="auto"/>
        <w:left w:val="none" w:sz="0" w:space="0" w:color="auto"/>
        <w:bottom w:val="none" w:sz="0" w:space="0" w:color="auto"/>
        <w:right w:val="none" w:sz="0" w:space="0" w:color="auto"/>
      </w:divBdr>
    </w:div>
    <w:div w:id="234703868">
      <w:bodyDiv w:val="1"/>
      <w:marLeft w:val="0"/>
      <w:marRight w:val="0"/>
      <w:marTop w:val="0"/>
      <w:marBottom w:val="0"/>
      <w:divBdr>
        <w:top w:val="none" w:sz="0" w:space="0" w:color="auto"/>
        <w:left w:val="none" w:sz="0" w:space="0" w:color="auto"/>
        <w:bottom w:val="none" w:sz="0" w:space="0" w:color="auto"/>
        <w:right w:val="none" w:sz="0" w:space="0" w:color="auto"/>
      </w:divBdr>
    </w:div>
    <w:div w:id="244266812">
      <w:bodyDiv w:val="1"/>
      <w:marLeft w:val="0"/>
      <w:marRight w:val="0"/>
      <w:marTop w:val="0"/>
      <w:marBottom w:val="0"/>
      <w:divBdr>
        <w:top w:val="none" w:sz="0" w:space="0" w:color="auto"/>
        <w:left w:val="none" w:sz="0" w:space="0" w:color="auto"/>
        <w:bottom w:val="none" w:sz="0" w:space="0" w:color="auto"/>
        <w:right w:val="none" w:sz="0" w:space="0" w:color="auto"/>
      </w:divBdr>
    </w:div>
    <w:div w:id="251596646">
      <w:bodyDiv w:val="1"/>
      <w:marLeft w:val="0"/>
      <w:marRight w:val="0"/>
      <w:marTop w:val="0"/>
      <w:marBottom w:val="0"/>
      <w:divBdr>
        <w:top w:val="none" w:sz="0" w:space="0" w:color="auto"/>
        <w:left w:val="none" w:sz="0" w:space="0" w:color="auto"/>
        <w:bottom w:val="none" w:sz="0" w:space="0" w:color="auto"/>
        <w:right w:val="none" w:sz="0" w:space="0" w:color="auto"/>
      </w:divBdr>
    </w:div>
    <w:div w:id="259339101">
      <w:bodyDiv w:val="1"/>
      <w:marLeft w:val="0"/>
      <w:marRight w:val="0"/>
      <w:marTop w:val="0"/>
      <w:marBottom w:val="0"/>
      <w:divBdr>
        <w:top w:val="none" w:sz="0" w:space="0" w:color="auto"/>
        <w:left w:val="none" w:sz="0" w:space="0" w:color="auto"/>
        <w:bottom w:val="none" w:sz="0" w:space="0" w:color="auto"/>
        <w:right w:val="none" w:sz="0" w:space="0" w:color="auto"/>
      </w:divBdr>
    </w:div>
    <w:div w:id="285698826">
      <w:bodyDiv w:val="1"/>
      <w:marLeft w:val="0"/>
      <w:marRight w:val="0"/>
      <w:marTop w:val="0"/>
      <w:marBottom w:val="0"/>
      <w:divBdr>
        <w:top w:val="none" w:sz="0" w:space="0" w:color="auto"/>
        <w:left w:val="none" w:sz="0" w:space="0" w:color="auto"/>
        <w:bottom w:val="none" w:sz="0" w:space="0" w:color="auto"/>
        <w:right w:val="none" w:sz="0" w:space="0" w:color="auto"/>
      </w:divBdr>
    </w:div>
    <w:div w:id="296838033">
      <w:bodyDiv w:val="1"/>
      <w:marLeft w:val="0"/>
      <w:marRight w:val="0"/>
      <w:marTop w:val="0"/>
      <w:marBottom w:val="0"/>
      <w:divBdr>
        <w:top w:val="none" w:sz="0" w:space="0" w:color="auto"/>
        <w:left w:val="none" w:sz="0" w:space="0" w:color="auto"/>
        <w:bottom w:val="none" w:sz="0" w:space="0" w:color="auto"/>
        <w:right w:val="none" w:sz="0" w:space="0" w:color="auto"/>
      </w:divBdr>
    </w:div>
    <w:div w:id="326176901">
      <w:bodyDiv w:val="1"/>
      <w:marLeft w:val="0"/>
      <w:marRight w:val="0"/>
      <w:marTop w:val="0"/>
      <w:marBottom w:val="0"/>
      <w:divBdr>
        <w:top w:val="none" w:sz="0" w:space="0" w:color="auto"/>
        <w:left w:val="none" w:sz="0" w:space="0" w:color="auto"/>
        <w:bottom w:val="none" w:sz="0" w:space="0" w:color="auto"/>
        <w:right w:val="none" w:sz="0" w:space="0" w:color="auto"/>
      </w:divBdr>
    </w:div>
    <w:div w:id="355038228">
      <w:bodyDiv w:val="1"/>
      <w:marLeft w:val="0"/>
      <w:marRight w:val="0"/>
      <w:marTop w:val="0"/>
      <w:marBottom w:val="0"/>
      <w:divBdr>
        <w:top w:val="none" w:sz="0" w:space="0" w:color="auto"/>
        <w:left w:val="none" w:sz="0" w:space="0" w:color="auto"/>
        <w:bottom w:val="none" w:sz="0" w:space="0" w:color="auto"/>
        <w:right w:val="none" w:sz="0" w:space="0" w:color="auto"/>
      </w:divBdr>
    </w:div>
    <w:div w:id="397554799">
      <w:bodyDiv w:val="1"/>
      <w:marLeft w:val="0"/>
      <w:marRight w:val="0"/>
      <w:marTop w:val="0"/>
      <w:marBottom w:val="0"/>
      <w:divBdr>
        <w:top w:val="none" w:sz="0" w:space="0" w:color="auto"/>
        <w:left w:val="none" w:sz="0" w:space="0" w:color="auto"/>
        <w:bottom w:val="none" w:sz="0" w:space="0" w:color="auto"/>
        <w:right w:val="none" w:sz="0" w:space="0" w:color="auto"/>
      </w:divBdr>
    </w:div>
    <w:div w:id="418059922">
      <w:bodyDiv w:val="1"/>
      <w:marLeft w:val="0"/>
      <w:marRight w:val="0"/>
      <w:marTop w:val="0"/>
      <w:marBottom w:val="0"/>
      <w:divBdr>
        <w:top w:val="none" w:sz="0" w:space="0" w:color="auto"/>
        <w:left w:val="none" w:sz="0" w:space="0" w:color="auto"/>
        <w:bottom w:val="none" w:sz="0" w:space="0" w:color="auto"/>
        <w:right w:val="none" w:sz="0" w:space="0" w:color="auto"/>
      </w:divBdr>
    </w:div>
    <w:div w:id="439034102">
      <w:bodyDiv w:val="1"/>
      <w:marLeft w:val="0"/>
      <w:marRight w:val="0"/>
      <w:marTop w:val="0"/>
      <w:marBottom w:val="0"/>
      <w:divBdr>
        <w:top w:val="none" w:sz="0" w:space="0" w:color="auto"/>
        <w:left w:val="none" w:sz="0" w:space="0" w:color="auto"/>
        <w:bottom w:val="none" w:sz="0" w:space="0" w:color="auto"/>
        <w:right w:val="none" w:sz="0" w:space="0" w:color="auto"/>
      </w:divBdr>
      <w:divsChild>
        <w:div w:id="528420379">
          <w:marLeft w:val="0"/>
          <w:marRight w:val="0"/>
          <w:marTop w:val="0"/>
          <w:marBottom w:val="0"/>
          <w:divBdr>
            <w:top w:val="none" w:sz="0" w:space="0" w:color="auto"/>
            <w:left w:val="none" w:sz="0" w:space="0" w:color="auto"/>
            <w:bottom w:val="none" w:sz="0" w:space="0" w:color="auto"/>
            <w:right w:val="none" w:sz="0" w:space="0" w:color="auto"/>
          </w:divBdr>
        </w:div>
        <w:div w:id="614218540">
          <w:marLeft w:val="0"/>
          <w:marRight w:val="0"/>
          <w:marTop w:val="0"/>
          <w:marBottom w:val="0"/>
          <w:divBdr>
            <w:top w:val="none" w:sz="0" w:space="0" w:color="auto"/>
            <w:left w:val="none" w:sz="0" w:space="0" w:color="auto"/>
            <w:bottom w:val="none" w:sz="0" w:space="0" w:color="auto"/>
            <w:right w:val="none" w:sz="0" w:space="0" w:color="auto"/>
          </w:divBdr>
        </w:div>
        <w:div w:id="659121853">
          <w:marLeft w:val="0"/>
          <w:marRight w:val="0"/>
          <w:marTop w:val="0"/>
          <w:marBottom w:val="0"/>
          <w:divBdr>
            <w:top w:val="none" w:sz="0" w:space="0" w:color="auto"/>
            <w:left w:val="none" w:sz="0" w:space="0" w:color="auto"/>
            <w:bottom w:val="none" w:sz="0" w:space="0" w:color="auto"/>
            <w:right w:val="none" w:sz="0" w:space="0" w:color="auto"/>
          </w:divBdr>
        </w:div>
        <w:div w:id="1433279730">
          <w:marLeft w:val="0"/>
          <w:marRight w:val="0"/>
          <w:marTop w:val="0"/>
          <w:marBottom w:val="0"/>
          <w:divBdr>
            <w:top w:val="none" w:sz="0" w:space="0" w:color="auto"/>
            <w:left w:val="none" w:sz="0" w:space="0" w:color="auto"/>
            <w:bottom w:val="none" w:sz="0" w:space="0" w:color="auto"/>
            <w:right w:val="none" w:sz="0" w:space="0" w:color="auto"/>
          </w:divBdr>
        </w:div>
        <w:div w:id="1456296124">
          <w:marLeft w:val="0"/>
          <w:marRight w:val="0"/>
          <w:marTop w:val="0"/>
          <w:marBottom w:val="0"/>
          <w:divBdr>
            <w:top w:val="none" w:sz="0" w:space="0" w:color="auto"/>
            <w:left w:val="none" w:sz="0" w:space="0" w:color="auto"/>
            <w:bottom w:val="none" w:sz="0" w:space="0" w:color="auto"/>
            <w:right w:val="none" w:sz="0" w:space="0" w:color="auto"/>
          </w:divBdr>
        </w:div>
      </w:divsChild>
    </w:div>
    <w:div w:id="448086643">
      <w:bodyDiv w:val="1"/>
      <w:marLeft w:val="0"/>
      <w:marRight w:val="0"/>
      <w:marTop w:val="0"/>
      <w:marBottom w:val="0"/>
      <w:divBdr>
        <w:top w:val="none" w:sz="0" w:space="0" w:color="auto"/>
        <w:left w:val="none" w:sz="0" w:space="0" w:color="auto"/>
        <w:bottom w:val="none" w:sz="0" w:space="0" w:color="auto"/>
        <w:right w:val="none" w:sz="0" w:space="0" w:color="auto"/>
      </w:divBdr>
    </w:div>
    <w:div w:id="476000014">
      <w:bodyDiv w:val="1"/>
      <w:marLeft w:val="0"/>
      <w:marRight w:val="0"/>
      <w:marTop w:val="0"/>
      <w:marBottom w:val="0"/>
      <w:divBdr>
        <w:top w:val="none" w:sz="0" w:space="0" w:color="auto"/>
        <w:left w:val="none" w:sz="0" w:space="0" w:color="auto"/>
        <w:bottom w:val="none" w:sz="0" w:space="0" w:color="auto"/>
        <w:right w:val="none" w:sz="0" w:space="0" w:color="auto"/>
      </w:divBdr>
    </w:div>
    <w:div w:id="491991973">
      <w:bodyDiv w:val="1"/>
      <w:marLeft w:val="0"/>
      <w:marRight w:val="0"/>
      <w:marTop w:val="0"/>
      <w:marBottom w:val="0"/>
      <w:divBdr>
        <w:top w:val="none" w:sz="0" w:space="0" w:color="auto"/>
        <w:left w:val="none" w:sz="0" w:space="0" w:color="auto"/>
        <w:bottom w:val="none" w:sz="0" w:space="0" w:color="auto"/>
        <w:right w:val="none" w:sz="0" w:space="0" w:color="auto"/>
      </w:divBdr>
    </w:div>
    <w:div w:id="499544700">
      <w:bodyDiv w:val="1"/>
      <w:marLeft w:val="0"/>
      <w:marRight w:val="0"/>
      <w:marTop w:val="0"/>
      <w:marBottom w:val="0"/>
      <w:divBdr>
        <w:top w:val="none" w:sz="0" w:space="0" w:color="auto"/>
        <w:left w:val="none" w:sz="0" w:space="0" w:color="auto"/>
        <w:bottom w:val="none" w:sz="0" w:space="0" w:color="auto"/>
        <w:right w:val="none" w:sz="0" w:space="0" w:color="auto"/>
      </w:divBdr>
    </w:div>
    <w:div w:id="503058164">
      <w:bodyDiv w:val="1"/>
      <w:marLeft w:val="0"/>
      <w:marRight w:val="0"/>
      <w:marTop w:val="0"/>
      <w:marBottom w:val="0"/>
      <w:divBdr>
        <w:top w:val="none" w:sz="0" w:space="0" w:color="auto"/>
        <w:left w:val="none" w:sz="0" w:space="0" w:color="auto"/>
        <w:bottom w:val="none" w:sz="0" w:space="0" w:color="auto"/>
        <w:right w:val="none" w:sz="0" w:space="0" w:color="auto"/>
      </w:divBdr>
    </w:div>
    <w:div w:id="531311608">
      <w:bodyDiv w:val="1"/>
      <w:marLeft w:val="0"/>
      <w:marRight w:val="0"/>
      <w:marTop w:val="0"/>
      <w:marBottom w:val="0"/>
      <w:divBdr>
        <w:top w:val="none" w:sz="0" w:space="0" w:color="auto"/>
        <w:left w:val="none" w:sz="0" w:space="0" w:color="auto"/>
        <w:bottom w:val="none" w:sz="0" w:space="0" w:color="auto"/>
        <w:right w:val="none" w:sz="0" w:space="0" w:color="auto"/>
      </w:divBdr>
    </w:div>
    <w:div w:id="571355450">
      <w:bodyDiv w:val="1"/>
      <w:marLeft w:val="0"/>
      <w:marRight w:val="0"/>
      <w:marTop w:val="0"/>
      <w:marBottom w:val="0"/>
      <w:divBdr>
        <w:top w:val="none" w:sz="0" w:space="0" w:color="auto"/>
        <w:left w:val="none" w:sz="0" w:space="0" w:color="auto"/>
        <w:bottom w:val="none" w:sz="0" w:space="0" w:color="auto"/>
        <w:right w:val="none" w:sz="0" w:space="0" w:color="auto"/>
      </w:divBdr>
    </w:div>
    <w:div w:id="579218715">
      <w:bodyDiv w:val="1"/>
      <w:marLeft w:val="0"/>
      <w:marRight w:val="0"/>
      <w:marTop w:val="0"/>
      <w:marBottom w:val="0"/>
      <w:divBdr>
        <w:top w:val="none" w:sz="0" w:space="0" w:color="auto"/>
        <w:left w:val="none" w:sz="0" w:space="0" w:color="auto"/>
        <w:bottom w:val="none" w:sz="0" w:space="0" w:color="auto"/>
        <w:right w:val="none" w:sz="0" w:space="0" w:color="auto"/>
      </w:divBdr>
    </w:div>
    <w:div w:id="606734760">
      <w:bodyDiv w:val="1"/>
      <w:marLeft w:val="0"/>
      <w:marRight w:val="0"/>
      <w:marTop w:val="0"/>
      <w:marBottom w:val="0"/>
      <w:divBdr>
        <w:top w:val="none" w:sz="0" w:space="0" w:color="auto"/>
        <w:left w:val="none" w:sz="0" w:space="0" w:color="auto"/>
        <w:bottom w:val="none" w:sz="0" w:space="0" w:color="auto"/>
        <w:right w:val="none" w:sz="0" w:space="0" w:color="auto"/>
      </w:divBdr>
    </w:div>
    <w:div w:id="678312921">
      <w:bodyDiv w:val="1"/>
      <w:marLeft w:val="0"/>
      <w:marRight w:val="0"/>
      <w:marTop w:val="0"/>
      <w:marBottom w:val="0"/>
      <w:divBdr>
        <w:top w:val="none" w:sz="0" w:space="0" w:color="auto"/>
        <w:left w:val="none" w:sz="0" w:space="0" w:color="auto"/>
        <w:bottom w:val="none" w:sz="0" w:space="0" w:color="auto"/>
        <w:right w:val="none" w:sz="0" w:space="0" w:color="auto"/>
      </w:divBdr>
    </w:div>
    <w:div w:id="687560294">
      <w:bodyDiv w:val="1"/>
      <w:marLeft w:val="0"/>
      <w:marRight w:val="0"/>
      <w:marTop w:val="0"/>
      <w:marBottom w:val="0"/>
      <w:divBdr>
        <w:top w:val="none" w:sz="0" w:space="0" w:color="auto"/>
        <w:left w:val="none" w:sz="0" w:space="0" w:color="auto"/>
        <w:bottom w:val="none" w:sz="0" w:space="0" w:color="auto"/>
        <w:right w:val="none" w:sz="0" w:space="0" w:color="auto"/>
      </w:divBdr>
    </w:div>
    <w:div w:id="718477255">
      <w:bodyDiv w:val="1"/>
      <w:marLeft w:val="0"/>
      <w:marRight w:val="0"/>
      <w:marTop w:val="0"/>
      <w:marBottom w:val="0"/>
      <w:divBdr>
        <w:top w:val="none" w:sz="0" w:space="0" w:color="auto"/>
        <w:left w:val="none" w:sz="0" w:space="0" w:color="auto"/>
        <w:bottom w:val="none" w:sz="0" w:space="0" w:color="auto"/>
        <w:right w:val="none" w:sz="0" w:space="0" w:color="auto"/>
      </w:divBdr>
    </w:div>
    <w:div w:id="767695976">
      <w:bodyDiv w:val="1"/>
      <w:marLeft w:val="0"/>
      <w:marRight w:val="0"/>
      <w:marTop w:val="0"/>
      <w:marBottom w:val="0"/>
      <w:divBdr>
        <w:top w:val="none" w:sz="0" w:space="0" w:color="auto"/>
        <w:left w:val="none" w:sz="0" w:space="0" w:color="auto"/>
        <w:bottom w:val="none" w:sz="0" w:space="0" w:color="auto"/>
        <w:right w:val="none" w:sz="0" w:space="0" w:color="auto"/>
      </w:divBdr>
    </w:div>
    <w:div w:id="828595598">
      <w:bodyDiv w:val="1"/>
      <w:marLeft w:val="0"/>
      <w:marRight w:val="0"/>
      <w:marTop w:val="0"/>
      <w:marBottom w:val="0"/>
      <w:divBdr>
        <w:top w:val="none" w:sz="0" w:space="0" w:color="auto"/>
        <w:left w:val="none" w:sz="0" w:space="0" w:color="auto"/>
        <w:bottom w:val="none" w:sz="0" w:space="0" w:color="auto"/>
        <w:right w:val="none" w:sz="0" w:space="0" w:color="auto"/>
      </w:divBdr>
    </w:div>
    <w:div w:id="843666420">
      <w:bodyDiv w:val="1"/>
      <w:marLeft w:val="0"/>
      <w:marRight w:val="0"/>
      <w:marTop w:val="0"/>
      <w:marBottom w:val="0"/>
      <w:divBdr>
        <w:top w:val="none" w:sz="0" w:space="0" w:color="auto"/>
        <w:left w:val="none" w:sz="0" w:space="0" w:color="auto"/>
        <w:bottom w:val="none" w:sz="0" w:space="0" w:color="auto"/>
        <w:right w:val="none" w:sz="0" w:space="0" w:color="auto"/>
      </w:divBdr>
    </w:div>
    <w:div w:id="855731337">
      <w:bodyDiv w:val="1"/>
      <w:marLeft w:val="0"/>
      <w:marRight w:val="0"/>
      <w:marTop w:val="0"/>
      <w:marBottom w:val="0"/>
      <w:divBdr>
        <w:top w:val="none" w:sz="0" w:space="0" w:color="auto"/>
        <w:left w:val="none" w:sz="0" w:space="0" w:color="auto"/>
        <w:bottom w:val="none" w:sz="0" w:space="0" w:color="auto"/>
        <w:right w:val="none" w:sz="0" w:space="0" w:color="auto"/>
      </w:divBdr>
    </w:div>
    <w:div w:id="879629214">
      <w:bodyDiv w:val="1"/>
      <w:marLeft w:val="0"/>
      <w:marRight w:val="0"/>
      <w:marTop w:val="0"/>
      <w:marBottom w:val="0"/>
      <w:divBdr>
        <w:top w:val="none" w:sz="0" w:space="0" w:color="auto"/>
        <w:left w:val="none" w:sz="0" w:space="0" w:color="auto"/>
        <w:bottom w:val="none" w:sz="0" w:space="0" w:color="auto"/>
        <w:right w:val="none" w:sz="0" w:space="0" w:color="auto"/>
      </w:divBdr>
    </w:div>
    <w:div w:id="918557814">
      <w:bodyDiv w:val="1"/>
      <w:marLeft w:val="0"/>
      <w:marRight w:val="0"/>
      <w:marTop w:val="0"/>
      <w:marBottom w:val="0"/>
      <w:divBdr>
        <w:top w:val="none" w:sz="0" w:space="0" w:color="auto"/>
        <w:left w:val="none" w:sz="0" w:space="0" w:color="auto"/>
        <w:bottom w:val="none" w:sz="0" w:space="0" w:color="auto"/>
        <w:right w:val="none" w:sz="0" w:space="0" w:color="auto"/>
      </w:divBdr>
    </w:div>
    <w:div w:id="921256817">
      <w:bodyDiv w:val="1"/>
      <w:marLeft w:val="0"/>
      <w:marRight w:val="0"/>
      <w:marTop w:val="0"/>
      <w:marBottom w:val="0"/>
      <w:divBdr>
        <w:top w:val="none" w:sz="0" w:space="0" w:color="auto"/>
        <w:left w:val="none" w:sz="0" w:space="0" w:color="auto"/>
        <w:bottom w:val="none" w:sz="0" w:space="0" w:color="auto"/>
        <w:right w:val="none" w:sz="0" w:space="0" w:color="auto"/>
      </w:divBdr>
    </w:div>
    <w:div w:id="944583552">
      <w:bodyDiv w:val="1"/>
      <w:marLeft w:val="0"/>
      <w:marRight w:val="0"/>
      <w:marTop w:val="0"/>
      <w:marBottom w:val="0"/>
      <w:divBdr>
        <w:top w:val="none" w:sz="0" w:space="0" w:color="auto"/>
        <w:left w:val="none" w:sz="0" w:space="0" w:color="auto"/>
        <w:bottom w:val="none" w:sz="0" w:space="0" w:color="auto"/>
        <w:right w:val="none" w:sz="0" w:space="0" w:color="auto"/>
      </w:divBdr>
    </w:div>
    <w:div w:id="951478313">
      <w:bodyDiv w:val="1"/>
      <w:marLeft w:val="0"/>
      <w:marRight w:val="0"/>
      <w:marTop w:val="0"/>
      <w:marBottom w:val="0"/>
      <w:divBdr>
        <w:top w:val="none" w:sz="0" w:space="0" w:color="auto"/>
        <w:left w:val="none" w:sz="0" w:space="0" w:color="auto"/>
        <w:bottom w:val="none" w:sz="0" w:space="0" w:color="auto"/>
        <w:right w:val="none" w:sz="0" w:space="0" w:color="auto"/>
      </w:divBdr>
    </w:div>
    <w:div w:id="987168832">
      <w:bodyDiv w:val="1"/>
      <w:marLeft w:val="0"/>
      <w:marRight w:val="0"/>
      <w:marTop w:val="0"/>
      <w:marBottom w:val="0"/>
      <w:divBdr>
        <w:top w:val="none" w:sz="0" w:space="0" w:color="auto"/>
        <w:left w:val="none" w:sz="0" w:space="0" w:color="auto"/>
        <w:bottom w:val="none" w:sz="0" w:space="0" w:color="auto"/>
        <w:right w:val="none" w:sz="0" w:space="0" w:color="auto"/>
      </w:divBdr>
    </w:div>
    <w:div w:id="999117477">
      <w:bodyDiv w:val="1"/>
      <w:marLeft w:val="0"/>
      <w:marRight w:val="0"/>
      <w:marTop w:val="0"/>
      <w:marBottom w:val="0"/>
      <w:divBdr>
        <w:top w:val="none" w:sz="0" w:space="0" w:color="auto"/>
        <w:left w:val="none" w:sz="0" w:space="0" w:color="auto"/>
        <w:bottom w:val="none" w:sz="0" w:space="0" w:color="auto"/>
        <w:right w:val="none" w:sz="0" w:space="0" w:color="auto"/>
      </w:divBdr>
    </w:div>
    <w:div w:id="1026562129">
      <w:bodyDiv w:val="1"/>
      <w:marLeft w:val="0"/>
      <w:marRight w:val="0"/>
      <w:marTop w:val="0"/>
      <w:marBottom w:val="0"/>
      <w:divBdr>
        <w:top w:val="none" w:sz="0" w:space="0" w:color="auto"/>
        <w:left w:val="none" w:sz="0" w:space="0" w:color="auto"/>
        <w:bottom w:val="none" w:sz="0" w:space="0" w:color="auto"/>
        <w:right w:val="none" w:sz="0" w:space="0" w:color="auto"/>
      </w:divBdr>
    </w:div>
    <w:div w:id="1066100273">
      <w:bodyDiv w:val="1"/>
      <w:marLeft w:val="0"/>
      <w:marRight w:val="0"/>
      <w:marTop w:val="0"/>
      <w:marBottom w:val="0"/>
      <w:divBdr>
        <w:top w:val="none" w:sz="0" w:space="0" w:color="auto"/>
        <w:left w:val="none" w:sz="0" w:space="0" w:color="auto"/>
        <w:bottom w:val="none" w:sz="0" w:space="0" w:color="auto"/>
        <w:right w:val="none" w:sz="0" w:space="0" w:color="auto"/>
      </w:divBdr>
    </w:div>
    <w:div w:id="1152139995">
      <w:bodyDiv w:val="1"/>
      <w:marLeft w:val="0"/>
      <w:marRight w:val="0"/>
      <w:marTop w:val="0"/>
      <w:marBottom w:val="0"/>
      <w:divBdr>
        <w:top w:val="none" w:sz="0" w:space="0" w:color="auto"/>
        <w:left w:val="none" w:sz="0" w:space="0" w:color="auto"/>
        <w:bottom w:val="none" w:sz="0" w:space="0" w:color="auto"/>
        <w:right w:val="none" w:sz="0" w:space="0" w:color="auto"/>
      </w:divBdr>
    </w:div>
    <w:div w:id="1161776796">
      <w:bodyDiv w:val="1"/>
      <w:marLeft w:val="0"/>
      <w:marRight w:val="0"/>
      <w:marTop w:val="0"/>
      <w:marBottom w:val="0"/>
      <w:divBdr>
        <w:top w:val="none" w:sz="0" w:space="0" w:color="auto"/>
        <w:left w:val="none" w:sz="0" w:space="0" w:color="auto"/>
        <w:bottom w:val="none" w:sz="0" w:space="0" w:color="auto"/>
        <w:right w:val="none" w:sz="0" w:space="0" w:color="auto"/>
      </w:divBdr>
    </w:div>
    <w:div w:id="1164467838">
      <w:bodyDiv w:val="1"/>
      <w:marLeft w:val="0"/>
      <w:marRight w:val="0"/>
      <w:marTop w:val="0"/>
      <w:marBottom w:val="0"/>
      <w:divBdr>
        <w:top w:val="none" w:sz="0" w:space="0" w:color="auto"/>
        <w:left w:val="none" w:sz="0" w:space="0" w:color="auto"/>
        <w:bottom w:val="none" w:sz="0" w:space="0" w:color="auto"/>
        <w:right w:val="none" w:sz="0" w:space="0" w:color="auto"/>
      </w:divBdr>
    </w:div>
    <w:div w:id="1165979145">
      <w:bodyDiv w:val="1"/>
      <w:marLeft w:val="0"/>
      <w:marRight w:val="0"/>
      <w:marTop w:val="0"/>
      <w:marBottom w:val="0"/>
      <w:divBdr>
        <w:top w:val="none" w:sz="0" w:space="0" w:color="auto"/>
        <w:left w:val="none" w:sz="0" w:space="0" w:color="auto"/>
        <w:bottom w:val="none" w:sz="0" w:space="0" w:color="auto"/>
        <w:right w:val="none" w:sz="0" w:space="0" w:color="auto"/>
      </w:divBdr>
    </w:div>
    <w:div w:id="1212185783">
      <w:bodyDiv w:val="1"/>
      <w:marLeft w:val="0"/>
      <w:marRight w:val="0"/>
      <w:marTop w:val="0"/>
      <w:marBottom w:val="0"/>
      <w:divBdr>
        <w:top w:val="none" w:sz="0" w:space="0" w:color="auto"/>
        <w:left w:val="none" w:sz="0" w:space="0" w:color="auto"/>
        <w:bottom w:val="none" w:sz="0" w:space="0" w:color="auto"/>
        <w:right w:val="none" w:sz="0" w:space="0" w:color="auto"/>
      </w:divBdr>
    </w:div>
    <w:div w:id="1218276498">
      <w:bodyDiv w:val="1"/>
      <w:marLeft w:val="0"/>
      <w:marRight w:val="0"/>
      <w:marTop w:val="0"/>
      <w:marBottom w:val="0"/>
      <w:divBdr>
        <w:top w:val="none" w:sz="0" w:space="0" w:color="auto"/>
        <w:left w:val="none" w:sz="0" w:space="0" w:color="auto"/>
        <w:bottom w:val="none" w:sz="0" w:space="0" w:color="auto"/>
        <w:right w:val="none" w:sz="0" w:space="0" w:color="auto"/>
      </w:divBdr>
    </w:div>
    <w:div w:id="1240560189">
      <w:bodyDiv w:val="1"/>
      <w:marLeft w:val="0"/>
      <w:marRight w:val="0"/>
      <w:marTop w:val="0"/>
      <w:marBottom w:val="0"/>
      <w:divBdr>
        <w:top w:val="none" w:sz="0" w:space="0" w:color="auto"/>
        <w:left w:val="none" w:sz="0" w:space="0" w:color="auto"/>
        <w:bottom w:val="none" w:sz="0" w:space="0" w:color="auto"/>
        <w:right w:val="none" w:sz="0" w:space="0" w:color="auto"/>
      </w:divBdr>
    </w:div>
    <w:div w:id="1285428677">
      <w:bodyDiv w:val="1"/>
      <w:marLeft w:val="0"/>
      <w:marRight w:val="0"/>
      <w:marTop w:val="0"/>
      <w:marBottom w:val="0"/>
      <w:divBdr>
        <w:top w:val="none" w:sz="0" w:space="0" w:color="auto"/>
        <w:left w:val="none" w:sz="0" w:space="0" w:color="auto"/>
        <w:bottom w:val="none" w:sz="0" w:space="0" w:color="auto"/>
        <w:right w:val="none" w:sz="0" w:space="0" w:color="auto"/>
      </w:divBdr>
    </w:div>
    <w:div w:id="1297224462">
      <w:bodyDiv w:val="1"/>
      <w:marLeft w:val="0"/>
      <w:marRight w:val="0"/>
      <w:marTop w:val="0"/>
      <w:marBottom w:val="0"/>
      <w:divBdr>
        <w:top w:val="none" w:sz="0" w:space="0" w:color="auto"/>
        <w:left w:val="none" w:sz="0" w:space="0" w:color="auto"/>
        <w:bottom w:val="none" w:sz="0" w:space="0" w:color="auto"/>
        <w:right w:val="none" w:sz="0" w:space="0" w:color="auto"/>
      </w:divBdr>
    </w:div>
    <w:div w:id="1347171231">
      <w:bodyDiv w:val="1"/>
      <w:marLeft w:val="0"/>
      <w:marRight w:val="0"/>
      <w:marTop w:val="0"/>
      <w:marBottom w:val="0"/>
      <w:divBdr>
        <w:top w:val="none" w:sz="0" w:space="0" w:color="auto"/>
        <w:left w:val="none" w:sz="0" w:space="0" w:color="auto"/>
        <w:bottom w:val="none" w:sz="0" w:space="0" w:color="auto"/>
        <w:right w:val="none" w:sz="0" w:space="0" w:color="auto"/>
      </w:divBdr>
    </w:div>
    <w:div w:id="1369842195">
      <w:bodyDiv w:val="1"/>
      <w:marLeft w:val="0"/>
      <w:marRight w:val="0"/>
      <w:marTop w:val="0"/>
      <w:marBottom w:val="0"/>
      <w:divBdr>
        <w:top w:val="none" w:sz="0" w:space="0" w:color="auto"/>
        <w:left w:val="none" w:sz="0" w:space="0" w:color="auto"/>
        <w:bottom w:val="none" w:sz="0" w:space="0" w:color="auto"/>
        <w:right w:val="none" w:sz="0" w:space="0" w:color="auto"/>
      </w:divBdr>
    </w:div>
    <w:div w:id="1539977350">
      <w:bodyDiv w:val="1"/>
      <w:marLeft w:val="0"/>
      <w:marRight w:val="0"/>
      <w:marTop w:val="0"/>
      <w:marBottom w:val="0"/>
      <w:divBdr>
        <w:top w:val="none" w:sz="0" w:space="0" w:color="auto"/>
        <w:left w:val="none" w:sz="0" w:space="0" w:color="auto"/>
        <w:bottom w:val="none" w:sz="0" w:space="0" w:color="auto"/>
        <w:right w:val="none" w:sz="0" w:space="0" w:color="auto"/>
      </w:divBdr>
    </w:div>
    <w:div w:id="1553812388">
      <w:bodyDiv w:val="1"/>
      <w:marLeft w:val="0"/>
      <w:marRight w:val="0"/>
      <w:marTop w:val="0"/>
      <w:marBottom w:val="0"/>
      <w:divBdr>
        <w:top w:val="none" w:sz="0" w:space="0" w:color="auto"/>
        <w:left w:val="none" w:sz="0" w:space="0" w:color="auto"/>
        <w:bottom w:val="none" w:sz="0" w:space="0" w:color="auto"/>
        <w:right w:val="none" w:sz="0" w:space="0" w:color="auto"/>
      </w:divBdr>
    </w:div>
    <w:div w:id="1558197670">
      <w:bodyDiv w:val="1"/>
      <w:marLeft w:val="0"/>
      <w:marRight w:val="0"/>
      <w:marTop w:val="0"/>
      <w:marBottom w:val="0"/>
      <w:divBdr>
        <w:top w:val="none" w:sz="0" w:space="0" w:color="auto"/>
        <w:left w:val="none" w:sz="0" w:space="0" w:color="auto"/>
        <w:bottom w:val="none" w:sz="0" w:space="0" w:color="auto"/>
        <w:right w:val="none" w:sz="0" w:space="0" w:color="auto"/>
      </w:divBdr>
    </w:div>
    <w:div w:id="1559627148">
      <w:bodyDiv w:val="1"/>
      <w:marLeft w:val="0"/>
      <w:marRight w:val="0"/>
      <w:marTop w:val="0"/>
      <w:marBottom w:val="0"/>
      <w:divBdr>
        <w:top w:val="none" w:sz="0" w:space="0" w:color="auto"/>
        <w:left w:val="none" w:sz="0" w:space="0" w:color="auto"/>
        <w:bottom w:val="none" w:sz="0" w:space="0" w:color="auto"/>
        <w:right w:val="none" w:sz="0" w:space="0" w:color="auto"/>
      </w:divBdr>
    </w:div>
    <w:div w:id="1580872680">
      <w:bodyDiv w:val="1"/>
      <w:marLeft w:val="0"/>
      <w:marRight w:val="0"/>
      <w:marTop w:val="0"/>
      <w:marBottom w:val="0"/>
      <w:divBdr>
        <w:top w:val="none" w:sz="0" w:space="0" w:color="auto"/>
        <w:left w:val="none" w:sz="0" w:space="0" w:color="auto"/>
        <w:bottom w:val="none" w:sz="0" w:space="0" w:color="auto"/>
        <w:right w:val="none" w:sz="0" w:space="0" w:color="auto"/>
      </w:divBdr>
    </w:div>
    <w:div w:id="1624195289">
      <w:bodyDiv w:val="1"/>
      <w:marLeft w:val="0"/>
      <w:marRight w:val="0"/>
      <w:marTop w:val="0"/>
      <w:marBottom w:val="0"/>
      <w:divBdr>
        <w:top w:val="none" w:sz="0" w:space="0" w:color="auto"/>
        <w:left w:val="none" w:sz="0" w:space="0" w:color="auto"/>
        <w:bottom w:val="none" w:sz="0" w:space="0" w:color="auto"/>
        <w:right w:val="none" w:sz="0" w:space="0" w:color="auto"/>
      </w:divBdr>
    </w:div>
    <w:div w:id="1674601666">
      <w:bodyDiv w:val="1"/>
      <w:marLeft w:val="0"/>
      <w:marRight w:val="0"/>
      <w:marTop w:val="0"/>
      <w:marBottom w:val="0"/>
      <w:divBdr>
        <w:top w:val="none" w:sz="0" w:space="0" w:color="auto"/>
        <w:left w:val="none" w:sz="0" w:space="0" w:color="auto"/>
        <w:bottom w:val="none" w:sz="0" w:space="0" w:color="auto"/>
        <w:right w:val="none" w:sz="0" w:space="0" w:color="auto"/>
      </w:divBdr>
    </w:div>
    <w:div w:id="1749963802">
      <w:bodyDiv w:val="1"/>
      <w:marLeft w:val="0"/>
      <w:marRight w:val="0"/>
      <w:marTop w:val="0"/>
      <w:marBottom w:val="0"/>
      <w:divBdr>
        <w:top w:val="none" w:sz="0" w:space="0" w:color="auto"/>
        <w:left w:val="none" w:sz="0" w:space="0" w:color="auto"/>
        <w:bottom w:val="none" w:sz="0" w:space="0" w:color="auto"/>
        <w:right w:val="none" w:sz="0" w:space="0" w:color="auto"/>
      </w:divBdr>
    </w:div>
    <w:div w:id="1773234161">
      <w:bodyDiv w:val="1"/>
      <w:marLeft w:val="0"/>
      <w:marRight w:val="0"/>
      <w:marTop w:val="0"/>
      <w:marBottom w:val="0"/>
      <w:divBdr>
        <w:top w:val="none" w:sz="0" w:space="0" w:color="auto"/>
        <w:left w:val="none" w:sz="0" w:space="0" w:color="auto"/>
        <w:bottom w:val="none" w:sz="0" w:space="0" w:color="auto"/>
        <w:right w:val="none" w:sz="0" w:space="0" w:color="auto"/>
      </w:divBdr>
    </w:div>
    <w:div w:id="1806697041">
      <w:bodyDiv w:val="1"/>
      <w:marLeft w:val="0"/>
      <w:marRight w:val="0"/>
      <w:marTop w:val="0"/>
      <w:marBottom w:val="0"/>
      <w:divBdr>
        <w:top w:val="none" w:sz="0" w:space="0" w:color="auto"/>
        <w:left w:val="none" w:sz="0" w:space="0" w:color="auto"/>
        <w:bottom w:val="none" w:sz="0" w:space="0" w:color="auto"/>
        <w:right w:val="none" w:sz="0" w:space="0" w:color="auto"/>
      </w:divBdr>
    </w:div>
    <w:div w:id="1807160027">
      <w:bodyDiv w:val="1"/>
      <w:marLeft w:val="0"/>
      <w:marRight w:val="0"/>
      <w:marTop w:val="0"/>
      <w:marBottom w:val="0"/>
      <w:divBdr>
        <w:top w:val="none" w:sz="0" w:space="0" w:color="auto"/>
        <w:left w:val="none" w:sz="0" w:space="0" w:color="auto"/>
        <w:bottom w:val="none" w:sz="0" w:space="0" w:color="auto"/>
        <w:right w:val="none" w:sz="0" w:space="0" w:color="auto"/>
      </w:divBdr>
    </w:div>
    <w:div w:id="1814132989">
      <w:bodyDiv w:val="1"/>
      <w:marLeft w:val="0"/>
      <w:marRight w:val="0"/>
      <w:marTop w:val="0"/>
      <w:marBottom w:val="0"/>
      <w:divBdr>
        <w:top w:val="none" w:sz="0" w:space="0" w:color="auto"/>
        <w:left w:val="none" w:sz="0" w:space="0" w:color="auto"/>
        <w:bottom w:val="none" w:sz="0" w:space="0" w:color="auto"/>
        <w:right w:val="none" w:sz="0" w:space="0" w:color="auto"/>
      </w:divBdr>
    </w:div>
    <w:div w:id="1847135921">
      <w:bodyDiv w:val="1"/>
      <w:marLeft w:val="0"/>
      <w:marRight w:val="0"/>
      <w:marTop w:val="0"/>
      <w:marBottom w:val="0"/>
      <w:divBdr>
        <w:top w:val="none" w:sz="0" w:space="0" w:color="auto"/>
        <w:left w:val="none" w:sz="0" w:space="0" w:color="auto"/>
        <w:bottom w:val="none" w:sz="0" w:space="0" w:color="auto"/>
        <w:right w:val="none" w:sz="0" w:space="0" w:color="auto"/>
      </w:divBdr>
    </w:div>
    <w:div w:id="1853647164">
      <w:bodyDiv w:val="1"/>
      <w:marLeft w:val="0"/>
      <w:marRight w:val="0"/>
      <w:marTop w:val="0"/>
      <w:marBottom w:val="0"/>
      <w:divBdr>
        <w:top w:val="none" w:sz="0" w:space="0" w:color="auto"/>
        <w:left w:val="none" w:sz="0" w:space="0" w:color="auto"/>
        <w:bottom w:val="none" w:sz="0" w:space="0" w:color="auto"/>
        <w:right w:val="none" w:sz="0" w:space="0" w:color="auto"/>
      </w:divBdr>
    </w:div>
    <w:div w:id="1857570744">
      <w:bodyDiv w:val="1"/>
      <w:marLeft w:val="0"/>
      <w:marRight w:val="0"/>
      <w:marTop w:val="0"/>
      <w:marBottom w:val="0"/>
      <w:divBdr>
        <w:top w:val="none" w:sz="0" w:space="0" w:color="auto"/>
        <w:left w:val="none" w:sz="0" w:space="0" w:color="auto"/>
        <w:bottom w:val="none" w:sz="0" w:space="0" w:color="auto"/>
        <w:right w:val="none" w:sz="0" w:space="0" w:color="auto"/>
      </w:divBdr>
    </w:div>
    <w:div w:id="1893341978">
      <w:bodyDiv w:val="1"/>
      <w:marLeft w:val="0"/>
      <w:marRight w:val="0"/>
      <w:marTop w:val="0"/>
      <w:marBottom w:val="0"/>
      <w:divBdr>
        <w:top w:val="none" w:sz="0" w:space="0" w:color="auto"/>
        <w:left w:val="none" w:sz="0" w:space="0" w:color="auto"/>
        <w:bottom w:val="none" w:sz="0" w:space="0" w:color="auto"/>
        <w:right w:val="none" w:sz="0" w:space="0" w:color="auto"/>
      </w:divBdr>
    </w:div>
    <w:div w:id="1919703285">
      <w:bodyDiv w:val="1"/>
      <w:marLeft w:val="0"/>
      <w:marRight w:val="0"/>
      <w:marTop w:val="0"/>
      <w:marBottom w:val="0"/>
      <w:divBdr>
        <w:top w:val="none" w:sz="0" w:space="0" w:color="auto"/>
        <w:left w:val="none" w:sz="0" w:space="0" w:color="auto"/>
        <w:bottom w:val="none" w:sz="0" w:space="0" w:color="auto"/>
        <w:right w:val="none" w:sz="0" w:space="0" w:color="auto"/>
      </w:divBdr>
    </w:div>
    <w:div w:id="1975943087">
      <w:bodyDiv w:val="1"/>
      <w:marLeft w:val="0"/>
      <w:marRight w:val="0"/>
      <w:marTop w:val="0"/>
      <w:marBottom w:val="0"/>
      <w:divBdr>
        <w:top w:val="none" w:sz="0" w:space="0" w:color="auto"/>
        <w:left w:val="none" w:sz="0" w:space="0" w:color="auto"/>
        <w:bottom w:val="none" w:sz="0" w:space="0" w:color="auto"/>
        <w:right w:val="none" w:sz="0" w:space="0" w:color="auto"/>
      </w:divBdr>
    </w:div>
    <w:div w:id="2027056176">
      <w:bodyDiv w:val="1"/>
      <w:marLeft w:val="0"/>
      <w:marRight w:val="0"/>
      <w:marTop w:val="0"/>
      <w:marBottom w:val="0"/>
      <w:divBdr>
        <w:top w:val="none" w:sz="0" w:space="0" w:color="auto"/>
        <w:left w:val="none" w:sz="0" w:space="0" w:color="auto"/>
        <w:bottom w:val="none" w:sz="0" w:space="0" w:color="auto"/>
        <w:right w:val="none" w:sz="0" w:space="0" w:color="auto"/>
      </w:divBdr>
    </w:div>
    <w:div w:id="2051417006">
      <w:bodyDiv w:val="1"/>
      <w:marLeft w:val="0"/>
      <w:marRight w:val="0"/>
      <w:marTop w:val="0"/>
      <w:marBottom w:val="0"/>
      <w:divBdr>
        <w:top w:val="none" w:sz="0" w:space="0" w:color="auto"/>
        <w:left w:val="none" w:sz="0" w:space="0" w:color="auto"/>
        <w:bottom w:val="none" w:sz="0" w:space="0" w:color="auto"/>
        <w:right w:val="none" w:sz="0" w:space="0" w:color="auto"/>
      </w:divBdr>
    </w:div>
    <w:div w:id="2055689878">
      <w:bodyDiv w:val="1"/>
      <w:marLeft w:val="0"/>
      <w:marRight w:val="0"/>
      <w:marTop w:val="0"/>
      <w:marBottom w:val="0"/>
      <w:divBdr>
        <w:top w:val="none" w:sz="0" w:space="0" w:color="auto"/>
        <w:left w:val="none" w:sz="0" w:space="0" w:color="auto"/>
        <w:bottom w:val="none" w:sz="0" w:space="0" w:color="auto"/>
        <w:right w:val="none" w:sz="0" w:space="0" w:color="auto"/>
      </w:divBdr>
    </w:div>
    <w:div w:id="212569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tif"/><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51474-9BE4-4088-993F-0B82C1EB1EEA}"/>
</file>

<file path=customXml/itemProps2.xml><?xml version="1.0" encoding="utf-8"?>
<ds:datastoreItem xmlns:ds="http://schemas.openxmlformats.org/officeDocument/2006/customXml" ds:itemID="{14FACA74-4409-4F78-9E35-86335231F2C6}"/>
</file>

<file path=customXml/itemProps3.xml><?xml version="1.0" encoding="utf-8"?>
<ds:datastoreItem xmlns:ds="http://schemas.openxmlformats.org/officeDocument/2006/customXml" ds:itemID="{211900E1-BCF7-480E-A09F-6D2BF02ECCC9}"/>
</file>

<file path=customXml/itemProps4.xml><?xml version="1.0" encoding="utf-8"?>
<ds:datastoreItem xmlns:ds="http://schemas.openxmlformats.org/officeDocument/2006/customXml" ds:itemID="{3E674FF1-323C-41B9-97A9-AEF748D3C31E}"/>
</file>

<file path=docProps/app.xml><?xml version="1.0" encoding="utf-8"?>
<Properties xmlns="http://schemas.openxmlformats.org/officeDocument/2006/extended-properties" xmlns:vt="http://schemas.openxmlformats.org/officeDocument/2006/docPropsVTypes">
  <Template>7656E4F0.dotm</Template>
  <TotalTime>21</TotalTime>
  <Pages>21</Pages>
  <Words>4995</Words>
  <Characters>28477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33406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Wilson</dc:creator>
  <cp:lastModifiedBy>BROAD,Jo</cp:lastModifiedBy>
  <cp:revision>11</cp:revision>
  <cp:lastPrinted>2017-12-18T00:05:00Z</cp:lastPrinted>
  <dcterms:created xsi:type="dcterms:W3CDTF">2018-01-12T05:33:00Z</dcterms:created>
  <dcterms:modified xsi:type="dcterms:W3CDTF">2018-01-19T04:49:00Z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-395573590</vt:i4>
  </property>
</Properties>
</file>