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B3E" w:rsidRDefault="008B2DDF" w:rsidP="004B3CF0">
      <w:pPr>
        <w:pStyle w:val="Heading1"/>
        <w:rPr>
          <w:noProof w:val="0"/>
        </w:rPr>
      </w:pPr>
      <w:r>
        <w:rPr>
          <w:noProof w:val="0"/>
        </w:rPr>
        <w:t>Media release</w:t>
      </w:r>
      <w:r w:rsidR="00731842">
        <w:rPr>
          <w:noProof w:val="0"/>
        </w:rPr>
        <w:t xml:space="preserve"> </w:t>
      </w:r>
    </w:p>
    <w:p w:rsidR="004B3CF0" w:rsidRDefault="00940BC1" w:rsidP="004B3CF0">
      <w:pPr>
        <w:pStyle w:val="Heading2"/>
      </w:pPr>
      <w:r>
        <w:t>Public submissions invited for s</w:t>
      </w:r>
      <w:r w:rsidR="00731842">
        <w:t xml:space="preserve">ocio-economic status score review </w:t>
      </w:r>
    </w:p>
    <w:p w:rsidR="00731842" w:rsidRDefault="00731842" w:rsidP="004B3CF0">
      <w:pPr>
        <w:rPr>
          <w:b/>
        </w:rPr>
      </w:pPr>
      <w:r>
        <w:rPr>
          <w:b/>
        </w:rPr>
        <w:t xml:space="preserve">Mr Michael Chaney AO </w:t>
      </w:r>
    </w:p>
    <w:p w:rsidR="00731842" w:rsidRDefault="00731842" w:rsidP="004B3CF0">
      <w:r>
        <w:t>Chair</w:t>
      </w:r>
      <w:r w:rsidR="00E94948">
        <w:t xml:space="preserve">, </w:t>
      </w:r>
      <w:r>
        <w:t xml:space="preserve">National School Resourcing Board </w:t>
      </w:r>
    </w:p>
    <w:p w:rsidR="00731842" w:rsidRDefault="00731842" w:rsidP="004B3CF0"/>
    <w:p w:rsidR="0047364F" w:rsidRDefault="0047364F" w:rsidP="004B3CF0"/>
    <w:p w:rsidR="00731842" w:rsidRDefault="000265EE" w:rsidP="004B3CF0">
      <w:r>
        <w:t>19</w:t>
      </w:r>
      <w:r w:rsidR="00731842">
        <w:t xml:space="preserve"> December 2017</w:t>
      </w:r>
    </w:p>
    <w:p w:rsidR="00731842" w:rsidRDefault="00731842" w:rsidP="004B3CF0"/>
    <w:p w:rsidR="00731842" w:rsidRDefault="00E94948" w:rsidP="004B3CF0">
      <w:r>
        <w:t xml:space="preserve">On behalf of the National School Resourcing Board, I am </w:t>
      </w:r>
      <w:r w:rsidR="00731842">
        <w:t xml:space="preserve">pleased to </w:t>
      </w:r>
      <w:r>
        <w:t xml:space="preserve">invite </w:t>
      </w:r>
      <w:r w:rsidR="00731842">
        <w:t>public submission</w:t>
      </w:r>
      <w:r>
        <w:t xml:space="preserve">s to </w:t>
      </w:r>
      <w:r w:rsidR="00731842">
        <w:t>the Board</w:t>
      </w:r>
      <w:r>
        <w:t xml:space="preserve">’s review of the </w:t>
      </w:r>
      <w:r w:rsidR="00731842">
        <w:t xml:space="preserve">socio-economic status (SES) score </w:t>
      </w:r>
      <w:r w:rsidR="00940BC1">
        <w:t>methodology</w:t>
      </w:r>
      <w:r>
        <w:t xml:space="preserve">. </w:t>
      </w:r>
    </w:p>
    <w:p w:rsidR="00731842" w:rsidRDefault="00731842" w:rsidP="004B3CF0">
      <w:bookmarkStart w:id="0" w:name="_GoBack"/>
      <w:bookmarkEnd w:id="0"/>
    </w:p>
    <w:p w:rsidR="00E94948" w:rsidRDefault="00E94948" w:rsidP="00D7432D">
      <w:pPr>
        <w:rPr>
          <w:szCs w:val="24"/>
        </w:rPr>
      </w:pPr>
      <w:r w:rsidRPr="00DB6C75">
        <w:rPr>
          <w:szCs w:val="24"/>
        </w:rPr>
        <w:t>The Board</w:t>
      </w:r>
      <w:r w:rsidRPr="00DB6C75">
        <w:rPr>
          <w:i/>
          <w:iCs/>
          <w:szCs w:val="24"/>
        </w:rPr>
        <w:t xml:space="preserve"> </w:t>
      </w:r>
      <w:r w:rsidRPr="00DB6C75">
        <w:rPr>
          <w:szCs w:val="24"/>
        </w:rPr>
        <w:t>will</w:t>
      </w:r>
      <w:r>
        <w:rPr>
          <w:szCs w:val="24"/>
        </w:rPr>
        <w:t xml:space="preserve"> </w:t>
      </w:r>
      <w:r w:rsidRPr="00DB6C75">
        <w:rPr>
          <w:szCs w:val="24"/>
        </w:rPr>
        <w:t>consider the appropriateness of the use of SES scores in assessing the capacity of a non-government school community’s ability to contribute to the recurrent costs of their school</w:t>
      </w:r>
      <w:r>
        <w:rPr>
          <w:szCs w:val="24"/>
        </w:rPr>
        <w:t xml:space="preserve"> and </w:t>
      </w:r>
      <w:r w:rsidRPr="00DB6C75">
        <w:rPr>
          <w:szCs w:val="24"/>
        </w:rPr>
        <w:t>make recommendations on alternative measures and/or changes to ensure confidence in the methodology used.</w:t>
      </w:r>
    </w:p>
    <w:p w:rsidR="00E94948" w:rsidRPr="00DB6C75" w:rsidRDefault="00E94948" w:rsidP="00D7432D">
      <w:pPr>
        <w:rPr>
          <w:rFonts w:cstheme="minorHAnsi"/>
          <w:szCs w:val="24"/>
        </w:rPr>
      </w:pPr>
    </w:p>
    <w:p w:rsidR="00E94948" w:rsidRDefault="00731842" w:rsidP="0047364F">
      <w:r>
        <w:t xml:space="preserve">The </w:t>
      </w:r>
      <w:r w:rsidR="00E94948">
        <w:t xml:space="preserve">Board </w:t>
      </w:r>
      <w:r w:rsidR="00E94948" w:rsidRPr="00306352">
        <w:rPr>
          <w:szCs w:val="24"/>
        </w:rPr>
        <w:t xml:space="preserve">is calling for written submissions to inform their consideration of the SES score </w:t>
      </w:r>
      <w:r w:rsidR="00E94948" w:rsidRPr="00306352">
        <w:rPr>
          <w:rFonts w:cstheme="minorHAnsi"/>
          <w:szCs w:val="24"/>
        </w:rPr>
        <w:t>methodology</w:t>
      </w:r>
      <w:r w:rsidR="00E94948" w:rsidRPr="00306352">
        <w:rPr>
          <w:szCs w:val="24"/>
        </w:rPr>
        <w:t xml:space="preserve"> and seeks comments on issues and concerns, and potential alternatives or improvements,</w:t>
      </w:r>
      <w:r w:rsidR="00E94948">
        <w:rPr>
          <w:szCs w:val="24"/>
        </w:rPr>
        <w:t xml:space="preserve"> </w:t>
      </w:r>
      <w:r w:rsidR="00E94948" w:rsidRPr="00306352">
        <w:rPr>
          <w:szCs w:val="24"/>
        </w:rPr>
        <w:t xml:space="preserve">to the ‘capacity to contribute’ assessment. </w:t>
      </w:r>
    </w:p>
    <w:p w:rsidR="00E94948" w:rsidRDefault="00E94948" w:rsidP="0047364F"/>
    <w:p w:rsidR="00E94948" w:rsidRPr="00306352" w:rsidRDefault="00E94948" w:rsidP="00E94948">
      <w:pPr>
        <w:rPr>
          <w:szCs w:val="24"/>
        </w:rPr>
      </w:pPr>
      <w:r w:rsidRPr="00306352">
        <w:rPr>
          <w:szCs w:val="24"/>
        </w:rPr>
        <w:t xml:space="preserve">The submission process is open to all interested parties. The Board invites you to put </w:t>
      </w:r>
      <w:r w:rsidRPr="00306352">
        <w:rPr>
          <w:rFonts w:cstheme="minorHAnsi"/>
          <w:szCs w:val="24"/>
        </w:rPr>
        <w:t>forward</w:t>
      </w:r>
      <w:r w:rsidRPr="00306352">
        <w:rPr>
          <w:szCs w:val="24"/>
        </w:rPr>
        <w:t xml:space="preserve"> your ideas and provide the evidence and insights that underpin them. </w:t>
      </w:r>
    </w:p>
    <w:p w:rsidR="00940BC1" w:rsidRDefault="00940BC1" w:rsidP="0047364F"/>
    <w:p w:rsidR="0047364F" w:rsidRDefault="0047364F" w:rsidP="00D7432D">
      <w:r>
        <w:t xml:space="preserve">An Issues Paper has been prepared to </w:t>
      </w:r>
      <w:r w:rsidR="00E94948">
        <w:t xml:space="preserve">inform </w:t>
      </w:r>
      <w:r>
        <w:t>submis</w:t>
      </w:r>
      <w:r w:rsidR="000A3627">
        <w:t xml:space="preserve">sions. To view the Issues Paper, find out how to lodge a </w:t>
      </w:r>
      <w:r w:rsidR="00144E19">
        <w:t>submission</w:t>
      </w:r>
      <w:r>
        <w:t xml:space="preserve">, </w:t>
      </w:r>
      <w:r w:rsidR="000A3627">
        <w:t xml:space="preserve">and for more </w:t>
      </w:r>
      <w:r w:rsidR="00144E19">
        <w:t xml:space="preserve">information on the review and the Board, </w:t>
      </w:r>
      <w:r>
        <w:t>please visit</w:t>
      </w:r>
      <w:r w:rsidR="009A0E39">
        <w:t xml:space="preserve"> </w:t>
      </w:r>
      <w:hyperlink r:id="rId7" w:history="1">
        <w:r w:rsidR="009A0E39">
          <w:rPr>
            <w:rStyle w:val="Hyperlink"/>
          </w:rPr>
          <w:t>https://www.education.gov.au/review-socio-economic-status-ses-score-methodology</w:t>
        </w:r>
      </w:hyperlink>
      <w:r>
        <w:t>.</w:t>
      </w:r>
      <w:r w:rsidR="00D7432D" w:rsidRPr="00D7432D">
        <w:t xml:space="preserve"> </w:t>
      </w:r>
      <w:r w:rsidR="009A0E39">
        <w:br/>
      </w:r>
      <w:r w:rsidR="009A0E39">
        <w:br/>
      </w:r>
      <w:r w:rsidR="00D7432D">
        <w:t>Submissions can be provided until 20 February 2018.</w:t>
      </w:r>
    </w:p>
    <w:p w:rsidR="00E94948" w:rsidRDefault="00E94948" w:rsidP="004B3CF0"/>
    <w:p w:rsidR="0047364F" w:rsidRDefault="0047364F" w:rsidP="004B3CF0">
      <w:r>
        <w:t xml:space="preserve">Public submissions will inform the </w:t>
      </w:r>
      <w:r w:rsidR="00E94948">
        <w:t xml:space="preserve">deliberations of the Board. The </w:t>
      </w:r>
      <w:r>
        <w:t>final report and recommendations</w:t>
      </w:r>
      <w:r w:rsidR="00D1751E">
        <w:t xml:space="preserve"> will </w:t>
      </w:r>
      <w:r>
        <w:t>be provided to the Minister for Education and Training, Senator the Hon Simon Birmingham</w:t>
      </w:r>
      <w:r w:rsidR="00144E19">
        <w:t>,</w:t>
      </w:r>
      <w:r>
        <w:t xml:space="preserve"> in June 2018. </w:t>
      </w:r>
    </w:p>
    <w:p w:rsidR="0047364F" w:rsidRDefault="0047364F" w:rsidP="004B3CF0"/>
    <w:p w:rsidR="0047364F" w:rsidRDefault="0047364F" w:rsidP="004B3CF0">
      <w:r>
        <w:t xml:space="preserve">All queries should be addressed to the National School Resourcing Board Secretariat via </w:t>
      </w:r>
      <w:hyperlink r:id="rId8" w:history="1">
        <w:r w:rsidRPr="00A36D65">
          <w:rPr>
            <w:rStyle w:val="Hyperlink"/>
          </w:rPr>
          <w:t>NSRBSecretariat@education.gov.au</w:t>
        </w:r>
      </w:hyperlink>
      <w:r>
        <w:t xml:space="preserve">. </w:t>
      </w:r>
    </w:p>
    <w:p w:rsidR="0047364F" w:rsidRDefault="0047364F" w:rsidP="004B3CF0"/>
    <w:p w:rsidR="004B3CF0" w:rsidRPr="004B3CF0" w:rsidRDefault="004B3CF0" w:rsidP="0047364F"/>
    <w:sectPr w:rsidR="004B3CF0" w:rsidRPr="004B3CF0" w:rsidSect="002E3F40">
      <w:headerReference w:type="default" r:id="rId9"/>
      <w:footerReference w:type="default" r:id="rId10"/>
      <w:type w:val="continuous"/>
      <w:pgSz w:w="11907" w:h="16839" w:code="9"/>
      <w:pgMar w:top="1985" w:right="1418" w:bottom="1134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0ECE" w:rsidRDefault="00E50ECE" w:rsidP="004B3CF0">
      <w:pPr>
        <w:spacing w:before="0" w:after="0" w:line="240" w:lineRule="auto"/>
      </w:pPr>
      <w:r>
        <w:separator/>
      </w:r>
    </w:p>
  </w:endnote>
  <w:endnote w:type="continuationSeparator" w:id="0">
    <w:p w:rsidR="00E50ECE" w:rsidRDefault="00E50ECE" w:rsidP="004B3CF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34654764"/>
      <w:docPartObj>
        <w:docPartGallery w:val="Page Numbers (Bottom of Page)"/>
        <w:docPartUnique/>
      </w:docPartObj>
    </w:sdtPr>
    <w:sdtEndPr>
      <w:rPr>
        <w:b/>
        <w:sz w:val="19"/>
        <w:szCs w:val="19"/>
      </w:rPr>
    </w:sdtEndPr>
    <w:sdtContent>
      <w:sdt>
        <w:sdtPr>
          <w:rPr>
            <w:sz w:val="19"/>
            <w:szCs w:val="19"/>
          </w:rPr>
          <w:id w:val="-28958575"/>
          <w:docPartObj>
            <w:docPartGallery w:val="Page Numbers (Top of Page)"/>
            <w:docPartUnique/>
          </w:docPartObj>
        </w:sdtPr>
        <w:sdtEndPr>
          <w:rPr>
            <w:b/>
          </w:rPr>
        </w:sdtEndPr>
        <w:sdtContent>
          <w:p w:rsidR="004B3CF0" w:rsidRPr="004B3CF0" w:rsidRDefault="004B3CF0" w:rsidP="004B3CF0">
            <w:pPr>
              <w:pStyle w:val="Footer"/>
              <w:tabs>
                <w:tab w:val="clear" w:pos="9026"/>
              </w:tabs>
              <w:spacing w:before="200"/>
              <w:ind w:right="56"/>
              <w:jc w:val="right"/>
              <w:rPr>
                <w:b/>
                <w:sz w:val="19"/>
                <w:szCs w:val="19"/>
              </w:rPr>
            </w:pPr>
            <w:r w:rsidRPr="004B3CF0">
              <w:rPr>
                <w:noProof/>
                <w:sz w:val="19"/>
                <w:szCs w:val="19"/>
                <w:lang w:eastAsia="en-AU"/>
              </w:rPr>
              <w:drawing>
                <wp:anchor distT="0" distB="0" distL="114300" distR="114300" simplePos="0" relativeHeight="251661312" behindDoc="1" locked="0" layoutInCell="1" allowOverlap="1" wp14:anchorId="610A2C8C" wp14:editId="5E5BDCD6">
                  <wp:simplePos x="0" y="0"/>
                  <wp:positionH relativeFrom="page">
                    <wp:posOffset>-40996</wp:posOffset>
                  </wp:positionH>
                  <wp:positionV relativeFrom="page">
                    <wp:posOffset>9648825</wp:posOffset>
                  </wp:positionV>
                  <wp:extent cx="7603210" cy="922809"/>
                  <wp:effectExtent l="0" t="0" r="0" b="0"/>
                  <wp:wrapNone/>
                  <wp:docPr id="6" name="Picture 6" descr="Decorative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D17-0130 - SCH -Quality Schools Template_Footer_01.jp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03210" cy="9228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B3CF0">
              <w:rPr>
                <w:sz w:val="19"/>
                <w:szCs w:val="19"/>
              </w:rPr>
              <w:t xml:space="preserve">Page </w:t>
            </w:r>
            <w:r w:rsidRPr="004B3CF0">
              <w:rPr>
                <w:bCs/>
                <w:sz w:val="19"/>
                <w:szCs w:val="19"/>
              </w:rPr>
              <w:fldChar w:fldCharType="begin"/>
            </w:r>
            <w:r w:rsidRPr="004B3CF0">
              <w:rPr>
                <w:bCs/>
                <w:sz w:val="19"/>
                <w:szCs w:val="19"/>
              </w:rPr>
              <w:instrText xml:space="preserve"> PAGE </w:instrText>
            </w:r>
            <w:r w:rsidRPr="004B3CF0">
              <w:rPr>
                <w:bCs/>
                <w:sz w:val="19"/>
                <w:szCs w:val="19"/>
              </w:rPr>
              <w:fldChar w:fldCharType="separate"/>
            </w:r>
            <w:r w:rsidR="002A01A4">
              <w:rPr>
                <w:bCs/>
                <w:noProof/>
                <w:sz w:val="19"/>
                <w:szCs w:val="19"/>
              </w:rPr>
              <w:t>1</w:t>
            </w:r>
            <w:r w:rsidRPr="004B3CF0">
              <w:rPr>
                <w:bCs/>
                <w:sz w:val="19"/>
                <w:szCs w:val="19"/>
              </w:rPr>
              <w:fldChar w:fldCharType="end"/>
            </w:r>
            <w:r w:rsidRPr="004B3CF0">
              <w:rPr>
                <w:sz w:val="19"/>
                <w:szCs w:val="19"/>
              </w:rPr>
              <w:t xml:space="preserve"> of </w:t>
            </w:r>
            <w:r w:rsidRPr="004B3CF0">
              <w:rPr>
                <w:bCs/>
                <w:sz w:val="19"/>
                <w:szCs w:val="19"/>
              </w:rPr>
              <w:fldChar w:fldCharType="begin"/>
            </w:r>
            <w:r w:rsidRPr="004B3CF0">
              <w:rPr>
                <w:bCs/>
                <w:sz w:val="19"/>
                <w:szCs w:val="19"/>
              </w:rPr>
              <w:instrText xml:space="preserve"> NUMPAGES  </w:instrText>
            </w:r>
            <w:r w:rsidRPr="004B3CF0">
              <w:rPr>
                <w:bCs/>
                <w:sz w:val="19"/>
                <w:szCs w:val="19"/>
              </w:rPr>
              <w:fldChar w:fldCharType="separate"/>
            </w:r>
            <w:r w:rsidR="002A01A4">
              <w:rPr>
                <w:bCs/>
                <w:noProof/>
                <w:sz w:val="19"/>
                <w:szCs w:val="19"/>
              </w:rPr>
              <w:t>1</w:t>
            </w:r>
            <w:r w:rsidRPr="004B3CF0">
              <w:rPr>
                <w:bCs/>
                <w:sz w:val="19"/>
                <w:szCs w:val="19"/>
              </w:rPr>
              <w:fldChar w:fldCharType="end"/>
            </w:r>
          </w:p>
        </w:sdtContent>
      </w:sdt>
    </w:sdtContent>
  </w:sdt>
  <w:p w:rsidR="004B3CF0" w:rsidRPr="00681479" w:rsidRDefault="004B3CF0" w:rsidP="004B3CF0">
    <w:pPr>
      <w:pStyle w:val="Footer"/>
      <w:ind w:left="964"/>
    </w:pPr>
    <w:r w:rsidRPr="00681479">
      <w:rPr>
        <w:lang w:eastAsia="en-AU"/>
      </w:rPr>
      <w:t xml:space="preserve"> </w:t>
    </w:r>
    <w:r w:rsidRPr="00681479">
      <w:t xml:space="preserve"> </w:t>
    </w:r>
  </w:p>
  <w:p w:rsidR="004B3CF0" w:rsidRDefault="004B3C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0ECE" w:rsidRDefault="00E50ECE" w:rsidP="004B3CF0">
      <w:pPr>
        <w:spacing w:before="0" w:after="0" w:line="240" w:lineRule="auto"/>
      </w:pPr>
      <w:r>
        <w:separator/>
      </w:r>
    </w:p>
  </w:footnote>
  <w:footnote w:type="continuationSeparator" w:id="0">
    <w:p w:rsidR="00E50ECE" w:rsidRDefault="00E50ECE" w:rsidP="004B3CF0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3CF0" w:rsidRDefault="004B3CF0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9264" behindDoc="0" locked="0" layoutInCell="1" allowOverlap="1" wp14:anchorId="4840BE16" wp14:editId="76C94049">
          <wp:simplePos x="0" y="0"/>
          <wp:positionH relativeFrom="column">
            <wp:posOffset>-902335</wp:posOffset>
          </wp:positionH>
          <wp:positionV relativeFrom="paragraph">
            <wp:posOffset>-459740</wp:posOffset>
          </wp:positionV>
          <wp:extent cx="7564755" cy="1188720"/>
          <wp:effectExtent l="0" t="0" r="0" b="0"/>
          <wp:wrapSquare wrapText="bothSides"/>
          <wp:docPr id="5" name="Picture 5" descr="National School Resourcing Board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Work in Progress\!Current Jobs\ED17-0130 - SCH - Pre-Budget announcement factsheets and social media tiles\ED17-0130 - SCH - Quality Schools, Quality Outcomes Factsheet Template\links\ED17-0130 - SCH -Quality Schools Template_Header_0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4755" cy="1188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35108"/>
    <w:multiLevelType w:val="hybridMultilevel"/>
    <w:tmpl w:val="D3109CC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5662FD"/>
    <w:multiLevelType w:val="hybridMultilevel"/>
    <w:tmpl w:val="79FC21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formsDesign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CF0"/>
    <w:rsid w:val="000265EE"/>
    <w:rsid w:val="000360E4"/>
    <w:rsid w:val="000A3627"/>
    <w:rsid w:val="000F2AD5"/>
    <w:rsid w:val="00117CC8"/>
    <w:rsid w:val="0012709D"/>
    <w:rsid w:val="00144E19"/>
    <w:rsid w:val="00162B3E"/>
    <w:rsid w:val="00227D80"/>
    <w:rsid w:val="002A01A4"/>
    <w:rsid w:val="002E3F40"/>
    <w:rsid w:val="003D2AB1"/>
    <w:rsid w:val="0047364F"/>
    <w:rsid w:val="004B3CF0"/>
    <w:rsid w:val="0059538E"/>
    <w:rsid w:val="00692925"/>
    <w:rsid w:val="00731842"/>
    <w:rsid w:val="00780548"/>
    <w:rsid w:val="008B2DDF"/>
    <w:rsid w:val="008D70E0"/>
    <w:rsid w:val="00940BC1"/>
    <w:rsid w:val="009A0E39"/>
    <w:rsid w:val="00A865F7"/>
    <w:rsid w:val="00B7787E"/>
    <w:rsid w:val="00C41A49"/>
    <w:rsid w:val="00C6721F"/>
    <w:rsid w:val="00C77FF1"/>
    <w:rsid w:val="00C96B91"/>
    <w:rsid w:val="00D02389"/>
    <w:rsid w:val="00D1751E"/>
    <w:rsid w:val="00D7432D"/>
    <w:rsid w:val="00E50ECE"/>
    <w:rsid w:val="00E94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7ED956"/>
  <w15:chartTrackingRefBased/>
  <w15:docId w15:val="{195037AD-CCDA-452A-84B9-E1C17D456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3F40"/>
    <w:pPr>
      <w:spacing w:before="200" w:after="200"/>
      <w:contextualSpacing/>
    </w:pPr>
  </w:style>
  <w:style w:type="paragraph" w:styleId="Heading1">
    <w:name w:val="heading 1"/>
    <w:basedOn w:val="Heading2"/>
    <w:next w:val="Normal"/>
    <w:link w:val="Heading1Char"/>
    <w:autoRedefine/>
    <w:uiPriority w:val="9"/>
    <w:qFormat/>
    <w:rsid w:val="004B3CF0"/>
    <w:pPr>
      <w:outlineLvl w:val="0"/>
    </w:pPr>
    <w:rPr>
      <w:b w:val="0"/>
      <w:noProof/>
      <w:sz w:val="36"/>
      <w:szCs w:val="32"/>
    </w:rPr>
  </w:style>
  <w:style w:type="paragraph" w:styleId="Heading2">
    <w:name w:val="heading 2"/>
    <w:basedOn w:val="Heading3"/>
    <w:next w:val="Normal"/>
    <w:link w:val="Heading2Char"/>
    <w:autoRedefine/>
    <w:uiPriority w:val="9"/>
    <w:unhideWhenUsed/>
    <w:qFormat/>
    <w:rsid w:val="004B3CF0"/>
    <w:pPr>
      <w:spacing w:before="360" w:after="200" w:line="240" w:lineRule="auto"/>
      <w:outlineLvl w:val="1"/>
    </w:pPr>
    <w:rPr>
      <w:rFonts w:ascii="Calibri" w:hAnsi="Calibri"/>
      <w:b/>
      <w:color w:val="32375D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709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B3CF0"/>
    <w:rPr>
      <w:rFonts w:ascii="Calibri" w:eastAsiaTheme="majorEastAsia" w:hAnsi="Calibri" w:cstheme="majorBidi"/>
      <w:b/>
      <w:color w:val="32375D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709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le">
    <w:name w:val="Title"/>
    <w:aliases w:val="NSRB Heading"/>
    <w:basedOn w:val="Heading1"/>
    <w:next w:val="Normal"/>
    <w:link w:val="TitleChar"/>
    <w:autoRedefine/>
    <w:uiPriority w:val="10"/>
    <w:qFormat/>
    <w:rsid w:val="00692925"/>
    <w:pPr>
      <w:keepNext w:val="0"/>
      <w:keepLines w:val="0"/>
      <w:spacing w:after="180"/>
    </w:pPr>
    <w:rPr>
      <w:b/>
      <w:spacing w:val="5"/>
      <w:kern w:val="28"/>
      <w:sz w:val="28"/>
      <w:szCs w:val="52"/>
    </w:rPr>
  </w:style>
  <w:style w:type="character" w:customStyle="1" w:styleId="TitleChar">
    <w:name w:val="Title Char"/>
    <w:aliases w:val="NSRB Heading Char"/>
    <w:basedOn w:val="DefaultParagraphFont"/>
    <w:link w:val="Title"/>
    <w:uiPriority w:val="10"/>
    <w:rsid w:val="00692925"/>
    <w:rPr>
      <w:rFonts w:ascii="Calibri" w:eastAsiaTheme="majorEastAsia" w:hAnsi="Calibri" w:cstheme="majorBidi"/>
      <w:b/>
      <w:bCs/>
      <w:noProof/>
      <w:color w:val="32375D"/>
      <w:spacing w:val="5"/>
      <w:kern w:val="28"/>
      <w:sz w:val="28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4B3CF0"/>
    <w:rPr>
      <w:rFonts w:ascii="Calibri" w:eastAsiaTheme="majorEastAsia" w:hAnsi="Calibri" w:cstheme="majorBidi"/>
      <w:noProof/>
      <w:color w:val="32375D"/>
      <w:sz w:val="36"/>
      <w:szCs w:val="32"/>
    </w:rPr>
  </w:style>
  <w:style w:type="paragraph" w:styleId="Header">
    <w:name w:val="header"/>
    <w:basedOn w:val="Normal"/>
    <w:link w:val="HeaderChar"/>
    <w:uiPriority w:val="99"/>
    <w:unhideWhenUsed/>
    <w:rsid w:val="004B3CF0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3CF0"/>
  </w:style>
  <w:style w:type="paragraph" w:styleId="Footer">
    <w:name w:val="footer"/>
    <w:basedOn w:val="Normal"/>
    <w:link w:val="FooterChar"/>
    <w:uiPriority w:val="99"/>
    <w:unhideWhenUsed/>
    <w:rsid w:val="004B3CF0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3CF0"/>
  </w:style>
  <w:style w:type="table" w:customStyle="1" w:styleId="HELPTableStyle21">
    <w:name w:val="HELP_Table Style 21"/>
    <w:basedOn w:val="TableNormal"/>
    <w:next w:val="TableGrid"/>
    <w:uiPriority w:val="59"/>
    <w:rsid w:val="004B3CF0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4B3C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7364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4948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494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949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49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494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49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4948"/>
    <w:rPr>
      <w:b/>
      <w:bCs/>
      <w:sz w:val="20"/>
      <w:szCs w:val="20"/>
    </w:rPr>
  </w:style>
  <w:style w:type="paragraph" w:styleId="ListBullet">
    <w:name w:val="List Bullet"/>
    <w:basedOn w:val="Normal"/>
    <w:uiPriority w:val="99"/>
    <w:unhideWhenUsed/>
    <w:rsid w:val="00E94948"/>
    <w:pPr>
      <w:spacing w:after="120" w:line="240" w:lineRule="auto"/>
    </w:pPr>
    <w:rPr>
      <w:rFonts w:eastAsiaTheme="minorEastAsia"/>
      <w:sz w:val="24"/>
    </w:rPr>
  </w:style>
  <w:style w:type="paragraph" w:styleId="ListParagraph">
    <w:name w:val="List Paragraph"/>
    <w:aliases w:val="Bullet point,List Paragraph1,List Paragraph11,Recommendation,List Paragraph Number,L,Bullet Point,List Bullet 1,Body Bullets 1,Bulleted Para,NFP GP Bulleted List,bullet point list,Bullet points,Content descriptions,List Paragraph2,Number"/>
    <w:basedOn w:val="Normal"/>
    <w:link w:val="ListParagraphChar"/>
    <w:uiPriority w:val="34"/>
    <w:qFormat/>
    <w:rsid w:val="00E94948"/>
    <w:pPr>
      <w:spacing w:line="240" w:lineRule="auto"/>
      <w:ind w:left="720"/>
    </w:pPr>
    <w:rPr>
      <w:rFonts w:eastAsiaTheme="minorEastAsia"/>
      <w:sz w:val="24"/>
    </w:rPr>
  </w:style>
  <w:style w:type="character" w:customStyle="1" w:styleId="ListParagraphChar">
    <w:name w:val="List Paragraph Char"/>
    <w:aliases w:val="Bullet point Char,List Paragraph1 Char,List Paragraph11 Char,Recommendation Char,List Paragraph Number Char,L Char,Bullet Point Char,List Bullet 1 Char,Body Bullets 1 Char,Bulleted Para Char,NFP GP Bulleted List Char,Number Char"/>
    <w:basedOn w:val="DefaultParagraphFont"/>
    <w:link w:val="ListParagraph"/>
    <w:uiPriority w:val="34"/>
    <w:qFormat/>
    <w:rsid w:val="00E94948"/>
    <w:rPr>
      <w:rFonts w:eastAsiaTheme="minorEastAsi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SRBSecretariat@education.gov.a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ducation.gov.au/review-socio-economic-status-ses-score-methodolog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NSRB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FA2E588A.dotm</Template>
  <TotalTime>15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GOURLAY,Briar</dc:creator>
  <cp:keywords/>
  <dc:description/>
  <cp:lastModifiedBy>HODGSON,Philip</cp:lastModifiedBy>
  <cp:revision>5</cp:revision>
  <cp:lastPrinted>2017-12-18T23:21:00Z</cp:lastPrinted>
  <dcterms:created xsi:type="dcterms:W3CDTF">2017-12-18T23:07:00Z</dcterms:created>
  <dcterms:modified xsi:type="dcterms:W3CDTF">2017-12-18T23:22:00Z</dcterms:modified>
</cp:coreProperties>
</file>