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CC5E2" w14:textId="58E1FD74" w:rsidR="00F305E5" w:rsidRPr="000D1C80" w:rsidRDefault="000D1C80" w:rsidP="00FE6C56">
      <w:pPr>
        <w:pStyle w:val="EDUSubtitle"/>
        <w:spacing w:line="240" w:lineRule="auto"/>
        <w:rPr>
          <w:noProof/>
          <w:sz w:val="48"/>
          <w:szCs w:val="48"/>
        </w:rPr>
      </w:pPr>
      <w:bookmarkStart w:id="0" w:name="_Toc402531390"/>
      <w:r w:rsidRPr="000D1C80">
        <w:rPr>
          <w:noProof/>
          <w:sz w:val="48"/>
          <w:szCs w:val="48"/>
          <w:lang w:eastAsia="en-AU"/>
        </w:rPr>
        <w:drawing>
          <wp:anchor distT="0" distB="0" distL="114300" distR="114300" simplePos="0" relativeHeight="251659264" behindDoc="1" locked="0" layoutInCell="1" allowOverlap="1" wp14:anchorId="244FF8F9" wp14:editId="4C9BED5B">
            <wp:simplePos x="0" y="0"/>
            <wp:positionH relativeFrom="column">
              <wp:posOffset>-913289</wp:posOffset>
            </wp:positionH>
            <wp:positionV relativeFrom="paragraph">
              <wp:posOffset>-453549</wp:posOffset>
            </wp:positionV>
            <wp:extent cx="7598613" cy="2365375"/>
            <wp:effectExtent l="0" t="0" r="2540" b="0"/>
            <wp:wrapNone/>
            <wp:docPr id="2" name="Picture 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!Design Team\Work in Progress\Michael\EM14-0168 EMP Looking for a Job Factsheet\links\Head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613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6A" w:rsidRPr="000D1C80">
        <w:rPr>
          <w:noProof/>
          <w:sz w:val="48"/>
          <w:szCs w:val="48"/>
        </w:rPr>
        <w:t>Case Study</w:t>
      </w:r>
      <w:r w:rsidR="003E71F8">
        <w:rPr>
          <w:noProof/>
          <w:sz w:val="48"/>
          <w:szCs w:val="48"/>
        </w:rPr>
        <w:t>:</w:t>
      </w:r>
      <w:r>
        <w:rPr>
          <w:noProof/>
          <w:sz w:val="48"/>
          <w:szCs w:val="48"/>
        </w:rPr>
        <w:t xml:space="preserve"> Longford Primary School</w:t>
      </w:r>
    </w:p>
    <w:p w14:paraId="0A80699D" w14:textId="77777777" w:rsidR="00CA421D" w:rsidRPr="000D1C80" w:rsidRDefault="00A128FE" w:rsidP="0044166A">
      <w:pPr>
        <w:pStyle w:val="EDUTitle"/>
        <w:rPr>
          <w:noProof/>
          <w:sz w:val="32"/>
          <w:szCs w:val="32"/>
        </w:rPr>
      </w:pPr>
      <w:r w:rsidRPr="000D1C80">
        <w:rPr>
          <w:noProof/>
          <w:sz w:val="32"/>
          <w:szCs w:val="32"/>
        </w:rPr>
        <w:t>Family-School Partnerships Framework</w:t>
      </w:r>
    </w:p>
    <w:p w14:paraId="7B605ED5" w14:textId="77777777" w:rsidR="00445D5C" w:rsidRPr="000D1C80" w:rsidRDefault="00CA421D" w:rsidP="000D1C80">
      <w:pPr>
        <w:pStyle w:val="EDUSubtitle"/>
        <w:spacing w:after="1560"/>
        <w:rPr>
          <w:noProof/>
          <w:sz w:val="28"/>
          <w:szCs w:val="28"/>
        </w:rPr>
      </w:pPr>
      <w:r w:rsidRPr="000D1C80">
        <w:rPr>
          <w:noProof/>
          <w:sz w:val="28"/>
          <w:szCs w:val="28"/>
        </w:rPr>
        <w:t xml:space="preserve">A </w:t>
      </w:r>
      <w:r w:rsidR="00DB33A7" w:rsidRPr="000D1C80">
        <w:rPr>
          <w:noProof/>
          <w:sz w:val="28"/>
          <w:szCs w:val="28"/>
        </w:rPr>
        <w:t xml:space="preserve">guide for </w:t>
      </w:r>
      <w:r w:rsidRPr="000D1C80">
        <w:rPr>
          <w:noProof/>
          <w:sz w:val="28"/>
          <w:szCs w:val="28"/>
        </w:rPr>
        <w:t>school</w:t>
      </w:r>
      <w:r w:rsidR="00592FF2" w:rsidRPr="000D1C80">
        <w:rPr>
          <w:noProof/>
          <w:sz w:val="28"/>
          <w:szCs w:val="28"/>
        </w:rPr>
        <w:t>s and families</w:t>
      </w:r>
    </w:p>
    <w:p w14:paraId="3B23176D" w14:textId="77777777" w:rsidR="00445D5C" w:rsidRPr="00F00E84" w:rsidRDefault="00445D5C" w:rsidP="00B128D8">
      <w:pPr>
        <w:pStyle w:val="EDUSubtitle"/>
        <w:spacing w:after="2760"/>
        <w:rPr>
          <w:noProof/>
        </w:rPr>
        <w:sectPr w:rsidR="00445D5C" w:rsidRPr="00F00E84" w:rsidSect="00F257FB">
          <w:footerReference w:type="default" r:id="rId10"/>
          <w:pgSz w:w="11906" w:h="16838" w:code="9"/>
          <w:pgMar w:top="709" w:right="1440" w:bottom="1134" w:left="1440" w:header="0" w:footer="850" w:gutter="0"/>
          <w:cols w:space="708"/>
          <w:docGrid w:linePitch="360"/>
        </w:sectPr>
      </w:pPr>
    </w:p>
    <w:p w14:paraId="48FA7F34" w14:textId="70C53875" w:rsidR="00000685" w:rsidRPr="00F00E84" w:rsidRDefault="00000685" w:rsidP="00B41A1F">
      <w:pPr>
        <w:pStyle w:val="EDUNormal"/>
        <w:spacing w:after="120"/>
      </w:pPr>
      <w:bookmarkStart w:id="1" w:name="_Toc402531392"/>
      <w:bookmarkEnd w:id="0"/>
      <w:r w:rsidRPr="00F00E84">
        <w:lastRenderedPageBreak/>
        <w:t xml:space="preserve">Longford Primary School is in a village of </w:t>
      </w:r>
      <w:r>
        <w:t>around</w:t>
      </w:r>
      <w:r w:rsidRPr="00F00E84">
        <w:t xml:space="preserve"> 3</w:t>
      </w:r>
      <w:r w:rsidR="000D1C80">
        <w:t>,</w:t>
      </w:r>
      <w:r>
        <w:t>500 people near Launceston,</w:t>
      </w:r>
      <w:r w:rsidRPr="00F00E84">
        <w:t xml:space="preserve"> Tasmania</w:t>
      </w:r>
      <w:r w:rsidR="003E71F8">
        <w:t>,</w:t>
      </w:r>
      <w:r>
        <w:t xml:space="preserve"> </w:t>
      </w:r>
      <w:r w:rsidR="003E71F8">
        <w:t xml:space="preserve">and has </w:t>
      </w:r>
      <w:r w:rsidRPr="00F00E84">
        <w:rPr>
          <w:noProof w:val="0"/>
        </w:rPr>
        <w:t>242 students.</w:t>
      </w:r>
    </w:p>
    <w:p w14:paraId="4CEED537" w14:textId="17E8FADA" w:rsidR="00000685" w:rsidRPr="00F00E84" w:rsidRDefault="00000685" w:rsidP="00B41A1F">
      <w:pPr>
        <w:pStyle w:val="EDUNormal"/>
        <w:spacing w:after="120"/>
        <w:rPr>
          <w:noProof w:val="0"/>
        </w:rPr>
      </w:pPr>
      <w:r>
        <w:rPr>
          <w:noProof w:val="0"/>
        </w:rPr>
        <w:t>The school’s motto</w:t>
      </w:r>
      <w:r w:rsidR="000D1C80">
        <w:rPr>
          <w:noProof w:val="0"/>
        </w:rPr>
        <w:t xml:space="preserve"> ‘Strive for </w:t>
      </w:r>
      <w:proofErr w:type="gramStart"/>
      <w:r w:rsidR="000D1C80">
        <w:rPr>
          <w:noProof w:val="0"/>
        </w:rPr>
        <w:t>success’</w:t>
      </w:r>
      <w:proofErr w:type="gramEnd"/>
      <w:r w:rsidR="000D1C80">
        <w:rPr>
          <w:noProof w:val="0"/>
        </w:rPr>
        <w:t xml:space="preserve"> </w:t>
      </w:r>
      <w:r w:rsidRPr="00F00E84">
        <w:rPr>
          <w:noProof w:val="0"/>
        </w:rPr>
        <w:t>reflects the belief that all children can learn and</w:t>
      </w:r>
      <w:r w:rsidR="000D1C80">
        <w:rPr>
          <w:noProof w:val="0"/>
        </w:rPr>
        <w:t xml:space="preserve"> </w:t>
      </w:r>
      <w:r w:rsidR="003E71F8">
        <w:rPr>
          <w:noProof w:val="0"/>
        </w:rPr>
        <w:t xml:space="preserve">the </w:t>
      </w:r>
      <w:r w:rsidRPr="00F00E84">
        <w:rPr>
          <w:noProof w:val="0"/>
        </w:rPr>
        <w:t xml:space="preserve">commitment </w:t>
      </w:r>
      <w:r w:rsidR="003E71F8">
        <w:rPr>
          <w:noProof w:val="0"/>
        </w:rPr>
        <w:t xml:space="preserve">of staff </w:t>
      </w:r>
      <w:r w:rsidRPr="00F00E84">
        <w:rPr>
          <w:noProof w:val="0"/>
        </w:rPr>
        <w:t>to ensur</w:t>
      </w:r>
      <w:r w:rsidR="003E71F8">
        <w:rPr>
          <w:noProof w:val="0"/>
        </w:rPr>
        <w:t>e</w:t>
      </w:r>
      <w:r w:rsidRPr="00F00E84">
        <w:rPr>
          <w:noProof w:val="0"/>
        </w:rPr>
        <w:t xml:space="preserve"> each child</w:t>
      </w:r>
      <w:r w:rsidR="00B41A1F">
        <w:rPr>
          <w:noProof w:val="0"/>
        </w:rPr>
        <w:t xml:space="preserve"> reaches their full potential.</w:t>
      </w:r>
    </w:p>
    <w:p w14:paraId="694AC9ED" w14:textId="245A7355" w:rsidR="00080C93" w:rsidRDefault="00B30AC8" w:rsidP="003451E6">
      <w:pPr>
        <w:pStyle w:val="EDUNormal"/>
        <w:spacing w:after="120"/>
        <w:rPr>
          <w:noProof w:val="0"/>
        </w:rPr>
      </w:pPr>
      <w:r w:rsidRPr="00F00E84">
        <w:rPr>
          <w:noProof w:val="0"/>
        </w:rPr>
        <w:t xml:space="preserve">When Longford Primary School </w:t>
      </w:r>
      <w:r w:rsidR="00EC5BEA">
        <w:rPr>
          <w:noProof w:val="0"/>
        </w:rPr>
        <w:t>supported</w:t>
      </w:r>
      <w:r w:rsidRPr="00F00E84">
        <w:rPr>
          <w:noProof w:val="0"/>
        </w:rPr>
        <w:t xml:space="preserve"> parents to increase their own skills, confidence and willingness to engage, their children showed improved literacy outcomes.</w:t>
      </w:r>
      <w:bookmarkEnd w:id="1"/>
    </w:p>
    <w:tbl>
      <w:tblPr>
        <w:tblStyle w:val="EDU"/>
        <w:tblW w:w="0" w:type="auto"/>
        <w:shd w:val="clear" w:color="auto" w:fill="274D7B"/>
        <w:tblLook w:val="04A0" w:firstRow="1" w:lastRow="0" w:firstColumn="1" w:lastColumn="0" w:noHBand="0" w:noVBand="1"/>
      </w:tblPr>
      <w:tblGrid>
        <w:gridCol w:w="4375"/>
      </w:tblGrid>
      <w:tr w:rsidR="0020180F" w:rsidRPr="00F00E84" w14:paraId="76F62380" w14:textId="77777777" w:rsidTr="008B7B66">
        <w:trPr>
          <w:tblHeader/>
        </w:trPr>
        <w:tc>
          <w:tcPr>
            <w:tcW w:w="4375" w:type="dxa"/>
            <w:shd w:val="clear" w:color="auto" w:fill="274D7B"/>
          </w:tcPr>
          <w:p w14:paraId="7531742B" w14:textId="07725BAF" w:rsidR="0020180F" w:rsidRPr="00F00E84" w:rsidRDefault="0020180F" w:rsidP="00643D6E">
            <w:pPr>
              <w:pStyle w:val="EDUBreakOutHeading"/>
              <w:spacing w:after="120"/>
              <w:rPr>
                <w:noProof/>
              </w:rPr>
            </w:pPr>
            <w:r w:rsidRPr="00F00E84">
              <w:rPr>
                <w:noProof/>
              </w:rPr>
              <w:t xml:space="preserve">Project </w:t>
            </w:r>
            <w:r w:rsidR="008C7717">
              <w:rPr>
                <w:noProof/>
              </w:rPr>
              <w:t>snapshot</w:t>
            </w:r>
          </w:p>
          <w:p w14:paraId="63F98E29" w14:textId="2BAF23CB" w:rsidR="0020180F" w:rsidRPr="00F00E84" w:rsidRDefault="0020180F" w:rsidP="000D1C80">
            <w:pPr>
              <w:pStyle w:val="EDUBreakoutbody"/>
              <w:spacing w:after="120"/>
              <w:rPr>
                <w:noProof/>
              </w:rPr>
            </w:pPr>
            <w:r w:rsidRPr="00F00E84">
              <w:rPr>
                <w:noProof/>
              </w:rPr>
              <w:t>The aim of the Longford Primary School project was to increase parent engagement to improve literacy outcomes for Prep</w:t>
            </w:r>
            <w:r w:rsidR="00430ACC">
              <w:rPr>
                <w:noProof/>
              </w:rPr>
              <w:t>aratory</w:t>
            </w:r>
            <w:r w:rsidRPr="00F00E84">
              <w:rPr>
                <w:noProof/>
              </w:rPr>
              <w:t xml:space="preserve"> students.</w:t>
            </w:r>
          </w:p>
          <w:p w14:paraId="4AF3EF8A" w14:textId="77777777" w:rsidR="000D1C80" w:rsidRDefault="0020180F" w:rsidP="000D1C80">
            <w:pPr>
              <w:pStyle w:val="EDUBreakoutbody"/>
              <w:spacing w:after="120"/>
              <w:rPr>
                <w:noProof/>
              </w:rPr>
            </w:pPr>
            <w:r w:rsidRPr="00F00E84">
              <w:rPr>
                <w:noProof/>
              </w:rPr>
              <w:t xml:space="preserve">The project links to three of the key dimensions of the </w:t>
            </w:r>
            <w:r w:rsidRPr="00645187">
              <w:rPr>
                <w:i/>
                <w:noProof/>
              </w:rPr>
              <w:t>Family-</w:t>
            </w:r>
            <w:r w:rsidR="000D1C80" w:rsidRPr="00645187">
              <w:rPr>
                <w:i/>
                <w:noProof/>
              </w:rPr>
              <w:t>School Partnerships Framework</w:t>
            </w:r>
            <w:r w:rsidR="000D1C80">
              <w:rPr>
                <w:noProof/>
              </w:rPr>
              <w:t>:</w:t>
            </w:r>
          </w:p>
          <w:p w14:paraId="69DD329A" w14:textId="15CC7670" w:rsidR="000D1C80" w:rsidRDefault="00FA3EE3" w:rsidP="000D1C80">
            <w:pPr>
              <w:pStyle w:val="EDUBreakoutbody"/>
              <w:numPr>
                <w:ilvl w:val="0"/>
                <w:numId w:val="33"/>
              </w:numPr>
              <w:ind w:left="284" w:hanging="284"/>
              <w:rPr>
                <w:noProof/>
              </w:rPr>
            </w:pPr>
            <w:r>
              <w:rPr>
                <w:noProof/>
              </w:rPr>
              <w:t>C</w:t>
            </w:r>
            <w:r w:rsidR="000D1C80">
              <w:rPr>
                <w:noProof/>
              </w:rPr>
              <w:t>ommunicate</w:t>
            </w:r>
          </w:p>
          <w:p w14:paraId="0599AA6F" w14:textId="74193DEA" w:rsidR="000D1C80" w:rsidRDefault="00FA3EE3" w:rsidP="000D1C80">
            <w:pPr>
              <w:pStyle w:val="EDUBreakoutbody"/>
              <w:numPr>
                <w:ilvl w:val="0"/>
                <w:numId w:val="33"/>
              </w:numPr>
              <w:ind w:left="284" w:hanging="284"/>
              <w:rPr>
                <w:noProof/>
              </w:rPr>
            </w:pPr>
            <w:r>
              <w:rPr>
                <w:noProof/>
              </w:rPr>
              <w:t>C</w:t>
            </w:r>
            <w:r w:rsidR="0020180F" w:rsidRPr="00F00E84">
              <w:rPr>
                <w:noProof/>
              </w:rPr>
              <w:t>onnect</w:t>
            </w:r>
            <w:r w:rsidR="000D1C80">
              <w:rPr>
                <w:noProof/>
              </w:rPr>
              <w:t xml:space="preserve"> learning at home and at school</w:t>
            </w:r>
          </w:p>
          <w:p w14:paraId="77CFB8EC" w14:textId="5B078AB5" w:rsidR="0020180F" w:rsidRPr="00F00E84" w:rsidRDefault="00FA3EE3" w:rsidP="000D1C80">
            <w:pPr>
              <w:pStyle w:val="EDUBreakoutbody"/>
              <w:numPr>
                <w:ilvl w:val="0"/>
                <w:numId w:val="33"/>
              </w:numPr>
              <w:ind w:left="284" w:hanging="284"/>
              <w:rPr>
                <w:noProof/>
              </w:rPr>
            </w:pPr>
            <w:r>
              <w:rPr>
                <w:noProof/>
              </w:rPr>
              <w:t>R</w:t>
            </w:r>
            <w:r w:rsidR="000D1C80">
              <w:rPr>
                <w:noProof/>
              </w:rPr>
              <w:t>ecognise</w:t>
            </w:r>
            <w:r>
              <w:rPr>
                <w:noProof/>
              </w:rPr>
              <w:t xml:space="preserve"> the role of the family</w:t>
            </w:r>
          </w:p>
        </w:tc>
      </w:tr>
    </w:tbl>
    <w:p w14:paraId="5BBCE9BF" w14:textId="77777777" w:rsidR="00B30AC8" w:rsidRPr="008B7B66" w:rsidRDefault="00B30AC8" w:rsidP="004B3F47">
      <w:pPr>
        <w:pStyle w:val="EDUNormal"/>
        <w:spacing w:before="240" w:after="120"/>
        <w:rPr>
          <w:color w:val="104165" w:themeColor="accent1" w:themeShade="BF"/>
        </w:rPr>
      </w:pPr>
      <w:r w:rsidRPr="008B7B66">
        <w:rPr>
          <w:rFonts w:eastAsiaTheme="majorEastAsia" w:cstheme="majorBidi"/>
          <w:b/>
          <w:bCs/>
          <w:color w:val="104165" w:themeColor="accent1" w:themeShade="BF"/>
          <w:sz w:val="28"/>
          <w:szCs w:val="26"/>
        </w:rPr>
        <w:t>Project overview</w:t>
      </w:r>
    </w:p>
    <w:p w14:paraId="393EF4F3" w14:textId="77777777" w:rsidR="000D1C80" w:rsidRDefault="00B30AC8" w:rsidP="003451E6">
      <w:pPr>
        <w:pStyle w:val="EDUHeading2"/>
        <w:spacing w:before="120"/>
        <w:ind w:right="-94"/>
        <w:rPr>
          <w:rFonts w:eastAsiaTheme="minorEastAsia" w:cstheme="minorBidi"/>
          <w:b w:val="0"/>
          <w:bCs w:val="0"/>
          <w:color w:val="auto"/>
          <w:sz w:val="22"/>
          <w:szCs w:val="22"/>
        </w:rPr>
      </w:pPr>
      <w:r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The </w:t>
      </w:r>
      <w:r w:rsidR="00000685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Longford Primary school </w:t>
      </w:r>
      <w:r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project </w:t>
      </w:r>
      <w:r w:rsidR="00110FF4">
        <w:rPr>
          <w:rFonts w:eastAsiaTheme="minorEastAsia" w:cstheme="minorBidi"/>
          <w:b w:val="0"/>
          <w:bCs w:val="0"/>
          <w:color w:val="auto"/>
          <w:sz w:val="22"/>
          <w:szCs w:val="22"/>
        </w:rPr>
        <w:t>involved</w:t>
      </w:r>
      <w:r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</w:t>
      </w:r>
      <w:r w:rsidR="007D6AE8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>one</w:t>
      </w:r>
      <w:r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Prep class and one Prep/Grade 1 class.</w:t>
      </w:r>
      <w:r w:rsidR="004B3F47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</w:t>
      </w:r>
      <w:r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The </w:t>
      </w:r>
      <w:r w:rsidR="00321AA3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project </w:t>
      </w:r>
      <w:r w:rsidR="000D1C80">
        <w:rPr>
          <w:rFonts w:eastAsiaTheme="minorEastAsia" w:cstheme="minorBidi"/>
          <w:b w:val="0"/>
          <w:bCs w:val="0"/>
          <w:color w:val="auto"/>
          <w:sz w:val="22"/>
          <w:szCs w:val="22"/>
        </w:rPr>
        <w:t>commenced in 2</w:t>
      </w:r>
      <w:r w:rsidR="00321AA3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>014</w:t>
      </w:r>
      <w:r w:rsidR="00321AA3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and </w:t>
      </w:r>
      <w:r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>aim</w:t>
      </w:r>
      <w:r w:rsidR="00321AA3">
        <w:rPr>
          <w:rFonts w:eastAsiaTheme="minorEastAsia" w:cstheme="minorBidi"/>
          <w:b w:val="0"/>
          <w:bCs w:val="0"/>
          <w:color w:val="auto"/>
          <w:sz w:val="22"/>
          <w:szCs w:val="22"/>
        </w:rPr>
        <w:t>ed</w:t>
      </w:r>
      <w:r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to </w:t>
      </w:r>
      <w:r w:rsidR="00F1238F">
        <w:rPr>
          <w:rFonts w:eastAsiaTheme="minorEastAsia" w:cstheme="minorBidi"/>
          <w:b w:val="0"/>
          <w:bCs w:val="0"/>
          <w:color w:val="auto"/>
          <w:sz w:val="22"/>
          <w:szCs w:val="22"/>
        </w:rPr>
        <w:t>increase</w:t>
      </w:r>
      <w:r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parent engagement in reading with </w:t>
      </w:r>
      <w:r w:rsidR="00321AA3">
        <w:rPr>
          <w:rFonts w:eastAsiaTheme="minorEastAsia" w:cstheme="minorBidi"/>
          <w:b w:val="0"/>
          <w:bCs w:val="0"/>
          <w:color w:val="auto"/>
          <w:sz w:val="22"/>
          <w:szCs w:val="22"/>
        </w:rPr>
        <w:t>Prep students</w:t>
      </w:r>
      <w:r w:rsidR="00F1238F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to improve </w:t>
      </w:r>
      <w:r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>literacy outcomes</w:t>
      </w:r>
      <w:r w:rsidR="000D1C80">
        <w:rPr>
          <w:rFonts w:eastAsiaTheme="minorEastAsia" w:cstheme="minorBidi"/>
          <w:b w:val="0"/>
          <w:bCs w:val="0"/>
          <w:color w:val="auto"/>
          <w:sz w:val="22"/>
          <w:szCs w:val="22"/>
        </w:rPr>
        <w:t>.</w:t>
      </w:r>
    </w:p>
    <w:p w14:paraId="7AE4012A" w14:textId="2D344D1B" w:rsidR="00B30AC8" w:rsidRPr="00F00E84" w:rsidRDefault="00EC5BEA" w:rsidP="000D1C80">
      <w:pPr>
        <w:pStyle w:val="EDUHeading2"/>
        <w:spacing w:before="120"/>
        <w:rPr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rPr>
          <w:rFonts w:eastAsiaTheme="minorEastAsia" w:cstheme="minorBidi"/>
          <w:b w:val="0"/>
          <w:bCs w:val="0"/>
          <w:color w:val="auto"/>
          <w:sz w:val="22"/>
          <w:szCs w:val="22"/>
        </w:rPr>
        <w:t>A</w:t>
      </w:r>
      <w:r w:rsidR="00B30AC8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>s the project evolved, th</w:t>
      </w:r>
      <w:r w:rsidR="007C3F57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>e</w:t>
      </w:r>
      <w:r w:rsidR="00F1238F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focus shifted to</w:t>
      </w:r>
      <w:r w:rsidR="00B30AC8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</w:t>
      </w:r>
      <w:r w:rsidR="004B3F47">
        <w:rPr>
          <w:rFonts w:eastAsiaTheme="minorEastAsia" w:cstheme="minorBidi"/>
          <w:b w:val="0"/>
          <w:bCs w:val="0"/>
          <w:color w:val="auto"/>
          <w:sz w:val="22"/>
          <w:szCs w:val="22"/>
        </w:rPr>
        <w:t>provide</w:t>
      </w:r>
      <w:r w:rsidR="00B30AC8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parents </w:t>
      </w:r>
      <w:r w:rsidR="004B3F47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with the skills and confidence to </w:t>
      </w:r>
      <w:r w:rsidR="00B30AC8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>engage</w:t>
      </w:r>
      <w:r w:rsidR="004B3F47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</w:t>
      </w:r>
      <w:r w:rsidR="00B30AC8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with the school, </w:t>
      </w:r>
      <w:r w:rsidR="00F1238F">
        <w:rPr>
          <w:rFonts w:eastAsiaTheme="minorEastAsia" w:cstheme="minorBidi"/>
          <w:b w:val="0"/>
          <w:bCs w:val="0"/>
          <w:color w:val="auto"/>
          <w:sz w:val="22"/>
          <w:szCs w:val="22"/>
        </w:rPr>
        <w:t>which had a positive imp</w:t>
      </w:r>
      <w:r w:rsidR="004B3F47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act on </w:t>
      </w:r>
      <w:r w:rsidR="004B3F47">
        <w:rPr>
          <w:rFonts w:eastAsiaTheme="minorEastAsia" w:cstheme="minorBidi"/>
          <w:b w:val="0"/>
          <w:bCs w:val="0"/>
          <w:color w:val="auto"/>
          <w:sz w:val="22"/>
          <w:szCs w:val="22"/>
        </w:rPr>
        <w:lastRenderedPageBreak/>
        <w:t>educational outcomes. This</w:t>
      </w:r>
      <w:r w:rsidR="00B30AC8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</w:t>
      </w:r>
      <w:r w:rsidR="00000685">
        <w:rPr>
          <w:rFonts w:eastAsiaTheme="minorEastAsia" w:cstheme="minorBidi"/>
          <w:b w:val="0"/>
          <w:bCs w:val="0"/>
          <w:color w:val="auto"/>
          <w:sz w:val="22"/>
          <w:szCs w:val="22"/>
        </w:rPr>
        <w:t>also enabled the school to outreach and</w:t>
      </w:r>
      <w:r w:rsidR="00B30AC8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address</w:t>
      </w:r>
      <w:r w:rsidR="000D1C80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</w:t>
      </w:r>
      <w:r w:rsidR="00B30AC8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challenges faced by </w:t>
      </w:r>
      <w:r w:rsidR="004B3F47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many </w:t>
      </w:r>
      <w:r w:rsidR="00B30AC8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>families</w:t>
      </w:r>
      <w:r w:rsidR="003E71F8">
        <w:rPr>
          <w:rFonts w:eastAsiaTheme="minorEastAsia" w:cstheme="minorBidi"/>
          <w:b w:val="0"/>
          <w:bCs w:val="0"/>
          <w:color w:val="auto"/>
          <w:sz w:val="22"/>
          <w:szCs w:val="22"/>
        </w:rPr>
        <w:t>,</w:t>
      </w:r>
      <w:r w:rsidR="00B30AC8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and </w:t>
      </w:r>
      <w:r w:rsidR="008D396D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led to </w:t>
      </w:r>
      <w:r w:rsidR="00B30AC8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>connecting parents to other</w:t>
      </w:r>
      <w:r w:rsidR="00F1238F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support services</w:t>
      </w:r>
      <w:r w:rsidR="00B30AC8" w:rsidRPr="00F00E84">
        <w:rPr>
          <w:rFonts w:eastAsiaTheme="minorEastAsia" w:cstheme="minorBidi"/>
          <w:b w:val="0"/>
          <w:bCs w:val="0"/>
          <w:color w:val="auto"/>
          <w:sz w:val="22"/>
          <w:szCs w:val="22"/>
        </w:rPr>
        <w:t>.</w:t>
      </w:r>
    </w:p>
    <w:p w14:paraId="180DACF5" w14:textId="77777777" w:rsidR="00B30AC8" w:rsidRPr="008B7B66" w:rsidRDefault="00B30AC8" w:rsidP="00B30AC8">
      <w:pPr>
        <w:pStyle w:val="EDUHeading3"/>
        <w:spacing w:before="240" w:after="120"/>
        <w:rPr>
          <w:rStyle w:val="EDUItalic"/>
          <w:i w:val="0"/>
          <w:noProof/>
          <w:color w:val="104165" w:themeColor="accent1" w:themeShade="BF"/>
        </w:rPr>
      </w:pPr>
      <w:r w:rsidRPr="008B7B66">
        <w:rPr>
          <w:rStyle w:val="EDUItalic"/>
          <w:i w:val="0"/>
          <w:noProof/>
          <w:color w:val="104165" w:themeColor="accent1" w:themeShade="BF"/>
        </w:rPr>
        <w:t>Project focus and key activities</w:t>
      </w:r>
    </w:p>
    <w:p w14:paraId="247AA0D6" w14:textId="275340F7" w:rsidR="00B30AC8" w:rsidRPr="008B7B66" w:rsidRDefault="0020180F" w:rsidP="00B30AC8">
      <w:pPr>
        <w:pStyle w:val="EDUHeading4"/>
        <w:rPr>
          <w:noProof/>
          <w:color w:val="104165" w:themeColor="accent1" w:themeShade="BF"/>
        </w:rPr>
      </w:pPr>
      <w:r w:rsidRPr="008B7B66">
        <w:rPr>
          <w:noProof/>
          <w:color w:val="104165" w:themeColor="accent1" w:themeShade="BF"/>
        </w:rPr>
        <w:t>‘Treasure chest’ r</w:t>
      </w:r>
      <w:r w:rsidR="00B30AC8" w:rsidRPr="008B7B66">
        <w:rPr>
          <w:noProof/>
          <w:color w:val="104165" w:themeColor="accent1" w:themeShade="BF"/>
        </w:rPr>
        <w:t>eading rewards</w:t>
      </w:r>
    </w:p>
    <w:p w14:paraId="0F78EBF7" w14:textId="77777777" w:rsidR="00B30AC8" w:rsidRPr="003533E3" w:rsidRDefault="00B30AC8" w:rsidP="00B30AC8">
      <w:pPr>
        <w:pStyle w:val="EDUHeading2"/>
        <w:spacing w:before="12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r w:rsidRPr="00F00E84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Children were o</w:t>
      </w:r>
      <w:r w:rsidR="00EC5BEA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ffered a small reward from the ‘treasure c</w:t>
      </w:r>
      <w:r w:rsidRPr="00F00E84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hest</w:t>
      </w:r>
      <w:r w:rsidR="00EC5BEA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’</w:t>
      </w:r>
      <w:r w:rsidRPr="00F00E84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</w:t>
      </w:r>
      <w:r w:rsidRPr="004B46F9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after returning a home reader 10 times. This proved so successful (and expensive) that it was raised to 20 returns.</w:t>
      </w:r>
    </w:p>
    <w:p w14:paraId="2D011B61" w14:textId="77777777" w:rsidR="00B30AC8" w:rsidRPr="008B7B66" w:rsidRDefault="00B30AC8" w:rsidP="00B30AC8">
      <w:pPr>
        <w:pStyle w:val="EDUHeading4"/>
        <w:rPr>
          <w:noProof/>
          <w:color w:val="104165" w:themeColor="accent1" w:themeShade="BF"/>
        </w:rPr>
      </w:pPr>
      <w:r w:rsidRPr="008B7B66">
        <w:rPr>
          <w:noProof/>
          <w:color w:val="104165" w:themeColor="accent1" w:themeShade="BF"/>
        </w:rPr>
        <w:t>Come in from the cold/parents reading with children</w:t>
      </w:r>
    </w:p>
    <w:p w14:paraId="1E841801" w14:textId="677BB3E4" w:rsidR="00712B1D" w:rsidRDefault="0020180F" w:rsidP="00B30AC8">
      <w:pPr>
        <w:pStyle w:val="EDUHeading2"/>
        <w:spacing w:before="120"/>
        <w:rPr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The school found</w:t>
      </w:r>
      <w:r w:rsidR="00B25509" w:rsidRPr="004B46F9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</w:t>
      </w:r>
      <w:r w:rsidR="00B30AC8" w:rsidRPr="004B46F9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it difficult to </w:t>
      </w:r>
      <w:r w:rsidR="008D396D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entice</w:t>
      </w:r>
      <w:r w:rsidR="008D396D" w:rsidRPr="004B46F9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</w:t>
      </w:r>
      <w:r w:rsidR="00A066C8" w:rsidRPr="004B46F9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some </w:t>
      </w:r>
      <w:r w:rsidR="00B30AC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parents into the classroom before school to read with </w:t>
      </w:r>
      <w:r w:rsidR="00A066C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their </w:t>
      </w:r>
      <w:r w:rsidR="00B30AC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>child</w:t>
      </w:r>
      <w:r w:rsidR="00712B1D">
        <w:rPr>
          <w:rFonts w:eastAsiaTheme="minorEastAsia" w:cstheme="minorBidi"/>
          <w:b w:val="0"/>
          <w:bCs w:val="0"/>
          <w:color w:val="auto"/>
          <w:sz w:val="22"/>
          <w:szCs w:val="22"/>
        </w:rPr>
        <w:t>.</w:t>
      </w:r>
    </w:p>
    <w:p w14:paraId="4C99A7F1" w14:textId="77777777" w:rsidR="00B30AC8" w:rsidRPr="004B46F9" w:rsidRDefault="00B25509" w:rsidP="00B30AC8">
      <w:pPr>
        <w:pStyle w:val="EDUHeading2"/>
        <w:spacing w:before="12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r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As </w:t>
      </w:r>
      <w:r w:rsidR="0020180F">
        <w:rPr>
          <w:rFonts w:eastAsiaTheme="minorEastAsia" w:cstheme="minorBidi"/>
          <w:b w:val="0"/>
          <w:bCs w:val="0"/>
          <w:color w:val="auto"/>
          <w:sz w:val="22"/>
          <w:szCs w:val="22"/>
        </w:rPr>
        <w:t>a result, parents were</w:t>
      </w:r>
      <w:r w:rsidR="00712B1D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</w:t>
      </w:r>
      <w:r w:rsidR="00712B1D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>invite</w:t>
      </w:r>
      <w:r w:rsidR="0020180F">
        <w:rPr>
          <w:rFonts w:eastAsiaTheme="minorEastAsia" w:cstheme="minorBidi"/>
          <w:b w:val="0"/>
          <w:bCs w:val="0"/>
          <w:color w:val="auto"/>
          <w:sz w:val="22"/>
          <w:szCs w:val="22"/>
        </w:rPr>
        <w:t>d into the classroom</w:t>
      </w:r>
      <w:r w:rsidR="00712B1D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</w:t>
      </w:r>
      <w:r w:rsidR="0020180F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in the afternoons instead. </w:t>
      </w:r>
      <w:r w:rsidR="00712B1D">
        <w:rPr>
          <w:rFonts w:eastAsiaTheme="minorEastAsia" w:cstheme="minorBidi"/>
          <w:b w:val="0"/>
          <w:bCs w:val="0"/>
          <w:color w:val="auto"/>
          <w:sz w:val="22"/>
          <w:szCs w:val="22"/>
        </w:rPr>
        <w:t>T</w:t>
      </w:r>
      <w:r w:rsidR="00B30AC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>his resulted in 12–15 parents regularly engaging in the afternoon session</w:t>
      </w:r>
      <w:r w:rsidR="0020180F" w:rsidRPr="0020180F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</w:t>
      </w:r>
      <w:r w:rsidR="0020180F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to </w:t>
      </w:r>
      <w:r w:rsidR="0020180F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play </w:t>
      </w:r>
      <w:r w:rsidR="0020180F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games </w:t>
      </w:r>
      <w:r w:rsidR="0020180F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>and read with their child</w:t>
      </w:r>
      <w:r w:rsidR="00B30AC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>.</w:t>
      </w:r>
    </w:p>
    <w:p w14:paraId="3DCCB0A0" w14:textId="77777777" w:rsidR="00B30AC8" w:rsidRPr="008B7B66" w:rsidRDefault="00B30AC8" w:rsidP="00B30AC8">
      <w:pPr>
        <w:pStyle w:val="EDUHeading4"/>
        <w:rPr>
          <w:noProof/>
          <w:color w:val="104165" w:themeColor="accent1" w:themeShade="BF"/>
        </w:rPr>
      </w:pPr>
      <w:r w:rsidRPr="008B7B66">
        <w:rPr>
          <w:noProof/>
          <w:color w:val="104165" w:themeColor="accent1" w:themeShade="BF"/>
        </w:rPr>
        <w:t>Outreach</w:t>
      </w:r>
      <w:r w:rsidR="00AC1473" w:rsidRPr="008B7B66">
        <w:rPr>
          <w:noProof/>
          <w:color w:val="104165" w:themeColor="accent1" w:themeShade="BF"/>
        </w:rPr>
        <w:t xml:space="preserve"> for parents</w:t>
      </w:r>
    </w:p>
    <w:p w14:paraId="70A0CF6D" w14:textId="43358E16" w:rsidR="00B30AC8" w:rsidRPr="004B46F9" w:rsidRDefault="0020180F" w:rsidP="00EC5BEA">
      <w:pPr>
        <w:pStyle w:val="EDUHeading2"/>
        <w:spacing w:before="12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r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The project was </w:t>
      </w:r>
      <w:r w:rsidR="00712B1D">
        <w:rPr>
          <w:rFonts w:eastAsiaTheme="minorEastAsia" w:cstheme="minorBidi"/>
          <w:b w:val="0"/>
          <w:bCs w:val="0"/>
          <w:color w:val="auto"/>
          <w:sz w:val="22"/>
          <w:szCs w:val="22"/>
        </w:rPr>
        <w:t>supported by</w:t>
      </w:r>
      <w:r w:rsidR="00B30AC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</w:t>
      </w:r>
      <w:r w:rsidR="00712B1D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outreach activities and </w:t>
      </w:r>
      <w:r w:rsidR="00B30AC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>a Parent Liaison Teachers Assistant (PLTA)</w:t>
      </w:r>
      <w:r w:rsidR="008D396D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who helped develop</w:t>
      </w:r>
      <w:r w:rsidR="008D396D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relationships </w:t>
      </w:r>
      <w:r w:rsidR="008D396D">
        <w:rPr>
          <w:rFonts w:eastAsiaTheme="minorEastAsia" w:cstheme="minorBidi"/>
          <w:b w:val="0"/>
          <w:bCs w:val="0"/>
          <w:color w:val="auto"/>
          <w:sz w:val="22"/>
          <w:szCs w:val="22"/>
        </w:rPr>
        <w:t>with other parents and</w:t>
      </w:r>
      <w:r w:rsidR="008D396D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liaise effectively between the school, parents and other services</w:t>
      </w:r>
      <w:r w:rsidR="00B30AC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. The PLTA was a </w:t>
      </w:r>
      <w:r w:rsidR="00EC5BEA">
        <w:rPr>
          <w:rFonts w:eastAsiaTheme="minorEastAsia" w:cstheme="minorBidi"/>
          <w:b w:val="0"/>
          <w:bCs w:val="0"/>
          <w:color w:val="auto"/>
          <w:sz w:val="22"/>
          <w:szCs w:val="22"/>
        </w:rPr>
        <w:t>parent at the school who</w:t>
      </w:r>
      <w:r w:rsidR="00B30AC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</w:t>
      </w:r>
      <w:r w:rsidR="00EC5BEA">
        <w:rPr>
          <w:rFonts w:eastAsiaTheme="minorEastAsia" w:cstheme="minorBidi"/>
          <w:b w:val="0"/>
          <w:bCs w:val="0"/>
          <w:color w:val="auto"/>
          <w:sz w:val="22"/>
          <w:szCs w:val="22"/>
        </w:rPr>
        <w:t>shared their own experience of overcoming challenges as a single</w:t>
      </w:r>
      <w:r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parent</w:t>
      </w:r>
      <w:r w:rsidR="00B41A1F">
        <w:rPr>
          <w:rFonts w:eastAsiaTheme="minorEastAsia" w:cstheme="minorBidi"/>
          <w:b w:val="0"/>
          <w:bCs w:val="0"/>
          <w:color w:val="auto"/>
          <w:sz w:val="22"/>
          <w:szCs w:val="22"/>
        </w:rPr>
        <w:t>.</w:t>
      </w:r>
    </w:p>
    <w:p w14:paraId="6442789D" w14:textId="25DB6BA8" w:rsidR="00B30AC8" w:rsidRPr="00BA49E0" w:rsidRDefault="00EC5BEA" w:rsidP="00B41A1F">
      <w:pPr>
        <w:pStyle w:val="EDUHeading2"/>
        <w:spacing w:before="120"/>
        <w:rPr>
          <w:rFonts w:eastAsiaTheme="minorEastAsia" w:cstheme="minorBidi"/>
          <w:b w:val="0"/>
          <w:bCs w:val="0"/>
          <w:noProof/>
          <w:color w:val="auto"/>
          <w:sz w:val="20"/>
          <w:szCs w:val="22"/>
        </w:rPr>
      </w:pP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A</w:t>
      </w:r>
      <w:r w:rsidR="00B30A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parent room </w:t>
      </w:r>
      <w:r w:rsidR="00A066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was</w:t>
      </w:r>
      <w:r w:rsidR="00B30A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set up </w:t>
      </w: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at the school became increasingly popular, </w:t>
      </w:r>
      <w:r w:rsidR="00B30A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with many </w:t>
      </w:r>
      <w:r w:rsidR="00A066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lastRenderedPageBreak/>
        <w:t xml:space="preserve">parents </w:t>
      </w:r>
      <w:r w:rsidR="00B30A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stopping</w:t>
      </w: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by</w:t>
      </w:r>
      <w:r w:rsidR="00B30A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for coffee </w:t>
      </w: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and a chat </w:t>
      </w:r>
      <w:r w:rsidR="00B30A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after </w:t>
      </w: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dropping</w:t>
      </w:r>
      <w:r w:rsidR="00B30A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their children</w:t>
      </w:r>
      <w:r w:rsidR="00A066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at school</w:t>
      </w:r>
      <w:r w:rsidR="00A066C8" w:rsidRPr="00BA49E0">
        <w:rPr>
          <w:rFonts w:eastAsiaTheme="minorEastAsia" w:cstheme="minorBidi"/>
          <w:b w:val="0"/>
          <w:bCs w:val="0"/>
          <w:noProof/>
          <w:color w:val="auto"/>
          <w:sz w:val="20"/>
          <w:szCs w:val="22"/>
        </w:rPr>
        <w:t>.</w:t>
      </w:r>
    </w:p>
    <w:p w14:paraId="651A0E27" w14:textId="77777777" w:rsidR="00B30AC8" w:rsidRPr="008B7B66" w:rsidRDefault="00B30AC8" w:rsidP="00B30AC8">
      <w:pPr>
        <w:pStyle w:val="EDUHeading4"/>
        <w:rPr>
          <w:noProof/>
          <w:color w:val="104165" w:themeColor="accent1" w:themeShade="BF"/>
        </w:rPr>
      </w:pPr>
      <w:r w:rsidRPr="008B7B66">
        <w:rPr>
          <w:noProof/>
          <w:color w:val="104165" w:themeColor="accent1" w:themeShade="BF"/>
        </w:rPr>
        <w:t>Kitchen Capers</w:t>
      </w:r>
    </w:p>
    <w:p w14:paraId="6367118F" w14:textId="1E50BACD" w:rsidR="00B30AC8" w:rsidRPr="004C7805" w:rsidRDefault="008D396D" w:rsidP="000D1C80">
      <w:pPr>
        <w:pStyle w:val="EDUHeading2"/>
        <w:spacing w:before="12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Kitchen Capers, a</w:t>
      </w:r>
      <w:r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</w:t>
      </w:r>
      <w:r w:rsidR="00B30A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cooking program </w:t>
      </w:r>
      <w:r w:rsidR="003E71F8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had </w:t>
      </w:r>
      <w:r w:rsidR="00B30A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proved successful at Longford Primary School in previous years</w:t>
      </w:r>
      <w:r w:rsidR="003E71F8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.</w:t>
      </w: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</w:t>
      </w:r>
      <w:r w:rsidR="003E71F8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It </w:t>
      </w:r>
      <w:r w:rsidR="00B30A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aim</w:t>
      </w: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ed to</w:t>
      </w:r>
      <w:r w:rsidR="003E71F8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</w:t>
      </w:r>
      <w:r w:rsidR="00B30A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provi</w:t>
      </w: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de</w:t>
      </w:r>
      <w:r w:rsidR="00B30A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information </w:t>
      </w: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on</w:t>
      </w:r>
      <w:r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</w:t>
      </w:r>
      <w:r w:rsidR="00B30A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nutritious meals</w:t>
      </w: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, </w:t>
      </w:r>
      <w:r w:rsidR="00B30AC8" w:rsidRPr="004C7805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budgeting </w:t>
      </w:r>
      <w:r w:rsidR="004C7805" w:rsidRPr="004C7805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for </w:t>
      </w:r>
      <w:r w:rsidR="00B30AC8" w:rsidRPr="004C7805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and making </w:t>
      </w:r>
      <w:r w:rsidR="004C7805" w:rsidRPr="004C7805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food rather than buying pre-packaged</w:t>
      </w:r>
      <w:r w:rsidR="003E71F8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. It</w:t>
      </w: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</w:t>
      </w:r>
      <w:r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provid</w:t>
      </w: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e</w:t>
      </w:r>
      <w:r w:rsidR="003E71F8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d</w:t>
      </w:r>
      <w:r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</w:t>
      </w:r>
      <w:r w:rsidR="00B30AC8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an opportunity </w:t>
      </w:r>
      <w:r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for families to meet, </w:t>
      </w:r>
      <w:r w:rsidR="00B30AC8" w:rsidRPr="004C7805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develop relationships and feel more comfortable</w:t>
      </w:r>
      <w:r w:rsidR="00B30AC8" w:rsidRPr="004C7805">
        <w:rPr>
          <w:rFonts w:eastAsiaTheme="minorEastAsia" w:cstheme="minorBidi"/>
          <w:b w:val="0"/>
          <w:bCs w:val="0"/>
          <w:noProof/>
          <w:color w:val="auto"/>
          <w:sz w:val="20"/>
          <w:szCs w:val="22"/>
        </w:rPr>
        <w:t xml:space="preserve"> </w:t>
      </w:r>
      <w:r w:rsidR="00B30AC8" w:rsidRPr="004C7805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in the school environment.</w:t>
      </w:r>
    </w:p>
    <w:p w14:paraId="04198A5F" w14:textId="77777777" w:rsidR="00B30AC8" w:rsidRPr="00BA49E0" w:rsidRDefault="00B30AC8" w:rsidP="00B41A1F">
      <w:pPr>
        <w:pStyle w:val="EDUHeading2"/>
        <w:spacing w:before="120"/>
        <w:rPr>
          <w:rFonts w:eastAsiaTheme="minorEastAsia" w:cstheme="minorBidi"/>
          <w:b w:val="0"/>
          <w:bCs w:val="0"/>
          <w:noProof/>
          <w:color w:val="auto"/>
          <w:sz w:val="20"/>
          <w:szCs w:val="22"/>
        </w:rPr>
      </w:pPr>
      <w:r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The PLTA revised the </w:t>
      </w:r>
      <w:r w:rsidR="004C7805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cooking program to consider</w:t>
      </w:r>
      <w:r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 </w:t>
      </w:r>
      <w:r w:rsidR="004C7805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family budgets, </w:t>
      </w:r>
      <w:r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 xml:space="preserve">and based it on the question: </w:t>
      </w:r>
      <w:r w:rsidR="00746742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‘</w:t>
      </w:r>
      <w:r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What can I do with 500 grams of mince</w:t>
      </w:r>
      <w:r w:rsidR="00746742"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’</w:t>
      </w:r>
      <w:r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? Participants met weekly for five weeks to make a different main course and dessert. The school completed two blocks</w:t>
      </w:r>
      <w:r w:rsidRPr="00BA49E0">
        <w:rPr>
          <w:rFonts w:eastAsiaTheme="minorEastAsia" w:cstheme="minorBidi"/>
          <w:b w:val="0"/>
          <w:bCs w:val="0"/>
          <w:noProof/>
          <w:color w:val="auto"/>
          <w:sz w:val="20"/>
          <w:szCs w:val="22"/>
        </w:rPr>
        <w:t xml:space="preserve"> </w:t>
      </w:r>
      <w:r w:rsidRPr="00334513"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  <w:t>of the program with nine parents.</w:t>
      </w:r>
    </w:p>
    <w:p w14:paraId="62DE15CF" w14:textId="77777777" w:rsidR="00B30AC8" w:rsidRPr="008B7B66" w:rsidRDefault="00B30AC8" w:rsidP="00B30AC8">
      <w:pPr>
        <w:pStyle w:val="EDUHeading4"/>
        <w:rPr>
          <w:noProof/>
          <w:color w:val="104165" w:themeColor="accent1" w:themeShade="BF"/>
        </w:rPr>
      </w:pPr>
      <w:r w:rsidRPr="008B7B66">
        <w:rPr>
          <w:noProof/>
          <w:color w:val="104165" w:themeColor="accent1" w:themeShade="BF"/>
        </w:rPr>
        <w:t xml:space="preserve">Home Reading Social Story </w:t>
      </w:r>
    </w:p>
    <w:p w14:paraId="7CF781FC" w14:textId="668DF273" w:rsidR="004C7805" w:rsidRDefault="008D396D" w:rsidP="00701CF2">
      <w:pPr>
        <w:pStyle w:val="EDUHeading2"/>
        <w:spacing w:before="120"/>
        <w:rPr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rPr>
          <w:rFonts w:eastAsiaTheme="minorEastAsia" w:cstheme="minorBidi"/>
          <w:b w:val="0"/>
          <w:bCs w:val="0"/>
          <w:color w:val="auto"/>
          <w:sz w:val="22"/>
          <w:szCs w:val="22"/>
        </w:rPr>
        <w:t>H</w:t>
      </w:r>
      <w:r w:rsidR="00430ACC">
        <w:rPr>
          <w:rFonts w:eastAsiaTheme="minorEastAsia" w:cstheme="minorBidi"/>
          <w:b w:val="0"/>
          <w:bCs w:val="0"/>
          <w:color w:val="auto"/>
          <w:sz w:val="22"/>
          <w:szCs w:val="22"/>
        </w:rPr>
        <w:t>ome Reading Social S</w:t>
      </w:r>
      <w:r w:rsidR="00B30AC8" w:rsidRPr="00334513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tory </w:t>
      </w:r>
      <w:r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saw </w:t>
      </w:r>
      <w:r w:rsidR="00746BA3" w:rsidRPr="00334513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students taking home </w:t>
      </w:r>
      <w:r w:rsidR="00B30AC8" w:rsidRPr="00334513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digital cameras to </w:t>
      </w:r>
      <w:r w:rsidR="006A26A2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photograph </w:t>
      </w:r>
      <w:r w:rsidR="00B30AC8" w:rsidRPr="00334513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different situations </w:t>
      </w:r>
      <w:r w:rsidR="006A26A2">
        <w:rPr>
          <w:rFonts w:eastAsiaTheme="minorEastAsia" w:cstheme="minorBidi"/>
          <w:b w:val="0"/>
          <w:bCs w:val="0"/>
          <w:color w:val="auto"/>
          <w:sz w:val="22"/>
          <w:szCs w:val="22"/>
        </w:rPr>
        <w:t>and write</w:t>
      </w:r>
      <w:r w:rsidR="004C7805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a story to </w:t>
      </w:r>
      <w:r>
        <w:rPr>
          <w:rFonts w:eastAsiaTheme="minorEastAsia" w:cstheme="minorBidi"/>
          <w:b w:val="0"/>
          <w:bCs w:val="0"/>
          <w:color w:val="auto"/>
          <w:sz w:val="22"/>
          <w:szCs w:val="22"/>
        </w:rPr>
        <w:t>accompany</w:t>
      </w:r>
      <w:r w:rsidR="004C7805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the photos.</w:t>
      </w:r>
    </w:p>
    <w:p w14:paraId="3E428DF1" w14:textId="44CA8FB2" w:rsidR="00B30AC8" w:rsidRPr="00D32F1C" w:rsidRDefault="004C7805" w:rsidP="00701CF2">
      <w:pPr>
        <w:pStyle w:val="EDUHeading2"/>
        <w:spacing w:before="120"/>
        <w:rPr>
          <w:rFonts w:eastAsiaTheme="minorEastAsia" w:cstheme="minorBidi"/>
          <w:b w:val="0"/>
          <w:bCs w:val="0"/>
          <w:color w:val="auto"/>
          <w:sz w:val="20"/>
          <w:szCs w:val="22"/>
        </w:rPr>
      </w:pPr>
      <w:r>
        <w:rPr>
          <w:rFonts w:eastAsiaTheme="minorEastAsia" w:cstheme="minorBidi"/>
          <w:b w:val="0"/>
          <w:bCs w:val="0"/>
          <w:color w:val="auto"/>
          <w:sz w:val="22"/>
          <w:szCs w:val="22"/>
        </w:rPr>
        <w:t>This helped to encourage students to practice literacy skills in everyday situations in the home.</w:t>
      </w:r>
    </w:p>
    <w:p w14:paraId="1A4C37E3" w14:textId="77777777" w:rsidR="00B30AC8" w:rsidRPr="008B7B66" w:rsidRDefault="00B30AC8" w:rsidP="00B30AC8">
      <w:pPr>
        <w:pStyle w:val="EDUHeading4"/>
        <w:rPr>
          <w:noProof/>
          <w:color w:val="104165" w:themeColor="accent1" w:themeShade="BF"/>
        </w:rPr>
      </w:pPr>
      <w:r w:rsidRPr="008B7B66">
        <w:rPr>
          <w:noProof/>
          <w:color w:val="104165" w:themeColor="accent1" w:themeShade="BF"/>
        </w:rPr>
        <w:t xml:space="preserve">Parent education </w:t>
      </w:r>
    </w:p>
    <w:p w14:paraId="7908B110" w14:textId="77777777" w:rsidR="008A5DD7" w:rsidRPr="00D32F1C" w:rsidRDefault="00B30AC8" w:rsidP="00701CF2">
      <w:pPr>
        <w:pStyle w:val="EDUHeading2"/>
        <w:spacing w:before="120"/>
        <w:rPr>
          <w:rFonts w:eastAsiaTheme="minorEastAsia" w:cstheme="minorBidi"/>
          <w:b w:val="0"/>
          <w:bCs w:val="0"/>
          <w:color w:val="auto"/>
          <w:sz w:val="20"/>
          <w:szCs w:val="22"/>
        </w:rPr>
      </w:pPr>
      <w:r w:rsidRPr="00D560F1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As </w:t>
      </w:r>
      <w:r w:rsidR="008A5DD7" w:rsidRPr="00D560F1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the </w:t>
      </w:r>
      <w:r w:rsidRPr="00D560F1">
        <w:rPr>
          <w:rFonts w:eastAsiaTheme="minorEastAsia" w:cstheme="minorBidi"/>
          <w:b w:val="0"/>
          <w:bCs w:val="0"/>
          <w:color w:val="auto"/>
          <w:sz w:val="22"/>
          <w:szCs w:val="22"/>
        </w:rPr>
        <w:t>parents</w:t>
      </w:r>
      <w:r w:rsidR="004C7805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became more involved in the school and gained </w:t>
      </w:r>
      <w:r w:rsidRPr="00D560F1">
        <w:rPr>
          <w:rFonts w:eastAsiaTheme="minorEastAsia" w:cstheme="minorBidi"/>
          <w:b w:val="0"/>
          <w:bCs w:val="0"/>
          <w:color w:val="auto"/>
          <w:sz w:val="22"/>
          <w:szCs w:val="22"/>
        </w:rPr>
        <w:t>confidence</w:t>
      </w:r>
      <w:r w:rsidR="004C7805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, they began </w:t>
      </w:r>
      <w:r w:rsidRPr="00D560F1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to discuss their own literacy </w:t>
      </w:r>
      <w:r w:rsidR="008A5DD7" w:rsidRPr="00D560F1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needs </w:t>
      </w:r>
      <w:r w:rsidRPr="00D560F1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and other </w:t>
      </w:r>
      <w:r w:rsidR="004C7805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issues, such as the need to improve their skills and </w:t>
      </w:r>
      <w:r w:rsidRPr="00D560F1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find </w:t>
      </w:r>
      <w:r w:rsidR="008A5DD7" w:rsidRPr="00D560F1">
        <w:rPr>
          <w:rFonts w:eastAsiaTheme="minorEastAsia" w:cstheme="minorBidi"/>
          <w:b w:val="0"/>
          <w:bCs w:val="0"/>
          <w:color w:val="auto"/>
          <w:sz w:val="22"/>
          <w:szCs w:val="22"/>
        </w:rPr>
        <w:t>employment.</w:t>
      </w:r>
    </w:p>
    <w:p w14:paraId="5D7DBC74" w14:textId="77777777" w:rsidR="00B30AC8" w:rsidRPr="004C7805" w:rsidRDefault="004C7805" w:rsidP="00701CF2">
      <w:pPr>
        <w:pStyle w:val="EDUHeading2"/>
        <w:spacing w:before="120"/>
        <w:rPr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rPr>
          <w:rFonts w:eastAsiaTheme="minorEastAsia" w:cstheme="minorBidi"/>
          <w:b w:val="0"/>
          <w:bCs w:val="0"/>
          <w:color w:val="auto"/>
          <w:sz w:val="22"/>
          <w:szCs w:val="22"/>
        </w:rPr>
        <w:t>The school received support from t</w:t>
      </w:r>
      <w:r w:rsidR="00B30AC8" w:rsidRPr="004C7805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he Family-School Community Partnership Bureau and the Tasmanian Association of State School Organisations </w:t>
      </w:r>
      <w:r>
        <w:rPr>
          <w:rFonts w:eastAsiaTheme="minorEastAsia" w:cstheme="minorBidi"/>
          <w:b w:val="0"/>
          <w:bCs w:val="0"/>
          <w:color w:val="auto"/>
          <w:sz w:val="22"/>
          <w:szCs w:val="22"/>
        </w:rPr>
        <w:t>to connect with</w:t>
      </w:r>
      <w:r w:rsidR="00B30AC8" w:rsidRPr="004C7805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an adult literacy and numeracy program. </w:t>
      </w:r>
      <w:r>
        <w:rPr>
          <w:rFonts w:eastAsiaTheme="minorEastAsia" w:cstheme="minorBidi"/>
          <w:b w:val="0"/>
          <w:bCs w:val="0"/>
          <w:color w:val="auto"/>
          <w:sz w:val="22"/>
          <w:szCs w:val="22"/>
        </w:rPr>
        <w:t>As a result,</w:t>
      </w:r>
      <w:r w:rsidR="00B30AC8" w:rsidRPr="004C7805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some parents undertook </w:t>
      </w:r>
      <w:r w:rsidR="00D560F1" w:rsidRPr="004C7805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courses in </w:t>
      </w:r>
      <w:r w:rsidR="00931464" w:rsidRPr="004C7805">
        <w:rPr>
          <w:rFonts w:eastAsiaTheme="minorEastAsia" w:cstheme="minorBidi"/>
          <w:b w:val="0"/>
          <w:bCs w:val="0"/>
          <w:color w:val="auto"/>
          <w:sz w:val="22"/>
          <w:szCs w:val="22"/>
        </w:rPr>
        <w:t>reading and writing, community services and information technology.</w:t>
      </w:r>
    </w:p>
    <w:p w14:paraId="1E28F2F5" w14:textId="77777777" w:rsidR="00BD3D53" w:rsidRDefault="00BD3D53" w:rsidP="007144CC">
      <w:pPr>
        <w:pStyle w:val="EDUHeading2"/>
        <w:spacing w:before="240"/>
        <w:rPr>
          <w:iCs/>
          <w:color w:val="104165" w:themeColor="accent1" w:themeShade="BF"/>
        </w:rPr>
      </w:pPr>
    </w:p>
    <w:p w14:paraId="3BB3A1E8" w14:textId="17E65563" w:rsidR="00B30AC8" w:rsidRPr="008B7B66" w:rsidRDefault="008D396D" w:rsidP="007144CC">
      <w:pPr>
        <w:pStyle w:val="EDUHeading2"/>
        <w:spacing w:before="240"/>
        <w:rPr>
          <w:iCs/>
          <w:color w:val="104165" w:themeColor="accent1" w:themeShade="BF"/>
        </w:rPr>
      </w:pPr>
      <w:r w:rsidRPr="008B7B66">
        <w:rPr>
          <w:iCs/>
          <w:color w:val="104165" w:themeColor="accent1" w:themeShade="BF"/>
        </w:rPr>
        <w:lastRenderedPageBreak/>
        <w:t>Evidence base</w:t>
      </w:r>
    </w:p>
    <w:p w14:paraId="75570D1B" w14:textId="1933DD73" w:rsidR="00B30AC8" w:rsidRPr="008B7B66" w:rsidRDefault="0020180F" w:rsidP="00080C93">
      <w:pPr>
        <w:pStyle w:val="EDUHeading3"/>
        <w:spacing w:before="240" w:after="120"/>
        <w:rPr>
          <w:rStyle w:val="EDUItalic"/>
          <w:i w:val="0"/>
          <w:color w:val="104165" w:themeColor="accent1" w:themeShade="BF"/>
        </w:rPr>
      </w:pPr>
      <w:r w:rsidRPr="008B7B66">
        <w:rPr>
          <w:rStyle w:val="EDUItalic"/>
          <w:i w:val="0"/>
          <w:color w:val="104165" w:themeColor="accent1" w:themeShade="BF"/>
        </w:rPr>
        <w:t>Recognising the n</w:t>
      </w:r>
      <w:r w:rsidR="00B30AC8" w:rsidRPr="008B7B66">
        <w:rPr>
          <w:rStyle w:val="EDUItalic"/>
          <w:i w:val="0"/>
          <w:color w:val="104165" w:themeColor="accent1" w:themeShade="BF"/>
        </w:rPr>
        <w:t xml:space="preserve">eed for </w:t>
      </w:r>
      <w:r w:rsidR="003E71F8" w:rsidRPr="008B7B66">
        <w:rPr>
          <w:rStyle w:val="EDUItalic"/>
          <w:i w:val="0"/>
          <w:color w:val="104165" w:themeColor="accent1" w:themeShade="BF"/>
        </w:rPr>
        <w:t>p</w:t>
      </w:r>
      <w:r w:rsidR="00B30AC8" w:rsidRPr="008B7B66">
        <w:rPr>
          <w:rStyle w:val="EDUItalic"/>
          <w:i w:val="0"/>
          <w:color w:val="104165" w:themeColor="accent1" w:themeShade="BF"/>
        </w:rPr>
        <w:t xml:space="preserve">arent </w:t>
      </w:r>
      <w:r w:rsidR="003E71F8" w:rsidRPr="008B7B66">
        <w:rPr>
          <w:rStyle w:val="EDUItalic"/>
          <w:i w:val="0"/>
          <w:color w:val="104165" w:themeColor="accent1" w:themeShade="BF"/>
        </w:rPr>
        <w:t>e</w:t>
      </w:r>
      <w:r w:rsidR="00B30AC8" w:rsidRPr="008B7B66">
        <w:rPr>
          <w:rStyle w:val="EDUItalic"/>
          <w:i w:val="0"/>
          <w:color w:val="104165" w:themeColor="accent1" w:themeShade="BF"/>
        </w:rPr>
        <w:t>ngagement</w:t>
      </w:r>
    </w:p>
    <w:p w14:paraId="279EBE1F" w14:textId="17E8A56C" w:rsidR="0086451A" w:rsidRPr="004B46F9" w:rsidRDefault="001043A8" w:rsidP="00701CF2">
      <w:pPr>
        <w:pStyle w:val="EDUHeading2"/>
        <w:spacing w:before="120"/>
        <w:rPr>
          <w:rFonts w:eastAsiaTheme="minorEastAsia" w:cstheme="minorBidi"/>
          <w:b w:val="0"/>
          <w:bCs w:val="0"/>
          <w:color w:val="auto"/>
          <w:sz w:val="22"/>
          <w:szCs w:val="22"/>
        </w:rPr>
      </w:pPr>
      <w:r>
        <w:rPr>
          <w:rFonts w:eastAsiaTheme="minorEastAsia" w:cstheme="minorBidi"/>
          <w:b w:val="0"/>
          <w:bCs w:val="0"/>
          <w:color w:val="auto"/>
          <w:sz w:val="22"/>
          <w:szCs w:val="22"/>
        </w:rPr>
        <w:t>The school</w:t>
      </w:r>
      <w:r w:rsidR="00885C8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tracked parent participation and engagement </w:t>
      </w:r>
      <w:r w:rsidR="0086451A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(being a </w:t>
      </w:r>
      <w:r w:rsidR="005D2141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>parent</w:t>
      </w:r>
      <w:r w:rsidR="0086451A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helper, </w:t>
      </w:r>
      <w:r w:rsidR="005D2141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>participating</w:t>
      </w:r>
      <w:r w:rsidR="0086451A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in parent afternoons etc</w:t>
      </w:r>
      <w:r w:rsidR="003E71F8">
        <w:rPr>
          <w:rFonts w:eastAsiaTheme="minorEastAsia" w:cstheme="minorBidi"/>
          <w:b w:val="0"/>
          <w:bCs w:val="0"/>
          <w:color w:val="auto"/>
          <w:sz w:val="22"/>
          <w:szCs w:val="22"/>
        </w:rPr>
        <w:t>.</w:t>
      </w:r>
      <w:r w:rsidR="0086451A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) </w:t>
      </w:r>
      <w:r w:rsidR="00885C8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in Prep classes over </w:t>
      </w:r>
      <w:r>
        <w:rPr>
          <w:rFonts w:eastAsiaTheme="minorEastAsia" w:cstheme="minorBidi"/>
          <w:b w:val="0"/>
          <w:bCs w:val="0"/>
          <w:color w:val="auto"/>
          <w:sz w:val="22"/>
          <w:szCs w:val="22"/>
        </w:rPr>
        <w:t>several</w:t>
      </w:r>
      <w:r w:rsidR="00885C8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years</w:t>
      </w:r>
      <w:r w:rsidR="003E71F8">
        <w:rPr>
          <w:rFonts w:eastAsiaTheme="minorEastAsia" w:cstheme="minorBidi"/>
          <w:b w:val="0"/>
          <w:bCs w:val="0"/>
          <w:color w:val="auto"/>
          <w:sz w:val="22"/>
          <w:szCs w:val="22"/>
        </w:rPr>
        <w:t>,</w:t>
      </w:r>
      <w:r w:rsidR="00885C8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</w:t>
      </w:r>
      <w:r w:rsidR="006A26A2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finding </w:t>
      </w:r>
      <w:r w:rsidR="008D396D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assessment results were lower </w:t>
      </w:r>
      <w:r w:rsidR="00885C8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when parents </w:t>
      </w:r>
      <w:r w:rsidR="003E71F8">
        <w:rPr>
          <w:rFonts w:eastAsiaTheme="minorEastAsia" w:cstheme="minorBidi"/>
          <w:b w:val="0"/>
          <w:bCs w:val="0"/>
          <w:color w:val="auto"/>
          <w:sz w:val="22"/>
          <w:szCs w:val="22"/>
        </w:rPr>
        <w:t>we</w:t>
      </w:r>
      <w:r w:rsidR="00885C8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>re not involved in the</w:t>
      </w:r>
      <w:r w:rsidR="003E71F8">
        <w:rPr>
          <w:rFonts w:eastAsiaTheme="minorEastAsia" w:cstheme="minorBidi"/>
          <w:b w:val="0"/>
          <w:bCs w:val="0"/>
          <w:color w:val="auto"/>
          <w:sz w:val="22"/>
          <w:szCs w:val="22"/>
        </w:rPr>
        <w:t>ir</w:t>
      </w:r>
      <w:r w:rsidR="00885C8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child</w:t>
      </w:r>
      <w:r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’s school or </w:t>
      </w:r>
      <w:r w:rsidR="00885C8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>classwork</w:t>
      </w:r>
      <w:r w:rsidR="008D396D">
        <w:rPr>
          <w:rFonts w:eastAsiaTheme="minorEastAsia" w:cstheme="minorBidi"/>
          <w:b w:val="0"/>
          <w:bCs w:val="0"/>
          <w:color w:val="auto"/>
          <w:sz w:val="22"/>
          <w:szCs w:val="22"/>
        </w:rPr>
        <w:t>.</w:t>
      </w:r>
      <w:r w:rsidR="00885C88" w:rsidRPr="004B46F9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</w:t>
      </w:r>
    </w:p>
    <w:p w14:paraId="55E6EA3C" w14:textId="77777777" w:rsidR="00701CF2" w:rsidRPr="008B7B66" w:rsidRDefault="00701CF2" w:rsidP="008C7717">
      <w:pPr>
        <w:pStyle w:val="EDUHeading2"/>
        <w:spacing w:before="240" w:after="120"/>
        <w:rPr>
          <w:noProof/>
          <w:color w:val="104165" w:themeColor="accent1" w:themeShade="BF"/>
        </w:rPr>
      </w:pPr>
      <w:r w:rsidRPr="008B7B66">
        <w:rPr>
          <w:noProof/>
          <w:color w:val="104165" w:themeColor="accent1" w:themeShade="BF"/>
        </w:rPr>
        <w:t>Project outcomes</w:t>
      </w:r>
    </w:p>
    <w:p w14:paraId="33D74AD6" w14:textId="2FBF8FBC" w:rsidR="001043A8" w:rsidRPr="005F677F" w:rsidRDefault="005F677F" w:rsidP="00BD3D53">
      <w:pPr>
        <w:pStyle w:val="EDUNormal"/>
        <w:numPr>
          <w:ilvl w:val="0"/>
          <w:numId w:val="34"/>
        </w:numPr>
        <w:spacing w:after="40"/>
        <w:ind w:left="284" w:hanging="284"/>
      </w:pPr>
      <w:r>
        <w:t>There was a</w:t>
      </w:r>
      <w:r w:rsidR="001043A8">
        <w:t>n increase in</w:t>
      </w:r>
      <w:r w:rsidR="00701CF2" w:rsidRPr="00F00E84">
        <w:t xml:space="preserve"> children’s rates of home reader retu</w:t>
      </w:r>
      <w:r w:rsidR="00E9784F">
        <w:t xml:space="preserve">rn </w:t>
      </w:r>
      <w:r w:rsidR="006A26A2">
        <w:t>and reading levels during the project</w:t>
      </w:r>
      <w:r w:rsidR="00E9784F">
        <w:t>.</w:t>
      </w:r>
    </w:p>
    <w:p w14:paraId="655EB933" w14:textId="55B5FAF4" w:rsidR="001043A8" w:rsidRPr="005F677F" w:rsidRDefault="00701CF2" w:rsidP="00BD3D53">
      <w:pPr>
        <w:pStyle w:val="EDUNormal"/>
        <w:numPr>
          <w:ilvl w:val="0"/>
          <w:numId w:val="34"/>
        </w:numPr>
        <w:spacing w:after="40"/>
        <w:ind w:left="284" w:hanging="284"/>
      </w:pPr>
      <w:r w:rsidRPr="001043A8">
        <w:t xml:space="preserve">October </w:t>
      </w:r>
      <w:r w:rsidR="001043A8">
        <w:t>Performance Indicators in Primary Schools (</w:t>
      </w:r>
      <w:r w:rsidRPr="001043A8">
        <w:t>PIPS</w:t>
      </w:r>
      <w:r w:rsidR="001043A8">
        <w:t>)</w:t>
      </w:r>
      <w:r w:rsidRPr="001043A8">
        <w:t xml:space="preserve"> literacy </w:t>
      </w:r>
      <w:r w:rsidR="00CB475D" w:rsidRPr="001043A8">
        <w:t xml:space="preserve">and numeracy </w:t>
      </w:r>
      <w:r w:rsidRPr="001043A8">
        <w:t xml:space="preserve">testing </w:t>
      </w:r>
      <w:r w:rsidR="00643D6E">
        <w:t>showed</w:t>
      </w:r>
      <w:r w:rsidR="00643D6E" w:rsidRPr="001043A8">
        <w:t xml:space="preserve"> </w:t>
      </w:r>
      <w:r w:rsidR="00CB475D" w:rsidRPr="001043A8">
        <w:t xml:space="preserve">most </w:t>
      </w:r>
      <w:r w:rsidRPr="001043A8">
        <w:t xml:space="preserve">students </w:t>
      </w:r>
      <w:r w:rsidR="007144CC" w:rsidRPr="001043A8">
        <w:t>were within,</w:t>
      </w:r>
      <w:r w:rsidRPr="001043A8">
        <w:t xml:space="preserve"> above </w:t>
      </w:r>
      <w:r w:rsidR="007144CC" w:rsidRPr="001043A8">
        <w:t>or well above the expected range.</w:t>
      </w:r>
    </w:p>
    <w:p w14:paraId="7DF3C1F9" w14:textId="2804B170" w:rsidR="001043A8" w:rsidRPr="005F677F" w:rsidRDefault="00701CF2" w:rsidP="00BD3D53">
      <w:pPr>
        <w:pStyle w:val="EDUNormal"/>
        <w:numPr>
          <w:ilvl w:val="0"/>
          <w:numId w:val="34"/>
        </w:numPr>
        <w:spacing w:after="40"/>
        <w:ind w:left="284" w:hanging="284"/>
      </w:pPr>
      <w:r w:rsidRPr="001043A8">
        <w:t xml:space="preserve">Results of Waddington Reading and Spelling Diagnostic tests administered at the </w:t>
      </w:r>
      <w:r w:rsidR="00D32203" w:rsidRPr="001043A8">
        <w:t xml:space="preserve">start </w:t>
      </w:r>
      <w:r w:rsidRPr="001043A8">
        <w:t>of 2015 reflected the successe</w:t>
      </w:r>
      <w:r w:rsidR="006A26A2">
        <w:t>s of the previous year</w:t>
      </w:r>
      <w:r w:rsidRPr="001043A8">
        <w:t xml:space="preserve">, with </w:t>
      </w:r>
      <w:r w:rsidR="00F72788" w:rsidRPr="001043A8">
        <w:t>most</w:t>
      </w:r>
      <w:r w:rsidRPr="001043A8">
        <w:t xml:space="preserve"> student</w:t>
      </w:r>
      <w:r w:rsidR="00F72788" w:rsidRPr="001043A8">
        <w:t>s</w:t>
      </w:r>
      <w:r w:rsidRPr="001043A8">
        <w:t xml:space="preserve"> performing within or above the expected range on these tests.</w:t>
      </w:r>
    </w:p>
    <w:p w14:paraId="0B65759B" w14:textId="4669F9F0" w:rsidR="00701CF2" w:rsidRPr="002D747C" w:rsidRDefault="002D747C" w:rsidP="00BD3D53">
      <w:pPr>
        <w:pStyle w:val="EDUNormal"/>
        <w:numPr>
          <w:ilvl w:val="0"/>
          <w:numId w:val="34"/>
        </w:numPr>
        <w:spacing w:after="40"/>
        <w:ind w:left="284" w:hanging="284"/>
        <w:rPr>
          <w:iCs/>
        </w:rPr>
      </w:pPr>
      <w:r>
        <w:t>I</w:t>
      </w:r>
      <w:r w:rsidR="00701CF2" w:rsidRPr="001043A8">
        <w:t>mprovement in reading levels</w:t>
      </w:r>
      <w:r>
        <w:t>, with most of the Prep students progressing from level 1</w:t>
      </w:r>
      <w:r w:rsidR="005F677F" w:rsidRPr="001043A8">
        <w:t>–</w:t>
      </w:r>
      <w:r>
        <w:t xml:space="preserve">3 in February 2014 </w:t>
      </w:r>
      <w:r w:rsidR="00701CF2" w:rsidRPr="001043A8">
        <w:t>to level 7–10, level 11–14</w:t>
      </w:r>
      <w:r>
        <w:t xml:space="preserve"> or level 15+ by September 2015, and Grade 1 students progressing from </w:t>
      </w:r>
      <w:r w:rsidR="00701CF2" w:rsidRPr="002D747C">
        <w:t>level 7–10 in February</w:t>
      </w:r>
      <w:r w:rsidR="00430ACC">
        <w:t xml:space="preserve"> 2014 to level 5–20 or level 21 or above</w:t>
      </w:r>
      <w:r w:rsidR="00701CF2" w:rsidRPr="002D747C">
        <w:t xml:space="preserve"> by September 2015.</w:t>
      </w:r>
    </w:p>
    <w:p w14:paraId="66FF0748" w14:textId="77777777" w:rsidR="006B2B7E" w:rsidRDefault="006B2B7E" w:rsidP="00BD3D53">
      <w:pPr>
        <w:pStyle w:val="EDUNormal"/>
        <w:numPr>
          <w:ilvl w:val="0"/>
          <w:numId w:val="34"/>
        </w:numPr>
        <w:spacing w:after="40"/>
        <w:ind w:left="284" w:hanging="284"/>
      </w:pPr>
      <w:r>
        <w:t xml:space="preserve">A number of </w:t>
      </w:r>
      <w:r w:rsidR="00701CF2" w:rsidRPr="004B46F9">
        <w:t>parent</w:t>
      </w:r>
      <w:r>
        <w:t>s</w:t>
      </w:r>
      <w:r w:rsidR="00701CF2" w:rsidRPr="004B46F9">
        <w:t xml:space="preserve"> </w:t>
      </w:r>
      <w:r w:rsidR="00080C93">
        <w:t xml:space="preserve">began to </w:t>
      </w:r>
      <w:r w:rsidR="00701CF2" w:rsidRPr="004B46F9">
        <w:t>regularly assist at the school’s Breakfast Club and cook for fundrai</w:t>
      </w:r>
      <w:bookmarkStart w:id="2" w:name="_GoBack"/>
      <w:bookmarkEnd w:id="2"/>
      <w:r w:rsidR="00701CF2" w:rsidRPr="004B46F9">
        <w:t>sing events</w:t>
      </w:r>
      <w:r>
        <w:t>.</w:t>
      </w:r>
    </w:p>
    <w:p w14:paraId="60C7520F" w14:textId="794AA1B6" w:rsidR="00080C93" w:rsidRPr="005F677F" w:rsidRDefault="00080C93" w:rsidP="00BD3D53">
      <w:pPr>
        <w:pStyle w:val="EDUNormal"/>
        <w:numPr>
          <w:ilvl w:val="0"/>
          <w:numId w:val="34"/>
        </w:numPr>
        <w:spacing w:after="40"/>
        <w:ind w:left="284" w:hanging="284"/>
      </w:pPr>
      <w:r>
        <w:t>Students were</w:t>
      </w:r>
      <w:r w:rsidR="00701CF2" w:rsidRPr="006B2B7E">
        <w:t xml:space="preserve"> proud </w:t>
      </w:r>
      <w:r w:rsidR="006B2B7E">
        <w:t>of their parents for</w:t>
      </w:r>
      <w:r w:rsidR="00701CF2" w:rsidRPr="006B2B7E">
        <w:t xml:space="preserve"> ‘g</w:t>
      </w:r>
      <w:r w:rsidR="00E30C78" w:rsidRPr="006B2B7E">
        <w:t xml:space="preserve">oing back to school’ </w:t>
      </w:r>
      <w:r w:rsidR="006B2B7E">
        <w:t>and completing training</w:t>
      </w:r>
      <w:r w:rsidR="00701CF2" w:rsidRPr="006B2B7E">
        <w:t>.</w:t>
      </w:r>
      <w:r w:rsidR="00E30C78" w:rsidRPr="006B2B7E">
        <w:t xml:space="preserve"> For parents</w:t>
      </w:r>
      <w:r w:rsidR="005F677F">
        <w:t xml:space="preserve"> this </w:t>
      </w:r>
      <w:r w:rsidR="00E30C78" w:rsidRPr="006B2B7E">
        <w:t xml:space="preserve"> increased their confidence and capacity, and encouraged them to participate more actively in the classroom.</w:t>
      </w:r>
    </w:p>
    <w:p w14:paraId="59A401C8" w14:textId="77777777" w:rsidR="00080C93" w:rsidRPr="005F677F" w:rsidRDefault="00080C93" w:rsidP="00BD3D53">
      <w:pPr>
        <w:pStyle w:val="EDUNormal"/>
        <w:numPr>
          <w:ilvl w:val="0"/>
          <w:numId w:val="34"/>
        </w:numPr>
        <w:spacing w:after="40"/>
        <w:ind w:left="284" w:hanging="284"/>
      </w:pPr>
      <w:r>
        <w:t>One of the parents</w:t>
      </w:r>
      <w:r w:rsidR="00E30C78" w:rsidRPr="00080C93">
        <w:t xml:space="preserve"> t</w:t>
      </w:r>
      <w:r>
        <w:t>ook on</w:t>
      </w:r>
      <w:r w:rsidR="00E30C78" w:rsidRPr="00080C93">
        <w:t xml:space="preserve"> a</w:t>
      </w:r>
      <w:r w:rsidR="00701CF2" w:rsidRPr="00080C93">
        <w:t xml:space="preserve"> position </w:t>
      </w:r>
      <w:r w:rsidR="00D32203" w:rsidRPr="00080C93">
        <w:t xml:space="preserve">in </w:t>
      </w:r>
      <w:r w:rsidR="00701CF2" w:rsidRPr="00080C93">
        <w:t>the Parent Association.</w:t>
      </w:r>
    </w:p>
    <w:p w14:paraId="03E54AEC" w14:textId="77777777" w:rsidR="00080C93" w:rsidRPr="002B157A" w:rsidRDefault="00080C93" w:rsidP="00BD3D53">
      <w:pPr>
        <w:pStyle w:val="EDUNormal"/>
        <w:numPr>
          <w:ilvl w:val="0"/>
          <w:numId w:val="34"/>
        </w:numPr>
        <w:spacing w:after="40"/>
        <w:ind w:left="284" w:hanging="284"/>
      </w:pPr>
      <w:r w:rsidRPr="00080C93">
        <w:lastRenderedPageBreak/>
        <w:t xml:space="preserve">Parents </w:t>
      </w:r>
      <w:r w:rsidR="00127FE4" w:rsidRPr="00080C93">
        <w:t>establish</w:t>
      </w:r>
      <w:r w:rsidRPr="00080C93">
        <w:t>ed a ‘Food Bank’ that involved cooking and freezing a variety of meals to be provided to families</w:t>
      </w:r>
      <w:r w:rsidR="00127FE4" w:rsidRPr="00080C93">
        <w:t xml:space="preserve"> in times of </w:t>
      </w:r>
      <w:r w:rsidRPr="00080C93">
        <w:t>need.</w:t>
      </w:r>
    </w:p>
    <w:p w14:paraId="0E77FD7B" w14:textId="77777777" w:rsidR="00127FE4" w:rsidRPr="008B7B66" w:rsidRDefault="00127FE4" w:rsidP="00BD3D53">
      <w:pPr>
        <w:pStyle w:val="EDUHeading2"/>
        <w:spacing w:before="240" w:after="80"/>
        <w:rPr>
          <w:noProof/>
          <w:color w:val="104165" w:themeColor="accent1" w:themeShade="BF"/>
        </w:rPr>
      </w:pPr>
      <w:r w:rsidRPr="008B7B66">
        <w:rPr>
          <w:noProof/>
          <w:color w:val="104165" w:themeColor="accent1" w:themeShade="BF"/>
        </w:rPr>
        <w:t xml:space="preserve">Challenges </w:t>
      </w:r>
    </w:p>
    <w:p w14:paraId="478A0B4B" w14:textId="68124142" w:rsidR="00127FE4" w:rsidRPr="005F677F" w:rsidRDefault="005F677F" w:rsidP="00645187">
      <w:pPr>
        <w:pStyle w:val="EDUNormal"/>
        <w:spacing w:after="120"/>
      </w:pPr>
      <w:r>
        <w:t xml:space="preserve">It was challenging to continue </w:t>
      </w:r>
      <w:r w:rsidR="00127FE4" w:rsidRPr="004B46F9">
        <w:t xml:space="preserve">the momentum of the project as the students </w:t>
      </w:r>
      <w:r w:rsidR="00007D12" w:rsidRPr="004B46F9">
        <w:t xml:space="preserve">changed </w:t>
      </w:r>
      <w:r w:rsidR="00080C93">
        <w:t>classes. F</w:t>
      </w:r>
      <w:r w:rsidR="00127FE4" w:rsidRPr="004B46F9">
        <w:t>or example</w:t>
      </w:r>
      <w:r w:rsidR="007622BC">
        <w:t>,</w:t>
      </w:r>
      <w:r w:rsidR="00127FE4" w:rsidRPr="004B46F9">
        <w:t xml:space="preserve"> the </w:t>
      </w:r>
      <w:r w:rsidR="00643D6E" w:rsidRPr="004B46F9">
        <w:t>higher-level</w:t>
      </w:r>
      <w:r w:rsidR="00127FE4" w:rsidRPr="004B46F9">
        <w:t xml:space="preserve"> classes </w:t>
      </w:r>
      <w:r w:rsidR="00007D12" w:rsidRPr="004B46F9">
        <w:t xml:space="preserve">had </w:t>
      </w:r>
      <w:r w:rsidR="00127FE4" w:rsidRPr="004B46F9">
        <w:t xml:space="preserve">a stronger focus on morning reading at school rather than formal </w:t>
      </w:r>
      <w:r w:rsidR="007622BC">
        <w:t>at-</w:t>
      </w:r>
      <w:r w:rsidR="00127FE4" w:rsidRPr="004B46F9">
        <w:t>home reading.</w:t>
      </w:r>
    </w:p>
    <w:p w14:paraId="15E01770" w14:textId="77777777" w:rsidR="00127FE4" w:rsidRPr="005F677F" w:rsidRDefault="007622BC" w:rsidP="00645187">
      <w:pPr>
        <w:pStyle w:val="EDUNormal"/>
        <w:spacing w:after="120"/>
      </w:pPr>
      <w:r>
        <w:t>T</w:t>
      </w:r>
      <w:r w:rsidR="00127FE4" w:rsidRPr="004B46F9">
        <w:t xml:space="preserve">he transient nature of </w:t>
      </w:r>
      <w:r w:rsidR="00007D12" w:rsidRPr="004B46F9">
        <w:t xml:space="preserve">some </w:t>
      </w:r>
      <w:r w:rsidR="00127FE4" w:rsidRPr="004B46F9">
        <w:t>families meant that some results were inconsistent</w:t>
      </w:r>
      <w:r>
        <w:t>.</w:t>
      </w:r>
    </w:p>
    <w:p w14:paraId="50EFD956" w14:textId="61928920" w:rsidR="00127FE4" w:rsidRPr="005F677F" w:rsidDel="00D51592" w:rsidRDefault="007622BC" w:rsidP="00645187">
      <w:pPr>
        <w:pStyle w:val="EDUNormal"/>
        <w:spacing w:after="120"/>
      </w:pPr>
      <w:r w:rsidDel="00D51592">
        <w:t>I</w:t>
      </w:r>
      <w:r w:rsidR="00127FE4" w:rsidRPr="004B46F9" w:rsidDel="00D51592">
        <w:t xml:space="preserve">t was not possible to engage all targeted families. Some participated for a short time but did not maintain commitment. </w:t>
      </w:r>
    </w:p>
    <w:p w14:paraId="1C71942F" w14:textId="52D12100" w:rsidR="00127FE4" w:rsidRPr="005F677F" w:rsidRDefault="007622BC" w:rsidP="00645187">
      <w:pPr>
        <w:pStyle w:val="EDUNormal"/>
        <w:spacing w:after="120"/>
      </w:pPr>
      <w:r>
        <w:t>C</w:t>
      </w:r>
      <w:r w:rsidR="00127FE4" w:rsidRPr="004B46F9">
        <w:t xml:space="preserve">hanges in </w:t>
      </w:r>
      <w:r>
        <w:t>staff at the school</w:t>
      </w:r>
      <w:r w:rsidR="00127FE4" w:rsidRPr="004B46F9">
        <w:t xml:space="preserve"> and </w:t>
      </w:r>
      <w:r w:rsidR="005F677F">
        <w:t xml:space="preserve">the </w:t>
      </w:r>
      <w:r w:rsidR="00127FE4" w:rsidRPr="004B46F9">
        <w:t xml:space="preserve">role of the </w:t>
      </w:r>
      <w:r w:rsidR="005E2D2B" w:rsidRPr="004B46F9">
        <w:t xml:space="preserve">principal </w:t>
      </w:r>
      <w:r w:rsidR="00127FE4" w:rsidRPr="004B46F9">
        <w:t xml:space="preserve">and teachers </w:t>
      </w:r>
      <w:r w:rsidR="00D51592">
        <w:t xml:space="preserve">also </w:t>
      </w:r>
      <w:r w:rsidR="00127FE4" w:rsidRPr="004B46F9">
        <w:t>sometimes challenged the consistency of approach.</w:t>
      </w:r>
    </w:p>
    <w:p w14:paraId="5CC540B2" w14:textId="4A78239E" w:rsidR="000D1C80" w:rsidRPr="005F677F" w:rsidRDefault="007622BC" w:rsidP="00645187">
      <w:pPr>
        <w:pStyle w:val="EDUNormal"/>
        <w:spacing w:after="120"/>
      </w:pPr>
      <w:r>
        <w:t>As the program</w:t>
      </w:r>
      <w:r w:rsidR="00127FE4" w:rsidRPr="004B46F9">
        <w:t xml:space="preserve"> developed and expanded, lack of time became an issue. In particular the PLTA often spent many </w:t>
      </w:r>
      <w:r>
        <w:t xml:space="preserve">extra </w:t>
      </w:r>
      <w:r w:rsidR="00127FE4" w:rsidRPr="004B46F9">
        <w:t xml:space="preserve">hours completing tasks, talking with parents and supporting families. </w:t>
      </w:r>
    </w:p>
    <w:p w14:paraId="7A38554C" w14:textId="77777777" w:rsidR="00127FE4" w:rsidRPr="008B7B66" w:rsidRDefault="00127FE4" w:rsidP="00BD3D53">
      <w:pPr>
        <w:pStyle w:val="EDUHeading2"/>
        <w:spacing w:before="240" w:after="80"/>
        <w:rPr>
          <w:noProof/>
          <w:color w:val="104165" w:themeColor="accent1" w:themeShade="BF"/>
        </w:rPr>
      </w:pPr>
      <w:r w:rsidRPr="008B7B66">
        <w:rPr>
          <w:noProof/>
          <w:color w:val="104165" w:themeColor="accent1" w:themeShade="BF"/>
        </w:rPr>
        <w:t xml:space="preserve">Lessons learnt </w:t>
      </w:r>
    </w:p>
    <w:p w14:paraId="63C84A8B" w14:textId="7B495380" w:rsidR="005D07E8" w:rsidRDefault="005D07E8" w:rsidP="00B20217">
      <w:pPr>
        <w:pStyle w:val="EDUNormal"/>
        <w:spacing w:after="80"/>
      </w:pPr>
      <w:r>
        <w:t xml:space="preserve">The project </w:t>
      </w:r>
      <w:r w:rsidR="00D51592">
        <w:t>demonstrated</w:t>
      </w:r>
      <w:r>
        <w:t xml:space="preserve"> the: </w:t>
      </w:r>
    </w:p>
    <w:p w14:paraId="098A932E" w14:textId="1BA3A6B9" w:rsidR="00127FE4" w:rsidRPr="005F677F" w:rsidRDefault="005D07E8" w:rsidP="00BD3D53">
      <w:pPr>
        <w:pStyle w:val="EDUNormal"/>
        <w:numPr>
          <w:ilvl w:val="0"/>
          <w:numId w:val="34"/>
        </w:numPr>
        <w:spacing w:after="40"/>
        <w:ind w:left="284" w:hanging="284"/>
      </w:pPr>
      <w:r>
        <w:t>v</w:t>
      </w:r>
      <w:r w:rsidR="00127FE4" w:rsidRPr="004B46F9">
        <w:t>ital role of successful home</w:t>
      </w:r>
      <w:r>
        <w:t>-</w:t>
      </w:r>
      <w:r w:rsidR="00127FE4" w:rsidRPr="004B46F9">
        <w:t>school relationships in educating children</w:t>
      </w:r>
    </w:p>
    <w:p w14:paraId="243CEFD4" w14:textId="04DD580F" w:rsidR="00127FE4" w:rsidRPr="005F677F" w:rsidRDefault="005D07E8" w:rsidP="00BD3D53">
      <w:pPr>
        <w:pStyle w:val="EDUNormal"/>
        <w:numPr>
          <w:ilvl w:val="0"/>
          <w:numId w:val="34"/>
        </w:numPr>
        <w:spacing w:after="40"/>
        <w:ind w:left="284" w:hanging="284"/>
      </w:pPr>
      <w:r>
        <w:t>v</w:t>
      </w:r>
      <w:r w:rsidR="00127FE4" w:rsidRPr="004B46F9">
        <w:t xml:space="preserve">aluable role of an outreach/liaison facilitator in fostering </w:t>
      </w:r>
      <w:r w:rsidR="002B157A">
        <w:t>effective</w:t>
      </w:r>
      <w:r w:rsidR="00127FE4" w:rsidRPr="004B46F9">
        <w:t xml:space="preserve"> home</w:t>
      </w:r>
      <w:r>
        <w:t>-</w:t>
      </w:r>
      <w:r w:rsidR="00127FE4" w:rsidRPr="004B46F9">
        <w:t>school relationships</w:t>
      </w:r>
    </w:p>
    <w:p w14:paraId="50C9609F" w14:textId="0BBC72BB" w:rsidR="00127FE4" w:rsidRDefault="005D07E8" w:rsidP="00BD3D53">
      <w:pPr>
        <w:pStyle w:val="EDUNormal"/>
        <w:numPr>
          <w:ilvl w:val="0"/>
          <w:numId w:val="34"/>
        </w:numPr>
        <w:spacing w:after="40"/>
        <w:ind w:left="284" w:hanging="284"/>
      </w:pPr>
      <w:r>
        <w:t>n</w:t>
      </w:r>
      <w:r w:rsidR="00127FE4" w:rsidRPr="004B46F9">
        <w:t xml:space="preserve">eed for professional learning to ensure </w:t>
      </w:r>
      <w:r w:rsidR="007622BC">
        <w:t xml:space="preserve">school </w:t>
      </w:r>
      <w:r w:rsidR="00127FE4" w:rsidRPr="004B46F9">
        <w:t>staff understand the needs and challenges of families and communities</w:t>
      </w:r>
    </w:p>
    <w:p w14:paraId="23FD5CB9" w14:textId="2B929D08" w:rsidR="00BD3D53" w:rsidRDefault="00B20217" w:rsidP="00BD3D53">
      <w:pPr>
        <w:pStyle w:val="EDUNormal"/>
        <w:numPr>
          <w:ilvl w:val="0"/>
          <w:numId w:val="34"/>
        </w:numPr>
        <w:spacing w:after="40"/>
        <w:ind w:left="284" w:hanging="284"/>
      </w:pPr>
      <w:r>
        <w:t>n</w:t>
      </w:r>
      <w:r w:rsidRPr="004B46F9">
        <w:t>eed to promote avenues</w:t>
      </w:r>
      <w:r>
        <w:t xml:space="preserve"> for parents to access training</w:t>
      </w:r>
    </w:p>
    <w:p w14:paraId="588C8DF9" w14:textId="4CC7EE6F" w:rsidR="00127FE4" w:rsidRPr="005F677F" w:rsidRDefault="00BD3D53" w:rsidP="00BD3D53">
      <w:pPr>
        <w:pStyle w:val="EDUNormal"/>
        <w:numPr>
          <w:ilvl w:val="0"/>
          <w:numId w:val="34"/>
        </w:numPr>
        <w:spacing w:after="40"/>
        <w:ind w:left="284" w:hanging="284"/>
      </w:pPr>
      <w:r>
        <w:t>i</w:t>
      </w:r>
      <w:r w:rsidRPr="004B46F9">
        <w:t>mportance of accessing relevant information and materials such as the</w:t>
      </w:r>
      <w:r w:rsidR="00127FE4" w:rsidRPr="00BD3D53">
        <w:rPr>
          <w:i/>
        </w:rPr>
        <w:t>Family-School Partnerships Framework</w:t>
      </w:r>
      <w:r w:rsidR="00127FE4" w:rsidRPr="004B46F9">
        <w:t xml:space="preserve"> to support these projects</w:t>
      </w:r>
    </w:p>
    <w:p w14:paraId="70007E3D" w14:textId="1C32BFDE" w:rsidR="002D747C" w:rsidRDefault="005D07E8" w:rsidP="00BD3D53">
      <w:pPr>
        <w:pStyle w:val="EDUNormal"/>
        <w:numPr>
          <w:ilvl w:val="0"/>
          <w:numId w:val="34"/>
        </w:numPr>
        <w:spacing w:after="0"/>
        <w:ind w:left="284" w:right="-236" w:hanging="284"/>
      </w:pPr>
      <w:r>
        <w:lastRenderedPageBreak/>
        <w:t>n</w:t>
      </w:r>
      <w:r w:rsidR="00127FE4" w:rsidRPr="004B46F9">
        <w:t xml:space="preserve">eed </w:t>
      </w:r>
      <w:r w:rsidR="007622BC">
        <w:t>to ensure</w:t>
      </w:r>
      <w:r w:rsidR="00127FE4" w:rsidRPr="004B46F9">
        <w:t xml:space="preserve"> students do not ‘slip under the radar’ as families become increasingly transient</w:t>
      </w:r>
      <w:r w:rsidR="00B20217">
        <w:t>.</w:t>
      </w:r>
    </w:p>
    <w:p w14:paraId="6981309C" w14:textId="77777777" w:rsidR="00B20217" w:rsidRPr="005F677F" w:rsidRDefault="00B20217" w:rsidP="00B20217">
      <w:pPr>
        <w:pStyle w:val="EDUNormal"/>
        <w:spacing w:after="0"/>
        <w:ind w:left="284"/>
      </w:pPr>
    </w:p>
    <w:tbl>
      <w:tblPr>
        <w:tblStyle w:val="EDU"/>
        <w:tblW w:w="0" w:type="auto"/>
        <w:shd w:val="clear" w:color="auto" w:fill="274D7B"/>
        <w:tblLook w:val="04A0" w:firstRow="1" w:lastRow="0" w:firstColumn="1" w:lastColumn="0" w:noHBand="0" w:noVBand="1"/>
      </w:tblPr>
      <w:tblGrid>
        <w:gridCol w:w="4375"/>
      </w:tblGrid>
      <w:tr w:rsidR="00127FE4" w:rsidRPr="004B46F9" w14:paraId="6DA22A3A" w14:textId="77777777" w:rsidTr="008B7B66">
        <w:trPr>
          <w:tblHeader/>
        </w:trPr>
        <w:tc>
          <w:tcPr>
            <w:tcW w:w="4375" w:type="dxa"/>
            <w:shd w:val="clear" w:color="auto" w:fill="274D7B"/>
          </w:tcPr>
          <w:p w14:paraId="5DF7E09F" w14:textId="77777777" w:rsidR="00127FE4" w:rsidRPr="00BA49E0" w:rsidRDefault="00127FE4" w:rsidP="00643D6E">
            <w:pPr>
              <w:pStyle w:val="EDUBreakoutbody"/>
              <w:rPr>
                <w:rFonts w:cstheme="minorHAnsi"/>
                <w:b/>
                <w:noProof/>
              </w:rPr>
            </w:pPr>
            <w:r w:rsidRPr="00BA49E0">
              <w:rPr>
                <w:rFonts w:cstheme="minorHAnsi"/>
                <w:b/>
                <w:noProof/>
              </w:rPr>
              <w:t>Project success factors</w:t>
            </w:r>
          </w:p>
          <w:p w14:paraId="522652FA" w14:textId="25389B59" w:rsidR="00127FE4" w:rsidRDefault="00D51592" w:rsidP="00BD3D53">
            <w:pPr>
              <w:pStyle w:val="EDUBreakoutbody"/>
              <w:spacing w:before="120" w:after="80"/>
              <w:rPr>
                <w:noProof/>
              </w:rPr>
            </w:pPr>
            <w:r>
              <w:rPr>
                <w:noProof/>
              </w:rPr>
              <w:t>R</w:t>
            </w:r>
            <w:r w:rsidR="00643D6E">
              <w:rPr>
                <w:noProof/>
              </w:rPr>
              <w:t>ecognising the need for a PLTA to facilliate parent engagement</w:t>
            </w:r>
            <w:r>
              <w:rPr>
                <w:noProof/>
              </w:rPr>
              <w:t xml:space="preserve"> was critical to success, as was selecting </w:t>
            </w:r>
            <w:r w:rsidR="00643D6E">
              <w:rPr>
                <w:noProof/>
              </w:rPr>
              <w:t xml:space="preserve">the </w:t>
            </w:r>
            <w:r w:rsidR="00127FE4" w:rsidRPr="00BA49E0">
              <w:rPr>
                <w:noProof/>
              </w:rPr>
              <w:t xml:space="preserve">‘right’ person who </w:t>
            </w:r>
            <w:r>
              <w:rPr>
                <w:noProof/>
              </w:rPr>
              <w:t xml:space="preserve">could </w:t>
            </w:r>
            <w:r w:rsidR="00643D6E">
              <w:rPr>
                <w:noProof/>
              </w:rPr>
              <w:t>maintain</w:t>
            </w:r>
            <w:r>
              <w:rPr>
                <w:noProof/>
              </w:rPr>
              <w:t xml:space="preserve"> </w:t>
            </w:r>
            <w:r w:rsidR="002D747C">
              <w:rPr>
                <w:noProof/>
              </w:rPr>
              <w:t>good relationship</w:t>
            </w:r>
            <w:r w:rsidR="00643D6E">
              <w:rPr>
                <w:noProof/>
              </w:rPr>
              <w:t>s</w:t>
            </w:r>
            <w:r w:rsidR="002D747C">
              <w:rPr>
                <w:noProof/>
              </w:rPr>
              <w:t xml:space="preserve"> with other </w:t>
            </w:r>
            <w:r w:rsidR="00127FE4" w:rsidRPr="00BA49E0">
              <w:rPr>
                <w:noProof/>
              </w:rPr>
              <w:t>parents.</w:t>
            </w:r>
            <w:r w:rsidR="002D747C">
              <w:rPr>
                <w:noProof/>
              </w:rPr>
              <w:t xml:space="preserve"> </w:t>
            </w:r>
          </w:p>
          <w:p w14:paraId="234A26F3" w14:textId="6ED1DD76" w:rsidR="00643D6E" w:rsidRPr="00BA49E0" w:rsidRDefault="000E2DF9" w:rsidP="00BD3D53">
            <w:pPr>
              <w:pStyle w:val="EDUBreakoutbody"/>
              <w:spacing w:before="120" w:after="80"/>
              <w:rPr>
                <w:noProof/>
              </w:rPr>
            </w:pPr>
            <w:r>
              <w:rPr>
                <w:noProof/>
              </w:rPr>
              <w:t>E</w:t>
            </w:r>
            <w:r w:rsidR="00D51592">
              <w:rPr>
                <w:noProof/>
              </w:rPr>
              <w:t>stablishing a d</w:t>
            </w:r>
            <w:r w:rsidR="00643D6E">
              <w:rPr>
                <w:noProof/>
              </w:rPr>
              <w:t>edicated space where parents can meet and build relationships</w:t>
            </w:r>
            <w:r w:rsidR="00FA3EE3">
              <w:rPr>
                <w:noProof/>
              </w:rPr>
              <w:t>.</w:t>
            </w:r>
          </w:p>
          <w:p w14:paraId="6EC501DB" w14:textId="7D10C9C0" w:rsidR="00127FE4" w:rsidRPr="00BA49E0" w:rsidRDefault="00D51592" w:rsidP="00BD3D53">
            <w:pPr>
              <w:pStyle w:val="EDUBreakoutbody"/>
              <w:spacing w:after="80"/>
              <w:rPr>
                <w:noProof/>
              </w:rPr>
            </w:pPr>
            <w:r>
              <w:rPr>
                <w:noProof/>
              </w:rPr>
              <w:t>S</w:t>
            </w:r>
            <w:r w:rsidR="003451E6">
              <w:rPr>
                <w:noProof/>
              </w:rPr>
              <w:t>upport for</w:t>
            </w:r>
            <w:r w:rsidR="00127FE4" w:rsidRPr="00BA49E0">
              <w:rPr>
                <w:noProof/>
              </w:rPr>
              <w:t xml:space="preserve"> the project by the </w:t>
            </w:r>
            <w:r w:rsidR="002D747C">
              <w:rPr>
                <w:noProof/>
              </w:rPr>
              <w:t>whole school community including school leaders, teachers and parents</w:t>
            </w:r>
            <w:r>
              <w:rPr>
                <w:noProof/>
              </w:rPr>
              <w:t>, was important</w:t>
            </w:r>
            <w:r w:rsidR="002D747C">
              <w:rPr>
                <w:noProof/>
              </w:rPr>
              <w:t>.</w:t>
            </w:r>
          </w:p>
          <w:p w14:paraId="16E516A3" w14:textId="0818D106" w:rsidR="00127FE4" w:rsidRPr="00BA49E0" w:rsidRDefault="00D51592" w:rsidP="00BD3D53">
            <w:pPr>
              <w:pStyle w:val="EDUBreakoutbody"/>
              <w:spacing w:after="80"/>
              <w:rPr>
                <w:noProof/>
              </w:rPr>
            </w:pPr>
            <w:r>
              <w:rPr>
                <w:noProof/>
              </w:rPr>
              <w:t>Also important was t</w:t>
            </w:r>
            <w:r w:rsidR="00127FE4" w:rsidRPr="00BA49E0">
              <w:rPr>
                <w:noProof/>
              </w:rPr>
              <w:t xml:space="preserve">he support from Advidity training and 26TEN providing training, tutoring </w:t>
            </w:r>
            <w:r w:rsidR="002D747C">
              <w:rPr>
                <w:noProof/>
              </w:rPr>
              <w:t>and access to formal courses for parents.</w:t>
            </w:r>
          </w:p>
        </w:tc>
      </w:tr>
    </w:tbl>
    <w:p w14:paraId="4C320602" w14:textId="77777777" w:rsidR="00127FE4" w:rsidRPr="008B7B66" w:rsidRDefault="00127FE4" w:rsidP="00BD3D53">
      <w:pPr>
        <w:pStyle w:val="EDUHeading2"/>
        <w:spacing w:after="80"/>
        <w:rPr>
          <w:noProof/>
          <w:color w:val="104165" w:themeColor="accent1" w:themeShade="BF"/>
        </w:rPr>
      </w:pPr>
      <w:r w:rsidRPr="008B7B66">
        <w:rPr>
          <w:noProof/>
          <w:color w:val="104165" w:themeColor="accent1" w:themeShade="BF"/>
        </w:rPr>
        <w:t xml:space="preserve">Future directions </w:t>
      </w:r>
    </w:p>
    <w:p w14:paraId="361D5C49" w14:textId="13758B99" w:rsidR="00127FE4" w:rsidRPr="004B46F9" w:rsidRDefault="00127FE4" w:rsidP="00BD3D53">
      <w:pPr>
        <w:pStyle w:val="EDUNormal"/>
        <w:spacing w:after="120"/>
        <w:ind w:right="-377"/>
      </w:pPr>
      <w:r w:rsidRPr="004B46F9">
        <w:t xml:space="preserve">The </w:t>
      </w:r>
      <w:r w:rsidR="007622BC">
        <w:t xml:space="preserve">parent room </w:t>
      </w:r>
      <w:r w:rsidR="00643D6E">
        <w:t xml:space="preserve">will continue </w:t>
      </w:r>
      <w:r w:rsidR="007622BC">
        <w:t>as a</w:t>
      </w:r>
      <w:r w:rsidRPr="004B46F9">
        <w:t xml:space="preserve"> place </w:t>
      </w:r>
      <w:r w:rsidR="003451E6">
        <w:t>for</w:t>
      </w:r>
      <w:r w:rsidRPr="004B46F9">
        <w:t xml:space="preserve"> existing parent group members </w:t>
      </w:r>
      <w:r w:rsidR="00D51592">
        <w:t xml:space="preserve">to meet </w:t>
      </w:r>
      <w:r w:rsidR="003451E6">
        <w:t xml:space="preserve">and </w:t>
      </w:r>
      <w:r w:rsidRPr="004B46F9">
        <w:t>foster relationships with new parents.</w:t>
      </w:r>
    </w:p>
    <w:p w14:paraId="1F6A2E7E" w14:textId="0A3CA2C0" w:rsidR="00D84C96" w:rsidRDefault="00127FE4" w:rsidP="00BD3D53">
      <w:pPr>
        <w:pStyle w:val="EDUNormal"/>
        <w:spacing w:after="120"/>
        <w:ind w:right="-377"/>
        <w:rPr>
          <w:noProof w:val="0"/>
        </w:rPr>
      </w:pPr>
      <w:r w:rsidRPr="004B46F9">
        <w:rPr>
          <w:noProof w:val="0"/>
        </w:rPr>
        <w:t>The school will expand the PL</w:t>
      </w:r>
      <w:r w:rsidR="005C3AF2">
        <w:rPr>
          <w:noProof w:val="0"/>
        </w:rPr>
        <w:t>T</w:t>
      </w:r>
      <w:r w:rsidRPr="004B46F9">
        <w:rPr>
          <w:noProof w:val="0"/>
        </w:rPr>
        <w:t xml:space="preserve">A outreach position to increase formal outreach </w:t>
      </w:r>
      <w:r w:rsidR="007622BC">
        <w:rPr>
          <w:noProof w:val="0"/>
        </w:rPr>
        <w:t xml:space="preserve">activities </w:t>
      </w:r>
      <w:r w:rsidR="005E2D2B" w:rsidRPr="004B46F9">
        <w:rPr>
          <w:noProof w:val="0"/>
        </w:rPr>
        <w:t>across the school</w:t>
      </w:r>
      <w:r w:rsidR="00643D6E">
        <w:rPr>
          <w:noProof w:val="0"/>
        </w:rPr>
        <w:t xml:space="preserve"> and utilise the </w:t>
      </w:r>
      <w:r w:rsidRPr="00645187">
        <w:rPr>
          <w:i/>
          <w:noProof w:val="0"/>
        </w:rPr>
        <w:t>Family-School Partnership Fram</w:t>
      </w:r>
      <w:r w:rsidR="007622BC" w:rsidRPr="00645187">
        <w:rPr>
          <w:i/>
          <w:noProof w:val="0"/>
        </w:rPr>
        <w:t>ework</w:t>
      </w:r>
      <w:r w:rsidR="007622BC">
        <w:rPr>
          <w:noProof w:val="0"/>
        </w:rPr>
        <w:t xml:space="preserve"> to inform future decision-</w:t>
      </w:r>
      <w:r w:rsidRPr="004B46F9">
        <w:rPr>
          <w:noProof w:val="0"/>
        </w:rPr>
        <w:t>making</w:t>
      </w:r>
      <w:r w:rsidR="00D84C96">
        <w:rPr>
          <w:noProof w:val="0"/>
        </w:rPr>
        <w:t xml:space="preserve">. </w:t>
      </w:r>
    </w:p>
    <w:p w14:paraId="478666AC" w14:textId="079E50CB" w:rsidR="00127FE4" w:rsidRPr="004B46F9" w:rsidRDefault="000D3736" w:rsidP="00BD3D53">
      <w:pPr>
        <w:pStyle w:val="EDUNormal"/>
        <w:spacing w:after="120"/>
        <w:ind w:right="-377"/>
        <w:rPr>
          <w:noProof w:val="0"/>
        </w:rPr>
      </w:pPr>
      <w:r>
        <w:rPr>
          <w:noProof w:val="0"/>
        </w:rPr>
        <w:t>S</w:t>
      </w:r>
      <w:r w:rsidR="003451E6">
        <w:rPr>
          <w:noProof w:val="0"/>
        </w:rPr>
        <w:t>upport</w:t>
      </w:r>
      <w:r w:rsidR="00D84C96">
        <w:rPr>
          <w:noProof w:val="0"/>
        </w:rPr>
        <w:t xml:space="preserve"> for the</w:t>
      </w:r>
      <w:r w:rsidR="00127FE4" w:rsidRPr="004B46F9">
        <w:rPr>
          <w:noProof w:val="0"/>
        </w:rPr>
        <w:t xml:space="preserve"> Home Reading Soci</w:t>
      </w:r>
      <w:r w:rsidR="007622BC">
        <w:rPr>
          <w:noProof w:val="0"/>
        </w:rPr>
        <w:t>al Story initiative</w:t>
      </w:r>
      <w:r>
        <w:rPr>
          <w:noProof w:val="0"/>
        </w:rPr>
        <w:t xml:space="preserve"> will be expanded</w:t>
      </w:r>
      <w:r w:rsidR="003451E6">
        <w:rPr>
          <w:noProof w:val="0"/>
        </w:rPr>
        <w:t>.</w:t>
      </w:r>
      <w:r>
        <w:rPr>
          <w:noProof w:val="0"/>
        </w:rPr>
        <w:t xml:space="preserve"> </w:t>
      </w:r>
    </w:p>
    <w:p w14:paraId="29727F8A" w14:textId="61F65718" w:rsidR="00B41A1F" w:rsidRDefault="000D3736" w:rsidP="000E2DF9">
      <w:pPr>
        <w:pStyle w:val="EDUNormal"/>
        <w:spacing w:after="360"/>
        <w:ind w:right="-377"/>
      </w:pPr>
      <w:r>
        <w:t>The school will c</w:t>
      </w:r>
      <w:r w:rsidR="00D84C96">
        <w:t>ol</w:t>
      </w:r>
      <w:r w:rsidR="003451E6">
        <w:t>l</w:t>
      </w:r>
      <w:r w:rsidR="00D84C96">
        <w:t xml:space="preserve">aborate and </w:t>
      </w:r>
      <w:r w:rsidR="007622BC">
        <w:t>share the outcomes and lessons of this</w:t>
      </w:r>
      <w:r w:rsidR="00127FE4" w:rsidRPr="004B46F9">
        <w:t xml:space="preserve"> project with other schools in the local </w:t>
      </w:r>
      <w:r w:rsidR="005E2D2B" w:rsidRPr="004B46F9">
        <w:t>area</w:t>
      </w:r>
      <w:r w:rsidR="00B41A1F">
        <w:t>.</w:t>
      </w:r>
    </w:p>
    <w:p w14:paraId="59965383" w14:textId="3C2C88AC" w:rsidR="00E9784F" w:rsidRPr="00B41A1F" w:rsidRDefault="00AB6B7C" w:rsidP="00AB6B7C">
      <w:pPr>
        <w:pBdr>
          <w:top w:val="single" w:sz="12" w:space="1" w:color="365F91"/>
          <w:left w:val="single" w:sz="12" w:space="4" w:color="365F91"/>
          <w:bottom w:val="single" w:sz="12" w:space="1" w:color="365F91"/>
          <w:right w:val="single" w:sz="12" w:space="4" w:color="365F91"/>
        </w:pBdr>
        <w:spacing w:after="0"/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706AC1">
        <w:rPr>
          <w:rFonts w:ascii="Arial" w:eastAsia="Calibri" w:hAnsi="Arial" w:cs="Arial"/>
          <w:sz w:val="20"/>
          <w:szCs w:val="20"/>
        </w:rPr>
        <w:t>Developed by the Family-School and Community Partnerships Bureau.</w:t>
      </w:r>
      <w:proofErr w:type="gramEnd"/>
      <w:r w:rsidRPr="00706AC1">
        <w:rPr>
          <w:rFonts w:ascii="Arial" w:eastAsia="Calibri" w:hAnsi="Arial" w:cs="Arial"/>
          <w:sz w:val="20"/>
          <w:szCs w:val="20"/>
        </w:rPr>
        <w:t xml:space="preserve"> The Bureau is a partnership between the Australian Council of State School Organisations and the Australian Parents Council, with support from the Australian Government. Visit </w:t>
      </w:r>
      <w:hyperlink r:id="rId11" w:history="1">
        <w:r w:rsidRPr="00706AC1">
          <w:rPr>
            <w:rFonts w:ascii="Arial" w:hAnsi="Arial" w:cs="Arial"/>
            <w:sz w:val="20"/>
            <w:szCs w:val="20"/>
          </w:rPr>
          <w:t>the</w:t>
        </w:r>
      </w:hyperlink>
      <w:r w:rsidRPr="00706AC1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706AC1">
          <w:rPr>
            <w:rStyle w:val="Hyperlink"/>
            <w:rFonts w:ascii="Arial" w:hAnsi="Arial" w:cs="Arial"/>
            <w:sz w:val="20"/>
            <w:szCs w:val="20"/>
          </w:rPr>
          <w:t>Department of Education and Training</w:t>
        </w:r>
      </w:hyperlink>
      <w:r w:rsidRPr="00706AC1">
        <w:rPr>
          <w:rFonts w:ascii="Arial" w:hAnsi="Arial" w:cs="Arial"/>
          <w:sz w:val="20"/>
          <w:szCs w:val="20"/>
        </w:rPr>
        <w:t xml:space="preserve"> website</w:t>
      </w:r>
      <w:r w:rsidRPr="00706AC1">
        <w:rPr>
          <w:rFonts w:ascii="Arial" w:eastAsia="Calibri" w:hAnsi="Arial" w:cs="Arial"/>
          <w:sz w:val="20"/>
          <w:szCs w:val="20"/>
        </w:rPr>
        <w:t xml:space="preserve"> for more information.</w:t>
      </w:r>
    </w:p>
    <w:sectPr w:rsidR="00E9784F" w:rsidRPr="00B41A1F" w:rsidSect="00BD3D53">
      <w:footerReference w:type="default" r:id="rId13"/>
      <w:type w:val="continuous"/>
      <w:pgSz w:w="11906" w:h="16838"/>
      <w:pgMar w:top="1135" w:right="1440" w:bottom="1135" w:left="1440" w:header="708" w:footer="708" w:gutter="0"/>
      <w:cols w:num="2"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C4D1F1" w15:done="0"/>
  <w15:commentEx w15:paraId="3CB7044F" w15:done="0"/>
  <w15:commentEx w15:paraId="542D2AFB" w15:done="0"/>
  <w15:commentEx w15:paraId="63D6C8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97888" w14:textId="77777777" w:rsidR="00FE7D29" w:rsidRDefault="00FE7D29" w:rsidP="00130923">
      <w:pPr>
        <w:spacing w:after="0" w:line="240" w:lineRule="auto"/>
      </w:pPr>
      <w:r>
        <w:separator/>
      </w:r>
    </w:p>
  </w:endnote>
  <w:endnote w:type="continuationSeparator" w:id="0">
    <w:p w14:paraId="6F217DBB" w14:textId="77777777" w:rsidR="00FE7D29" w:rsidRDefault="00FE7D29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89105" w14:textId="43283011" w:rsidR="00643D6E" w:rsidRPr="000429E4" w:rsidRDefault="00BD3D53" w:rsidP="00B634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7E05004" wp14:editId="3F02215C">
          <wp:simplePos x="0" y="0"/>
          <wp:positionH relativeFrom="column">
            <wp:posOffset>-971549</wp:posOffset>
          </wp:positionH>
          <wp:positionV relativeFrom="paragraph">
            <wp:posOffset>314960</wp:posOffset>
          </wp:positionV>
          <wp:extent cx="7658100" cy="453580"/>
          <wp:effectExtent l="0" t="0" r="0" b="3810"/>
          <wp:wrapNone/>
          <wp:docPr id="5" name="Picture 5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897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D6E">
      <w:tab/>
    </w:r>
    <w:sdt>
      <w:sdtPr>
        <w:id w:val="21244949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43D6E">
          <w:fldChar w:fldCharType="begin"/>
        </w:r>
        <w:r w:rsidR="00643D6E">
          <w:instrText xml:space="preserve"> PAGE   \* MERGEFORMAT </w:instrText>
        </w:r>
        <w:r w:rsidR="00643D6E">
          <w:fldChar w:fldCharType="separate"/>
        </w:r>
        <w:r w:rsidR="00430ACC">
          <w:rPr>
            <w:noProof/>
          </w:rPr>
          <w:t>1</w:t>
        </w:r>
        <w:r w:rsidR="00643D6E">
          <w:rPr>
            <w:noProof/>
          </w:rPr>
          <w:fldChar w:fldCharType="end"/>
        </w:r>
      </w:sdtContent>
    </w:sdt>
    <w:r w:rsidR="00643D6E">
      <w:rPr>
        <w:noProof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035EB" w14:textId="77777777" w:rsidR="00BD3D53" w:rsidRPr="000429E4" w:rsidRDefault="00BD3D53" w:rsidP="00B634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14115C7A" wp14:editId="40490F7A">
          <wp:simplePos x="0" y="0"/>
          <wp:positionH relativeFrom="column">
            <wp:posOffset>-952500</wp:posOffset>
          </wp:positionH>
          <wp:positionV relativeFrom="paragraph">
            <wp:posOffset>221615</wp:posOffset>
          </wp:positionV>
          <wp:extent cx="7588250" cy="453390"/>
          <wp:effectExtent l="0" t="0" r="0" b="3810"/>
          <wp:wrapNone/>
          <wp:docPr id="1" name="Picture 1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sdt>
      <w:sdtPr>
        <w:id w:val="-7943573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ACC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716DE" w14:textId="77777777" w:rsidR="00FE7D29" w:rsidRDefault="00FE7D29" w:rsidP="00130923">
      <w:pPr>
        <w:spacing w:after="0" w:line="240" w:lineRule="auto"/>
      </w:pPr>
      <w:r>
        <w:separator/>
      </w:r>
    </w:p>
  </w:footnote>
  <w:footnote w:type="continuationSeparator" w:id="0">
    <w:p w14:paraId="66DEB4F1" w14:textId="77777777" w:rsidR="00FE7D29" w:rsidRDefault="00FE7D29" w:rsidP="001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0C6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81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CA14A9"/>
    <w:multiLevelType w:val="multilevel"/>
    <w:tmpl w:val="BDD63C78"/>
    <w:lvl w:ilvl="0">
      <w:start w:val="1"/>
      <w:numFmt w:val="decimal"/>
      <w:lvlText w:val="%1."/>
      <w:lvlJc w:val="right"/>
      <w:pPr>
        <w:ind w:left="369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6E350C6"/>
    <w:multiLevelType w:val="hybridMultilevel"/>
    <w:tmpl w:val="8FE85656"/>
    <w:lvl w:ilvl="0" w:tplc="20465F18">
      <w:start w:val="1"/>
      <w:numFmt w:val="lowerRoman"/>
      <w:lvlText w:val="%1."/>
      <w:lvlJc w:val="righ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5C048D"/>
    <w:multiLevelType w:val="hybridMultilevel"/>
    <w:tmpl w:val="6F88203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A84865"/>
    <w:multiLevelType w:val="hybridMultilevel"/>
    <w:tmpl w:val="34225CC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19B6122C"/>
    <w:multiLevelType w:val="hybridMultilevel"/>
    <w:tmpl w:val="910E3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BA5C77"/>
    <w:multiLevelType w:val="multilevel"/>
    <w:tmpl w:val="EA90483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>
    <w:nsid w:val="2DE97200"/>
    <w:multiLevelType w:val="hybridMultilevel"/>
    <w:tmpl w:val="4730637A"/>
    <w:lvl w:ilvl="0" w:tplc="273E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9455A"/>
    <w:multiLevelType w:val="multilevel"/>
    <w:tmpl w:val="64F4757C"/>
    <w:lvl w:ilvl="0">
      <w:start w:val="1"/>
      <w:numFmt w:val="decimal"/>
      <w:pStyle w:val="EDUHeading1Numbered"/>
      <w:suff w:val="space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84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41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default"/>
      </w:rPr>
    </w:lvl>
  </w:abstractNum>
  <w:abstractNum w:abstractNumId="20">
    <w:nsid w:val="3C4905DF"/>
    <w:multiLevelType w:val="hybridMultilevel"/>
    <w:tmpl w:val="9C1EC69A"/>
    <w:lvl w:ilvl="0" w:tplc="603437D0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5993B95"/>
    <w:multiLevelType w:val="hybridMultilevel"/>
    <w:tmpl w:val="17EC313A"/>
    <w:lvl w:ilvl="0" w:tplc="DDE657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B73210"/>
    <w:multiLevelType w:val="multilevel"/>
    <w:tmpl w:val="2C4CE3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654230"/>
    <w:multiLevelType w:val="hybridMultilevel"/>
    <w:tmpl w:val="5DACEA56"/>
    <w:lvl w:ilvl="0" w:tplc="1C2C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>
    <w:nsid w:val="5CE92C41"/>
    <w:multiLevelType w:val="hybridMultilevel"/>
    <w:tmpl w:val="DFE85E9E"/>
    <w:lvl w:ilvl="0" w:tplc="427CFC3E">
      <w:start w:val="1"/>
      <w:numFmt w:val="lowerRoman"/>
      <w:pStyle w:val="Style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A717E"/>
    <w:multiLevelType w:val="hybridMultilevel"/>
    <w:tmpl w:val="7B9A65D4"/>
    <w:lvl w:ilvl="0" w:tplc="B89E35A6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D864B09"/>
    <w:multiLevelType w:val="hybridMultilevel"/>
    <w:tmpl w:val="E7E0F980"/>
    <w:lvl w:ilvl="0" w:tplc="65DC278E">
      <w:start w:val="1"/>
      <w:numFmt w:val="lowerRoman"/>
      <w:lvlText w:val="%1."/>
      <w:lvlJc w:val="righ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9">
    <w:nsid w:val="7E403082"/>
    <w:multiLevelType w:val="hybridMultilevel"/>
    <w:tmpl w:val="5590E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897067"/>
    <w:multiLevelType w:val="hybridMultilevel"/>
    <w:tmpl w:val="C480EE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7"/>
  </w:num>
  <w:num w:numId="15">
    <w:abstractNumId w:val="13"/>
  </w:num>
  <w:num w:numId="16">
    <w:abstractNumId w:val="2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5"/>
  </w:num>
  <w:num w:numId="21">
    <w:abstractNumId w:val="10"/>
  </w:num>
  <w:num w:numId="22">
    <w:abstractNumId w:val="28"/>
  </w:num>
  <w:num w:numId="23">
    <w:abstractNumId w:val="18"/>
  </w:num>
  <w:num w:numId="24">
    <w:abstractNumId w:val="23"/>
  </w:num>
  <w:num w:numId="25">
    <w:abstractNumId w:val="9"/>
  </w:num>
  <w:num w:numId="26">
    <w:abstractNumId w:val="19"/>
  </w:num>
  <w:num w:numId="27">
    <w:abstractNumId w:val="29"/>
  </w:num>
  <w:num w:numId="28">
    <w:abstractNumId w:val="26"/>
  </w:num>
  <w:num w:numId="29">
    <w:abstractNumId w:val="21"/>
  </w:num>
  <w:num w:numId="30">
    <w:abstractNumId w:val="15"/>
  </w:num>
  <w:num w:numId="31">
    <w:abstractNumId w:val="16"/>
  </w:num>
  <w:num w:numId="32">
    <w:abstractNumId w:val="30"/>
  </w:num>
  <w:num w:numId="33">
    <w:abstractNumId w:val="12"/>
  </w:num>
  <w:num w:numId="3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aruni Weerasooriya">
    <w15:presenceInfo w15:providerId="Windows Live" w15:userId="9333fc0212df9f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0" w:nlCheck="1" w:checkStyle="0"/>
  <w:activeWritingStyle w:appName="MSWord" w:lang="en-AU" w:vendorID="64" w:dllVersion="131078" w:nlCheck="1" w:checkStyle="1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B71477"/>
    <w:rsid w:val="00000685"/>
    <w:rsid w:val="00002721"/>
    <w:rsid w:val="000036D9"/>
    <w:rsid w:val="00003FCE"/>
    <w:rsid w:val="00007D12"/>
    <w:rsid w:val="00024E24"/>
    <w:rsid w:val="00026536"/>
    <w:rsid w:val="000313EE"/>
    <w:rsid w:val="00034EAA"/>
    <w:rsid w:val="000429E4"/>
    <w:rsid w:val="00050D26"/>
    <w:rsid w:val="00062F97"/>
    <w:rsid w:val="00080C93"/>
    <w:rsid w:val="000861A6"/>
    <w:rsid w:val="000C26FA"/>
    <w:rsid w:val="000C457A"/>
    <w:rsid w:val="000C5605"/>
    <w:rsid w:val="000D1C80"/>
    <w:rsid w:val="000D3736"/>
    <w:rsid w:val="000E2DF9"/>
    <w:rsid w:val="000E50D0"/>
    <w:rsid w:val="000E7E7B"/>
    <w:rsid w:val="000F3BA2"/>
    <w:rsid w:val="000F4DC6"/>
    <w:rsid w:val="000F527B"/>
    <w:rsid w:val="000F6AD5"/>
    <w:rsid w:val="00101D6A"/>
    <w:rsid w:val="001043A8"/>
    <w:rsid w:val="00110FF4"/>
    <w:rsid w:val="001175BF"/>
    <w:rsid w:val="00127FE4"/>
    <w:rsid w:val="00130923"/>
    <w:rsid w:val="00136A0E"/>
    <w:rsid w:val="001414F3"/>
    <w:rsid w:val="00143FCD"/>
    <w:rsid w:val="00154B68"/>
    <w:rsid w:val="001B6467"/>
    <w:rsid w:val="001B7B77"/>
    <w:rsid w:val="001C5B24"/>
    <w:rsid w:val="001D3ADE"/>
    <w:rsid w:val="001F3050"/>
    <w:rsid w:val="001F6C7D"/>
    <w:rsid w:val="0020180F"/>
    <w:rsid w:val="00217A60"/>
    <w:rsid w:val="00223EB1"/>
    <w:rsid w:val="00233015"/>
    <w:rsid w:val="00236917"/>
    <w:rsid w:val="00243D6B"/>
    <w:rsid w:val="00245FA4"/>
    <w:rsid w:val="002804AE"/>
    <w:rsid w:val="00297D13"/>
    <w:rsid w:val="002A25E6"/>
    <w:rsid w:val="002A3B7A"/>
    <w:rsid w:val="002B06E6"/>
    <w:rsid w:val="002B157A"/>
    <w:rsid w:val="002D271F"/>
    <w:rsid w:val="002D6386"/>
    <w:rsid w:val="002D747C"/>
    <w:rsid w:val="002E0B06"/>
    <w:rsid w:val="002F21DA"/>
    <w:rsid w:val="002F2DEB"/>
    <w:rsid w:val="00305B35"/>
    <w:rsid w:val="00306AE1"/>
    <w:rsid w:val="003166C5"/>
    <w:rsid w:val="00321AA3"/>
    <w:rsid w:val="003242B9"/>
    <w:rsid w:val="00331127"/>
    <w:rsid w:val="00333866"/>
    <w:rsid w:val="00334513"/>
    <w:rsid w:val="003451E6"/>
    <w:rsid w:val="003533E3"/>
    <w:rsid w:val="00372031"/>
    <w:rsid w:val="003A35B6"/>
    <w:rsid w:val="003A43F0"/>
    <w:rsid w:val="003B1A48"/>
    <w:rsid w:val="003D67FC"/>
    <w:rsid w:val="003E71F8"/>
    <w:rsid w:val="00403F54"/>
    <w:rsid w:val="00406894"/>
    <w:rsid w:val="00406E5A"/>
    <w:rsid w:val="00430ACC"/>
    <w:rsid w:val="0044166A"/>
    <w:rsid w:val="00445D5C"/>
    <w:rsid w:val="00455B34"/>
    <w:rsid w:val="00475A95"/>
    <w:rsid w:val="0048762C"/>
    <w:rsid w:val="00490F19"/>
    <w:rsid w:val="004972E3"/>
    <w:rsid w:val="004B256F"/>
    <w:rsid w:val="004B3F47"/>
    <w:rsid w:val="004B46F9"/>
    <w:rsid w:val="004B749B"/>
    <w:rsid w:val="004C7805"/>
    <w:rsid w:val="004F0394"/>
    <w:rsid w:val="005007F8"/>
    <w:rsid w:val="00501DB7"/>
    <w:rsid w:val="005113B6"/>
    <w:rsid w:val="0052661F"/>
    <w:rsid w:val="00531817"/>
    <w:rsid w:val="00560CA0"/>
    <w:rsid w:val="005624F3"/>
    <w:rsid w:val="005811EF"/>
    <w:rsid w:val="005818AE"/>
    <w:rsid w:val="005843A3"/>
    <w:rsid w:val="00592FF2"/>
    <w:rsid w:val="005B0878"/>
    <w:rsid w:val="005C15C0"/>
    <w:rsid w:val="005C3AF2"/>
    <w:rsid w:val="005C7173"/>
    <w:rsid w:val="005D07E8"/>
    <w:rsid w:val="005D2141"/>
    <w:rsid w:val="005E2D2B"/>
    <w:rsid w:val="005F677F"/>
    <w:rsid w:val="00610654"/>
    <w:rsid w:val="0062023A"/>
    <w:rsid w:val="006318B9"/>
    <w:rsid w:val="00643D6E"/>
    <w:rsid w:val="00645187"/>
    <w:rsid w:val="00652A21"/>
    <w:rsid w:val="00654EDE"/>
    <w:rsid w:val="0067026C"/>
    <w:rsid w:val="00674AF3"/>
    <w:rsid w:val="00695D8A"/>
    <w:rsid w:val="006A26A2"/>
    <w:rsid w:val="006A2EA0"/>
    <w:rsid w:val="006B2B7E"/>
    <w:rsid w:val="006C3EAC"/>
    <w:rsid w:val="006D3733"/>
    <w:rsid w:val="006E10EC"/>
    <w:rsid w:val="006E2D49"/>
    <w:rsid w:val="006E68AF"/>
    <w:rsid w:val="00701CF2"/>
    <w:rsid w:val="0070353C"/>
    <w:rsid w:val="00705F06"/>
    <w:rsid w:val="00712B1D"/>
    <w:rsid w:val="007144CC"/>
    <w:rsid w:val="00715487"/>
    <w:rsid w:val="0072124E"/>
    <w:rsid w:val="00746742"/>
    <w:rsid w:val="007468FC"/>
    <w:rsid w:val="00746BA3"/>
    <w:rsid w:val="007622BC"/>
    <w:rsid w:val="00762D18"/>
    <w:rsid w:val="007835DC"/>
    <w:rsid w:val="00792CA3"/>
    <w:rsid w:val="007B2FDD"/>
    <w:rsid w:val="007B6902"/>
    <w:rsid w:val="007C3F57"/>
    <w:rsid w:val="007C57B8"/>
    <w:rsid w:val="007D58FB"/>
    <w:rsid w:val="007D6AE8"/>
    <w:rsid w:val="007F2E29"/>
    <w:rsid w:val="00801399"/>
    <w:rsid w:val="00820953"/>
    <w:rsid w:val="00820EC0"/>
    <w:rsid w:val="00822B4E"/>
    <w:rsid w:val="0083468A"/>
    <w:rsid w:val="00837B11"/>
    <w:rsid w:val="00842D43"/>
    <w:rsid w:val="00856D1C"/>
    <w:rsid w:val="0085796A"/>
    <w:rsid w:val="0086451A"/>
    <w:rsid w:val="0086585B"/>
    <w:rsid w:val="00876AC0"/>
    <w:rsid w:val="00883AF0"/>
    <w:rsid w:val="00885C88"/>
    <w:rsid w:val="00894410"/>
    <w:rsid w:val="00894F0F"/>
    <w:rsid w:val="008A5DD7"/>
    <w:rsid w:val="008B7B66"/>
    <w:rsid w:val="008C213C"/>
    <w:rsid w:val="008C6FB6"/>
    <w:rsid w:val="008C7717"/>
    <w:rsid w:val="008D396D"/>
    <w:rsid w:val="008E1771"/>
    <w:rsid w:val="008E74E5"/>
    <w:rsid w:val="00903408"/>
    <w:rsid w:val="009116EA"/>
    <w:rsid w:val="00922903"/>
    <w:rsid w:val="00931464"/>
    <w:rsid w:val="00933671"/>
    <w:rsid w:val="009371D2"/>
    <w:rsid w:val="009470F1"/>
    <w:rsid w:val="00972BF7"/>
    <w:rsid w:val="00972DD5"/>
    <w:rsid w:val="00976BD8"/>
    <w:rsid w:val="00984879"/>
    <w:rsid w:val="00985632"/>
    <w:rsid w:val="00990118"/>
    <w:rsid w:val="00991B63"/>
    <w:rsid w:val="00992008"/>
    <w:rsid w:val="009B2428"/>
    <w:rsid w:val="009B3F59"/>
    <w:rsid w:val="009B5CB7"/>
    <w:rsid w:val="009D0437"/>
    <w:rsid w:val="00A066C8"/>
    <w:rsid w:val="00A128FE"/>
    <w:rsid w:val="00A12A12"/>
    <w:rsid w:val="00A27315"/>
    <w:rsid w:val="00A31242"/>
    <w:rsid w:val="00A52530"/>
    <w:rsid w:val="00A551BF"/>
    <w:rsid w:val="00A63ACE"/>
    <w:rsid w:val="00A70524"/>
    <w:rsid w:val="00A73406"/>
    <w:rsid w:val="00AB6B7C"/>
    <w:rsid w:val="00AC1473"/>
    <w:rsid w:val="00AC37D5"/>
    <w:rsid w:val="00AC65DA"/>
    <w:rsid w:val="00AF1D16"/>
    <w:rsid w:val="00AF4A5F"/>
    <w:rsid w:val="00AF6A78"/>
    <w:rsid w:val="00B1121C"/>
    <w:rsid w:val="00B128D8"/>
    <w:rsid w:val="00B20217"/>
    <w:rsid w:val="00B25509"/>
    <w:rsid w:val="00B2722A"/>
    <w:rsid w:val="00B30AC8"/>
    <w:rsid w:val="00B335D0"/>
    <w:rsid w:val="00B41A1F"/>
    <w:rsid w:val="00B57D88"/>
    <w:rsid w:val="00B618BA"/>
    <w:rsid w:val="00B6340F"/>
    <w:rsid w:val="00B6431A"/>
    <w:rsid w:val="00B67AEF"/>
    <w:rsid w:val="00B71477"/>
    <w:rsid w:val="00B769E0"/>
    <w:rsid w:val="00B904AC"/>
    <w:rsid w:val="00B90820"/>
    <w:rsid w:val="00BA282D"/>
    <w:rsid w:val="00BA49E0"/>
    <w:rsid w:val="00BB6260"/>
    <w:rsid w:val="00BC090E"/>
    <w:rsid w:val="00BD3D53"/>
    <w:rsid w:val="00BD467C"/>
    <w:rsid w:val="00C00191"/>
    <w:rsid w:val="00C05E74"/>
    <w:rsid w:val="00C10C19"/>
    <w:rsid w:val="00C143B8"/>
    <w:rsid w:val="00C17D02"/>
    <w:rsid w:val="00C27DD4"/>
    <w:rsid w:val="00C30726"/>
    <w:rsid w:val="00C33962"/>
    <w:rsid w:val="00C41F63"/>
    <w:rsid w:val="00C5649C"/>
    <w:rsid w:val="00C7330E"/>
    <w:rsid w:val="00C75486"/>
    <w:rsid w:val="00C8202C"/>
    <w:rsid w:val="00C92A5B"/>
    <w:rsid w:val="00CA3623"/>
    <w:rsid w:val="00CA421D"/>
    <w:rsid w:val="00CA46EC"/>
    <w:rsid w:val="00CB475D"/>
    <w:rsid w:val="00CE5D45"/>
    <w:rsid w:val="00CF0328"/>
    <w:rsid w:val="00CF32FE"/>
    <w:rsid w:val="00CF7793"/>
    <w:rsid w:val="00D04656"/>
    <w:rsid w:val="00D05B29"/>
    <w:rsid w:val="00D10198"/>
    <w:rsid w:val="00D12120"/>
    <w:rsid w:val="00D1394D"/>
    <w:rsid w:val="00D32203"/>
    <w:rsid w:val="00D329B7"/>
    <w:rsid w:val="00D32F1C"/>
    <w:rsid w:val="00D47740"/>
    <w:rsid w:val="00D47E85"/>
    <w:rsid w:val="00D51592"/>
    <w:rsid w:val="00D560F1"/>
    <w:rsid w:val="00D56685"/>
    <w:rsid w:val="00D65524"/>
    <w:rsid w:val="00D704ED"/>
    <w:rsid w:val="00D812B9"/>
    <w:rsid w:val="00D84C96"/>
    <w:rsid w:val="00D87885"/>
    <w:rsid w:val="00D903FD"/>
    <w:rsid w:val="00D94BC5"/>
    <w:rsid w:val="00D96C08"/>
    <w:rsid w:val="00DB33A7"/>
    <w:rsid w:val="00DC3052"/>
    <w:rsid w:val="00DC4963"/>
    <w:rsid w:val="00DD37E0"/>
    <w:rsid w:val="00DE01B9"/>
    <w:rsid w:val="00DF2D2F"/>
    <w:rsid w:val="00DF46C4"/>
    <w:rsid w:val="00E00F65"/>
    <w:rsid w:val="00E05857"/>
    <w:rsid w:val="00E30C78"/>
    <w:rsid w:val="00E3545B"/>
    <w:rsid w:val="00E41483"/>
    <w:rsid w:val="00E71755"/>
    <w:rsid w:val="00E84B90"/>
    <w:rsid w:val="00E9784F"/>
    <w:rsid w:val="00EC02E0"/>
    <w:rsid w:val="00EC1BB7"/>
    <w:rsid w:val="00EC5BEA"/>
    <w:rsid w:val="00EC78E7"/>
    <w:rsid w:val="00ED2C73"/>
    <w:rsid w:val="00ED3109"/>
    <w:rsid w:val="00ED43D2"/>
    <w:rsid w:val="00EE3B8C"/>
    <w:rsid w:val="00EE3D2F"/>
    <w:rsid w:val="00EF3F2F"/>
    <w:rsid w:val="00EF4A38"/>
    <w:rsid w:val="00F00E84"/>
    <w:rsid w:val="00F11B8F"/>
    <w:rsid w:val="00F1238F"/>
    <w:rsid w:val="00F1540B"/>
    <w:rsid w:val="00F24FA9"/>
    <w:rsid w:val="00F257FB"/>
    <w:rsid w:val="00F305E5"/>
    <w:rsid w:val="00F523AC"/>
    <w:rsid w:val="00F72788"/>
    <w:rsid w:val="00F74011"/>
    <w:rsid w:val="00F80605"/>
    <w:rsid w:val="00F90AAA"/>
    <w:rsid w:val="00F92479"/>
    <w:rsid w:val="00FA3EE3"/>
    <w:rsid w:val="00FB0C0B"/>
    <w:rsid w:val="00FB10CB"/>
    <w:rsid w:val="00FB3210"/>
    <w:rsid w:val="00FC6AB3"/>
    <w:rsid w:val="00FD5644"/>
    <w:rsid w:val="00FE3AFD"/>
    <w:rsid w:val="00FE6C56"/>
    <w:rsid w:val="00FE7D29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E37B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oa heading" w:unhideWhenUsed="0"/>
    <w:lsdException w:name="List 2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4" w:unhideWhenUsed="0"/>
    <w:lsdException w:name="List Continue 5" w:unhideWhenUsed="0"/>
    <w:lsdException w:name="Message Header" w:unhideWhenUsed="0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unhideWhenUsed="0"/>
    <w:lsdException w:name="Table Theme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semiHidden/>
    <w:qFormat/>
    <w:rsid w:val="00FB3210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semiHidden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210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44166A"/>
    <w:pPr>
      <w:spacing w:after="0" w:line="720" w:lineRule="exact"/>
      <w:contextualSpacing/>
    </w:pPr>
    <w:rPr>
      <w:rFonts w:ascii="Arial" w:eastAsiaTheme="majorEastAsia" w:hAnsi="Arial" w:cstheme="majorBidi"/>
      <w:color w:val="000000" w:themeColor="text1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44166A"/>
    <w:pPr>
      <w:spacing w:after="0" w:line="400" w:lineRule="exact"/>
    </w:pPr>
    <w:rPr>
      <w:rFonts w:ascii="Arial" w:eastAsiaTheme="majorEastAsia" w:hAnsi="Arial" w:cstheme="majorBidi"/>
      <w:iCs/>
      <w:color w:val="000000" w:themeColor="text1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semiHidden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character" w:styleId="CommentReference">
    <w:name w:val="annotation reference"/>
    <w:basedOn w:val="DefaultParagraphFont"/>
    <w:uiPriority w:val="99"/>
    <w:semiHidden/>
    <w:rsid w:val="007C3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3F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3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F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7717"/>
    <w:rPr>
      <w:color w:val="165788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oa heading" w:unhideWhenUsed="0"/>
    <w:lsdException w:name="List 2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4" w:unhideWhenUsed="0"/>
    <w:lsdException w:name="List Continue 5" w:unhideWhenUsed="0"/>
    <w:lsdException w:name="Message Header" w:unhideWhenUsed="0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unhideWhenUsed="0"/>
    <w:lsdException w:name="Table Theme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semiHidden/>
    <w:qFormat/>
    <w:rsid w:val="00FB3210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semiHidden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210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44166A"/>
    <w:pPr>
      <w:spacing w:after="0" w:line="720" w:lineRule="exact"/>
      <w:contextualSpacing/>
    </w:pPr>
    <w:rPr>
      <w:rFonts w:ascii="Arial" w:eastAsiaTheme="majorEastAsia" w:hAnsi="Arial" w:cstheme="majorBidi"/>
      <w:color w:val="000000" w:themeColor="text1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44166A"/>
    <w:pPr>
      <w:spacing w:after="0" w:line="400" w:lineRule="exact"/>
    </w:pPr>
    <w:rPr>
      <w:rFonts w:ascii="Arial" w:eastAsiaTheme="majorEastAsia" w:hAnsi="Arial" w:cstheme="majorBidi"/>
      <w:iCs/>
      <w:color w:val="000000" w:themeColor="text1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semiHidden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character" w:styleId="CommentReference">
    <w:name w:val="annotation reference"/>
    <w:basedOn w:val="DefaultParagraphFont"/>
    <w:uiPriority w:val="99"/>
    <w:semiHidden/>
    <w:rsid w:val="007C3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3F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3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F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7717"/>
    <w:rPr>
      <w:color w:val="16578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ducation.gov.au/node/14766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cation.gov.au/parent-informati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b.%20%20Bureau\Case%20Studies\ED16-0038%20Family-School%20Partnerships%20Case%20study%20Template_02a.dotx" TargetMode="External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E8C3D-8EC3-45D0-8F77-8185EABC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ED16-0038 Family-School Partnerships Case study Template_02a.dotx</Template>
  <TotalTime>72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Australian Research Data Infrastructure Strategy</vt:lpstr>
    </vt:vector>
  </TitlesOfParts>
  <Company>Australian Government</Company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Research Data Infrastructure Strategy</dc:title>
  <dc:creator>Michaela Austin</dc:creator>
  <cp:lastModifiedBy>Michaela Austin</cp:lastModifiedBy>
  <cp:revision>17</cp:revision>
  <cp:lastPrinted>2016-06-15T03:40:00Z</cp:lastPrinted>
  <dcterms:created xsi:type="dcterms:W3CDTF">2017-02-03T03:25:00Z</dcterms:created>
  <dcterms:modified xsi:type="dcterms:W3CDTF">2017-05-10T04:33:00Z</dcterms:modified>
</cp:coreProperties>
</file>