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39C" w:rsidRPr="00A01B6C" w:rsidRDefault="0077739C" w:rsidP="006F55AA">
      <w:pPr>
        <w:pStyle w:val="Title"/>
        <w:ind w:hanging="567"/>
        <w:rPr>
          <w:color w:val="FFFFFF"/>
        </w:rPr>
      </w:pPr>
      <w:bookmarkStart w:id="0" w:name="_GoBack"/>
      <w:bookmarkEnd w:id="0"/>
      <w:r>
        <w:tab/>
      </w:r>
      <w:r>
        <w:tab/>
      </w:r>
      <w:r w:rsidRPr="00A01B6C">
        <w:rPr>
          <w:color w:val="FFFFFF"/>
        </w:rPr>
        <w:t>HELP</w:t>
      </w:r>
    </w:p>
    <w:p w:rsidR="0077739C" w:rsidRPr="00A01B6C" w:rsidRDefault="0077739C" w:rsidP="0077739C">
      <w:pPr>
        <w:pStyle w:val="Title"/>
        <w:rPr>
          <w:color w:val="FFFFFF"/>
        </w:rPr>
      </w:pPr>
      <w:r w:rsidRPr="00A01B6C">
        <w:rPr>
          <w:color w:val="FFFFFF"/>
        </w:rPr>
        <w:t>Newsletter</w:t>
      </w:r>
    </w:p>
    <w:p w:rsidR="0077739C" w:rsidRPr="00A01B6C" w:rsidRDefault="0077739C" w:rsidP="0077739C">
      <w:pPr>
        <w:pStyle w:val="Title"/>
        <w:rPr>
          <w:color w:val="FFFFFF"/>
        </w:rPr>
      </w:pPr>
      <w:r w:rsidRPr="00A01B6C">
        <w:rPr>
          <w:color w:val="FFFFFF"/>
        </w:rPr>
        <w:t>2</w:t>
      </w:r>
      <w:r w:rsidR="008C5DB9" w:rsidRPr="00A01B6C">
        <w:rPr>
          <w:color w:val="FFFFFF"/>
        </w:rPr>
        <w:t>0</w:t>
      </w:r>
      <w:r w:rsidR="008210E8" w:rsidRPr="00A01B6C">
        <w:rPr>
          <w:color w:val="FFFFFF"/>
        </w:rPr>
        <w:t>16</w:t>
      </w:r>
      <w:r w:rsidRPr="00A01B6C">
        <w:rPr>
          <w:color w:val="FFFFFF"/>
        </w:rPr>
        <w:t xml:space="preserve"> </w:t>
      </w:r>
      <w:r w:rsidR="00754960">
        <w:rPr>
          <w:color w:val="FFFFFF"/>
        </w:rPr>
        <w:t>April</w:t>
      </w:r>
      <w:r w:rsidR="008210E8" w:rsidRPr="00A01B6C">
        <w:rPr>
          <w:color w:val="FFFFFF"/>
        </w:rPr>
        <w:t xml:space="preserve"> </w:t>
      </w:r>
      <w:r w:rsidRPr="00A01B6C">
        <w:rPr>
          <w:color w:val="FFFFFF"/>
        </w:rPr>
        <w:t>Edition</w:t>
      </w:r>
    </w:p>
    <w:p w:rsidR="0077739C" w:rsidRPr="00BF7F2A" w:rsidRDefault="0077739C" w:rsidP="001E4473">
      <w:pPr>
        <w:pStyle w:val="Heading1"/>
        <w:ind w:firstLine="0"/>
      </w:pPr>
      <w:r w:rsidRPr="00BF7F2A">
        <w:t>Welcome</w:t>
      </w:r>
    </w:p>
    <w:p w:rsidR="008210E8" w:rsidRDefault="003D662C" w:rsidP="00944463">
      <w:pPr>
        <w:ind w:firstLine="0"/>
      </w:pPr>
      <w:r w:rsidRPr="00830DB7">
        <w:t>Welcome to the 201</w:t>
      </w:r>
      <w:r w:rsidR="008210E8">
        <w:t xml:space="preserve">6 </w:t>
      </w:r>
      <w:r w:rsidR="00754960">
        <w:t>April</w:t>
      </w:r>
      <w:r w:rsidR="008210E8">
        <w:t xml:space="preserve"> </w:t>
      </w:r>
      <w:r w:rsidR="00754960">
        <w:t>E</w:t>
      </w:r>
      <w:r w:rsidRPr="00830DB7">
        <w:t xml:space="preserve">dition of the HELP </w:t>
      </w:r>
      <w:r w:rsidRPr="008B2D36">
        <w:t xml:space="preserve">Newsletter. </w:t>
      </w:r>
    </w:p>
    <w:p w:rsidR="008B2D36" w:rsidRPr="00461AF0" w:rsidRDefault="003D662C" w:rsidP="00944463">
      <w:pPr>
        <w:ind w:firstLine="0"/>
      </w:pPr>
      <w:r w:rsidRPr="00830DB7">
        <w:t>If you have questions about the information contained in this newsletter</w:t>
      </w:r>
      <w:r w:rsidR="008B2D36" w:rsidRPr="00461AF0">
        <w:t xml:space="preserve">, please email </w:t>
      </w:r>
      <w:hyperlink r:id="rId9" w:history="1">
        <w:r w:rsidR="00093C48" w:rsidRPr="00D204E4">
          <w:rPr>
            <w:color w:val="0000FF"/>
            <w:u w:val="single"/>
          </w:rPr>
          <w:t>HEenquiries@e</w:t>
        </w:r>
        <w:r w:rsidR="00093C48" w:rsidRPr="00D204E4">
          <w:rPr>
            <w:color w:val="0000FF"/>
            <w:u w:val="single"/>
          </w:rPr>
          <w:t>d</w:t>
        </w:r>
        <w:r w:rsidR="00093C48" w:rsidRPr="00D204E4">
          <w:rPr>
            <w:color w:val="0000FF"/>
            <w:u w:val="single"/>
          </w:rPr>
          <w:t>ucation.gov.au</w:t>
        </w:r>
      </w:hyperlink>
      <w:r w:rsidR="008B2D36" w:rsidRPr="000F4707">
        <w:t>.</w:t>
      </w:r>
    </w:p>
    <w:p w:rsidR="008B2D36" w:rsidRPr="00A35B32" w:rsidRDefault="008B2D36" w:rsidP="00165044">
      <w:pPr>
        <w:ind w:firstLine="0"/>
        <w:rPr>
          <w:lang w:eastAsia="en-US"/>
        </w:rPr>
      </w:pPr>
      <w:r w:rsidRPr="00461AF0">
        <w:rPr>
          <w:lang w:eastAsia="en-US"/>
        </w:rPr>
        <w:t xml:space="preserve">It is important to note that people who receive this newsletter are listed as contacts in </w:t>
      </w:r>
      <w:r>
        <w:rPr>
          <w:lang w:eastAsia="en-US"/>
        </w:rPr>
        <w:t>the HELP IT System (</w:t>
      </w:r>
      <w:r w:rsidRPr="00461AF0">
        <w:rPr>
          <w:lang w:eastAsia="en-US"/>
        </w:rPr>
        <w:t>HITS</w:t>
      </w:r>
      <w:r>
        <w:rPr>
          <w:lang w:eastAsia="en-US"/>
        </w:rPr>
        <w:t>)</w:t>
      </w:r>
      <w:r w:rsidRPr="00461AF0">
        <w:rPr>
          <w:lang w:eastAsia="en-US"/>
        </w:rPr>
        <w:t xml:space="preserve">. If an employee in your organisation </w:t>
      </w:r>
      <w:r>
        <w:rPr>
          <w:lang w:eastAsia="en-US"/>
        </w:rPr>
        <w:t xml:space="preserve">would like </w:t>
      </w:r>
      <w:r w:rsidRPr="00461AF0">
        <w:rPr>
          <w:lang w:eastAsia="en-US"/>
        </w:rPr>
        <w:t xml:space="preserve">to receive this newsletter please have their details added as a contact in </w:t>
      </w:r>
      <w:proofErr w:type="gramStart"/>
      <w:r w:rsidRPr="00461AF0">
        <w:rPr>
          <w:lang w:eastAsia="en-US"/>
        </w:rPr>
        <w:t>HITS.</w:t>
      </w:r>
      <w:proofErr w:type="gramEnd"/>
      <w:r w:rsidRPr="00461AF0">
        <w:rPr>
          <w:lang w:eastAsia="en-US"/>
        </w:rPr>
        <w:t xml:space="preserve"> </w:t>
      </w:r>
      <w:r>
        <w:rPr>
          <w:lang w:eastAsia="en-US"/>
        </w:rPr>
        <w:t>For instructions on how to add a contact in HITS</w:t>
      </w:r>
      <w:r w:rsidR="008F1CC9">
        <w:rPr>
          <w:lang w:eastAsia="en-US"/>
        </w:rPr>
        <w:t>,</w:t>
      </w:r>
      <w:r>
        <w:rPr>
          <w:lang w:eastAsia="en-US"/>
        </w:rPr>
        <w:t xml:space="preserve"> please refer to the</w:t>
      </w:r>
      <w:r w:rsidR="00093C48">
        <w:rPr>
          <w:lang w:eastAsia="en-US"/>
        </w:rPr>
        <w:t xml:space="preserve"> </w:t>
      </w:r>
      <w:hyperlink r:id="rId10" w:history="1">
        <w:r w:rsidRPr="00BF7F2A">
          <w:rPr>
            <w:color w:val="0000FF"/>
            <w:u w:val="single"/>
          </w:rPr>
          <w:t>HI</w:t>
        </w:r>
        <w:r w:rsidRPr="00BF7F2A">
          <w:rPr>
            <w:color w:val="0000FF"/>
            <w:u w:val="single"/>
          </w:rPr>
          <w:t>T</w:t>
        </w:r>
        <w:r w:rsidRPr="00BF7F2A">
          <w:rPr>
            <w:color w:val="0000FF"/>
            <w:u w:val="single"/>
          </w:rPr>
          <w:t>S</w:t>
        </w:r>
      </w:hyperlink>
      <w:r>
        <w:rPr>
          <w:lang w:eastAsia="en-US"/>
        </w:rPr>
        <w:t xml:space="preserve"> user guide.</w:t>
      </w:r>
      <w:r w:rsidRPr="00A35B32">
        <w:rPr>
          <w:lang w:eastAsia="en-US"/>
        </w:rPr>
        <w:t xml:space="preserve"> </w:t>
      </w:r>
    </w:p>
    <w:p w:rsidR="000015AA" w:rsidRPr="00830DB7" w:rsidRDefault="000015AA" w:rsidP="000015AA">
      <w:pPr>
        <w:pBdr>
          <w:bottom w:val="single" w:sz="12" w:space="1" w:color="336699"/>
        </w:pBdr>
        <w:spacing w:line="216" w:lineRule="auto"/>
        <w:ind w:firstLine="0"/>
        <w:contextualSpacing/>
        <w:rPr>
          <w:color w:val="FF0000"/>
        </w:rPr>
      </w:pPr>
    </w:p>
    <w:p w:rsidR="00666B39" w:rsidRPr="0010378E" w:rsidRDefault="00666B39" w:rsidP="00327C0A">
      <w:pPr>
        <w:pStyle w:val="Heading1"/>
        <w:ind w:firstLine="0"/>
        <w:rPr>
          <w:color w:val="0000FF"/>
          <w:sz w:val="36"/>
          <w:szCs w:val="36"/>
        </w:rPr>
      </w:pPr>
      <w:r w:rsidRPr="0010378E">
        <w:rPr>
          <w:color w:val="0000FF"/>
          <w:sz w:val="36"/>
          <w:szCs w:val="36"/>
        </w:rPr>
        <w:t>The following is applicable to both higher education and VET</w:t>
      </w:r>
      <w:r>
        <w:rPr>
          <w:color w:val="0000FF"/>
          <w:sz w:val="36"/>
          <w:szCs w:val="36"/>
        </w:rPr>
        <w:t> </w:t>
      </w:r>
      <w:r w:rsidRPr="0010378E">
        <w:rPr>
          <w:color w:val="0000FF"/>
          <w:sz w:val="36"/>
          <w:szCs w:val="36"/>
        </w:rPr>
        <w:t>providers</w:t>
      </w:r>
    </w:p>
    <w:p w:rsidR="000015AA" w:rsidRDefault="000015AA" w:rsidP="000015AA">
      <w:pPr>
        <w:pBdr>
          <w:bottom w:val="single" w:sz="12" w:space="1" w:color="336699"/>
        </w:pBdr>
        <w:spacing w:after="0" w:line="216" w:lineRule="auto"/>
        <w:ind w:firstLine="0"/>
        <w:contextualSpacing/>
        <w:rPr>
          <w:color w:val="FF0000"/>
        </w:rPr>
      </w:pPr>
    </w:p>
    <w:p w:rsidR="007909B3" w:rsidRPr="00DC7CDC" w:rsidRDefault="007909B3" w:rsidP="00D10C63">
      <w:pPr>
        <w:pStyle w:val="Heading1"/>
        <w:spacing w:afterLines="60" w:after="144"/>
        <w:ind w:firstLine="0"/>
        <w:rPr>
          <w:rFonts w:eastAsia="Calibri"/>
          <w:lang w:eastAsia="en-US"/>
        </w:rPr>
      </w:pPr>
      <w:r w:rsidRPr="00DC7CDC">
        <w:rPr>
          <w:rFonts w:eastAsia="Calibri"/>
          <w:lang w:eastAsia="en-US"/>
        </w:rPr>
        <w:t>New Zealand Special Category Visa holders – update</w:t>
      </w:r>
    </w:p>
    <w:p w:rsidR="007909B3" w:rsidRPr="007909B3" w:rsidRDefault="007909B3" w:rsidP="006F55AA">
      <w:pPr>
        <w:tabs>
          <w:tab w:val="left" w:pos="4253"/>
        </w:tabs>
        <w:ind w:firstLine="0"/>
        <w:rPr>
          <w:lang w:eastAsia="en-US"/>
        </w:rPr>
      </w:pPr>
      <w:r w:rsidRPr="007909B3">
        <w:rPr>
          <w:lang w:eastAsia="en-US"/>
        </w:rPr>
        <w:t xml:space="preserve">The </w:t>
      </w:r>
      <w:r w:rsidRPr="007909B3">
        <w:rPr>
          <w:i/>
          <w:lang w:eastAsia="en-US"/>
        </w:rPr>
        <w:t>Higher Education Legislation Amendment (Miscellaneous Measures) Act 2015</w:t>
      </w:r>
      <w:r w:rsidRPr="007909B3">
        <w:rPr>
          <w:lang w:eastAsia="en-US"/>
        </w:rPr>
        <w:t xml:space="preserve"> was passed by the Australian Parliament on 24 November 2015. From 1 January 2016 the Act extends access to student loans to eligible New Zealand citizens who have been long-term residents of Australia since childhood. </w:t>
      </w:r>
    </w:p>
    <w:p w:rsidR="007909B3" w:rsidRPr="007909B3" w:rsidRDefault="007909B3" w:rsidP="00944463">
      <w:pPr>
        <w:ind w:firstLine="0"/>
        <w:rPr>
          <w:lang w:eastAsia="en-US"/>
        </w:rPr>
      </w:pPr>
      <w:r w:rsidRPr="007909B3">
        <w:rPr>
          <w:lang w:eastAsia="en-US"/>
        </w:rPr>
        <w:t xml:space="preserve">There has been considerable interest in how providers should administer the eligibility criteria. In response, the department has created an addendum to the Higher Education </w:t>
      </w:r>
      <w:r w:rsidRPr="007909B3">
        <w:rPr>
          <w:i/>
          <w:lang w:eastAsia="en-US"/>
        </w:rPr>
        <w:t>Administrative Information for Providers</w:t>
      </w:r>
      <w:r w:rsidRPr="007909B3">
        <w:rPr>
          <w:lang w:eastAsia="en-US"/>
        </w:rPr>
        <w:t xml:space="preserve"> </w:t>
      </w:r>
      <w:r w:rsidR="00DC7CDC">
        <w:rPr>
          <w:lang w:eastAsia="en-US"/>
        </w:rPr>
        <w:t xml:space="preserve">(AIP) </w:t>
      </w:r>
      <w:r w:rsidRPr="007909B3">
        <w:rPr>
          <w:lang w:eastAsia="en-US"/>
        </w:rPr>
        <w:t xml:space="preserve">manual to address these issues. It is located at: </w:t>
      </w:r>
      <w:hyperlink r:id="rId11" w:history="1">
        <w:r w:rsidRPr="007909B3">
          <w:rPr>
            <w:color w:val="0000FF"/>
            <w:u w:val="single"/>
            <w:lang w:eastAsia="en-US"/>
          </w:rPr>
          <w:t>https://docs.education.gov.au/node/39346</w:t>
        </w:r>
      </w:hyperlink>
      <w:r w:rsidR="00DC7CDC">
        <w:rPr>
          <w:color w:val="0000FF"/>
          <w:lang w:eastAsia="en-US"/>
        </w:rPr>
        <w:t>.</w:t>
      </w:r>
      <w:r w:rsidRPr="007909B3">
        <w:rPr>
          <w:lang w:eastAsia="en-US"/>
        </w:rPr>
        <w:t xml:space="preserve"> </w:t>
      </w:r>
    </w:p>
    <w:p w:rsidR="007909B3" w:rsidRPr="00DC7CDC" w:rsidRDefault="007909B3" w:rsidP="00944463">
      <w:pPr>
        <w:ind w:firstLine="0"/>
        <w:rPr>
          <w:lang w:eastAsia="en-US"/>
        </w:rPr>
      </w:pPr>
      <w:r w:rsidRPr="007909B3">
        <w:rPr>
          <w:lang w:eastAsia="en-US"/>
        </w:rPr>
        <w:t xml:space="preserve">For more general information, please refer in the first instance to the Higher Education </w:t>
      </w:r>
      <w:r w:rsidR="00DC7CDC">
        <w:rPr>
          <w:lang w:eastAsia="en-US"/>
        </w:rPr>
        <w:t>AIP</w:t>
      </w:r>
      <w:r w:rsidRPr="007909B3">
        <w:rPr>
          <w:lang w:eastAsia="en-US"/>
        </w:rPr>
        <w:t xml:space="preserve"> manual, available at:</w:t>
      </w:r>
      <w:r w:rsidR="00DC7CDC">
        <w:rPr>
          <w:lang w:eastAsia="en-US"/>
        </w:rPr>
        <w:t xml:space="preserve"> </w:t>
      </w:r>
      <w:hyperlink r:id="rId12" w:history="1">
        <w:r w:rsidRPr="007909B3">
          <w:rPr>
            <w:color w:val="0000FF"/>
            <w:u w:val="single"/>
            <w:lang w:eastAsia="en-US"/>
          </w:rPr>
          <w:t>https://www.education.gov.au/help-resources-providers</w:t>
        </w:r>
      </w:hyperlink>
      <w:r w:rsidR="00DC7CDC">
        <w:rPr>
          <w:color w:val="0000FF"/>
          <w:lang w:eastAsia="en-US"/>
        </w:rPr>
        <w:t>.</w:t>
      </w:r>
    </w:p>
    <w:p w:rsidR="007909B3" w:rsidRPr="007909B3" w:rsidRDefault="007909B3" w:rsidP="00165044">
      <w:pPr>
        <w:ind w:firstLine="0"/>
        <w:rPr>
          <w:lang w:eastAsia="en-US"/>
        </w:rPr>
      </w:pPr>
      <w:r w:rsidRPr="007909B3">
        <w:rPr>
          <w:lang w:eastAsia="en-US"/>
        </w:rPr>
        <w:t xml:space="preserve">For specific enquiries please </w:t>
      </w:r>
      <w:r w:rsidR="00E37438" w:rsidRPr="007909B3">
        <w:rPr>
          <w:lang w:eastAsia="en-US"/>
        </w:rPr>
        <w:t xml:space="preserve">email </w:t>
      </w:r>
      <w:hyperlink r:id="rId13" w:history="1">
        <w:r w:rsidRPr="007909B3">
          <w:rPr>
            <w:color w:val="0000FF"/>
            <w:u w:val="single"/>
            <w:lang w:eastAsia="en-US"/>
          </w:rPr>
          <w:t>CGS@education.gov.au</w:t>
        </w:r>
      </w:hyperlink>
      <w:r w:rsidR="00DC7CDC">
        <w:rPr>
          <w:color w:val="0000FF"/>
          <w:lang w:eastAsia="en-US"/>
        </w:rPr>
        <w:t>.</w:t>
      </w:r>
      <w:r w:rsidRPr="007909B3">
        <w:rPr>
          <w:lang w:eastAsia="en-US"/>
        </w:rPr>
        <w:t xml:space="preserve"> </w:t>
      </w:r>
    </w:p>
    <w:p w:rsidR="00666B39" w:rsidRPr="008556CE" w:rsidRDefault="00666B39" w:rsidP="00666B39">
      <w:pPr>
        <w:pBdr>
          <w:bottom w:val="single" w:sz="12" w:space="0" w:color="336699"/>
        </w:pBdr>
        <w:spacing w:after="0"/>
        <w:ind w:firstLine="0"/>
        <w:contextualSpacing/>
        <w:rPr>
          <w:color w:val="FF0000"/>
          <w:sz w:val="16"/>
          <w:szCs w:val="16"/>
        </w:rPr>
      </w:pPr>
    </w:p>
    <w:p w:rsidR="00666B39" w:rsidRDefault="00666B39" w:rsidP="00666B39">
      <w:pPr>
        <w:pStyle w:val="Heading1"/>
        <w:ind w:firstLine="0"/>
      </w:pPr>
      <w:r>
        <w:t>HELP forms for eligible New Zealanders</w:t>
      </w:r>
    </w:p>
    <w:p w:rsidR="00666B39" w:rsidRPr="005C0FCB" w:rsidRDefault="00666B39" w:rsidP="00666B39">
      <w:pPr>
        <w:ind w:firstLine="0"/>
        <w:rPr>
          <w:color w:val="0000FF"/>
          <w:u w:val="single"/>
          <w:lang w:eastAsia="en-US"/>
        </w:rPr>
      </w:pPr>
      <w:r w:rsidRPr="00D13BC7">
        <w:rPr>
          <w:iCs/>
        </w:rPr>
        <w:t xml:space="preserve">The department has developed a range of Commonwealth Assistance forms (CAFs) to be used for eligible New Zealand citizens. These CAFs are available in small numbers and can be ordered by emailing </w:t>
      </w:r>
      <w:hyperlink r:id="rId14" w:history="1">
        <w:r w:rsidRPr="005C0FCB">
          <w:rPr>
            <w:color w:val="0000FF"/>
            <w:u w:val="single"/>
          </w:rPr>
          <w:t>HEenquiries@education.gov.au</w:t>
        </w:r>
      </w:hyperlink>
      <w:proofErr w:type="gramStart"/>
      <w:r w:rsidRPr="006B126B">
        <w:rPr>
          <w:color w:val="0000FF"/>
          <w:lang w:eastAsia="en-US"/>
        </w:rPr>
        <w:t>,</w:t>
      </w:r>
      <w:proofErr w:type="gramEnd"/>
      <w:r w:rsidRPr="005C0FCB">
        <w:rPr>
          <w:color w:val="0000FF"/>
          <w:lang w:eastAsia="en-US"/>
        </w:rPr>
        <w:t xml:space="preserve"> </w:t>
      </w:r>
      <w:r w:rsidRPr="005C0FCB">
        <w:rPr>
          <w:lang w:eastAsia="en-US"/>
        </w:rPr>
        <w:t>they are not available to order through HITS.</w:t>
      </w:r>
    </w:p>
    <w:p w:rsidR="00666B39" w:rsidRDefault="00666B39" w:rsidP="00666B39">
      <w:pPr>
        <w:ind w:firstLine="0"/>
      </w:pPr>
      <w:r w:rsidRPr="00D13BC7">
        <w:rPr>
          <w:iCs/>
        </w:rPr>
        <w:t>The CAFs – which have been issued to providers since January</w:t>
      </w:r>
      <w:r>
        <w:rPr>
          <w:iCs/>
        </w:rPr>
        <w:t xml:space="preserve"> 2016</w:t>
      </w:r>
      <w:r w:rsidRPr="00D13BC7">
        <w:rPr>
          <w:iCs/>
        </w:rPr>
        <w:t xml:space="preserve"> – have recently been updated with a change to clarify and simplify the NZ citizen eligibility section. Providers who wish to obtain sample PDFs of the updated NZ CAFs to update their eCAFs can email </w:t>
      </w:r>
      <w:hyperlink r:id="rId15" w:history="1">
        <w:r w:rsidRPr="005C0FCB">
          <w:rPr>
            <w:color w:val="0000FF"/>
            <w:u w:val="single"/>
          </w:rPr>
          <w:t>HEenquiries@education.gov.au</w:t>
        </w:r>
      </w:hyperlink>
      <w:r w:rsidRPr="00D13BC7">
        <w:rPr>
          <w:iCs/>
        </w:rPr>
        <w:t>. (Please note that any previously provided CAFs are still correct and can continue to be used.)</w:t>
      </w:r>
    </w:p>
    <w:p w:rsidR="00666B39" w:rsidRPr="00D13BC7" w:rsidRDefault="00666B39" w:rsidP="00666B39">
      <w:pPr>
        <w:ind w:firstLine="0"/>
        <w:rPr>
          <w:iCs/>
        </w:rPr>
      </w:pPr>
      <w:r w:rsidRPr="00D13BC7">
        <w:rPr>
          <w:iCs/>
        </w:rPr>
        <w:t xml:space="preserve">More information for providers on a range of issues, including clarification on who is an SCV holder, evidence </w:t>
      </w:r>
      <w:r w:rsidR="003828BC">
        <w:rPr>
          <w:iCs/>
        </w:rPr>
        <w:t xml:space="preserve">required </w:t>
      </w:r>
      <w:r w:rsidR="003828BC" w:rsidRPr="00D13BC7">
        <w:rPr>
          <w:iCs/>
        </w:rPr>
        <w:t>and</w:t>
      </w:r>
      <w:r w:rsidRPr="00D13BC7">
        <w:rPr>
          <w:iCs/>
        </w:rPr>
        <w:t xml:space="preserve"> reporting data, please see this </w:t>
      </w:r>
      <w:hyperlink r:id="rId16" w:history="1">
        <w:r w:rsidRPr="005C0FCB">
          <w:rPr>
            <w:color w:val="0000FF"/>
            <w:u w:val="single"/>
          </w:rPr>
          <w:t>FAQ document</w:t>
        </w:r>
      </w:hyperlink>
      <w:r w:rsidRPr="00D13BC7">
        <w:rPr>
          <w:iCs/>
        </w:rPr>
        <w:t xml:space="preserve"> or email </w:t>
      </w:r>
      <w:hyperlink r:id="rId17" w:history="1">
        <w:r w:rsidRPr="005C0FCB">
          <w:rPr>
            <w:color w:val="0000FF"/>
            <w:u w:val="single"/>
          </w:rPr>
          <w:t>HEenquiries@education.gov.au</w:t>
        </w:r>
      </w:hyperlink>
      <w:r w:rsidRPr="00D13BC7">
        <w:rPr>
          <w:iCs/>
        </w:rPr>
        <w:t xml:space="preserve">. </w:t>
      </w:r>
    </w:p>
    <w:p w:rsidR="00666B39" w:rsidRPr="008556CE" w:rsidRDefault="00666B39" w:rsidP="00666B39">
      <w:pPr>
        <w:pBdr>
          <w:bottom w:val="single" w:sz="12" w:space="0" w:color="336699"/>
        </w:pBdr>
        <w:spacing w:after="0"/>
        <w:ind w:firstLine="0"/>
        <w:contextualSpacing/>
        <w:rPr>
          <w:color w:val="FF0000"/>
          <w:sz w:val="16"/>
          <w:szCs w:val="16"/>
        </w:rPr>
      </w:pPr>
    </w:p>
    <w:p w:rsidR="00666B39" w:rsidRDefault="00666B39" w:rsidP="00666B39">
      <w:pPr>
        <w:pStyle w:val="Heading1"/>
        <w:ind w:firstLine="0"/>
      </w:pPr>
      <w:r>
        <w:t>Due date for Submission of Annual Financial Information</w:t>
      </w:r>
    </w:p>
    <w:p w:rsidR="00666B39" w:rsidRPr="00E81A18" w:rsidRDefault="00666B39" w:rsidP="00666B39">
      <w:pPr>
        <w:autoSpaceDE w:val="0"/>
        <w:autoSpaceDN w:val="0"/>
        <w:ind w:firstLine="0"/>
        <w:rPr>
          <w:lang w:eastAsia="en-US"/>
        </w:rPr>
      </w:pPr>
      <w:r w:rsidRPr="00E81A18">
        <w:rPr>
          <w:lang w:eastAsia="en-US"/>
        </w:rPr>
        <w:t>All FEE-HELP and VET FEE-HELP providers who have an annual financial reporting period which concluded on 31</w:t>
      </w:r>
      <w:r>
        <w:rPr>
          <w:lang w:eastAsia="en-US"/>
        </w:rPr>
        <w:t> </w:t>
      </w:r>
      <w:r w:rsidRPr="00E81A18">
        <w:rPr>
          <w:lang w:eastAsia="en-US"/>
        </w:rPr>
        <w:t xml:space="preserve">December 2015 are reminded that their annual financial information submissions are due by 30 June 2016. Please </w:t>
      </w:r>
      <w:r w:rsidRPr="00E81A18">
        <w:rPr>
          <w:lang w:eastAsia="en-US"/>
        </w:rPr>
        <w:lastRenderedPageBreak/>
        <w:t xml:space="preserve">ensure that all information has been provided as there is no scope for the provision of extensions in relation to these reporting requirements. Providers who fail to submit all of the required information on time may face a suspension of payments. </w:t>
      </w:r>
    </w:p>
    <w:p w:rsidR="00666B39" w:rsidRPr="00E81A18" w:rsidRDefault="00666B39" w:rsidP="00666B39">
      <w:pPr>
        <w:autoSpaceDE w:val="0"/>
        <w:autoSpaceDN w:val="0"/>
        <w:ind w:firstLine="0"/>
        <w:rPr>
          <w:lang w:eastAsia="en-US"/>
        </w:rPr>
      </w:pPr>
      <w:r w:rsidRPr="00E81A18">
        <w:rPr>
          <w:lang w:eastAsia="en-US"/>
        </w:rPr>
        <w:t xml:space="preserve">Providers are required to upload all necessary documentation and complete a Financial Performance in HITS as the department no longer provides work books or accepts submissions made via email. </w:t>
      </w:r>
    </w:p>
    <w:p w:rsidR="006C5230" w:rsidRPr="00F26879" w:rsidRDefault="00666B39" w:rsidP="009D381B">
      <w:pPr>
        <w:ind w:firstLine="0"/>
      </w:pPr>
      <w:r w:rsidRPr="00E81A18">
        <w:rPr>
          <w:lang w:eastAsia="en-US"/>
        </w:rPr>
        <w:t>Please ensure that your submission is complete and that the information uploaded into your Financial Performance aligns with the information included in your audited financial statements. If you have any queries regarding the information you are required to provide</w:t>
      </w:r>
      <w:r w:rsidR="009D381B">
        <w:rPr>
          <w:lang w:eastAsia="en-US"/>
        </w:rPr>
        <w:t>,</w:t>
      </w:r>
      <w:r w:rsidRPr="00E81A18">
        <w:rPr>
          <w:lang w:eastAsia="en-US"/>
        </w:rPr>
        <w:t xml:space="preserve"> please consult</w:t>
      </w:r>
      <w:r w:rsidR="009D381B">
        <w:rPr>
          <w:lang w:eastAsia="en-US"/>
        </w:rPr>
        <w:t xml:space="preserve"> </w:t>
      </w:r>
      <w:r w:rsidRPr="00E81A18">
        <w:rPr>
          <w:lang w:eastAsia="en-US"/>
        </w:rPr>
        <w:t>the financial viability information checklist for providers, which can be found at Appendix 8 of the Financial Viability Instructions</w:t>
      </w:r>
      <w:r w:rsidR="006C5230">
        <w:rPr>
          <w:lang w:eastAsia="en-US"/>
        </w:rPr>
        <w:t xml:space="preserve"> on the department’s website at:</w:t>
      </w:r>
      <w:r w:rsidRPr="00E81A18">
        <w:rPr>
          <w:lang w:eastAsia="en-US"/>
        </w:rPr>
        <w:t xml:space="preserve"> </w:t>
      </w:r>
      <w:hyperlink r:id="rId18" w:history="1">
        <w:r w:rsidR="006C5230" w:rsidRPr="006C5230">
          <w:rPr>
            <w:color w:val="0000FF"/>
            <w:u w:val="single"/>
          </w:rPr>
          <w:t>https://docs.education.gov.au/system/files/doc/other</w:t>
        </w:r>
        <w:r w:rsidR="006C5230" w:rsidRPr="006C5230">
          <w:rPr>
            <w:color w:val="0000FF"/>
            <w:u w:val="single"/>
          </w:rPr>
          <w:t>/</w:t>
        </w:r>
        <w:r w:rsidR="006C5230" w:rsidRPr="006C5230">
          <w:rPr>
            <w:color w:val="0000FF"/>
            <w:u w:val="single"/>
          </w:rPr>
          <w:t>financial_viability_instructions_may_2015_docx_416_kb2.pdf</w:t>
        </w:r>
      </w:hyperlink>
      <w:r w:rsidR="006C5230" w:rsidRPr="00F26879">
        <w:t>.</w:t>
      </w:r>
    </w:p>
    <w:p w:rsidR="00666B39" w:rsidRPr="00585AFD" w:rsidRDefault="00666B39" w:rsidP="00666B39">
      <w:pPr>
        <w:autoSpaceDE w:val="0"/>
        <w:autoSpaceDN w:val="0"/>
        <w:ind w:firstLine="0"/>
        <w:rPr>
          <w:color w:val="0000FF"/>
          <w:u w:val="single"/>
        </w:rPr>
      </w:pPr>
      <w:r w:rsidRPr="00E81A18">
        <w:rPr>
          <w:lang w:eastAsia="en-US"/>
        </w:rPr>
        <w:t xml:space="preserve">Once you have completed a Financial Performance and uploaded all of your documentation, you will also need to edit the milestone relating to the submission of your financial information to confirm the completion of this process. Please refer to pages 156-159 </w:t>
      </w:r>
      <w:r>
        <w:rPr>
          <w:lang w:eastAsia="en-US"/>
        </w:rPr>
        <w:t xml:space="preserve">of the </w:t>
      </w:r>
      <w:hyperlink r:id="rId19" w:history="1">
        <w:r w:rsidRPr="00BF7F2A">
          <w:rPr>
            <w:color w:val="0000FF"/>
            <w:u w:val="single"/>
          </w:rPr>
          <w:t>HITS</w:t>
        </w:r>
      </w:hyperlink>
      <w:r>
        <w:rPr>
          <w:lang w:eastAsia="en-US"/>
        </w:rPr>
        <w:t xml:space="preserve"> user guide for detailed instructions.</w:t>
      </w:r>
      <w:r w:rsidRPr="00585AFD">
        <w:rPr>
          <w:color w:val="0000FF"/>
          <w:u w:val="single"/>
        </w:rPr>
        <w:t xml:space="preserve"> </w:t>
      </w:r>
    </w:p>
    <w:p w:rsidR="00666B39" w:rsidRPr="00E81A18" w:rsidRDefault="00666B39" w:rsidP="00666B39">
      <w:pPr>
        <w:ind w:firstLine="0"/>
        <w:rPr>
          <w:lang w:eastAsia="en-US"/>
        </w:rPr>
      </w:pPr>
      <w:r w:rsidRPr="00E81A18">
        <w:rPr>
          <w:lang w:eastAsia="en-US"/>
        </w:rPr>
        <w:t>If you require any additional information or assistance to complete your annual submission of financial information please</w:t>
      </w:r>
      <w:r>
        <w:rPr>
          <w:lang w:eastAsia="en-US"/>
        </w:rPr>
        <w:t xml:space="preserve"> email:</w:t>
      </w:r>
      <w:r w:rsidRPr="00E81A18">
        <w:rPr>
          <w:lang w:eastAsia="en-US"/>
        </w:rPr>
        <w:t xml:space="preserve"> </w:t>
      </w:r>
      <w:hyperlink r:id="rId20" w:history="1">
        <w:r w:rsidRPr="00D53F25">
          <w:rPr>
            <w:color w:val="0000FF"/>
            <w:u w:val="single"/>
          </w:rPr>
          <w:t>TSenquiries@education.gov.au</w:t>
        </w:r>
      </w:hyperlink>
      <w:r w:rsidRPr="00E81A18">
        <w:rPr>
          <w:lang w:eastAsia="en-US"/>
        </w:rPr>
        <w:t>.</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1C446C" w:rsidRPr="00D64E5B" w:rsidRDefault="001C446C" w:rsidP="001C446C">
      <w:pPr>
        <w:pStyle w:val="Heading1"/>
        <w:ind w:firstLine="0"/>
        <w:rPr>
          <w:lang w:eastAsia="en-US"/>
        </w:rPr>
      </w:pPr>
      <w:r w:rsidRPr="00D64E5B">
        <w:rPr>
          <w:lang w:eastAsia="en-US"/>
        </w:rPr>
        <w:t>Verification of 2015 data commences 15 April</w:t>
      </w:r>
      <w:r>
        <w:rPr>
          <w:lang w:eastAsia="en-US"/>
        </w:rPr>
        <w:t xml:space="preserve"> 2016</w:t>
      </w:r>
    </w:p>
    <w:p w:rsidR="001C446C" w:rsidRPr="00D64E5B" w:rsidRDefault="001C446C" w:rsidP="003D00B1">
      <w:pPr>
        <w:ind w:firstLine="0"/>
        <w:rPr>
          <w:color w:val="1A1A1A"/>
        </w:rPr>
      </w:pPr>
      <w:r w:rsidRPr="00D64E5B">
        <w:rPr>
          <w:color w:val="1A1A1A"/>
        </w:rPr>
        <w:t xml:space="preserve">Verification of 2015 data commences on 15 April </w:t>
      </w:r>
      <w:r>
        <w:rPr>
          <w:color w:val="1A1A1A"/>
        </w:rPr>
        <w:t xml:space="preserve">2016 </w:t>
      </w:r>
      <w:r w:rsidRPr="00D64E5B">
        <w:rPr>
          <w:color w:val="1A1A1A"/>
        </w:rPr>
        <w:t xml:space="preserve">and is finalised on 15 May </w:t>
      </w:r>
      <w:r>
        <w:rPr>
          <w:color w:val="1A1A1A"/>
        </w:rPr>
        <w:t>2016.</w:t>
      </w:r>
    </w:p>
    <w:p w:rsidR="001C446C" w:rsidRPr="00D64E5B" w:rsidRDefault="001C446C" w:rsidP="003D00B1">
      <w:pPr>
        <w:ind w:firstLine="0"/>
        <w:rPr>
          <w:color w:val="1A1A1A"/>
        </w:rPr>
      </w:pPr>
      <w:r w:rsidRPr="00D64E5B">
        <w:rPr>
          <w:color w:val="1A1A1A"/>
        </w:rPr>
        <w:t>Providers have four weeks in which to check and formally verify 2015 student data. Formal verification certifies that the data reported for 2015 is complete and accurate.</w:t>
      </w:r>
    </w:p>
    <w:p w:rsidR="001C446C" w:rsidRPr="00D64E5B" w:rsidRDefault="001C446C" w:rsidP="003D00B1">
      <w:pPr>
        <w:ind w:firstLine="0"/>
        <w:rPr>
          <w:color w:val="1A1A1A"/>
        </w:rPr>
      </w:pPr>
      <w:r w:rsidRPr="00D64E5B">
        <w:rPr>
          <w:color w:val="1A1A1A"/>
        </w:rPr>
        <w:t>This is the busiest time of your reporting year. Please ensure you have the staff and resources available to report, check, revise and verify your data before 15 May</w:t>
      </w:r>
      <w:r>
        <w:rPr>
          <w:color w:val="1A1A1A"/>
        </w:rPr>
        <w:t xml:space="preserve"> 2016</w:t>
      </w:r>
      <w:r w:rsidRPr="00D64E5B">
        <w:rPr>
          <w:color w:val="1A1A1A"/>
        </w:rPr>
        <w:t>. It is also the busiest time of our reporting year and enquiries will be answered on a first in, best dressed basis. Leaving your data checks or enquiries until the last minute and running out of time to correct your data is not an acceptable justification for missing the deadline.</w:t>
      </w:r>
    </w:p>
    <w:p w:rsidR="001C446C" w:rsidRPr="00D64E5B" w:rsidRDefault="001C446C" w:rsidP="003D00B1">
      <w:pPr>
        <w:ind w:firstLine="0"/>
        <w:rPr>
          <w:color w:val="1A1A1A"/>
        </w:rPr>
      </w:pPr>
      <w:r w:rsidRPr="00D64E5B">
        <w:rPr>
          <w:color w:val="1A1A1A"/>
        </w:rPr>
        <w:t>While the HEIMS Data Collections team will make every effort to assist you, the department will treat late verification of data as a serious compliance issue. Non-compliance may affect your funding and continued approval as a HELP provider.</w:t>
      </w:r>
    </w:p>
    <w:p w:rsidR="001C446C" w:rsidRPr="00D64E5B" w:rsidRDefault="001C446C" w:rsidP="003D00B1">
      <w:pPr>
        <w:ind w:firstLine="0"/>
        <w:textAlignment w:val="top"/>
        <w:rPr>
          <w:color w:val="1A1A1A"/>
        </w:rPr>
      </w:pPr>
      <w:hyperlink r:id="rId21" w:history="1">
        <w:r w:rsidRPr="00D64E5B">
          <w:rPr>
            <w:color w:val="0000FF"/>
            <w:u w:val="single"/>
          </w:rPr>
          <w:t>HEIMSHELP</w:t>
        </w:r>
      </w:hyperlink>
      <w:r w:rsidRPr="00D64E5B">
        <w:rPr>
          <w:color w:val="1A1A1A"/>
        </w:rPr>
        <w:t xml:space="preserve"> has a wealth of verification support material and resources. The</w:t>
      </w:r>
      <w:r w:rsidRPr="00D64E5B">
        <w:rPr>
          <w:color w:val="0000FF"/>
          <w:u w:val="single"/>
        </w:rPr>
        <w:t xml:space="preserve"> </w:t>
      </w:r>
      <w:hyperlink r:id="rId22" w:tooltip="Open the Verifying your data toolkit" w:history="1">
        <w:r w:rsidRPr="00471FB1">
          <w:rPr>
            <w:color w:val="0000FF"/>
            <w:u w:val="single"/>
          </w:rPr>
          <w:t>Verifying your data</w:t>
        </w:r>
      </w:hyperlink>
      <w:r w:rsidRPr="00D64E5B">
        <w:rPr>
          <w:color w:val="1A1A1A"/>
        </w:rPr>
        <w:t xml:space="preserve"> toolkit on HEIMSHELP provides you with all the information you need to successfully verify your data. The department is also running two </w:t>
      </w:r>
      <w:hyperlink r:id="rId23" w:history="1">
        <w:r w:rsidRPr="00D64E5B">
          <w:rPr>
            <w:color w:val="0000FF"/>
            <w:u w:val="single"/>
          </w:rPr>
          <w:t>webinars</w:t>
        </w:r>
      </w:hyperlink>
      <w:r w:rsidRPr="00D64E5B">
        <w:rPr>
          <w:color w:val="1A1A1A"/>
        </w:rPr>
        <w:t xml:space="preserve"> in April and May to help you through this process.</w:t>
      </w:r>
    </w:p>
    <w:p w:rsidR="001C446C" w:rsidRPr="00D64E5B" w:rsidRDefault="001C446C" w:rsidP="003D00B1">
      <w:pPr>
        <w:ind w:firstLine="0"/>
        <w:textAlignment w:val="top"/>
        <w:rPr>
          <w:color w:val="0000FF"/>
          <w:u w:val="single"/>
        </w:rPr>
      </w:pPr>
      <w:r w:rsidRPr="00D64E5B">
        <w:rPr>
          <w:color w:val="1A1A1A"/>
        </w:rPr>
        <w:t xml:space="preserve">If you have any questions relating to your data or verification please </w:t>
      </w:r>
      <w:r>
        <w:rPr>
          <w:color w:val="1A1A1A"/>
        </w:rPr>
        <w:t>email</w:t>
      </w:r>
      <w:r w:rsidRPr="00D64E5B">
        <w:rPr>
          <w:color w:val="1A1A1A"/>
        </w:rPr>
        <w:t xml:space="preserve"> </w:t>
      </w:r>
      <w:hyperlink r:id="rId24" w:tooltip="Send email to HEIMS Data Collections mailbox" w:history="1">
        <w:r w:rsidRPr="00585AFD">
          <w:rPr>
            <w:color w:val="0000FF"/>
            <w:u w:val="single"/>
          </w:rPr>
          <w:t>HEIMS.datacollections@education.gov.au</w:t>
        </w:r>
      </w:hyperlink>
      <w:r w:rsidRPr="006B126B">
        <w:rPr>
          <w:color w:val="0000FF"/>
        </w:rPr>
        <w:t xml:space="preserve"> </w:t>
      </w:r>
      <w:r w:rsidRPr="00D64E5B">
        <w:t>as early as possible.</w:t>
      </w:r>
    </w:p>
    <w:p w:rsidR="00666B39" w:rsidRPr="008556CE" w:rsidRDefault="00666B39" w:rsidP="00666B39">
      <w:pPr>
        <w:pBdr>
          <w:bottom w:val="single" w:sz="12" w:space="0" w:color="336699"/>
        </w:pBdr>
        <w:spacing w:before="120" w:after="0" w:line="216" w:lineRule="auto"/>
        <w:ind w:firstLine="0"/>
        <w:contextualSpacing/>
        <w:rPr>
          <w:color w:val="FF0000"/>
          <w:sz w:val="16"/>
          <w:szCs w:val="16"/>
        </w:rPr>
      </w:pPr>
    </w:p>
    <w:p w:rsidR="00666B39" w:rsidRPr="00D64E5B" w:rsidRDefault="00666B39" w:rsidP="00666B39">
      <w:pPr>
        <w:pStyle w:val="Heading1"/>
        <w:ind w:firstLine="0"/>
      </w:pPr>
      <w:r w:rsidRPr="00D64E5B">
        <w:t>Career Expos</w:t>
      </w:r>
    </w:p>
    <w:p w:rsidR="00666B39" w:rsidRPr="00D64E5B" w:rsidRDefault="00666B39" w:rsidP="00666B39">
      <w:pPr>
        <w:ind w:firstLine="0"/>
        <w:rPr>
          <w:rFonts w:cs="Times New Roman"/>
          <w:iCs/>
          <w:lang w:eastAsia="en-US"/>
        </w:rPr>
      </w:pPr>
      <w:r w:rsidRPr="00D64E5B">
        <w:rPr>
          <w:rFonts w:cs="Times New Roman"/>
          <w:lang w:eastAsia="en-US"/>
        </w:rPr>
        <w:t xml:space="preserve">The department is attending career expos in capital cities around Australia in </w:t>
      </w:r>
      <w:r w:rsidR="009D381B">
        <w:rPr>
          <w:rFonts w:cs="Times New Roman"/>
          <w:lang w:eastAsia="en-US"/>
        </w:rPr>
        <w:t>April, May and June 2016</w:t>
      </w:r>
      <w:r w:rsidRPr="00D64E5B">
        <w:rPr>
          <w:rFonts w:cs="Times New Roman"/>
          <w:lang w:eastAsia="en-US"/>
        </w:rPr>
        <w:t xml:space="preserve">. </w:t>
      </w:r>
      <w:r w:rsidRPr="00D64E5B">
        <w:rPr>
          <w:rFonts w:cs="Times New Roman"/>
          <w:iCs/>
          <w:lang w:eastAsia="en-US"/>
        </w:rPr>
        <w:t xml:space="preserve">Departmental staff at career expos will provide potential students, current students and their parents with information about HELP loans and the </w:t>
      </w:r>
      <w:r w:rsidRPr="00D64E5B">
        <w:rPr>
          <w:rFonts w:cs="Times New Roman"/>
          <w:i/>
          <w:iCs/>
          <w:lang w:eastAsia="en-US"/>
        </w:rPr>
        <w:t>Study</w:t>
      </w:r>
      <w:r w:rsidR="001C446C">
        <w:rPr>
          <w:rFonts w:cs="Times New Roman"/>
          <w:i/>
          <w:iCs/>
          <w:lang w:eastAsia="en-US"/>
        </w:rPr>
        <w:t xml:space="preserve"> </w:t>
      </w:r>
      <w:r w:rsidRPr="00D64E5B">
        <w:rPr>
          <w:rFonts w:cs="Times New Roman"/>
          <w:i/>
          <w:iCs/>
          <w:lang w:eastAsia="en-US"/>
        </w:rPr>
        <w:t>Assist</w:t>
      </w:r>
      <w:r w:rsidRPr="00D64E5B">
        <w:rPr>
          <w:rFonts w:cs="Times New Roman"/>
          <w:iCs/>
          <w:lang w:eastAsia="en-US"/>
        </w:rPr>
        <w:t xml:space="preserve"> website which contains up-to-date information about financial assistance for tertiary study.</w:t>
      </w:r>
      <w:r w:rsidR="002E686F">
        <w:rPr>
          <w:rFonts w:cs="Times New Roman"/>
          <w:iCs/>
          <w:lang w:eastAsia="en-US"/>
        </w:rPr>
        <w:t xml:space="preserve"> </w:t>
      </w:r>
      <w:r w:rsidRPr="00D64E5B">
        <w:rPr>
          <w:rFonts w:cs="Times New Roman"/>
          <w:iCs/>
          <w:lang w:eastAsia="en-US"/>
        </w:rPr>
        <w:t xml:space="preserve">Staff will be distributing brochures, outlining the assistance available and answering any questions that may arise. Please feel free to introduce yourselves and direct enquires to our booth. </w:t>
      </w:r>
    </w:p>
    <w:p w:rsidR="00666B39" w:rsidRPr="00EE398E" w:rsidRDefault="00666B39" w:rsidP="00327C0A">
      <w:pPr>
        <w:pStyle w:val="Heading2"/>
        <w:spacing w:before="120" w:after="60"/>
        <w:rPr>
          <w:rFonts w:ascii="Arial" w:hAnsi="Arial" w:cs="Arial"/>
          <w:lang w:eastAsia="en-US"/>
        </w:rPr>
      </w:pPr>
      <w:r w:rsidRPr="00EE398E">
        <w:rPr>
          <w:rFonts w:ascii="Arial" w:hAnsi="Arial" w:cs="Arial"/>
          <w:lang w:eastAsia="en-US"/>
        </w:rPr>
        <w:t xml:space="preserve">Event dates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2694"/>
        <w:gridCol w:w="3402"/>
        <w:gridCol w:w="4514"/>
      </w:tblGrid>
      <w:tr w:rsidR="00666B39" w:rsidRPr="00D64E5B" w:rsidTr="00F26879">
        <w:trPr>
          <w:trHeight w:val="897"/>
        </w:trPr>
        <w:tc>
          <w:tcPr>
            <w:tcW w:w="2694" w:type="dxa"/>
            <w:shd w:val="clear" w:color="auto" w:fill="auto"/>
          </w:tcPr>
          <w:p w:rsidR="00666B39" w:rsidRPr="00D64E5B" w:rsidRDefault="00666B39" w:rsidP="00F26879">
            <w:pPr>
              <w:autoSpaceDE w:val="0"/>
              <w:autoSpaceDN w:val="0"/>
              <w:adjustRightInd w:val="0"/>
              <w:spacing w:before="120"/>
              <w:ind w:firstLine="0"/>
              <w:contextualSpacing/>
            </w:pPr>
            <w:r>
              <w:t>10 and 11 April</w:t>
            </w:r>
            <w:r w:rsidRPr="00D64E5B">
              <w:t xml:space="preserve"> 201</w:t>
            </w:r>
            <w:r>
              <w:t>6</w:t>
            </w:r>
          </w:p>
        </w:tc>
        <w:tc>
          <w:tcPr>
            <w:tcW w:w="3402" w:type="dxa"/>
            <w:shd w:val="clear" w:color="auto" w:fill="auto"/>
          </w:tcPr>
          <w:p w:rsidR="00666B39" w:rsidRPr="00D64E5B" w:rsidRDefault="00666B39" w:rsidP="00F26879">
            <w:pPr>
              <w:autoSpaceDE w:val="0"/>
              <w:autoSpaceDN w:val="0"/>
              <w:adjustRightInd w:val="0"/>
              <w:spacing w:before="120"/>
              <w:ind w:firstLine="0"/>
              <w:contextualSpacing/>
            </w:pPr>
            <w:r>
              <w:t>Tertiary Studies &amp; Career Expo Adelaide</w:t>
            </w:r>
          </w:p>
        </w:tc>
        <w:tc>
          <w:tcPr>
            <w:tcW w:w="4394" w:type="dxa"/>
          </w:tcPr>
          <w:p w:rsidR="00666B39" w:rsidRPr="00C964B0" w:rsidRDefault="00666B39" w:rsidP="00F26879">
            <w:pPr>
              <w:autoSpaceDE w:val="0"/>
              <w:autoSpaceDN w:val="0"/>
              <w:adjustRightInd w:val="0"/>
              <w:spacing w:before="120"/>
              <w:ind w:firstLine="0"/>
              <w:contextualSpacing/>
              <w:rPr>
                <w:color w:val="0000FF"/>
                <w:u w:val="single"/>
                <w:lang w:eastAsia="en-US"/>
              </w:rPr>
            </w:pPr>
            <w:hyperlink r:id="rId25" w:history="1">
              <w:r w:rsidRPr="00C964B0">
                <w:rPr>
                  <w:color w:val="0000FF"/>
                  <w:u w:val="single"/>
                  <w:lang w:eastAsia="en-US"/>
                </w:rPr>
                <w:t>http://www.careersevent.com/tscea/</w:t>
              </w:r>
            </w:hyperlink>
          </w:p>
        </w:tc>
      </w:tr>
      <w:tr w:rsidR="00666B39" w:rsidRPr="00D64E5B" w:rsidTr="00F26879">
        <w:trPr>
          <w:trHeight w:val="897"/>
        </w:trPr>
        <w:tc>
          <w:tcPr>
            <w:tcW w:w="2694" w:type="dxa"/>
            <w:shd w:val="clear" w:color="auto" w:fill="auto"/>
          </w:tcPr>
          <w:p w:rsidR="00666B39" w:rsidRPr="00D64E5B" w:rsidRDefault="00666B39" w:rsidP="00F26879">
            <w:pPr>
              <w:autoSpaceDE w:val="0"/>
              <w:autoSpaceDN w:val="0"/>
              <w:adjustRightInd w:val="0"/>
              <w:spacing w:before="120"/>
              <w:ind w:firstLine="0"/>
              <w:contextualSpacing/>
            </w:pPr>
            <w:r>
              <w:t xml:space="preserve">5, 6, 7 and 8 May </w:t>
            </w:r>
            <w:r w:rsidRPr="00D64E5B">
              <w:t>201</w:t>
            </w:r>
            <w:r>
              <w:t>6</w:t>
            </w:r>
          </w:p>
        </w:tc>
        <w:tc>
          <w:tcPr>
            <w:tcW w:w="3402" w:type="dxa"/>
            <w:shd w:val="clear" w:color="auto" w:fill="auto"/>
          </w:tcPr>
          <w:p w:rsidR="00666B39" w:rsidRPr="00D64E5B" w:rsidRDefault="00666B39" w:rsidP="00F26879">
            <w:pPr>
              <w:autoSpaceDE w:val="0"/>
              <w:autoSpaceDN w:val="0"/>
              <w:adjustRightInd w:val="0"/>
              <w:spacing w:before="120"/>
              <w:ind w:firstLine="0"/>
              <w:contextualSpacing/>
            </w:pPr>
            <w:r>
              <w:t>VCE and Careers Expo 2016</w:t>
            </w:r>
            <w:r w:rsidRPr="00D64E5B">
              <w:t xml:space="preserve"> </w:t>
            </w:r>
          </w:p>
        </w:tc>
        <w:tc>
          <w:tcPr>
            <w:tcW w:w="4394" w:type="dxa"/>
          </w:tcPr>
          <w:p w:rsidR="00666B39" w:rsidRPr="00C964B0" w:rsidRDefault="00666B39" w:rsidP="00F26879">
            <w:pPr>
              <w:autoSpaceDE w:val="0"/>
              <w:autoSpaceDN w:val="0"/>
              <w:adjustRightInd w:val="0"/>
              <w:spacing w:before="120"/>
              <w:ind w:firstLine="0"/>
              <w:contextualSpacing/>
              <w:rPr>
                <w:color w:val="0000FF"/>
                <w:u w:val="single"/>
                <w:lang w:eastAsia="en-US"/>
              </w:rPr>
            </w:pPr>
            <w:hyperlink r:id="rId26" w:history="1">
              <w:r w:rsidRPr="00C964B0">
                <w:rPr>
                  <w:color w:val="0000FF"/>
                  <w:u w:val="single"/>
                  <w:lang w:eastAsia="en-US"/>
                </w:rPr>
                <w:t>http://www.vceandcareers.com.au/</w:t>
              </w:r>
            </w:hyperlink>
          </w:p>
        </w:tc>
      </w:tr>
      <w:tr w:rsidR="00666B39" w:rsidRPr="00D64E5B" w:rsidTr="00F26879">
        <w:trPr>
          <w:trHeight w:val="897"/>
        </w:trPr>
        <w:tc>
          <w:tcPr>
            <w:tcW w:w="2694" w:type="dxa"/>
            <w:shd w:val="clear" w:color="auto" w:fill="auto"/>
          </w:tcPr>
          <w:p w:rsidR="00666B39" w:rsidRPr="00D64E5B" w:rsidRDefault="00666B39" w:rsidP="00F26879">
            <w:pPr>
              <w:autoSpaceDE w:val="0"/>
              <w:autoSpaceDN w:val="0"/>
              <w:adjustRightInd w:val="0"/>
              <w:spacing w:before="120"/>
              <w:ind w:firstLine="0"/>
              <w:contextualSpacing/>
              <w:rPr>
                <w:bCs/>
              </w:rPr>
            </w:pPr>
            <w:r>
              <w:rPr>
                <w:bCs/>
              </w:rPr>
              <w:lastRenderedPageBreak/>
              <w:t>2, 3, 4 and 5 June</w:t>
            </w:r>
            <w:r w:rsidRPr="00D64E5B">
              <w:rPr>
                <w:bCs/>
              </w:rPr>
              <w:t xml:space="preserve"> 201</w:t>
            </w:r>
            <w:r>
              <w:rPr>
                <w:bCs/>
              </w:rPr>
              <w:t>6</w:t>
            </w:r>
          </w:p>
        </w:tc>
        <w:tc>
          <w:tcPr>
            <w:tcW w:w="3402" w:type="dxa"/>
            <w:shd w:val="clear" w:color="auto" w:fill="auto"/>
          </w:tcPr>
          <w:p w:rsidR="00666B39" w:rsidRPr="00D64E5B" w:rsidRDefault="00666B39" w:rsidP="00F26879">
            <w:pPr>
              <w:autoSpaceDE w:val="0"/>
              <w:autoSpaceDN w:val="0"/>
              <w:adjustRightInd w:val="0"/>
              <w:spacing w:before="120"/>
              <w:ind w:firstLine="0"/>
              <w:contextualSpacing/>
              <w:rPr>
                <w:bCs/>
              </w:rPr>
            </w:pPr>
            <w:r>
              <w:rPr>
                <w:bCs/>
              </w:rPr>
              <w:t>HSC and Careers Expo 2016</w:t>
            </w:r>
          </w:p>
        </w:tc>
        <w:tc>
          <w:tcPr>
            <w:tcW w:w="4394" w:type="dxa"/>
          </w:tcPr>
          <w:p w:rsidR="00666B39" w:rsidRPr="00AB3249" w:rsidRDefault="00666B39" w:rsidP="00F26879">
            <w:pPr>
              <w:autoSpaceDE w:val="0"/>
              <w:autoSpaceDN w:val="0"/>
              <w:adjustRightInd w:val="0"/>
              <w:spacing w:before="120"/>
              <w:ind w:firstLine="0"/>
              <w:contextualSpacing/>
              <w:rPr>
                <w:color w:val="0000FF"/>
                <w:u w:val="single"/>
                <w:lang w:eastAsia="en-US"/>
              </w:rPr>
            </w:pPr>
            <w:hyperlink r:id="rId27" w:history="1">
              <w:r w:rsidRPr="00AB3249">
                <w:rPr>
                  <w:color w:val="0000FF"/>
                  <w:u w:val="single"/>
                  <w:lang w:eastAsia="en-US"/>
                </w:rPr>
                <w:t>http://www.hscandcareers.com.au/</w:t>
              </w:r>
            </w:hyperlink>
          </w:p>
          <w:p w:rsidR="00666B39" w:rsidRPr="00AB3249" w:rsidRDefault="00666B39" w:rsidP="00F26879">
            <w:pPr>
              <w:autoSpaceDE w:val="0"/>
              <w:autoSpaceDN w:val="0"/>
              <w:adjustRightInd w:val="0"/>
              <w:spacing w:before="120"/>
              <w:ind w:firstLine="0"/>
              <w:contextualSpacing/>
              <w:rPr>
                <w:color w:val="0000FF"/>
                <w:u w:val="single"/>
                <w:lang w:eastAsia="en-US"/>
              </w:rPr>
            </w:pPr>
          </w:p>
        </w:tc>
      </w:tr>
      <w:tr w:rsidR="00666B39" w:rsidRPr="00D64E5B" w:rsidTr="00F26879">
        <w:trPr>
          <w:trHeight w:val="897"/>
        </w:trPr>
        <w:tc>
          <w:tcPr>
            <w:tcW w:w="2694" w:type="dxa"/>
            <w:shd w:val="clear" w:color="auto" w:fill="auto"/>
          </w:tcPr>
          <w:p w:rsidR="00666B39" w:rsidRDefault="00666B39" w:rsidP="00F26879">
            <w:pPr>
              <w:autoSpaceDE w:val="0"/>
              <w:autoSpaceDN w:val="0"/>
              <w:adjustRightInd w:val="0"/>
              <w:spacing w:before="120"/>
              <w:ind w:firstLine="0"/>
              <w:contextualSpacing/>
              <w:rPr>
                <w:bCs/>
              </w:rPr>
            </w:pPr>
            <w:r>
              <w:rPr>
                <w:bCs/>
              </w:rPr>
              <w:t>16, 17, 18 and 19 June 2016</w:t>
            </w:r>
          </w:p>
        </w:tc>
        <w:tc>
          <w:tcPr>
            <w:tcW w:w="3402" w:type="dxa"/>
            <w:shd w:val="clear" w:color="auto" w:fill="auto"/>
          </w:tcPr>
          <w:p w:rsidR="00666B39" w:rsidRDefault="00666B39" w:rsidP="00F26879">
            <w:pPr>
              <w:autoSpaceDE w:val="0"/>
              <w:autoSpaceDN w:val="0"/>
              <w:adjustRightInd w:val="0"/>
              <w:spacing w:before="120"/>
              <w:ind w:firstLine="0"/>
              <w:contextualSpacing/>
              <w:rPr>
                <w:bCs/>
              </w:rPr>
            </w:pPr>
            <w:r>
              <w:rPr>
                <w:bCs/>
              </w:rPr>
              <w:t xml:space="preserve">Western Sydney Careers Expo 2016 </w:t>
            </w:r>
          </w:p>
        </w:tc>
        <w:tc>
          <w:tcPr>
            <w:tcW w:w="4394" w:type="dxa"/>
          </w:tcPr>
          <w:p w:rsidR="00666B39" w:rsidRPr="00AB3249" w:rsidRDefault="00666B39" w:rsidP="00F26879">
            <w:pPr>
              <w:autoSpaceDE w:val="0"/>
              <w:autoSpaceDN w:val="0"/>
              <w:adjustRightInd w:val="0"/>
              <w:spacing w:before="120"/>
              <w:ind w:firstLine="0"/>
              <w:contextualSpacing/>
              <w:rPr>
                <w:color w:val="0000FF"/>
                <w:u w:val="single"/>
                <w:lang w:eastAsia="en-US"/>
              </w:rPr>
            </w:pPr>
            <w:hyperlink r:id="rId28" w:history="1">
              <w:r w:rsidRPr="00AB3249">
                <w:rPr>
                  <w:color w:val="0000FF"/>
                  <w:u w:val="single"/>
                  <w:lang w:eastAsia="en-US"/>
                </w:rPr>
                <w:t>http://www.westernsydneycareerexpo.com.au/</w:t>
              </w:r>
            </w:hyperlink>
          </w:p>
          <w:p w:rsidR="00666B39" w:rsidRPr="00AB3249" w:rsidRDefault="00666B39" w:rsidP="00F26879">
            <w:pPr>
              <w:autoSpaceDE w:val="0"/>
              <w:autoSpaceDN w:val="0"/>
              <w:adjustRightInd w:val="0"/>
              <w:spacing w:before="120"/>
              <w:ind w:firstLine="0"/>
              <w:contextualSpacing/>
              <w:rPr>
                <w:color w:val="0000FF"/>
                <w:u w:val="single"/>
                <w:lang w:eastAsia="en-US"/>
              </w:rPr>
            </w:pPr>
          </w:p>
        </w:tc>
      </w:tr>
    </w:tbl>
    <w:p w:rsidR="00666B39" w:rsidRPr="008556CE" w:rsidRDefault="00666B39" w:rsidP="00666B39">
      <w:pPr>
        <w:pBdr>
          <w:bottom w:val="single" w:sz="12" w:space="0" w:color="336699"/>
        </w:pBdr>
        <w:ind w:firstLine="0"/>
        <w:contextualSpacing/>
        <w:rPr>
          <w:color w:val="FF0000"/>
          <w:sz w:val="16"/>
          <w:szCs w:val="16"/>
        </w:rPr>
      </w:pPr>
    </w:p>
    <w:p w:rsidR="00666B39" w:rsidRPr="00D64E5B" w:rsidRDefault="00666B39" w:rsidP="00666B39">
      <w:pPr>
        <w:pStyle w:val="Heading1"/>
        <w:ind w:firstLine="0"/>
        <w:rPr>
          <w:lang w:eastAsia="en-US"/>
        </w:rPr>
      </w:pPr>
      <w:r w:rsidRPr="00D64E5B">
        <w:rPr>
          <w:lang w:eastAsia="en-US"/>
        </w:rPr>
        <w:t>Government electronic Commonwealth Assistance form (eCAF) project – update</w:t>
      </w:r>
    </w:p>
    <w:p w:rsidR="00666B39" w:rsidRPr="00D64E5B" w:rsidRDefault="00666B39" w:rsidP="00666B39">
      <w:pPr>
        <w:autoSpaceDE w:val="0"/>
        <w:autoSpaceDN w:val="0"/>
        <w:ind w:firstLine="0"/>
        <w:rPr>
          <w:color w:val="000000"/>
          <w:lang w:eastAsia="en-US"/>
        </w:rPr>
      </w:pPr>
      <w:r w:rsidRPr="00D64E5B">
        <w:rPr>
          <w:color w:val="000000"/>
          <w:lang w:eastAsia="en-US"/>
        </w:rPr>
        <w:t xml:space="preserve">The development of the Government eCAF is progressing well. </w:t>
      </w:r>
      <w:r w:rsidR="009D381B">
        <w:rPr>
          <w:color w:val="000000"/>
          <w:lang w:eastAsia="en-US"/>
        </w:rPr>
        <w:t>Recently the</w:t>
      </w:r>
      <w:r w:rsidRPr="00D64E5B">
        <w:rPr>
          <w:color w:val="000000"/>
          <w:lang w:eastAsia="en-US"/>
        </w:rPr>
        <w:t xml:space="preserve"> project team ran a system demonstration via webinar to providers who had nominated their interest, and received </w:t>
      </w:r>
      <w:r w:rsidR="009D381B">
        <w:rPr>
          <w:color w:val="000000"/>
          <w:lang w:eastAsia="en-US"/>
        </w:rPr>
        <w:t xml:space="preserve">some very </w:t>
      </w:r>
      <w:r w:rsidRPr="00D64E5B">
        <w:rPr>
          <w:color w:val="000000"/>
          <w:lang w:eastAsia="en-US"/>
        </w:rPr>
        <w:t xml:space="preserve">constructive feedback from those involved. A copy of the </w:t>
      </w:r>
      <w:r>
        <w:rPr>
          <w:color w:val="000000"/>
          <w:lang w:eastAsia="en-US"/>
        </w:rPr>
        <w:t xml:space="preserve">webinar </w:t>
      </w:r>
      <w:r w:rsidRPr="00D64E5B">
        <w:rPr>
          <w:color w:val="000000"/>
          <w:lang w:eastAsia="en-US"/>
        </w:rPr>
        <w:t xml:space="preserve">recording is available by emailing </w:t>
      </w:r>
      <w:hyperlink r:id="rId29" w:history="1">
        <w:r w:rsidRPr="00D64E5B">
          <w:rPr>
            <w:color w:val="0000FF"/>
            <w:u w:val="single"/>
            <w:lang w:eastAsia="en-US"/>
          </w:rPr>
          <w:t>HEenquiries@education.gov.au</w:t>
        </w:r>
      </w:hyperlink>
      <w:r w:rsidRPr="00D64E5B">
        <w:rPr>
          <w:lang w:eastAsia="en-US"/>
        </w:rPr>
        <w:t>.</w:t>
      </w:r>
    </w:p>
    <w:p w:rsidR="00666B39" w:rsidRPr="00D64E5B" w:rsidRDefault="00666B39" w:rsidP="00666B39">
      <w:pPr>
        <w:autoSpaceDE w:val="0"/>
        <w:autoSpaceDN w:val="0"/>
        <w:ind w:firstLine="0"/>
        <w:rPr>
          <w:lang w:eastAsia="en-US"/>
        </w:rPr>
      </w:pPr>
      <w:r w:rsidRPr="00D64E5B">
        <w:rPr>
          <w:color w:val="000000"/>
          <w:lang w:eastAsia="en-US"/>
        </w:rPr>
        <w:t xml:space="preserve">The department will host an </w:t>
      </w:r>
      <w:r>
        <w:rPr>
          <w:color w:val="000000"/>
          <w:lang w:eastAsia="en-US"/>
        </w:rPr>
        <w:t>Application Programming Interface (</w:t>
      </w:r>
      <w:r w:rsidRPr="00D64E5B">
        <w:rPr>
          <w:color w:val="000000"/>
          <w:lang w:eastAsia="en-US"/>
        </w:rPr>
        <w:t>API</w:t>
      </w:r>
      <w:r>
        <w:rPr>
          <w:color w:val="000000"/>
          <w:lang w:eastAsia="en-US"/>
        </w:rPr>
        <w:t>)</w:t>
      </w:r>
      <w:r w:rsidRPr="00D64E5B">
        <w:rPr>
          <w:color w:val="000000"/>
          <w:lang w:eastAsia="en-US"/>
        </w:rPr>
        <w:t xml:space="preserve"> information session</w:t>
      </w:r>
      <w:r w:rsidR="003828BC">
        <w:rPr>
          <w:color w:val="000000"/>
          <w:lang w:eastAsia="en-US"/>
        </w:rPr>
        <w:t xml:space="preserve"> (</w:t>
      </w:r>
      <w:r w:rsidR="003828BC" w:rsidRPr="00D64E5B">
        <w:rPr>
          <w:color w:val="000000"/>
          <w:lang w:eastAsia="en-US"/>
        </w:rPr>
        <w:t>also</w:t>
      </w:r>
      <w:r w:rsidRPr="00D64E5B">
        <w:rPr>
          <w:color w:val="000000"/>
          <w:lang w:eastAsia="en-US"/>
        </w:rPr>
        <w:t xml:space="preserve"> via webinar</w:t>
      </w:r>
      <w:r w:rsidR="009D381B">
        <w:rPr>
          <w:color w:val="000000"/>
          <w:lang w:eastAsia="en-US"/>
        </w:rPr>
        <w:t>)</w:t>
      </w:r>
      <w:r w:rsidRPr="00D64E5B">
        <w:rPr>
          <w:color w:val="000000"/>
          <w:lang w:eastAsia="en-US"/>
        </w:rPr>
        <w:t>, in April</w:t>
      </w:r>
      <w:r w:rsidR="006B126B">
        <w:rPr>
          <w:color w:val="000000"/>
          <w:lang w:eastAsia="en-US"/>
        </w:rPr>
        <w:t> </w:t>
      </w:r>
      <w:r>
        <w:rPr>
          <w:color w:val="000000"/>
          <w:lang w:eastAsia="en-US"/>
        </w:rPr>
        <w:t>2016</w:t>
      </w:r>
      <w:r w:rsidRPr="00D64E5B">
        <w:rPr>
          <w:color w:val="000000"/>
          <w:lang w:eastAsia="en-US"/>
        </w:rPr>
        <w:t xml:space="preserve"> and are happy for external eCAF/Student Management System</w:t>
      </w:r>
      <w:r>
        <w:rPr>
          <w:color w:val="000000"/>
          <w:lang w:eastAsia="en-US"/>
        </w:rPr>
        <w:t xml:space="preserve"> (SMS)</w:t>
      </w:r>
      <w:r w:rsidRPr="00D64E5B">
        <w:rPr>
          <w:color w:val="000000"/>
          <w:lang w:eastAsia="en-US"/>
        </w:rPr>
        <w:t xml:space="preserve"> providers </w:t>
      </w:r>
      <w:r w:rsidRPr="00D64E5B">
        <w:rPr>
          <w:lang w:eastAsia="en-US"/>
        </w:rPr>
        <w:t xml:space="preserve">to be involved in this. If you would like to register interest </w:t>
      </w:r>
      <w:r w:rsidRPr="00D64E5B">
        <w:rPr>
          <w:color w:val="000000"/>
          <w:lang w:eastAsia="en-US"/>
        </w:rPr>
        <w:t xml:space="preserve">(including on behalf of your eCAF/SMS provider) in attending the API webinar, please contact us at </w:t>
      </w:r>
      <w:hyperlink r:id="rId30" w:history="1">
        <w:r w:rsidRPr="00D64E5B">
          <w:rPr>
            <w:color w:val="0000FF"/>
            <w:u w:val="single"/>
            <w:lang w:eastAsia="en-US"/>
          </w:rPr>
          <w:t>HEenquiries@education.gov.au</w:t>
        </w:r>
      </w:hyperlink>
      <w:r w:rsidRPr="00D64E5B">
        <w:rPr>
          <w:color w:val="000000"/>
          <w:lang w:eastAsia="en-US"/>
        </w:rPr>
        <w:t xml:space="preserve">. </w:t>
      </w:r>
    </w:p>
    <w:p w:rsidR="00666B39" w:rsidRPr="00D64E5B" w:rsidRDefault="00666B39" w:rsidP="00666B39">
      <w:pPr>
        <w:autoSpaceDE w:val="0"/>
        <w:autoSpaceDN w:val="0"/>
        <w:ind w:firstLine="0"/>
        <w:rPr>
          <w:lang w:eastAsia="en-US"/>
        </w:rPr>
      </w:pPr>
      <w:r w:rsidRPr="00D64E5B">
        <w:rPr>
          <w:lang w:eastAsia="en-US"/>
        </w:rPr>
        <w:t>The department also conduct</w:t>
      </w:r>
      <w:r>
        <w:rPr>
          <w:lang w:eastAsia="en-US"/>
        </w:rPr>
        <w:t>ed</w:t>
      </w:r>
      <w:r w:rsidRPr="00D64E5B">
        <w:rPr>
          <w:lang w:eastAsia="en-US"/>
        </w:rPr>
        <w:t xml:space="preserve"> HELP provider User Acceptance Testing sessions in Canberra on 30 and 31</w:t>
      </w:r>
      <w:r>
        <w:rPr>
          <w:lang w:eastAsia="en-US"/>
        </w:rPr>
        <w:t> </w:t>
      </w:r>
      <w:r w:rsidRPr="00D64E5B">
        <w:rPr>
          <w:lang w:eastAsia="en-US"/>
        </w:rPr>
        <w:t>March</w:t>
      </w:r>
      <w:r>
        <w:rPr>
          <w:lang w:eastAsia="en-US"/>
        </w:rPr>
        <w:t> </w:t>
      </w:r>
      <w:r w:rsidRPr="00D64E5B">
        <w:rPr>
          <w:lang w:eastAsia="en-US"/>
        </w:rPr>
        <w:t>2016 and will host additional sessions for students in early April</w:t>
      </w:r>
      <w:r>
        <w:rPr>
          <w:lang w:eastAsia="en-US"/>
        </w:rPr>
        <w:t xml:space="preserve"> 2016.</w:t>
      </w:r>
    </w:p>
    <w:p w:rsidR="00666B39" w:rsidRPr="00D64E5B" w:rsidRDefault="00666B39" w:rsidP="00666B39">
      <w:pPr>
        <w:ind w:firstLine="0"/>
        <w:rPr>
          <w:lang w:eastAsia="en-US"/>
        </w:rPr>
      </w:pPr>
      <w:r w:rsidRPr="00D64E5B">
        <w:rPr>
          <w:lang w:eastAsia="en-US"/>
        </w:rPr>
        <w:t xml:space="preserve">If you have any questions about the Government eCAF, please email </w:t>
      </w:r>
      <w:hyperlink r:id="rId31" w:history="1">
        <w:r w:rsidRPr="00D64E5B">
          <w:rPr>
            <w:color w:val="0000FF"/>
            <w:u w:val="single"/>
            <w:lang w:eastAsia="en-US"/>
          </w:rPr>
          <w:t>HEenquiries@education.gov.au</w:t>
        </w:r>
      </w:hyperlink>
      <w:r w:rsidRPr="00D64E5B">
        <w:rPr>
          <w:lang w:eastAsia="en-US"/>
        </w:rPr>
        <w:t>.</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1C446C" w:rsidRPr="008B2D36" w:rsidRDefault="001C446C" w:rsidP="001C446C">
      <w:pPr>
        <w:pStyle w:val="Heading1"/>
        <w:ind w:firstLine="0"/>
        <w:rPr>
          <w:rFonts w:cs="Arial"/>
          <w:lang w:eastAsia="en-US"/>
        </w:rPr>
      </w:pPr>
      <w:r w:rsidRPr="008B2D36">
        <w:rPr>
          <w:rFonts w:eastAsia="Calibri"/>
          <w:lang w:eastAsia="en-US"/>
        </w:rPr>
        <w:t>HITS/I</w:t>
      </w:r>
      <w:proofErr w:type="gramStart"/>
      <w:r w:rsidRPr="008B2D36">
        <w:rPr>
          <w:rFonts w:eastAsia="Calibri"/>
          <w:lang w:eastAsia="en-US"/>
        </w:rPr>
        <w:t>:AM</w:t>
      </w:r>
      <w:proofErr w:type="gramEnd"/>
      <w:r w:rsidRPr="008B2D36">
        <w:rPr>
          <w:rFonts w:eastAsia="Calibri"/>
          <w:lang w:eastAsia="en-US"/>
        </w:rPr>
        <w:t xml:space="preserve"> </w:t>
      </w:r>
      <w:r>
        <w:rPr>
          <w:rFonts w:eastAsia="Calibri"/>
          <w:lang w:eastAsia="en-US"/>
        </w:rPr>
        <w:tab/>
      </w:r>
    </w:p>
    <w:p w:rsidR="001C446C" w:rsidRPr="006D0DE6" w:rsidRDefault="001C446C" w:rsidP="001C446C">
      <w:pPr>
        <w:autoSpaceDE w:val="0"/>
        <w:autoSpaceDN w:val="0"/>
        <w:adjustRightInd w:val="0"/>
        <w:ind w:firstLine="0"/>
        <w:rPr>
          <w:color w:val="000000"/>
          <w:lang w:eastAsia="en-US"/>
        </w:rPr>
      </w:pPr>
      <w:r>
        <w:rPr>
          <w:color w:val="000000"/>
          <w:lang w:eastAsia="en-US"/>
        </w:rPr>
        <w:t xml:space="preserve">The HITS user guide was updated in December 2015. The new version can be found at: </w:t>
      </w:r>
      <w:hyperlink r:id="rId32" w:history="1">
        <w:r w:rsidRPr="006D0DE6">
          <w:rPr>
            <w:color w:val="0000FF"/>
            <w:u w:val="single"/>
            <w:lang w:eastAsia="en-US"/>
          </w:rPr>
          <w:t>http://education.gov.au/help-it-system-hits-user-guide</w:t>
        </w:r>
      </w:hyperlink>
      <w:r w:rsidRPr="000F4707">
        <w:rPr>
          <w:lang w:eastAsia="en-US"/>
        </w:rPr>
        <w:t xml:space="preserve">. </w:t>
      </w:r>
    </w:p>
    <w:p w:rsidR="001C446C" w:rsidRDefault="001C446C" w:rsidP="001C446C">
      <w:pPr>
        <w:autoSpaceDE w:val="0"/>
        <w:autoSpaceDN w:val="0"/>
        <w:adjustRightInd w:val="0"/>
        <w:ind w:firstLine="0"/>
        <w:rPr>
          <w:lang w:eastAsia="en-US"/>
        </w:rPr>
      </w:pPr>
      <w:r w:rsidRPr="006D0DE6">
        <w:rPr>
          <w:color w:val="000000"/>
          <w:lang w:eastAsia="en-US"/>
        </w:rPr>
        <w:t xml:space="preserve">In </w:t>
      </w:r>
      <w:r>
        <w:rPr>
          <w:color w:val="000000"/>
          <w:lang w:eastAsia="en-US"/>
        </w:rPr>
        <w:t xml:space="preserve">addition to the HITS user </w:t>
      </w:r>
      <w:r w:rsidRPr="006D0DE6">
        <w:rPr>
          <w:color w:val="000000"/>
          <w:lang w:eastAsia="en-US"/>
        </w:rPr>
        <w:t xml:space="preserve">guides </w:t>
      </w:r>
      <w:r>
        <w:rPr>
          <w:color w:val="000000"/>
          <w:lang w:eastAsia="en-US"/>
        </w:rPr>
        <w:t xml:space="preserve">there are also online HITS training videos. These </w:t>
      </w:r>
      <w:r w:rsidRPr="006D0DE6">
        <w:rPr>
          <w:color w:val="000000"/>
          <w:lang w:eastAsia="en-US"/>
        </w:rPr>
        <w:t>videos provide step by step instructions on how to perform specific tasks in HITS and the I</w:t>
      </w:r>
      <w:proofErr w:type="gramStart"/>
      <w:r w:rsidRPr="006D0DE6">
        <w:rPr>
          <w:color w:val="000000"/>
          <w:lang w:eastAsia="en-US"/>
        </w:rPr>
        <w:t>:AM</w:t>
      </w:r>
      <w:proofErr w:type="gramEnd"/>
      <w:r w:rsidRPr="006D0DE6">
        <w:rPr>
          <w:color w:val="000000"/>
          <w:lang w:eastAsia="en-US"/>
        </w:rPr>
        <w:t xml:space="preserve"> system. </w:t>
      </w:r>
      <w:r>
        <w:rPr>
          <w:color w:val="000000"/>
          <w:lang w:eastAsia="en-US"/>
        </w:rPr>
        <w:t xml:space="preserve">Videos are </w:t>
      </w:r>
      <w:r w:rsidRPr="006D0DE6">
        <w:rPr>
          <w:color w:val="000000"/>
          <w:lang w:eastAsia="en-US"/>
        </w:rPr>
        <w:t>available on the department’s website at</w:t>
      </w:r>
      <w:r>
        <w:rPr>
          <w:color w:val="000000"/>
          <w:lang w:eastAsia="en-US"/>
        </w:rPr>
        <w:t>:</w:t>
      </w:r>
      <w:r w:rsidRPr="006D0DE6">
        <w:rPr>
          <w:color w:val="000000"/>
          <w:lang w:eastAsia="en-US"/>
        </w:rPr>
        <w:t xml:space="preserve"> </w:t>
      </w:r>
      <w:hyperlink r:id="rId33" w:history="1">
        <w:r w:rsidRPr="006D0DE6">
          <w:rPr>
            <w:color w:val="0000FF"/>
            <w:u w:val="single"/>
            <w:lang w:eastAsia="en-US"/>
          </w:rPr>
          <w:t>http://education.gov.au/help-it-system-hits-user-guide</w:t>
        </w:r>
      </w:hyperlink>
      <w:r w:rsidRPr="000F4707">
        <w:rPr>
          <w:lang w:eastAsia="en-US"/>
        </w:rPr>
        <w:t>.</w:t>
      </w:r>
    </w:p>
    <w:p w:rsidR="001C446C" w:rsidRDefault="001C446C" w:rsidP="001C446C">
      <w:pPr>
        <w:pBdr>
          <w:bottom w:val="single" w:sz="12" w:space="0" w:color="336699"/>
        </w:pBdr>
        <w:spacing w:before="120" w:after="0" w:line="216" w:lineRule="auto"/>
        <w:ind w:firstLine="0"/>
        <w:contextualSpacing/>
        <w:rPr>
          <w:color w:val="FF0000"/>
          <w:sz w:val="16"/>
          <w:szCs w:val="16"/>
        </w:rPr>
      </w:pPr>
    </w:p>
    <w:p w:rsidR="001C446C" w:rsidRPr="0010378E" w:rsidRDefault="001C446C" w:rsidP="00327C0A">
      <w:pPr>
        <w:pStyle w:val="Heading1"/>
        <w:ind w:firstLine="0"/>
        <w:rPr>
          <w:color w:val="0000FF"/>
          <w:sz w:val="36"/>
          <w:szCs w:val="36"/>
        </w:rPr>
      </w:pPr>
      <w:r w:rsidRPr="0010378E">
        <w:rPr>
          <w:color w:val="0000FF"/>
          <w:sz w:val="36"/>
          <w:szCs w:val="36"/>
        </w:rPr>
        <w:t>The following is applicable to VET</w:t>
      </w:r>
      <w:r>
        <w:rPr>
          <w:color w:val="0000FF"/>
          <w:sz w:val="36"/>
          <w:szCs w:val="36"/>
        </w:rPr>
        <w:t> </w:t>
      </w:r>
      <w:r w:rsidRPr="0010378E">
        <w:rPr>
          <w:color w:val="0000FF"/>
          <w:sz w:val="36"/>
          <w:szCs w:val="36"/>
        </w:rPr>
        <w:t>providers</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666B39" w:rsidRPr="007909B3" w:rsidRDefault="00666B39" w:rsidP="00327C0A">
      <w:pPr>
        <w:pStyle w:val="Heading1"/>
        <w:ind w:firstLine="0"/>
        <w:rPr>
          <w:rFonts w:eastAsia="Calibri"/>
          <w:lang w:eastAsia="en-US"/>
        </w:rPr>
      </w:pPr>
      <w:r w:rsidRPr="007909B3">
        <w:rPr>
          <w:rFonts w:eastAsia="Calibri"/>
          <w:lang w:eastAsia="en-US"/>
        </w:rPr>
        <w:t>Change of Minister responsible for Vocational Education and Skills</w:t>
      </w:r>
    </w:p>
    <w:p w:rsidR="00666B39" w:rsidRPr="007909B3" w:rsidRDefault="00666B39" w:rsidP="00666B39">
      <w:pPr>
        <w:ind w:firstLine="0"/>
        <w:rPr>
          <w:lang w:val="en" w:eastAsia="en-US"/>
        </w:rPr>
      </w:pPr>
      <w:r w:rsidRPr="007909B3">
        <w:rPr>
          <w:color w:val="000000"/>
          <w:lang w:eastAsia="en-US"/>
        </w:rPr>
        <w:t>On 18 February 2016</w:t>
      </w:r>
      <w:r>
        <w:rPr>
          <w:color w:val="000000"/>
          <w:lang w:eastAsia="en-US"/>
        </w:rPr>
        <w:t>,</w:t>
      </w:r>
      <w:r w:rsidRPr="007909B3">
        <w:rPr>
          <w:color w:val="000000"/>
          <w:lang w:eastAsia="en-US"/>
        </w:rPr>
        <w:t xml:space="preserve"> Senator the Hon Scott Ryan was appointed as Minister for Vocational Education and Skills. Minister Ryan is focused on supporting high quality training that ensures good outcomes for students and employers. </w:t>
      </w:r>
      <w:r w:rsidR="00ED2543">
        <w:rPr>
          <w:color w:val="000000"/>
          <w:lang w:eastAsia="en-US"/>
        </w:rPr>
        <w:t xml:space="preserve">One of his key priorities is VET FEE-HELP. </w:t>
      </w:r>
      <w:r w:rsidRPr="007909B3">
        <w:rPr>
          <w:color w:val="000000"/>
          <w:lang w:eastAsia="en-US"/>
        </w:rPr>
        <w:t xml:space="preserve">The recent changes to the VET FEE-HELP scheme will benefit students by aiming to control the growth of training providers in the sector, and existing and new training providers will also be required to improve their student outcomes. The Government is also looking at a redesign of the VET FEE-HELP </w:t>
      </w:r>
      <w:proofErr w:type="gramStart"/>
      <w:r w:rsidRPr="007909B3">
        <w:rPr>
          <w:color w:val="000000"/>
          <w:lang w:eastAsia="en-US"/>
        </w:rPr>
        <w:t>scheme,</w:t>
      </w:r>
      <w:proofErr w:type="gramEnd"/>
      <w:r w:rsidRPr="007909B3">
        <w:rPr>
          <w:color w:val="000000"/>
          <w:lang w:eastAsia="en-US"/>
        </w:rPr>
        <w:t xml:space="preserve"> to ensure that the loan scheme supports affordable and quality training that meets the needs of students and industry.</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666B39" w:rsidRPr="007909B3" w:rsidRDefault="00666B39" w:rsidP="00666B39">
      <w:pPr>
        <w:pStyle w:val="Heading1"/>
        <w:ind w:firstLine="0"/>
        <w:rPr>
          <w:rFonts w:eastAsia="Calibri"/>
          <w:lang w:eastAsia="en-US"/>
        </w:rPr>
      </w:pPr>
      <w:r w:rsidRPr="007909B3">
        <w:rPr>
          <w:rFonts w:eastAsia="Calibri"/>
          <w:lang w:eastAsia="en-US"/>
        </w:rPr>
        <w:t xml:space="preserve">Allocation of VET providers’ VET FEE-HELP notional loan accounts </w:t>
      </w:r>
    </w:p>
    <w:p w:rsidR="00666B39" w:rsidRPr="007909B3" w:rsidRDefault="00666B39" w:rsidP="00666B39">
      <w:pPr>
        <w:ind w:firstLine="0"/>
        <w:rPr>
          <w:lang w:eastAsia="en-US"/>
        </w:rPr>
      </w:pPr>
      <w:r w:rsidRPr="007909B3">
        <w:rPr>
          <w:lang w:eastAsia="en-US"/>
        </w:rPr>
        <w:t xml:space="preserve">Concerns have been raised that some VET providers may not be giving priority to existing continuing students when distributing notional loan amounts (loan cap). Whilst amendments to the </w:t>
      </w:r>
      <w:hyperlink r:id="rId34" w:history="1">
        <w:r w:rsidRPr="007909B3">
          <w:rPr>
            <w:i/>
            <w:iCs/>
            <w:color w:val="0000FF"/>
            <w:u w:val="single"/>
            <w:lang w:eastAsia="en-US"/>
          </w:rPr>
          <w:t>Higher Education Support Act 2003</w:t>
        </w:r>
        <w:r w:rsidRPr="001E4473">
          <w:rPr>
            <w:color w:val="0000FF"/>
            <w:lang w:eastAsia="en-US"/>
          </w:rPr>
          <w:t xml:space="preserve"> </w:t>
        </w:r>
      </w:hyperlink>
      <w:r w:rsidRPr="007909B3">
        <w:rPr>
          <w:lang w:eastAsia="en-US"/>
        </w:rPr>
        <w:t xml:space="preserve">imposed a freeze on VET </w:t>
      </w:r>
      <w:r>
        <w:rPr>
          <w:lang w:eastAsia="en-US"/>
        </w:rPr>
        <w:t>FEE-HELP</w:t>
      </w:r>
      <w:r w:rsidRPr="007909B3">
        <w:rPr>
          <w:lang w:eastAsia="en-US"/>
        </w:rPr>
        <w:t xml:space="preserve"> loans at 2015 levels to halt growth, the intention was not to impact on the entitlement of existing continuing students to access VET </w:t>
      </w:r>
      <w:r>
        <w:rPr>
          <w:lang w:eastAsia="en-US"/>
        </w:rPr>
        <w:t>FEE-HELP</w:t>
      </w:r>
      <w:r w:rsidRPr="007909B3">
        <w:rPr>
          <w:lang w:eastAsia="en-US"/>
        </w:rPr>
        <w:t xml:space="preserve"> loans (those enrolled on or prior to 11 December 2015). </w:t>
      </w:r>
    </w:p>
    <w:p w:rsidR="00666B39" w:rsidRPr="007909B3" w:rsidRDefault="00666B39" w:rsidP="00666B39">
      <w:pPr>
        <w:ind w:firstLine="0"/>
        <w:rPr>
          <w:lang w:eastAsia="en-US"/>
        </w:rPr>
      </w:pPr>
      <w:r w:rsidRPr="007909B3">
        <w:rPr>
          <w:lang w:eastAsia="en-US"/>
        </w:rPr>
        <w:t>It is expected a provider gives priority access under its loan cap to existing students so they can continue and complete their studies without additional financial burden. An entitlement of a new student (enrolled from 12 December 2015) to access</w:t>
      </w:r>
      <w:r>
        <w:rPr>
          <w:lang w:eastAsia="en-US"/>
        </w:rPr>
        <w:t xml:space="preserve"> VET FEE-HELP </w:t>
      </w:r>
      <w:r w:rsidRPr="007909B3">
        <w:rPr>
          <w:lang w:eastAsia="en-US"/>
        </w:rPr>
        <w:t xml:space="preserve">is dependent on a provider’s remaining loan cap. If a provider is having significant issues supporting existing continuing students within its loan cap it should write to the Secretary, Department of Education </w:t>
      </w:r>
      <w:r w:rsidRPr="007909B3">
        <w:rPr>
          <w:lang w:eastAsia="en-US"/>
        </w:rPr>
        <w:lastRenderedPageBreak/>
        <w:t>and Training, c/- Branch Manager, VET</w:t>
      </w:r>
      <w:r>
        <w:rPr>
          <w:lang w:eastAsia="en-US"/>
        </w:rPr>
        <w:t xml:space="preserve"> </w:t>
      </w:r>
      <w:r w:rsidRPr="007909B3">
        <w:rPr>
          <w:lang w:eastAsia="en-US"/>
        </w:rPr>
        <w:t xml:space="preserve">FEE-HELP Branch via </w:t>
      </w:r>
      <w:hyperlink r:id="rId35" w:history="1">
        <w:r w:rsidRPr="00E37438">
          <w:rPr>
            <w:color w:val="0000FF"/>
            <w:u w:val="single"/>
          </w:rPr>
          <w:t>TSenquiries@education.gov.au</w:t>
        </w:r>
      </w:hyperlink>
      <w:r w:rsidRPr="00E37438">
        <w:rPr>
          <w:lang w:eastAsia="en-US"/>
        </w:rPr>
        <w:t xml:space="preserve"> </w:t>
      </w:r>
      <w:r w:rsidRPr="007909B3">
        <w:rPr>
          <w:lang w:eastAsia="en-US"/>
        </w:rPr>
        <w:t xml:space="preserve">providing details of </w:t>
      </w:r>
      <w:r>
        <w:rPr>
          <w:lang w:eastAsia="en-US"/>
        </w:rPr>
        <w:t xml:space="preserve">the </w:t>
      </w:r>
      <w:r w:rsidRPr="007909B3">
        <w:rPr>
          <w:lang w:eastAsia="en-US"/>
        </w:rPr>
        <w:t xml:space="preserve">dates of enrolment of existing continuing students and course fees from 2014 to 2016. </w:t>
      </w:r>
    </w:p>
    <w:p w:rsidR="00666B39" w:rsidRPr="007909B3" w:rsidRDefault="00666B39" w:rsidP="00666B39">
      <w:pPr>
        <w:ind w:firstLine="0"/>
        <w:rPr>
          <w:color w:val="000000"/>
          <w:lang w:eastAsia="en-US"/>
        </w:rPr>
      </w:pPr>
      <w:r w:rsidRPr="007909B3">
        <w:rPr>
          <w:lang w:eastAsia="en-US"/>
        </w:rPr>
        <w:t xml:space="preserve">The </w:t>
      </w:r>
      <w:r>
        <w:rPr>
          <w:lang w:eastAsia="en-US"/>
        </w:rPr>
        <w:t>d</w:t>
      </w:r>
      <w:r w:rsidRPr="007909B3">
        <w:rPr>
          <w:lang w:eastAsia="en-US"/>
        </w:rPr>
        <w:t xml:space="preserve">epartment has prepared guidelines to </w:t>
      </w:r>
      <w:r w:rsidRPr="007909B3">
        <w:rPr>
          <w:color w:val="000000"/>
          <w:lang w:val="en" w:eastAsia="en-US"/>
        </w:rPr>
        <w:t>assist providers seeking to have their notional VET </w:t>
      </w:r>
      <w:r w:rsidR="006B126B">
        <w:rPr>
          <w:color w:val="000000"/>
          <w:lang w:val="en" w:eastAsia="en-US"/>
        </w:rPr>
        <w:t>FEE-HELP</w:t>
      </w:r>
      <w:r w:rsidRPr="007909B3">
        <w:rPr>
          <w:color w:val="000000"/>
          <w:lang w:val="en" w:eastAsia="en-US"/>
        </w:rPr>
        <w:t xml:space="preserve"> loan account increased. The guidelines set out where and how requests can be submitted, and the objective criteria against which they will be assessed.</w:t>
      </w:r>
      <w:r w:rsidRPr="007909B3">
        <w:rPr>
          <w:lang w:eastAsia="en-US"/>
        </w:rPr>
        <w:t xml:space="preserve"> The guidelines have been published on the department’s website at: </w:t>
      </w:r>
      <w:hyperlink r:id="rId36" w:history="1">
        <w:r w:rsidRPr="00FB11EB">
          <w:rPr>
            <w:color w:val="0000FF"/>
            <w:u w:val="single"/>
          </w:rPr>
          <w:t>https://www.education.gov.au/help-resources-providers</w:t>
        </w:r>
      </w:hyperlink>
      <w:r w:rsidRPr="00FB11EB">
        <w:t>.</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666B39" w:rsidRPr="007909B3" w:rsidRDefault="001C446C" w:rsidP="00327C0A">
      <w:pPr>
        <w:pStyle w:val="Heading1"/>
        <w:ind w:firstLine="0"/>
        <w:rPr>
          <w:rFonts w:eastAsia="Calibri"/>
          <w:lang w:eastAsia="en-US"/>
        </w:rPr>
      </w:pPr>
      <w:r>
        <w:rPr>
          <w:rFonts w:eastAsia="Calibri"/>
          <w:lang w:eastAsia="en-US"/>
        </w:rPr>
        <w:t>I</w:t>
      </w:r>
      <w:r w:rsidR="00666B39" w:rsidRPr="007909B3">
        <w:rPr>
          <w:rFonts w:eastAsia="Calibri"/>
          <w:lang w:eastAsia="en-US"/>
        </w:rPr>
        <w:t xml:space="preserve">ntroduction of the Language Literacy and Numeracy (LLN) tool </w:t>
      </w:r>
    </w:p>
    <w:p w:rsidR="00666B39" w:rsidRPr="007909B3" w:rsidRDefault="00666B39" w:rsidP="00666B39">
      <w:pPr>
        <w:spacing w:after="0"/>
        <w:ind w:firstLine="0"/>
        <w:rPr>
          <w:color w:val="1F497D"/>
          <w:lang w:eastAsia="en-US"/>
        </w:rPr>
      </w:pPr>
      <w:r w:rsidRPr="007909B3">
        <w:rPr>
          <w:color w:val="000000"/>
          <w:lang w:eastAsia="en-US"/>
        </w:rPr>
        <w:t xml:space="preserve">From 1 January 2016, providers must now use an approved LLN testing tool to assess students’ academic suitability for VET FEE-HELP when students are unable to provide a copy of an Australian year 12 certificate. Providers wishing to have their tool approved for use in the assessment of students can apply to the </w:t>
      </w:r>
      <w:r>
        <w:rPr>
          <w:color w:val="000000"/>
          <w:lang w:eastAsia="en-US"/>
        </w:rPr>
        <w:t>d</w:t>
      </w:r>
      <w:r w:rsidRPr="007909B3">
        <w:rPr>
          <w:color w:val="000000"/>
          <w:lang w:eastAsia="en-US"/>
        </w:rPr>
        <w:t>epartment. Information on the LLN tool approval process is available on the department’s website at:</w:t>
      </w:r>
      <w:r w:rsidRPr="007909B3">
        <w:rPr>
          <w:lang w:eastAsia="en-US"/>
        </w:rPr>
        <w:t xml:space="preserve"> </w:t>
      </w:r>
      <w:hyperlink r:id="rId37" w:history="1">
        <w:r w:rsidRPr="007909B3">
          <w:rPr>
            <w:color w:val="0000FF"/>
            <w:u w:val="single"/>
            <w:lang w:eastAsia="en-US"/>
          </w:rPr>
          <w:t>https://www.education.gov.au/approved-vet-provider-information</w:t>
        </w:r>
      </w:hyperlink>
      <w:r w:rsidRPr="007909B3">
        <w:rPr>
          <w:color w:val="000000"/>
          <w:lang w:eastAsia="en-US"/>
        </w:rPr>
        <w:t>.</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666B39" w:rsidRPr="007909B3" w:rsidRDefault="00666B39" w:rsidP="00666B39">
      <w:pPr>
        <w:pStyle w:val="Heading1"/>
        <w:ind w:firstLine="0"/>
        <w:rPr>
          <w:rFonts w:eastAsia="Calibri"/>
          <w:lang w:eastAsia="en-US"/>
        </w:rPr>
      </w:pPr>
      <w:r w:rsidRPr="007909B3">
        <w:rPr>
          <w:rFonts w:eastAsia="Calibri"/>
          <w:lang w:eastAsia="en-US"/>
        </w:rPr>
        <w:t>Marketing, advertising or promoting VET FEE-HELP</w:t>
      </w:r>
    </w:p>
    <w:p w:rsidR="00666B39" w:rsidRPr="007909B3" w:rsidRDefault="00666B39" w:rsidP="00666B39">
      <w:pPr>
        <w:ind w:firstLine="0"/>
        <w:rPr>
          <w:color w:val="000000"/>
          <w:lang w:eastAsia="en-US"/>
        </w:rPr>
      </w:pPr>
      <w:r w:rsidRPr="007909B3">
        <w:rPr>
          <w:color w:val="000000"/>
          <w:lang w:eastAsia="en-US"/>
        </w:rPr>
        <w:t xml:space="preserve">As significant changes have been introduced to the VET FEE-HELP loan scheme in relation to the marketing, advertising and promotional rules, providers are reminded to refer to both Section 25 of the </w:t>
      </w:r>
      <w:hyperlink r:id="rId38" w:history="1">
        <w:r w:rsidRPr="007909B3">
          <w:rPr>
            <w:i/>
            <w:color w:val="0000FF"/>
            <w:u w:val="single"/>
            <w:lang w:eastAsia="en-US"/>
          </w:rPr>
          <w:t>Higher Education Support (VET) Guideline 2015</w:t>
        </w:r>
      </w:hyperlink>
      <w:r w:rsidRPr="007909B3">
        <w:rPr>
          <w:color w:val="000000"/>
          <w:lang w:eastAsia="en-US"/>
        </w:rPr>
        <w:t xml:space="preserve"> and the </w:t>
      </w:r>
      <w:hyperlink r:id="rId39" w:history="1">
        <w:r w:rsidRPr="007909B3">
          <w:rPr>
            <w:i/>
            <w:color w:val="0000FF"/>
            <w:u w:val="single"/>
            <w:lang w:eastAsia="en-US"/>
          </w:rPr>
          <w:t>Higher Education Support Act 2003</w:t>
        </w:r>
      </w:hyperlink>
      <w:r w:rsidRPr="007909B3">
        <w:rPr>
          <w:color w:val="000000"/>
          <w:lang w:eastAsia="en-US"/>
        </w:rPr>
        <w:t xml:space="preserve"> for guidance around this area. </w:t>
      </w:r>
    </w:p>
    <w:p w:rsidR="00666B39" w:rsidRPr="007909B3" w:rsidRDefault="00666B39" w:rsidP="00666B39">
      <w:pPr>
        <w:ind w:firstLine="0"/>
        <w:rPr>
          <w:color w:val="000000"/>
          <w:lang w:eastAsia="en-US"/>
        </w:rPr>
      </w:pPr>
      <w:r w:rsidRPr="007909B3">
        <w:rPr>
          <w:color w:val="000000"/>
          <w:lang w:eastAsia="en-US"/>
        </w:rPr>
        <w:t xml:space="preserve">This means that: </w:t>
      </w:r>
    </w:p>
    <w:p w:rsidR="00666B39" w:rsidRPr="007909B3" w:rsidRDefault="00666B39" w:rsidP="00666B39">
      <w:pPr>
        <w:numPr>
          <w:ilvl w:val="0"/>
          <w:numId w:val="9"/>
        </w:numPr>
        <w:ind w:hanging="294"/>
        <w:rPr>
          <w:color w:val="000000"/>
          <w:lang w:eastAsia="en-US"/>
        </w:rPr>
      </w:pPr>
      <w:r w:rsidRPr="007909B3">
        <w:rPr>
          <w:color w:val="000000"/>
          <w:lang w:eastAsia="en-US"/>
        </w:rPr>
        <w:t xml:space="preserve">VET providers and their agents are no longer allowed to: </w:t>
      </w:r>
    </w:p>
    <w:p w:rsidR="00666B39" w:rsidRPr="00314EE9" w:rsidRDefault="00666B39" w:rsidP="00666B39">
      <w:pPr>
        <w:numPr>
          <w:ilvl w:val="1"/>
          <w:numId w:val="9"/>
        </w:numPr>
        <w:ind w:left="1434" w:hanging="357"/>
        <w:rPr>
          <w:color w:val="000000"/>
          <w:lang w:eastAsia="en-US"/>
        </w:rPr>
      </w:pPr>
      <w:r w:rsidRPr="00314EE9">
        <w:rPr>
          <w:color w:val="000000"/>
          <w:lang w:eastAsia="en-US"/>
        </w:rPr>
        <w:t xml:space="preserve">make unsolicited contact through cold calling activities and raise the possible availability of </w:t>
      </w:r>
      <w:r>
        <w:rPr>
          <w:color w:val="000000"/>
          <w:lang w:eastAsia="en-US"/>
        </w:rPr>
        <w:t xml:space="preserve">                 </w:t>
      </w:r>
      <w:r w:rsidRPr="00314EE9">
        <w:rPr>
          <w:color w:val="000000"/>
          <w:lang w:eastAsia="en-US"/>
        </w:rPr>
        <w:t>VET FEE</w:t>
      </w:r>
      <w:r>
        <w:rPr>
          <w:color w:val="000000"/>
          <w:lang w:eastAsia="en-US"/>
        </w:rPr>
        <w:t>-HELP</w:t>
      </w:r>
      <w:r w:rsidRPr="00314EE9">
        <w:rPr>
          <w:color w:val="000000"/>
          <w:lang w:eastAsia="en-US"/>
        </w:rPr>
        <w:t xml:space="preserve"> loan assistance;</w:t>
      </w:r>
    </w:p>
    <w:p w:rsidR="00666B39" w:rsidRPr="007909B3" w:rsidRDefault="00666B39" w:rsidP="00666B39">
      <w:pPr>
        <w:numPr>
          <w:ilvl w:val="1"/>
          <w:numId w:val="9"/>
        </w:numPr>
        <w:ind w:left="1434" w:hanging="357"/>
        <w:rPr>
          <w:color w:val="000000"/>
          <w:lang w:eastAsia="en-US"/>
        </w:rPr>
      </w:pPr>
      <w:r w:rsidRPr="007909B3">
        <w:rPr>
          <w:color w:val="000000"/>
          <w:lang w:eastAsia="en-US"/>
        </w:rPr>
        <w:t>imply that VET FEE-HELP assistance is not a loan</w:t>
      </w:r>
      <w:r>
        <w:rPr>
          <w:color w:val="000000"/>
          <w:lang w:eastAsia="en-US"/>
        </w:rPr>
        <w:t>;</w:t>
      </w:r>
    </w:p>
    <w:p w:rsidR="00666B39" w:rsidRPr="007909B3" w:rsidRDefault="00666B39" w:rsidP="00666B39">
      <w:pPr>
        <w:numPr>
          <w:ilvl w:val="1"/>
          <w:numId w:val="9"/>
        </w:numPr>
        <w:ind w:left="1434" w:hanging="357"/>
        <w:rPr>
          <w:color w:val="000000"/>
          <w:lang w:eastAsia="en-US"/>
        </w:rPr>
      </w:pPr>
      <w:r w:rsidRPr="007909B3">
        <w:rPr>
          <w:color w:val="000000"/>
          <w:lang w:eastAsia="en-US"/>
        </w:rPr>
        <w:t>offer inappropriate inducements to sign up for VET FEE-HELP assistance for the unit or course or imply that a loaned item, such as a laptop, will be provided to another person if a person enrols in a unit of study and this suggestion would induce the student to enrol or request a VET FEE-HELP loan</w:t>
      </w:r>
      <w:r>
        <w:rPr>
          <w:color w:val="000000"/>
          <w:lang w:eastAsia="en-US"/>
        </w:rPr>
        <w:t>; and</w:t>
      </w:r>
    </w:p>
    <w:p w:rsidR="00666B39" w:rsidRPr="007909B3" w:rsidRDefault="00666B39" w:rsidP="00666B39">
      <w:pPr>
        <w:numPr>
          <w:ilvl w:val="1"/>
          <w:numId w:val="9"/>
        </w:numPr>
        <w:ind w:left="1434" w:hanging="357"/>
        <w:rPr>
          <w:color w:val="000000"/>
          <w:lang w:eastAsia="en-US"/>
        </w:rPr>
      </w:pPr>
      <w:proofErr w:type="gramStart"/>
      <w:r w:rsidRPr="007909B3">
        <w:rPr>
          <w:color w:val="000000"/>
          <w:lang w:eastAsia="en-US"/>
        </w:rPr>
        <w:t>accept</w:t>
      </w:r>
      <w:proofErr w:type="gramEnd"/>
      <w:r w:rsidRPr="007909B3">
        <w:rPr>
          <w:color w:val="000000"/>
          <w:lang w:eastAsia="en-US"/>
        </w:rPr>
        <w:t xml:space="preserve"> a </w:t>
      </w:r>
      <w:r w:rsidRPr="006B126B">
        <w:rPr>
          <w:i/>
          <w:color w:val="000000"/>
          <w:lang w:eastAsia="en-US"/>
        </w:rPr>
        <w:t>Request for VET FEE-HELP loan</w:t>
      </w:r>
      <w:r w:rsidRPr="007909B3">
        <w:rPr>
          <w:color w:val="000000"/>
          <w:lang w:eastAsia="en-US"/>
        </w:rPr>
        <w:t xml:space="preserve"> form from a person unless two business days have passed from the date the person has enrolled.</w:t>
      </w:r>
    </w:p>
    <w:p w:rsidR="00666B39" w:rsidRPr="007909B3" w:rsidRDefault="00666B39" w:rsidP="00666B39">
      <w:pPr>
        <w:numPr>
          <w:ilvl w:val="0"/>
          <w:numId w:val="9"/>
        </w:numPr>
        <w:rPr>
          <w:color w:val="000000"/>
          <w:lang w:eastAsia="en-US"/>
        </w:rPr>
      </w:pPr>
      <w:r w:rsidRPr="007909B3">
        <w:rPr>
          <w:color w:val="000000"/>
          <w:lang w:eastAsia="en-US"/>
        </w:rPr>
        <w:t xml:space="preserve">VET providers must ensure that all marketing, advertising or promoting of any of its VET units of study or VET courses of study clearly and prominently mention the VET provider’s name, registered business name (if any), any other business name it uses and the maximum VET tuition fees payable for the units or courses. </w:t>
      </w:r>
    </w:p>
    <w:p w:rsidR="00666B39" w:rsidRPr="007909B3" w:rsidRDefault="00666B39" w:rsidP="00666B39">
      <w:pPr>
        <w:numPr>
          <w:ilvl w:val="0"/>
          <w:numId w:val="9"/>
        </w:numPr>
        <w:rPr>
          <w:color w:val="000000"/>
          <w:lang w:eastAsia="en-US"/>
        </w:rPr>
      </w:pPr>
      <w:r w:rsidRPr="007909B3">
        <w:rPr>
          <w:color w:val="000000"/>
          <w:lang w:eastAsia="en-US"/>
        </w:rPr>
        <w:t>as stricter requirements apply to VET providers’ relationships with their agents/brokers, VET providers will now need to ensure:</w:t>
      </w:r>
    </w:p>
    <w:p w:rsidR="00666B39" w:rsidRPr="007909B3" w:rsidRDefault="00666B39" w:rsidP="00666B39">
      <w:pPr>
        <w:numPr>
          <w:ilvl w:val="1"/>
          <w:numId w:val="9"/>
        </w:numPr>
        <w:rPr>
          <w:color w:val="000000"/>
          <w:lang w:eastAsia="en-US"/>
        </w:rPr>
      </w:pPr>
      <w:r w:rsidRPr="007909B3">
        <w:rPr>
          <w:color w:val="000000"/>
          <w:lang w:eastAsia="en-US"/>
        </w:rPr>
        <w:t>a written agreement is entered into with any agents or brokers that specifies the responsibilities and requirements the agent must comply with in carrying out activities on behalf of the provider, including providing the full, accurate up-to-date information on VET FEE-HELP</w:t>
      </w:r>
      <w:r>
        <w:rPr>
          <w:color w:val="000000"/>
          <w:lang w:eastAsia="en-US"/>
        </w:rPr>
        <w:t>;</w:t>
      </w:r>
    </w:p>
    <w:p w:rsidR="00666B39" w:rsidRPr="007909B3" w:rsidRDefault="00666B39" w:rsidP="00666B39">
      <w:pPr>
        <w:numPr>
          <w:ilvl w:val="1"/>
          <w:numId w:val="9"/>
        </w:numPr>
        <w:rPr>
          <w:color w:val="000000"/>
          <w:lang w:eastAsia="en-US"/>
        </w:rPr>
      </w:pPr>
      <w:r w:rsidRPr="007909B3">
        <w:rPr>
          <w:color w:val="000000"/>
          <w:lang w:eastAsia="en-US"/>
        </w:rPr>
        <w:t>they have clearly and prominently published on their website a list of all its current and past associates, and the list must include, for each agent or associate, the period the agreement with the agent or associate is in force</w:t>
      </w:r>
      <w:r>
        <w:rPr>
          <w:color w:val="000000"/>
          <w:lang w:eastAsia="en-US"/>
        </w:rPr>
        <w:t>; and</w:t>
      </w:r>
    </w:p>
    <w:p w:rsidR="00666B39" w:rsidRPr="007909B3" w:rsidRDefault="00666B39" w:rsidP="00666B39">
      <w:pPr>
        <w:numPr>
          <w:ilvl w:val="1"/>
          <w:numId w:val="9"/>
        </w:numPr>
        <w:rPr>
          <w:color w:val="000000"/>
          <w:lang w:eastAsia="en-US"/>
        </w:rPr>
      </w:pPr>
      <w:r w:rsidRPr="007909B3">
        <w:rPr>
          <w:color w:val="000000"/>
          <w:lang w:eastAsia="en-US"/>
        </w:rPr>
        <w:t>when contacting prospective students, that the agent approaches in a way that does not involve cold-calling and the agent must disclose to the prospective student:</w:t>
      </w:r>
    </w:p>
    <w:p w:rsidR="00666B39" w:rsidRPr="007909B3" w:rsidRDefault="00666B39" w:rsidP="00666B39">
      <w:pPr>
        <w:numPr>
          <w:ilvl w:val="1"/>
          <w:numId w:val="10"/>
        </w:numPr>
        <w:ind w:left="1701" w:firstLine="0"/>
        <w:rPr>
          <w:color w:val="000000"/>
          <w:lang w:eastAsia="en-US"/>
        </w:rPr>
      </w:pPr>
      <w:r w:rsidRPr="007909B3">
        <w:rPr>
          <w:color w:val="000000"/>
          <w:lang w:eastAsia="en-US"/>
        </w:rPr>
        <w:t>the name of the VET provider that the prospective student would be referred to</w:t>
      </w:r>
      <w:r>
        <w:rPr>
          <w:color w:val="000000"/>
          <w:lang w:eastAsia="en-US"/>
        </w:rPr>
        <w:t>;</w:t>
      </w:r>
    </w:p>
    <w:p w:rsidR="00666B39" w:rsidRPr="007909B3" w:rsidRDefault="00666B39" w:rsidP="00666B39">
      <w:pPr>
        <w:numPr>
          <w:ilvl w:val="1"/>
          <w:numId w:val="10"/>
        </w:numPr>
        <w:ind w:left="1701" w:firstLine="0"/>
        <w:rPr>
          <w:color w:val="000000"/>
          <w:lang w:eastAsia="en-US"/>
        </w:rPr>
      </w:pPr>
      <w:r w:rsidRPr="007909B3">
        <w:rPr>
          <w:color w:val="000000"/>
          <w:lang w:eastAsia="en-US"/>
        </w:rPr>
        <w:t>the VET course of study to which the referral relates</w:t>
      </w:r>
      <w:r>
        <w:rPr>
          <w:color w:val="000000"/>
          <w:lang w:eastAsia="en-US"/>
        </w:rPr>
        <w:t>;</w:t>
      </w:r>
    </w:p>
    <w:p w:rsidR="00666B39" w:rsidRPr="007909B3" w:rsidRDefault="00666B39" w:rsidP="00666B39">
      <w:pPr>
        <w:numPr>
          <w:ilvl w:val="1"/>
          <w:numId w:val="10"/>
        </w:numPr>
        <w:ind w:left="1701" w:firstLine="0"/>
        <w:rPr>
          <w:color w:val="000000"/>
          <w:lang w:eastAsia="en-US"/>
        </w:rPr>
      </w:pPr>
      <w:r w:rsidRPr="007909B3">
        <w:rPr>
          <w:color w:val="000000"/>
          <w:lang w:eastAsia="en-US"/>
        </w:rPr>
        <w:t>the agent will receive a fee or commission should the student enrol with the VET provider</w:t>
      </w:r>
      <w:r>
        <w:rPr>
          <w:color w:val="000000"/>
          <w:lang w:eastAsia="en-US"/>
        </w:rPr>
        <w:t>; and</w:t>
      </w:r>
    </w:p>
    <w:p w:rsidR="00666B39" w:rsidRPr="002A4576" w:rsidRDefault="00666B39" w:rsidP="00666B39">
      <w:pPr>
        <w:numPr>
          <w:ilvl w:val="1"/>
          <w:numId w:val="10"/>
        </w:numPr>
        <w:ind w:left="1701" w:firstLine="0"/>
        <w:rPr>
          <w:color w:val="000000"/>
          <w:lang w:eastAsia="en-US"/>
        </w:rPr>
      </w:pPr>
      <w:proofErr w:type="gramStart"/>
      <w:r w:rsidRPr="002A4576">
        <w:rPr>
          <w:color w:val="000000"/>
          <w:lang w:eastAsia="en-US"/>
        </w:rPr>
        <w:t>full</w:t>
      </w:r>
      <w:proofErr w:type="gramEnd"/>
      <w:r w:rsidRPr="002A4576">
        <w:rPr>
          <w:color w:val="000000"/>
          <w:lang w:eastAsia="en-US"/>
        </w:rPr>
        <w:t>, accurate and up-to-date information about VET FEE-HELP assistance.</w:t>
      </w:r>
    </w:p>
    <w:p w:rsidR="00666B39" w:rsidRPr="007909B3" w:rsidRDefault="00666B39" w:rsidP="00666B39">
      <w:pPr>
        <w:ind w:firstLine="0"/>
        <w:rPr>
          <w:color w:val="000000"/>
          <w:lang w:eastAsia="en-US"/>
        </w:rPr>
      </w:pPr>
      <w:r w:rsidRPr="007909B3">
        <w:rPr>
          <w:color w:val="000000"/>
          <w:lang w:eastAsia="en-US"/>
        </w:rPr>
        <w:lastRenderedPageBreak/>
        <w:t xml:space="preserve">The department is in the process of updating the </w:t>
      </w:r>
      <w:r w:rsidRPr="007909B3">
        <w:rPr>
          <w:i/>
          <w:iCs/>
          <w:color w:val="000000"/>
          <w:lang w:eastAsia="en-US"/>
        </w:rPr>
        <w:t>VET Administrative Information for Providers</w:t>
      </w:r>
      <w:r w:rsidRPr="007909B3">
        <w:rPr>
          <w:color w:val="000000"/>
          <w:lang w:eastAsia="en-US"/>
        </w:rPr>
        <w:t xml:space="preserve"> to reflect legislative changes. Providers will be advised when this document is available. In the meantime, providers can access the </w:t>
      </w:r>
      <w:hyperlink r:id="rId40" w:history="1">
        <w:r w:rsidRPr="007909B3">
          <w:rPr>
            <w:color w:val="0000FF"/>
            <w:u w:val="single"/>
            <w:lang w:eastAsia="en-US"/>
          </w:rPr>
          <w:t>Frequently Asked Questions (FAQ) document</w:t>
        </w:r>
      </w:hyperlink>
      <w:r w:rsidRPr="007909B3">
        <w:rPr>
          <w:color w:val="000000"/>
          <w:lang w:eastAsia="en-US"/>
        </w:rPr>
        <w:t xml:space="preserve"> and </w:t>
      </w:r>
      <w:hyperlink r:id="rId41" w:history="1">
        <w:r w:rsidRPr="007909B3">
          <w:rPr>
            <w:color w:val="0000FF"/>
            <w:u w:val="single"/>
            <w:lang w:eastAsia="en-US"/>
          </w:rPr>
          <w:t>Addendum to the VET Administrative Information for Providers</w:t>
        </w:r>
      </w:hyperlink>
      <w:r w:rsidRPr="007909B3">
        <w:rPr>
          <w:color w:val="000000"/>
          <w:lang w:eastAsia="en-US"/>
        </w:rPr>
        <w:t xml:space="preserve"> for clarification on some of these measures</w:t>
      </w:r>
      <w:r w:rsidR="00B73395">
        <w:rPr>
          <w:color w:val="000000"/>
          <w:lang w:eastAsia="en-US"/>
        </w:rPr>
        <w:t xml:space="preserve"> </w:t>
      </w:r>
      <w:r w:rsidR="00B73395" w:rsidRPr="00B73395">
        <w:rPr>
          <w:color w:val="000000"/>
        </w:rPr>
        <w:t xml:space="preserve">or email </w:t>
      </w:r>
      <w:hyperlink r:id="rId42" w:history="1">
        <w:r w:rsidR="00B73395" w:rsidRPr="00B73395">
          <w:rPr>
            <w:color w:val="0000FF"/>
            <w:u w:val="single"/>
            <w:lang w:eastAsia="en-US"/>
          </w:rPr>
          <w:t>TSenquiries@education.gov.au</w:t>
        </w:r>
      </w:hyperlink>
      <w:r w:rsidR="00B73395" w:rsidRPr="00B73395">
        <w:rPr>
          <w:color w:val="000000"/>
        </w:rPr>
        <w:t>.</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666B39" w:rsidRPr="007909B3" w:rsidRDefault="00666B39" w:rsidP="00666B39">
      <w:pPr>
        <w:pStyle w:val="Heading1"/>
        <w:ind w:firstLine="0"/>
        <w:rPr>
          <w:rFonts w:eastAsia="Calibri"/>
          <w:lang w:eastAsia="en-US"/>
        </w:rPr>
      </w:pPr>
      <w:r w:rsidRPr="007909B3">
        <w:rPr>
          <w:rFonts w:eastAsia="Calibri"/>
          <w:lang w:eastAsia="en-US"/>
        </w:rPr>
        <w:t xml:space="preserve">Providers wanting to restructure </w:t>
      </w:r>
    </w:p>
    <w:p w:rsidR="00666B39" w:rsidRPr="007909B3" w:rsidRDefault="00666B39" w:rsidP="00666B39">
      <w:pPr>
        <w:ind w:firstLine="0"/>
        <w:rPr>
          <w:color w:val="000000"/>
          <w:lang w:eastAsia="en-US"/>
        </w:rPr>
      </w:pPr>
      <w:r w:rsidRPr="007909B3">
        <w:rPr>
          <w:color w:val="000000"/>
          <w:lang w:eastAsia="en-US"/>
        </w:rPr>
        <w:t xml:space="preserve">VET FEE-HELP providers are reminded that clauses 25 and 25A of schedule 1A to the </w:t>
      </w:r>
      <w:hyperlink r:id="rId43" w:history="1">
        <w:r w:rsidRPr="007909B3">
          <w:rPr>
            <w:i/>
            <w:color w:val="0000FF"/>
            <w:u w:val="single"/>
            <w:lang w:eastAsia="en-US"/>
          </w:rPr>
          <w:t>Higher Education Support Act 2003</w:t>
        </w:r>
      </w:hyperlink>
      <w:r w:rsidRPr="007909B3">
        <w:rPr>
          <w:i/>
          <w:color w:val="000000"/>
          <w:lang w:eastAsia="en-US"/>
        </w:rPr>
        <w:t xml:space="preserve"> </w:t>
      </w:r>
      <w:r w:rsidRPr="007909B3">
        <w:rPr>
          <w:color w:val="000000"/>
          <w:lang w:eastAsia="en-US"/>
        </w:rPr>
        <w:t>require the department to be notified of any events that affect a provider’s ability to comply with VET quality and accountability requirements or to provide a copy of any notice given to the National VET Regulator about material changes to your organisation.</w:t>
      </w:r>
    </w:p>
    <w:p w:rsidR="00666B39" w:rsidRPr="007909B3" w:rsidRDefault="00666B39" w:rsidP="00666B39">
      <w:pPr>
        <w:ind w:firstLine="0"/>
        <w:rPr>
          <w:color w:val="000000"/>
          <w:lang w:eastAsia="en-US"/>
        </w:rPr>
      </w:pPr>
      <w:r w:rsidRPr="007909B3">
        <w:rPr>
          <w:color w:val="000000"/>
          <w:lang w:eastAsia="en-US"/>
        </w:rPr>
        <w:t>VET FEE-HELP approval is not transferable in all circumstances and it is recommended that providers contact the department should they be planning on restructuring their business or making any changes to the legal entity approved.</w:t>
      </w:r>
    </w:p>
    <w:p w:rsidR="001C446C" w:rsidRPr="008556CE" w:rsidRDefault="001C446C" w:rsidP="001C446C">
      <w:pPr>
        <w:pBdr>
          <w:bottom w:val="single" w:sz="12" w:space="0" w:color="336699"/>
        </w:pBdr>
        <w:spacing w:before="120" w:after="0" w:line="216" w:lineRule="auto"/>
        <w:ind w:firstLine="0"/>
        <w:contextualSpacing/>
        <w:rPr>
          <w:color w:val="FF0000"/>
          <w:sz w:val="16"/>
          <w:szCs w:val="16"/>
        </w:rPr>
      </w:pPr>
    </w:p>
    <w:p w:rsidR="00666B39" w:rsidRPr="007909B3" w:rsidRDefault="00666B39" w:rsidP="00666B39">
      <w:pPr>
        <w:pStyle w:val="Heading1"/>
        <w:ind w:firstLine="0"/>
        <w:rPr>
          <w:rFonts w:eastAsia="Calibri"/>
          <w:lang w:eastAsia="en-US"/>
        </w:rPr>
      </w:pPr>
      <w:r w:rsidRPr="007909B3">
        <w:rPr>
          <w:rFonts w:eastAsia="Calibri"/>
          <w:lang w:eastAsia="en-US"/>
        </w:rPr>
        <w:t>Contact details in HITS</w:t>
      </w:r>
    </w:p>
    <w:p w:rsidR="00666B39" w:rsidRPr="007909B3" w:rsidRDefault="00666B39" w:rsidP="00666B39">
      <w:pPr>
        <w:ind w:firstLine="0"/>
        <w:rPr>
          <w:color w:val="000000"/>
          <w:lang w:eastAsia="en-US"/>
        </w:rPr>
      </w:pPr>
      <w:r w:rsidRPr="007909B3">
        <w:rPr>
          <w:color w:val="000000"/>
          <w:lang w:eastAsia="en-US"/>
        </w:rPr>
        <w:t xml:space="preserve">The HELP IT System (HITS) assists approved providers with ongoing compliance and administrative activities. The </w:t>
      </w:r>
      <w:r>
        <w:rPr>
          <w:color w:val="000000"/>
          <w:lang w:eastAsia="en-US"/>
        </w:rPr>
        <w:t>d</w:t>
      </w:r>
      <w:r w:rsidRPr="007909B3">
        <w:rPr>
          <w:color w:val="000000"/>
          <w:lang w:eastAsia="en-US"/>
        </w:rPr>
        <w:t>epartment utilises the functions and facilities made available by the system to complete our business, including payments and contacting providers.</w:t>
      </w:r>
    </w:p>
    <w:p w:rsidR="00666B39" w:rsidRPr="007909B3" w:rsidRDefault="00666B39" w:rsidP="00666B39">
      <w:pPr>
        <w:ind w:firstLine="0"/>
        <w:rPr>
          <w:color w:val="000000"/>
          <w:lang w:eastAsia="en-US"/>
        </w:rPr>
      </w:pPr>
      <w:r w:rsidRPr="007909B3">
        <w:rPr>
          <w:color w:val="000000"/>
          <w:lang w:eastAsia="en-US"/>
        </w:rPr>
        <w:t>As HITS is a conduit to effective, streamlined communication and reduced red tape, providers are reminded of the increasing need to incorporate HITS into their regular activities. Providers are requested to:</w:t>
      </w:r>
    </w:p>
    <w:p w:rsidR="00666B39" w:rsidRPr="007909B3" w:rsidRDefault="00666B39" w:rsidP="00666B39">
      <w:pPr>
        <w:numPr>
          <w:ilvl w:val="0"/>
          <w:numId w:val="11"/>
        </w:numPr>
        <w:ind w:left="709" w:hanging="283"/>
        <w:rPr>
          <w:color w:val="000000"/>
          <w:lang w:eastAsia="en-US"/>
        </w:rPr>
      </w:pPr>
      <w:r w:rsidRPr="007909B3">
        <w:rPr>
          <w:color w:val="000000"/>
          <w:lang w:eastAsia="en-US"/>
        </w:rPr>
        <w:t>update your entity, contacts, parent organisation and commercial partnership information on the “Organisation” tab;</w:t>
      </w:r>
    </w:p>
    <w:p w:rsidR="00666B39" w:rsidRPr="007909B3" w:rsidRDefault="00666B39" w:rsidP="00666B39">
      <w:pPr>
        <w:numPr>
          <w:ilvl w:val="0"/>
          <w:numId w:val="11"/>
        </w:numPr>
        <w:ind w:left="709" w:hanging="283"/>
        <w:rPr>
          <w:color w:val="000000"/>
          <w:lang w:eastAsia="en-US"/>
        </w:rPr>
      </w:pPr>
      <w:r w:rsidRPr="007909B3">
        <w:rPr>
          <w:color w:val="000000"/>
          <w:lang w:eastAsia="en-US"/>
        </w:rPr>
        <w:t xml:space="preserve">check that your current course delivery and tuition assurance arrangements are properly reflected on the “Courses” tab;  </w:t>
      </w:r>
    </w:p>
    <w:p w:rsidR="00666B39" w:rsidRPr="007909B3" w:rsidRDefault="00666B39" w:rsidP="00666B39">
      <w:pPr>
        <w:numPr>
          <w:ilvl w:val="0"/>
          <w:numId w:val="11"/>
        </w:numPr>
        <w:ind w:hanging="578"/>
        <w:rPr>
          <w:color w:val="000000"/>
          <w:lang w:eastAsia="en-US"/>
        </w:rPr>
      </w:pPr>
      <w:r w:rsidRPr="007909B3">
        <w:rPr>
          <w:color w:val="000000"/>
          <w:lang w:eastAsia="en-US"/>
        </w:rPr>
        <w:t>monitor the Notifications Centre, with particular attention to Action notifications; and</w:t>
      </w:r>
    </w:p>
    <w:p w:rsidR="00666B39" w:rsidRPr="00700E3E" w:rsidRDefault="00666B39" w:rsidP="00666B39">
      <w:pPr>
        <w:numPr>
          <w:ilvl w:val="0"/>
          <w:numId w:val="11"/>
        </w:numPr>
        <w:ind w:hanging="578"/>
        <w:rPr>
          <w:color w:val="000000"/>
          <w:lang w:eastAsia="en-US"/>
        </w:rPr>
      </w:pPr>
      <w:proofErr w:type="gramStart"/>
      <w:r w:rsidRPr="00700E3E">
        <w:rPr>
          <w:color w:val="000000"/>
          <w:lang w:eastAsia="en-US"/>
        </w:rPr>
        <w:t>make</w:t>
      </w:r>
      <w:proofErr w:type="gramEnd"/>
      <w:r w:rsidRPr="00700E3E">
        <w:rPr>
          <w:color w:val="000000"/>
          <w:lang w:eastAsia="en-US"/>
        </w:rPr>
        <w:t xml:space="preserve"> use of the web links to HELP program resources; publications and user guides.  </w:t>
      </w:r>
    </w:p>
    <w:p w:rsidR="00666B39" w:rsidRPr="007909B3" w:rsidRDefault="00666B39" w:rsidP="00666B39">
      <w:pPr>
        <w:ind w:firstLine="0"/>
        <w:rPr>
          <w:color w:val="000000"/>
          <w:lang w:eastAsia="en-US"/>
        </w:rPr>
      </w:pPr>
      <w:r w:rsidRPr="007909B3">
        <w:rPr>
          <w:color w:val="000000"/>
          <w:lang w:eastAsia="en-US"/>
        </w:rPr>
        <w:t xml:space="preserve">The </w:t>
      </w:r>
      <w:r>
        <w:rPr>
          <w:color w:val="000000"/>
          <w:lang w:eastAsia="en-US"/>
        </w:rPr>
        <w:t>d</w:t>
      </w:r>
      <w:r w:rsidRPr="007909B3">
        <w:rPr>
          <w:color w:val="000000"/>
          <w:lang w:eastAsia="en-US"/>
        </w:rPr>
        <w:t xml:space="preserve">epartment uses contact details listed in HITS to contact providers on a variety of HELP matters, including important information with regards to the recent reforms. </w:t>
      </w:r>
    </w:p>
    <w:p w:rsidR="00666B39" w:rsidRPr="007909B3" w:rsidRDefault="00666B39" w:rsidP="00666B39">
      <w:pPr>
        <w:ind w:firstLine="0"/>
        <w:rPr>
          <w:color w:val="000000"/>
          <w:lang w:eastAsia="en-US"/>
        </w:rPr>
      </w:pPr>
      <w:r w:rsidRPr="007909B3">
        <w:rPr>
          <w:color w:val="000000"/>
          <w:lang w:eastAsia="en-US"/>
        </w:rPr>
        <w:t>Providing up-to-date contacts information ensures that the department is able to reach the appropriate person in your organisation. Providers should review all contacts in HITS including persons of influence and update accordingly. By making full use of HITS, providers can reduce the number of extra requests from the department to meet procedural and compliance requirements.</w:t>
      </w:r>
    </w:p>
    <w:p w:rsidR="00666B39" w:rsidRPr="007909B3" w:rsidRDefault="00666B39" w:rsidP="00666B39">
      <w:pPr>
        <w:ind w:firstLine="0"/>
        <w:rPr>
          <w:lang w:eastAsia="en-US"/>
        </w:rPr>
      </w:pPr>
      <w:r w:rsidRPr="007909B3">
        <w:rPr>
          <w:color w:val="000000"/>
          <w:lang w:eastAsia="en-US"/>
        </w:rPr>
        <w:t>VET Providers are reminded that until a VET course within your delivery scope has been marked as “Active” in HITS, you will not be able to report on that course. Providers must ensure courses that are currently with the status “Details required” are updated to reflect what is currently being delivered by your organisation. Superseded courses that are no longer being delivered must be changed from Active to Inactive. This does not affect reporting of students in that course where census dates occurred during the period the course had an ‘active’ status.</w:t>
      </w:r>
    </w:p>
    <w:p w:rsidR="000015AA" w:rsidRDefault="000015AA" w:rsidP="000015AA">
      <w:pPr>
        <w:pBdr>
          <w:bottom w:val="single" w:sz="12" w:space="0" w:color="336699"/>
        </w:pBdr>
        <w:spacing w:before="120" w:after="0" w:line="216" w:lineRule="auto"/>
        <w:ind w:firstLine="0"/>
        <w:contextualSpacing/>
        <w:rPr>
          <w:color w:val="FF0000"/>
          <w:sz w:val="16"/>
          <w:szCs w:val="16"/>
        </w:rPr>
      </w:pPr>
    </w:p>
    <w:p w:rsidR="000015AA" w:rsidRPr="0010378E" w:rsidRDefault="000015AA" w:rsidP="00327C0A">
      <w:pPr>
        <w:pStyle w:val="Heading1"/>
        <w:ind w:firstLine="0"/>
        <w:rPr>
          <w:color w:val="0000FF"/>
          <w:sz w:val="36"/>
          <w:szCs w:val="36"/>
        </w:rPr>
      </w:pPr>
      <w:r w:rsidRPr="0010378E">
        <w:rPr>
          <w:color w:val="0000FF"/>
          <w:sz w:val="36"/>
          <w:szCs w:val="36"/>
        </w:rPr>
        <w:t xml:space="preserve">The following is applicable to higher education </w:t>
      </w:r>
      <w:r>
        <w:rPr>
          <w:color w:val="0000FF"/>
          <w:sz w:val="36"/>
          <w:szCs w:val="36"/>
        </w:rPr>
        <w:t>providers</w:t>
      </w:r>
    </w:p>
    <w:p w:rsidR="000015AA" w:rsidRPr="008556CE" w:rsidRDefault="000015AA" w:rsidP="000015AA">
      <w:pPr>
        <w:pBdr>
          <w:bottom w:val="single" w:sz="12" w:space="0" w:color="336699"/>
        </w:pBdr>
        <w:spacing w:before="120" w:after="0" w:line="216" w:lineRule="auto"/>
        <w:ind w:firstLine="0"/>
        <w:contextualSpacing/>
        <w:rPr>
          <w:color w:val="FF0000"/>
          <w:sz w:val="16"/>
          <w:szCs w:val="16"/>
        </w:rPr>
      </w:pPr>
    </w:p>
    <w:p w:rsidR="00666B39" w:rsidRPr="00192CE0" w:rsidRDefault="00666B39" w:rsidP="00327C0A">
      <w:pPr>
        <w:pStyle w:val="Heading1"/>
        <w:ind w:firstLine="0"/>
      </w:pPr>
      <w:r w:rsidRPr="00192CE0">
        <w:t>Higher Education Datamart</w:t>
      </w:r>
    </w:p>
    <w:p w:rsidR="00666B39" w:rsidRPr="00D64E5B" w:rsidRDefault="00666B39" w:rsidP="00666B39">
      <w:pPr>
        <w:ind w:firstLine="0"/>
        <w:rPr>
          <w:rFonts w:eastAsia="Times New Roman" w:cs="Times New Roman"/>
          <w:lang w:eastAsia="zh-CN"/>
        </w:rPr>
      </w:pPr>
      <w:r w:rsidRPr="00D64E5B">
        <w:rPr>
          <w:rFonts w:eastAsia="Times New Roman" w:cs="Times New Roman"/>
          <w:lang w:eastAsia="zh-CN"/>
        </w:rPr>
        <w:t xml:space="preserve">The Higher Education Datamart was released on 3 March 2016 and is available via the recently established </w:t>
      </w:r>
      <w:hyperlink r:id="rId44" w:history="1">
        <w:r w:rsidRPr="00D64E5B">
          <w:rPr>
            <w:rFonts w:eastAsia="Times New Roman" w:cs="Times New Roman"/>
            <w:color w:val="0000FF"/>
            <w:u w:val="single"/>
            <w:lang w:eastAsia="zh-CN"/>
          </w:rPr>
          <w:t>Education</w:t>
        </w:r>
        <w:r>
          <w:rPr>
            <w:rFonts w:eastAsia="Times New Roman" w:cs="Times New Roman"/>
            <w:color w:val="0000FF"/>
            <w:u w:val="single"/>
            <w:lang w:eastAsia="zh-CN"/>
          </w:rPr>
          <w:t> </w:t>
        </w:r>
        <w:r w:rsidRPr="00D64E5B">
          <w:rPr>
            <w:rFonts w:eastAsia="Times New Roman" w:cs="Times New Roman"/>
            <w:color w:val="0000FF"/>
            <w:u w:val="single"/>
            <w:lang w:eastAsia="zh-CN"/>
          </w:rPr>
          <w:t>Portal</w:t>
        </w:r>
      </w:hyperlink>
      <w:r w:rsidRPr="00D64E5B">
        <w:rPr>
          <w:rFonts w:eastAsia="Times New Roman" w:cs="Times New Roman"/>
          <w:lang w:eastAsia="zh-CN"/>
        </w:rPr>
        <w:t>. The datamart aims to provide higher education providers with a single point of online access to various higher education data collections.</w:t>
      </w:r>
      <w:r>
        <w:rPr>
          <w:rFonts w:eastAsia="Times New Roman" w:cs="Times New Roman"/>
          <w:lang w:eastAsia="zh-CN"/>
        </w:rPr>
        <w:t xml:space="preserve"> </w:t>
      </w:r>
      <w:r w:rsidRPr="00D64E5B">
        <w:rPr>
          <w:rFonts w:eastAsia="Times New Roman" w:cs="Times New Roman"/>
          <w:lang w:eastAsia="zh-CN"/>
        </w:rPr>
        <w:t xml:space="preserve">The datamart demonstrates the Australian Government’s ongoing commitment to implementing recommendations from the </w:t>
      </w:r>
      <w:hyperlink r:id="rId45" w:history="1">
        <w:r w:rsidRPr="00D64E5B">
          <w:rPr>
            <w:rFonts w:eastAsia="Times New Roman" w:cs="Times New Roman"/>
            <w:i/>
            <w:color w:val="0000FF"/>
            <w:u w:val="single"/>
            <w:lang w:eastAsia="zh-CN"/>
          </w:rPr>
          <w:t>Review of Reporting Requirements for Universities</w:t>
        </w:r>
      </w:hyperlink>
      <w:r w:rsidRPr="00D64E5B">
        <w:rPr>
          <w:rFonts w:eastAsia="Times New Roman" w:cs="Times New Roman"/>
          <w:lang w:eastAsia="zh-CN"/>
        </w:rPr>
        <w:t>.</w:t>
      </w:r>
    </w:p>
    <w:p w:rsidR="00666B39" w:rsidRPr="00EE398E" w:rsidRDefault="00666B39" w:rsidP="00327C0A">
      <w:pPr>
        <w:pStyle w:val="Heading2"/>
        <w:spacing w:before="120" w:after="60"/>
        <w:rPr>
          <w:rFonts w:ascii="Arial" w:hAnsi="Arial" w:cs="Arial"/>
        </w:rPr>
      </w:pPr>
      <w:r w:rsidRPr="00EE398E">
        <w:rPr>
          <w:rFonts w:ascii="Arial" w:hAnsi="Arial" w:cs="Arial"/>
        </w:rPr>
        <w:lastRenderedPageBreak/>
        <w:t>What is in the datamart?</w:t>
      </w:r>
    </w:p>
    <w:p w:rsidR="00666B39" w:rsidRPr="00EE398E" w:rsidRDefault="00666B39" w:rsidP="00327C0A">
      <w:pPr>
        <w:pStyle w:val="Heading3"/>
        <w:spacing w:before="120"/>
        <w:ind w:firstLine="0"/>
        <w:rPr>
          <w:rFonts w:ascii="Arial" w:hAnsi="Arial" w:cs="Arial"/>
          <w:sz w:val="20"/>
          <w:szCs w:val="20"/>
        </w:rPr>
      </w:pPr>
      <w:r w:rsidRPr="00EE398E">
        <w:rPr>
          <w:rFonts w:ascii="Arial" w:hAnsi="Arial" w:cs="Arial"/>
          <w:sz w:val="20"/>
          <w:szCs w:val="20"/>
        </w:rPr>
        <w:t>University Institutional Performance Portfolios (IPPs)</w:t>
      </w:r>
    </w:p>
    <w:p w:rsidR="00666B39" w:rsidRPr="00D64E5B" w:rsidRDefault="00666B39" w:rsidP="00666B39">
      <w:pPr>
        <w:ind w:firstLine="0"/>
        <w:rPr>
          <w:rFonts w:eastAsia="Times New Roman" w:cs="Times New Roman"/>
          <w:lang w:eastAsia="zh-CN"/>
        </w:rPr>
      </w:pPr>
      <w:r w:rsidRPr="00D64E5B">
        <w:rPr>
          <w:rFonts w:eastAsia="Times New Roman" w:cs="Times New Roman"/>
          <w:lang w:eastAsia="zh-CN"/>
        </w:rPr>
        <w:t>Generation of individual university’s IPPs from the datamart enables access to future editions of their IPP earlier and remove the need for reviewing draft editions before final versions become available.</w:t>
      </w:r>
    </w:p>
    <w:p w:rsidR="00666B39" w:rsidRPr="00EE398E" w:rsidRDefault="00666B39" w:rsidP="00327C0A">
      <w:pPr>
        <w:pStyle w:val="Heading2"/>
        <w:spacing w:before="120" w:after="60"/>
        <w:rPr>
          <w:rFonts w:ascii="Arial" w:hAnsi="Arial" w:cs="Arial"/>
          <w:color w:val="1F497D"/>
          <w:sz w:val="20"/>
          <w:szCs w:val="20"/>
          <w:lang w:eastAsia="zh-CN"/>
        </w:rPr>
      </w:pPr>
      <w:r w:rsidRPr="00EE398E">
        <w:rPr>
          <w:rFonts w:ascii="Arial" w:hAnsi="Arial" w:cs="Arial"/>
          <w:sz w:val="20"/>
          <w:szCs w:val="20"/>
          <w:lang w:val="en-GB" w:eastAsia="zh-CN"/>
        </w:rPr>
        <w:t>Bulk downloads of higher education data sets (</w:t>
      </w:r>
      <w:r w:rsidRPr="00EE398E">
        <w:rPr>
          <w:rFonts w:ascii="Arial" w:hAnsi="Arial" w:cs="Arial"/>
          <w:sz w:val="20"/>
          <w:szCs w:val="20"/>
          <w:lang w:eastAsia="zh-CN"/>
        </w:rPr>
        <w:t>Data Downloads)</w:t>
      </w:r>
    </w:p>
    <w:p w:rsidR="00666B39" w:rsidRPr="00D64E5B" w:rsidRDefault="00666B39" w:rsidP="00666B39">
      <w:pPr>
        <w:ind w:firstLine="0"/>
        <w:rPr>
          <w:rFonts w:eastAsia="Times New Roman" w:cs="Times New Roman"/>
          <w:color w:val="1F497D"/>
          <w:lang w:eastAsia="zh-CN"/>
        </w:rPr>
      </w:pPr>
      <w:r w:rsidRPr="00D64E5B">
        <w:rPr>
          <w:rFonts w:eastAsia="Times New Roman" w:cs="Times New Roman"/>
          <w:lang w:eastAsia="zh-CN"/>
        </w:rPr>
        <w:t>This function is available to organisations (Universities Australia and member universities, state/territory governments and TEQSA) that have existing arrangements with the department for the download of bespoke aggregated and unit record data sets.</w:t>
      </w:r>
    </w:p>
    <w:p w:rsidR="00666B39" w:rsidRDefault="00666B39" w:rsidP="00666B39">
      <w:pPr>
        <w:ind w:firstLine="0"/>
        <w:rPr>
          <w:rFonts w:eastAsia="Times New Roman" w:cs="Times New Roman"/>
          <w:lang w:eastAsia="zh-CN"/>
        </w:rPr>
      </w:pPr>
      <w:r w:rsidRPr="00D64E5B">
        <w:rPr>
          <w:rFonts w:eastAsia="Times New Roman" w:cs="Times New Roman"/>
          <w:lang w:eastAsia="zh-CN"/>
        </w:rPr>
        <w:t>Over time, the datamart will look to incorporate various data collections held by the department, in order to streamline the reporting process for all higher education providers.</w:t>
      </w:r>
    </w:p>
    <w:p w:rsidR="00666B39" w:rsidRPr="00EE398E" w:rsidRDefault="00666B39" w:rsidP="00327C0A">
      <w:pPr>
        <w:pStyle w:val="Heading1"/>
        <w:ind w:firstLine="0"/>
        <w:rPr>
          <w:rFonts w:cs="Arial"/>
          <w:sz w:val="24"/>
          <w:szCs w:val="24"/>
          <w:lang w:eastAsia="zh-CN"/>
        </w:rPr>
      </w:pPr>
      <w:r w:rsidRPr="00EE398E">
        <w:rPr>
          <w:rFonts w:cs="Arial"/>
          <w:sz w:val="24"/>
          <w:szCs w:val="24"/>
          <w:lang w:eastAsia="zh-CN"/>
        </w:rPr>
        <w:t>How can I get access to datamart?</w:t>
      </w:r>
    </w:p>
    <w:p w:rsidR="00666B39" w:rsidRPr="00D64E5B" w:rsidRDefault="00666B39" w:rsidP="00666B39">
      <w:pPr>
        <w:ind w:firstLine="0"/>
        <w:rPr>
          <w:rFonts w:eastAsia="Times New Roman" w:cs="Times New Roman"/>
          <w:lang w:eastAsia="zh-CN"/>
        </w:rPr>
      </w:pPr>
      <w:r w:rsidRPr="00D64E5B">
        <w:rPr>
          <w:rFonts w:eastAsia="Times New Roman" w:cs="Times New Roman"/>
          <w:lang w:eastAsia="zh-CN"/>
        </w:rPr>
        <w:t xml:space="preserve">Universities can apply for datamart access via the </w:t>
      </w:r>
      <w:hyperlink r:id="rId46" w:history="1">
        <w:r w:rsidRPr="00D64E5B">
          <w:rPr>
            <w:rFonts w:eastAsia="Times New Roman" w:cs="Times New Roman"/>
            <w:color w:val="0000FF"/>
            <w:u w:val="single"/>
            <w:lang w:eastAsia="zh-CN"/>
          </w:rPr>
          <w:t>registration form</w:t>
        </w:r>
      </w:hyperlink>
      <w:r w:rsidRPr="00D64E5B">
        <w:rPr>
          <w:rFonts w:eastAsia="Times New Roman" w:cs="Times New Roman"/>
          <w:lang w:eastAsia="zh-CN"/>
        </w:rPr>
        <w:t xml:space="preserve"> on the Education Portal.</w:t>
      </w:r>
      <w:r>
        <w:rPr>
          <w:rFonts w:eastAsia="Times New Roman" w:cs="Times New Roman"/>
          <w:lang w:eastAsia="zh-CN"/>
        </w:rPr>
        <w:t xml:space="preserve"> </w:t>
      </w:r>
      <w:r w:rsidRPr="00D64E5B">
        <w:rPr>
          <w:rFonts w:eastAsia="Times New Roman"/>
          <w:lang w:eastAsia="zh-CN"/>
        </w:rPr>
        <w:t xml:space="preserve">For datamart enquiries, please email </w:t>
      </w:r>
      <w:hyperlink r:id="rId47" w:history="1">
        <w:r w:rsidRPr="00D64E5B">
          <w:rPr>
            <w:rFonts w:eastAsia="Times New Roman"/>
            <w:color w:val="0000FF"/>
            <w:u w:val="single"/>
            <w:lang w:eastAsia="zh-CN"/>
          </w:rPr>
          <w:t>HigherEDDatamart@education.gov.au</w:t>
        </w:r>
      </w:hyperlink>
      <w:r w:rsidR="003F7481">
        <w:rPr>
          <w:rFonts w:eastAsia="Times New Roman"/>
          <w:lang w:eastAsia="zh-CN"/>
        </w:rPr>
        <w:t>.</w:t>
      </w:r>
    </w:p>
    <w:p w:rsidR="00666B39" w:rsidRPr="008556CE" w:rsidRDefault="00666B39" w:rsidP="00666B39">
      <w:pPr>
        <w:pBdr>
          <w:bottom w:val="single" w:sz="12" w:space="0" w:color="336699"/>
        </w:pBdr>
        <w:spacing w:before="120" w:after="0" w:line="216" w:lineRule="auto"/>
        <w:ind w:firstLine="0"/>
        <w:contextualSpacing/>
        <w:rPr>
          <w:color w:val="FF0000"/>
          <w:sz w:val="16"/>
          <w:szCs w:val="16"/>
        </w:rPr>
      </w:pPr>
    </w:p>
    <w:p w:rsidR="00666B39" w:rsidRPr="00CF051D" w:rsidRDefault="00666B39" w:rsidP="00666B39">
      <w:pPr>
        <w:pStyle w:val="Heading1"/>
        <w:ind w:firstLine="0"/>
        <w:rPr>
          <w:rFonts w:eastAsia="Calibri"/>
          <w:lang w:eastAsia="en-US"/>
        </w:rPr>
      </w:pPr>
      <w:r w:rsidRPr="00CF051D">
        <w:rPr>
          <w:rFonts w:eastAsia="Calibri"/>
          <w:lang w:eastAsia="en-US"/>
        </w:rPr>
        <w:t xml:space="preserve">Masters by coursework 2016 </w:t>
      </w:r>
    </w:p>
    <w:p w:rsidR="00666B39" w:rsidRPr="00D13BC7" w:rsidRDefault="00666B39" w:rsidP="00666B39">
      <w:pPr>
        <w:spacing w:before="120" w:after="0"/>
        <w:ind w:firstLine="0"/>
        <w:rPr>
          <w:lang w:eastAsia="en-US"/>
        </w:rPr>
      </w:pPr>
      <w:r w:rsidRPr="00D13BC7">
        <w:rPr>
          <w:lang w:eastAsia="en-US"/>
        </w:rPr>
        <w:t>In 2016, the Department of Social Services (DSS) will run two Masters by coursework assessment processes.  Applications for the first round are now open and Higher Education Providers are invited to submit their professionally oriented Masters by coursework programmes for assessment and potential approval for student payment (Youth Allowance and Austudy) purposes.</w:t>
      </w:r>
    </w:p>
    <w:p w:rsidR="00666B39" w:rsidRPr="00D13BC7" w:rsidRDefault="00666B39" w:rsidP="00666B39">
      <w:pPr>
        <w:spacing w:before="120" w:after="0"/>
        <w:ind w:firstLine="0"/>
        <w:rPr>
          <w:lang w:eastAsia="en-US"/>
        </w:rPr>
      </w:pPr>
      <w:r w:rsidRPr="00D13BC7">
        <w:rPr>
          <w:lang w:eastAsia="en-US"/>
        </w:rPr>
        <w:t xml:space="preserve">DSS will assess submitted courses against the criteria set out in the </w:t>
      </w:r>
      <w:r w:rsidRPr="00D13BC7">
        <w:rPr>
          <w:i/>
          <w:iCs/>
          <w:lang w:eastAsia="en-US"/>
        </w:rPr>
        <w:t xml:space="preserve">Guidelines for the Approval of Masters Courses for Student Payments </w:t>
      </w:r>
      <w:r w:rsidRPr="00D13BC7">
        <w:rPr>
          <w:lang w:eastAsia="en-US"/>
        </w:rPr>
        <w:t xml:space="preserve">and recommend appropriate courses for possible approval by the Minister for Social Services. For further information regarding the Masters by coursework process or to access an application form and copy of the guidelines, please visit </w:t>
      </w:r>
      <w:hyperlink r:id="rId48" w:history="1">
        <w:r w:rsidRPr="00C964B0">
          <w:rPr>
            <w:color w:val="0000FF"/>
            <w:u w:val="single"/>
          </w:rPr>
          <w:t>www.dss.gov.au/masters</w:t>
        </w:r>
      </w:hyperlink>
      <w:r w:rsidRPr="00D13BC7">
        <w:rPr>
          <w:lang w:eastAsia="en-US"/>
        </w:rPr>
        <w:t>.</w:t>
      </w:r>
    </w:p>
    <w:p w:rsidR="00666B39" w:rsidRPr="00D13BC7" w:rsidRDefault="00666B39" w:rsidP="00666B39">
      <w:pPr>
        <w:spacing w:before="120" w:after="0"/>
        <w:ind w:firstLine="0"/>
        <w:rPr>
          <w:lang w:eastAsia="en-US"/>
        </w:rPr>
      </w:pPr>
      <w:r w:rsidRPr="00D13BC7">
        <w:rPr>
          <w:lang w:eastAsia="en-US"/>
        </w:rPr>
        <w:t xml:space="preserve">Applications must be received by DSS no later than COB </w:t>
      </w:r>
      <w:r w:rsidRPr="00D13BC7">
        <w:rPr>
          <w:bCs/>
          <w:lang w:eastAsia="en-US"/>
        </w:rPr>
        <w:t>Friday 29 April 2016</w:t>
      </w:r>
      <w:r w:rsidRPr="00D13BC7">
        <w:rPr>
          <w:lang w:eastAsia="en-US"/>
        </w:rPr>
        <w:t xml:space="preserve"> via email to: </w:t>
      </w:r>
      <w:hyperlink r:id="rId49" w:history="1">
        <w:r w:rsidRPr="00C964B0">
          <w:rPr>
            <w:color w:val="0000FF"/>
            <w:u w:val="single"/>
            <w:lang w:eastAsia="en-US"/>
          </w:rPr>
          <w:t>mastersapps@dss.gov.au</w:t>
        </w:r>
      </w:hyperlink>
      <w:r w:rsidRPr="00D13BC7">
        <w:rPr>
          <w:lang w:eastAsia="en-US"/>
        </w:rPr>
        <w:t>.  Please note that DSS is unable to accept late applications. It is anticipated that the outcome of the first round will be formally communicated to institutions prior to 1 July 2016.</w:t>
      </w:r>
    </w:p>
    <w:p w:rsidR="000015AA" w:rsidRPr="000F4707" w:rsidRDefault="000015AA" w:rsidP="00031F1C">
      <w:pPr>
        <w:autoSpaceDE w:val="0"/>
        <w:autoSpaceDN w:val="0"/>
        <w:adjustRightInd w:val="0"/>
        <w:ind w:firstLine="0"/>
        <w:rPr>
          <w:lang w:eastAsia="en-US"/>
        </w:rPr>
      </w:pPr>
    </w:p>
    <w:sectPr w:rsidR="000015AA" w:rsidRPr="000F4707" w:rsidSect="006F55AA">
      <w:headerReference w:type="default" r:id="rId50"/>
      <w:footerReference w:type="default" r:id="rId51"/>
      <w:headerReference w:type="first" r:id="rId52"/>
      <w:footerReference w:type="first" r:id="rId53"/>
      <w:type w:val="continuous"/>
      <w:pgSz w:w="11906" w:h="16838"/>
      <w:pgMar w:top="-851" w:right="566" w:bottom="851" w:left="567" w:header="0" w:footer="9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31" w:rsidRDefault="00C63F31" w:rsidP="001B099B">
      <w:r>
        <w:separator/>
      </w:r>
    </w:p>
  </w:endnote>
  <w:endnote w:type="continuationSeparator" w:id="0">
    <w:p w:rsidR="00C63F31" w:rsidRDefault="00C63F31" w:rsidP="001B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714" w:rsidRDefault="00E20714" w:rsidP="00E20714">
    <w:pPr>
      <w:pStyle w:val="Footer"/>
      <w:pBdr>
        <w:top w:val="single" w:sz="4" w:space="1" w:color="D9D9D9"/>
      </w:pBdr>
      <w:tabs>
        <w:tab w:val="clear" w:pos="4513"/>
        <w:tab w:val="clear" w:pos="9026"/>
        <w:tab w:val="right" w:pos="10772"/>
      </w:tabs>
      <w:ind w:firstLine="0"/>
      <w:rPr>
        <w:b/>
        <w:bCs/>
      </w:rPr>
    </w:pPr>
    <w:r>
      <w:fldChar w:fldCharType="begin"/>
    </w:r>
    <w:r>
      <w:instrText xml:space="preserve"> PAGE   \* MERGEFORMAT </w:instrText>
    </w:r>
    <w:r>
      <w:fldChar w:fldCharType="separate"/>
    </w:r>
    <w:r w:rsidR="007C108A" w:rsidRPr="007C108A">
      <w:rPr>
        <w:b/>
        <w:bCs/>
        <w:noProof/>
      </w:rPr>
      <w:t>6</w:t>
    </w:r>
    <w:r>
      <w:rPr>
        <w:b/>
        <w:bCs/>
        <w:noProof/>
      </w:rPr>
      <w:fldChar w:fldCharType="end"/>
    </w:r>
    <w:r>
      <w:rPr>
        <w:b/>
        <w:bCs/>
      </w:rPr>
      <w:t xml:space="preserve"> | </w:t>
    </w:r>
    <w:r w:rsidRPr="00E80E14">
      <w:rPr>
        <w:color w:val="808080"/>
        <w:spacing w:val="60"/>
      </w:rPr>
      <w:t>Page</w:t>
    </w:r>
    <w:r>
      <w:rPr>
        <w:color w:val="808080"/>
        <w:spacing w:val="60"/>
      </w:rPr>
      <w:tab/>
      <w:t>20</w:t>
    </w:r>
    <w:r w:rsidR="008210E8">
      <w:rPr>
        <w:color w:val="808080"/>
        <w:spacing w:val="60"/>
      </w:rPr>
      <w:t xml:space="preserve">16 </w:t>
    </w:r>
    <w:r w:rsidR="00754960">
      <w:rPr>
        <w:color w:val="808080"/>
        <w:spacing w:val="60"/>
      </w:rPr>
      <w:t>April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E30" w:rsidRDefault="00560E30" w:rsidP="00560E30">
    <w:pPr>
      <w:pStyle w:val="Footer"/>
      <w:pBdr>
        <w:top w:val="single" w:sz="4" w:space="1" w:color="D9D9D9"/>
      </w:pBdr>
      <w:tabs>
        <w:tab w:val="clear" w:pos="4513"/>
        <w:tab w:val="clear" w:pos="9026"/>
        <w:tab w:val="right" w:pos="10772"/>
      </w:tabs>
      <w:ind w:firstLine="0"/>
      <w:rPr>
        <w:b/>
        <w:bCs/>
      </w:rPr>
    </w:pPr>
    <w:r>
      <w:fldChar w:fldCharType="begin"/>
    </w:r>
    <w:r>
      <w:instrText xml:space="preserve"> PAGE   \* MERGEFORMAT </w:instrText>
    </w:r>
    <w:r>
      <w:fldChar w:fldCharType="separate"/>
    </w:r>
    <w:r w:rsidR="007C108A" w:rsidRPr="007C108A">
      <w:rPr>
        <w:b/>
        <w:bCs/>
        <w:noProof/>
      </w:rPr>
      <w:t>1</w:t>
    </w:r>
    <w:r>
      <w:rPr>
        <w:b/>
        <w:bCs/>
        <w:noProof/>
      </w:rPr>
      <w:fldChar w:fldCharType="end"/>
    </w:r>
    <w:r>
      <w:rPr>
        <w:b/>
        <w:bCs/>
      </w:rPr>
      <w:t xml:space="preserve"> | </w:t>
    </w:r>
    <w:r w:rsidRPr="00E80E14">
      <w:rPr>
        <w:color w:val="808080"/>
        <w:spacing w:val="60"/>
      </w:rPr>
      <w:t>Page</w:t>
    </w:r>
    <w:r>
      <w:rPr>
        <w:color w:val="808080"/>
        <w:spacing w:val="60"/>
      </w:rPr>
      <w:tab/>
    </w:r>
    <w:r w:rsidR="00B22FD0">
      <w:rPr>
        <w:color w:val="808080"/>
        <w:spacing w:val="60"/>
      </w:rPr>
      <w:t>201</w:t>
    </w:r>
    <w:r w:rsidR="00AA2EAD">
      <w:rPr>
        <w:color w:val="808080"/>
        <w:spacing w:val="60"/>
      </w:rPr>
      <w:t>6</w:t>
    </w:r>
    <w:r w:rsidR="00B632F9">
      <w:rPr>
        <w:color w:val="808080"/>
        <w:spacing w:val="60"/>
      </w:rPr>
      <w:t xml:space="preserve"> </w:t>
    </w:r>
    <w:r w:rsidR="00754960">
      <w:rPr>
        <w:color w:val="808080"/>
        <w:spacing w:val="60"/>
      </w:rPr>
      <w:t>April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31" w:rsidRDefault="00C63F31" w:rsidP="001B099B">
      <w:r>
        <w:separator/>
      </w:r>
    </w:p>
  </w:footnote>
  <w:footnote w:type="continuationSeparator" w:id="0">
    <w:p w:rsidR="00C63F31" w:rsidRDefault="00C63F31" w:rsidP="001B09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718" w:rsidRPr="005B7767" w:rsidRDefault="00FE0718" w:rsidP="00267314">
    <w:pPr>
      <w:pStyle w:val="Header"/>
      <w:tabs>
        <w:tab w:val="clear" w:pos="4513"/>
        <w:tab w:val="clear" w:pos="9026"/>
        <w:tab w:val="left" w:pos="2655"/>
      </w:tabs>
      <w:ind w:left="-567"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314" w:rsidRPr="006F55AA" w:rsidRDefault="007C108A" w:rsidP="006F55AA">
    <w:pPr>
      <w:pStyle w:val="Header"/>
      <w:ind w:firstLine="0"/>
    </w:pPr>
    <w:r>
      <w:rPr>
        <w:noProof/>
      </w:rPr>
      <w:drawing>
        <wp:inline distT="0" distB="0" distL="0" distR="0">
          <wp:extent cx="6829425" cy="2190750"/>
          <wp:effectExtent l="0" t="0" r="0" b="0"/>
          <wp:docPr id="2" name="Picture 2" descr="160204_DeptEdu-StudyAssist_SHOT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0204_DeptEdu-StudyAssist_SHOT02-013"/>
                  <pic:cNvPicPr>
                    <a:picLocks noChangeAspect="1" noChangeArrowheads="1"/>
                  </pic:cNvPicPr>
                </pic:nvPicPr>
                <pic:blipFill>
                  <a:blip r:embed="rId1">
                    <a:extLst>
                      <a:ext uri="{28A0092B-C50C-407E-A947-70E740481C1C}">
                        <a14:useLocalDpi xmlns:a14="http://schemas.microsoft.com/office/drawing/2010/main" val="0"/>
                      </a:ext>
                    </a:extLst>
                  </a:blip>
                  <a:srcRect t="26790" b="25099"/>
                  <a:stretch>
                    <a:fillRect/>
                  </a:stretch>
                </pic:blipFill>
                <pic:spPr bwMode="auto">
                  <a:xfrm>
                    <a:off x="0" y="0"/>
                    <a:ext cx="6829425" cy="2190750"/>
                  </a:xfrm>
                  <a:prstGeom prst="rect">
                    <a:avLst/>
                  </a:prstGeom>
                  <a:gradFill rotWithShape="1">
                    <a:gsLst>
                      <a:gs pos="0">
                        <a:srgbClr val="FFFFFF">
                          <a:gamma/>
                          <a:shade val="46275"/>
                          <a:invGamma/>
                          <a:alpha val="80000"/>
                        </a:srgbClr>
                      </a:gs>
                      <a:gs pos="100000">
                        <a:srgbClr val="FFFFFF"/>
                      </a:gs>
                    </a:gsLst>
                    <a:lin ang="0" scaled="1"/>
                  </a:gra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B3DFD"/>
    <w:multiLevelType w:val="singleLevel"/>
    <w:tmpl w:val="97B45172"/>
    <w:lvl w:ilvl="0">
      <w:start w:val="1"/>
      <w:numFmt w:val="bullet"/>
      <w:pStyle w:val="BulletedList"/>
      <w:lvlText w:val=""/>
      <w:lvlJc w:val="left"/>
      <w:pPr>
        <w:tabs>
          <w:tab w:val="num" w:pos="360"/>
        </w:tabs>
        <w:ind w:left="360" w:hanging="360"/>
      </w:pPr>
      <w:rPr>
        <w:rFonts w:ascii="Symbol" w:hAnsi="Symbol" w:hint="default"/>
      </w:rPr>
    </w:lvl>
  </w:abstractNum>
  <w:abstractNum w:abstractNumId="1">
    <w:nsid w:val="2B6E4FAA"/>
    <w:multiLevelType w:val="hybridMultilevel"/>
    <w:tmpl w:val="6AC21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3474B05"/>
    <w:multiLevelType w:val="hybridMultilevel"/>
    <w:tmpl w:val="820A2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573012C"/>
    <w:multiLevelType w:val="hybridMultilevel"/>
    <w:tmpl w:val="4DA41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9ED5D2D"/>
    <w:multiLevelType w:val="hybridMultilevel"/>
    <w:tmpl w:val="D778D2C8"/>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2537874"/>
    <w:multiLevelType w:val="hybridMultilevel"/>
    <w:tmpl w:val="BC208D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C917734"/>
    <w:multiLevelType w:val="hybridMultilevel"/>
    <w:tmpl w:val="AC002C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nsid w:val="6F6A0838"/>
    <w:multiLevelType w:val="hybridMultilevel"/>
    <w:tmpl w:val="06263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FCA6A08"/>
    <w:multiLevelType w:val="hybridMultilevel"/>
    <w:tmpl w:val="127A3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8B16414"/>
    <w:multiLevelType w:val="hybridMultilevel"/>
    <w:tmpl w:val="1F36E18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nsid w:val="7D1D0363"/>
    <w:multiLevelType w:val="hybridMultilevel"/>
    <w:tmpl w:val="C1020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3"/>
  </w:num>
  <w:num w:numId="5">
    <w:abstractNumId w:val="6"/>
    <w:lvlOverride w:ilvl="0"/>
    <w:lvlOverride w:ilvl="1"/>
    <w:lvlOverride w:ilvl="2"/>
    <w:lvlOverride w:ilvl="3"/>
    <w:lvlOverride w:ilvl="4"/>
    <w:lvlOverride w:ilvl="5"/>
    <w:lvlOverride w:ilvl="6"/>
    <w:lvlOverride w:ilvl="7"/>
    <w:lvlOverride w:ilvl="8"/>
  </w:num>
  <w:num w:numId="6">
    <w:abstractNumId w:val="8"/>
  </w:num>
  <w:num w:numId="7">
    <w:abstractNumId w:val="2"/>
  </w:num>
  <w:num w:numId="8">
    <w:abstractNumId w:val="7"/>
  </w:num>
  <w:num w:numId="9">
    <w:abstractNumId w:val="5"/>
  </w:num>
  <w:num w:numId="10">
    <w:abstractNumId w:val="4"/>
  </w:num>
  <w:num w:numId="1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FD"/>
    <w:rsid w:val="000003D9"/>
    <w:rsid w:val="000015AA"/>
    <w:rsid w:val="00001D2D"/>
    <w:rsid w:val="00002D85"/>
    <w:rsid w:val="00003327"/>
    <w:rsid w:val="000035DD"/>
    <w:rsid w:val="00005143"/>
    <w:rsid w:val="000055E4"/>
    <w:rsid w:val="00005DE9"/>
    <w:rsid w:val="00006B20"/>
    <w:rsid w:val="00010DE4"/>
    <w:rsid w:val="000137A7"/>
    <w:rsid w:val="000144DB"/>
    <w:rsid w:val="000157F4"/>
    <w:rsid w:val="00017F28"/>
    <w:rsid w:val="00020026"/>
    <w:rsid w:val="00020613"/>
    <w:rsid w:val="00020736"/>
    <w:rsid w:val="000209F8"/>
    <w:rsid w:val="00020F52"/>
    <w:rsid w:val="000217F0"/>
    <w:rsid w:val="000222BE"/>
    <w:rsid w:val="00024153"/>
    <w:rsid w:val="0002423E"/>
    <w:rsid w:val="0002528A"/>
    <w:rsid w:val="00026414"/>
    <w:rsid w:val="00027FC3"/>
    <w:rsid w:val="0003085A"/>
    <w:rsid w:val="00031F1C"/>
    <w:rsid w:val="00032B71"/>
    <w:rsid w:val="0003348D"/>
    <w:rsid w:val="000343A7"/>
    <w:rsid w:val="00034487"/>
    <w:rsid w:val="000347BB"/>
    <w:rsid w:val="00034FC9"/>
    <w:rsid w:val="00035533"/>
    <w:rsid w:val="00036FA9"/>
    <w:rsid w:val="00037966"/>
    <w:rsid w:val="00037E99"/>
    <w:rsid w:val="00041590"/>
    <w:rsid w:val="00045714"/>
    <w:rsid w:val="00045D3E"/>
    <w:rsid w:val="00046045"/>
    <w:rsid w:val="00047A76"/>
    <w:rsid w:val="000502D5"/>
    <w:rsid w:val="00050902"/>
    <w:rsid w:val="00051AE2"/>
    <w:rsid w:val="00051FC7"/>
    <w:rsid w:val="000520FD"/>
    <w:rsid w:val="0005243A"/>
    <w:rsid w:val="00052C0F"/>
    <w:rsid w:val="00053A91"/>
    <w:rsid w:val="0005434C"/>
    <w:rsid w:val="000549C3"/>
    <w:rsid w:val="00054DA1"/>
    <w:rsid w:val="00055D80"/>
    <w:rsid w:val="00055E6C"/>
    <w:rsid w:val="000564EE"/>
    <w:rsid w:val="0005675E"/>
    <w:rsid w:val="0006071F"/>
    <w:rsid w:val="00060D03"/>
    <w:rsid w:val="00061241"/>
    <w:rsid w:val="000638F2"/>
    <w:rsid w:val="0006680E"/>
    <w:rsid w:val="00066838"/>
    <w:rsid w:val="00066E8E"/>
    <w:rsid w:val="00067912"/>
    <w:rsid w:val="00067F88"/>
    <w:rsid w:val="0007024B"/>
    <w:rsid w:val="00070B53"/>
    <w:rsid w:val="000718D9"/>
    <w:rsid w:val="00072459"/>
    <w:rsid w:val="00073470"/>
    <w:rsid w:val="00073EAF"/>
    <w:rsid w:val="00074974"/>
    <w:rsid w:val="00076EF9"/>
    <w:rsid w:val="00080539"/>
    <w:rsid w:val="00080AE2"/>
    <w:rsid w:val="00081BEB"/>
    <w:rsid w:val="00081DD1"/>
    <w:rsid w:val="00084965"/>
    <w:rsid w:val="00084EAE"/>
    <w:rsid w:val="000858AA"/>
    <w:rsid w:val="00085A39"/>
    <w:rsid w:val="00087111"/>
    <w:rsid w:val="0008755C"/>
    <w:rsid w:val="00087B6A"/>
    <w:rsid w:val="00093C48"/>
    <w:rsid w:val="000952D5"/>
    <w:rsid w:val="00095980"/>
    <w:rsid w:val="000959D9"/>
    <w:rsid w:val="0009612D"/>
    <w:rsid w:val="0009624C"/>
    <w:rsid w:val="000A07EB"/>
    <w:rsid w:val="000A08FE"/>
    <w:rsid w:val="000A0B32"/>
    <w:rsid w:val="000A282A"/>
    <w:rsid w:val="000A45BD"/>
    <w:rsid w:val="000A4C28"/>
    <w:rsid w:val="000A5565"/>
    <w:rsid w:val="000A58CB"/>
    <w:rsid w:val="000A6266"/>
    <w:rsid w:val="000A6CB5"/>
    <w:rsid w:val="000A7679"/>
    <w:rsid w:val="000A790C"/>
    <w:rsid w:val="000B453F"/>
    <w:rsid w:val="000B4A72"/>
    <w:rsid w:val="000B573F"/>
    <w:rsid w:val="000B7CC9"/>
    <w:rsid w:val="000C29E0"/>
    <w:rsid w:val="000C2CFF"/>
    <w:rsid w:val="000C3DBE"/>
    <w:rsid w:val="000C461B"/>
    <w:rsid w:val="000C4B0A"/>
    <w:rsid w:val="000C4D40"/>
    <w:rsid w:val="000C557C"/>
    <w:rsid w:val="000C6CEF"/>
    <w:rsid w:val="000D02A5"/>
    <w:rsid w:val="000D203C"/>
    <w:rsid w:val="000D30C9"/>
    <w:rsid w:val="000D3226"/>
    <w:rsid w:val="000D4220"/>
    <w:rsid w:val="000D58E6"/>
    <w:rsid w:val="000D60B0"/>
    <w:rsid w:val="000D6714"/>
    <w:rsid w:val="000D7039"/>
    <w:rsid w:val="000D73FA"/>
    <w:rsid w:val="000E09AB"/>
    <w:rsid w:val="000E0CB4"/>
    <w:rsid w:val="000E2DB0"/>
    <w:rsid w:val="000E32EF"/>
    <w:rsid w:val="000E7E82"/>
    <w:rsid w:val="000F2530"/>
    <w:rsid w:val="000F314D"/>
    <w:rsid w:val="000F4707"/>
    <w:rsid w:val="000F5FF7"/>
    <w:rsid w:val="000F69AC"/>
    <w:rsid w:val="000F6AC6"/>
    <w:rsid w:val="000F7732"/>
    <w:rsid w:val="0010378E"/>
    <w:rsid w:val="00106439"/>
    <w:rsid w:val="00106BB4"/>
    <w:rsid w:val="0010728D"/>
    <w:rsid w:val="001073A5"/>
    <w:rsid w:val="00107D15"/>
    <w:rsid w:val="00111AF8"/>
    <w:rsid w:val="00111E05"/>
    <w:rsid w:val="00111E6E"/>
    <w:rsid w:val="001132EE"/>
    <w:rsid w:val="001165FD"/>
    <w:rsid w:val="0011721E"/>
    <w:rsid w:val="0011728D"/>
    <w:rsid w:val="00117CA1"/>
    <w:rsid w:val="00117CD5"/>
    <w:rsid w:val="0012014D"/>
    <w:rsid w:val="00121C4F"/>
    <w:rsid w:val="00121D72"/>
    <w:rsid w:val="00121DDF"/>
    <w:rsid w:val="001245C8"/>
    <w:rsid w:val="00127685"/>
    <w:rsid w:val="00127687"/>
    <w:rsid w:val="00127924"/>
    <w:rsid w:val="00130142"/>
    <w:rsid w:val="001309AD"/>
    <w:rsid w:val="001319E9"/>
    <w:rsid w:val="001328D2"/>
    <w:rsid w:val="0013372B"/>
    <w:rsid w:val="00135E44"/>
    <w:rsid w:val="001372F5"/>
    <w:rsid w:val="00137E14"/>
    <w:rsid w:val="0014077A"/>
    <w:rsid w:val="00143C0E"/>
    <w:rsid w:val="0014440C"/>
    <w:rsid w:val="00144F86"/>
    <w:rsid w:val="00145FB7"/>
    <w:rsid w:val="00146443"/>
    <w:rsid w:val="001464DD"/>
    <w:rsid w:val="00146B65"/>
    <w:rsid w:val="00147E95"/>
    <w:rsid w:val="00147F4B"/>
    <w:rsid w:val="001512BC"/>
    <w:rsid w:val="0015150F"/>
    <w:rsid w:val="001549B0"/>
    <w:rsid w:val="00156586"/>
    <w:rsid w:val="001565D8"/>
    <w:rsid w:val="00156947"/>
    <w:rsid w:val="001575CD"/>
    <w:rsid w:val="001609A5"/>
    <w:rsid w:val="00161D44"/>
    <w:rsid w:val="0016203B"/>
    <w:rsid w:val="00162681"/>
    <w:rsid w:val="001627C2"/>
    <w:rsid w:val="00162869"/>
    <w:rsid w:val="00165044"/>
    <w:rsid w:val="001652DF"/>
    <w:rsid w:val="001662F8"/>
    <w:rsid w:val="001672D2"/>
    <w:rsid w:val="0016779F"/>
    <w:rsid w:val="00167C0D"/>
    <w:rsid w:val="00171EBD"/>
    <w:rsid w:val="00172F66"/>
    <w:rsid w:val="001730A8"/>
    <w:rsid w:val="00174F64"/>
    <w:rsid w:val="00174F74"/>
    <w:rsid w:val="00177449"/>
    <w:rsid w:val="00177BF2"/>
    <w:rsid w:val="00180376"/>
    <w:rsid w:val="0018186D"/>
    <w:rsid w:val="001820F5"/>
    <w:rsid w:val="00182236"/>
    <w:rsid w:val="0018396C"/>
    <w:rsid w:val="00185345"/>
    <w:rsid w:val="0018715D"/>
    <w:rsid w:val="00190523"/>
    <w:rsid w:val="00190632"/>
    <w:rsid w:val="00190851"/>
    <w:rsid w:val="00191242"/>
    <w:rsid w:val="00191797"/>
    <w:rsid w:val="00191AD0"/>
    <w:rsid w:val="00192CE0"/>
    <w:rsid w:val="00193D14"/>
    <w:rsid w:val="00194835"/>
    <w:rsid w:val="00194B2A"/>
    <w:rsid w:val="00196877"/>
    <w:rsid w:val="00197001"/>
    <w:rsid w:val="001A0119"/>
    <w:rsid w:val="001A076D"/>
    <w:rsid w:val="001A0EB0"/>
    <w:rsid w:val="001A32E6"/>
    <w:rsid w:val="001A4754"/>
    <w:rsid w:val="001A5095"/>
    <w:rsid w:val="001A77FB"/>
    <w:rsid w:val="001A7BD7"/>
    <w:rsid w:val="001B074A"/>
    <w:rsid w:val="001B099B"/>
    <w:rsid w:val="001B18BE"/>
    <w:rsid w:val="001B2998"/>
    <w:rsid w:val="001B3106"/>
    <w:rsid w:val="001B3D17"/>
    <w:rsid w:val="001B4343"/>
    <w:rsid w:val="001B4895"/>
    <w:rsid w:val="001B7810"/>
    <w:rsid w:val="001C00FD"/>
    <w:rsid w:val="001C12FE"/>
    <w:rsid w:val="001C1B1E"/>
    <w:rsid w:val="001C1DD4"/>
    <w:rsid w:val="001C29A0"/>
    <w:rsid w:val="001C446C"/>
    <w:rsid w:val="001C51CF"/>
    <w:rsid w:val="001C7FD4"/>
    <w:rsid w:val="001D085A"/>
    <w:rsid w:val="001D0D84"/>
    <w:rsid w:val="001D109C"/>
    <w:rsid w:val="001D1626"/>
    <w:rsid w:val="001D2B99"/>
    <w:rsid w:val="001D3203"/>
    <w:rsid w:val="001D3A42"/>
    <w:rsid w:val="001D3A83"/>
    <w:rsid w:val="001D54B8"/>
    <w:rsid w:val="001D7187"/>
    <w:rsid w:val="001D75DE"/>
    <w:rsid w:val="001E0F0E"/>
    <w:rsid w:val="001E25CC"/>
    <w:rsid w:val="001E2E8D"/>
    <w:rsid w:val="001E36D1"/>
    <w:rsid w:val="001E4473"/>
    <w:rsid w:val="001E4A65"/>
    <w:rsid w:val="001E58D8"/>
    <w:rsid w:val="001F0727"/>
    <w:rsid w:val="001F1D9F"/>
    <w:rsid w:val="001F28CF"/>
    <w:rsid w:val="001F2CF2"/>
    <w:rsid w:val="001F3B2E"/>
    <w:rsid w:val="001F3DE0"/>
    <w:rsid w:val="001F46E5"/>
    <w:rsid w:val="001F4D3B"/>
    <w:rsid w:val="001F5AB3"/>
    <w:rsid w:val="001F750B"/>
    <w:rsid w:val="0020081C"/>
    <w:rsid w:val="00200BDE"/>
    <w:rsid w:val="00200F57"/>
    <w:rsid w:val="00201E65"/>
    <w:rsid w:val="00202CF8"/>
    <w:rsid w:val="00204505"/>
    <w:rsid w:val="00204F9D"/>
    <w:rsid w:val="0020595D"/>
    <w:rsid w:val="002062D5"/>
    <w:rsid w:val="00206E04"/>
    <w:rsid w:val="00206ED4"/>
    <w:rsid w:val="002100BD"/>
    <w:rsid w:val="002101E8"/>
    <w:rsid w:val="00210BFD"/>
    <w:rsid w:val="00211F6D"/>
    <w:rsid w:val="00212657"/>
    <w:rsid w:val="00213EE5"/>
    <w:rsid w:val="00215589"/>
    <w:rsid w:val="00215ACB"/>
    <w:rsid w:val="00215DD8"/>
    <w:rsid w:val="00216AD0"/>
    <w:rsid w:val="00216C19"/>
    <w:rsid w:val="00217237"/>
    <w:rsid w:val="002201D0"/>
    <w:rsid w:val="00220810"/>
    <w:rsid w:val="0022382F"/>
    <w:rsid w:val="00224309"/>
    <w:rsid w:val="00226518"/>
    <w:rsid w:val="002300D2"/>
    <w:rsid w:val="00230E3A"/>
    <w:rsid w:val="00232059"/>
    <w:rsid w:val="0024069C"/>
    <w:rsid w:val="002462BA"/>
    <w:rsid w:val="00246C09"/>
    <w:rsid w:val="00247D7D"/>
    <w:rsid w:val="0025016E"/>
    <w:rsid w:val="002509BC"/>
    <w:rsid w:val="00250E21"/>
    <w:rsid w:val="002514D2"/>
    <w:rsid w:val="00251F48"/>
    <w:rsid w:val="00252A8E"/>
    <w:rsid w:val="00252B13"/>
    <w:rsid w:val="00254636"/>
    <w:rsid w:val="00255F3A"/>
    <w:rsid w:val="00257221"/>
    <w:rsid w:val="0025759A"/>
    <w:rsid w:val="00257E40"/>
    <w:rsid w:val="00261089"/>
    <w:rsid w:val="0026182B"/>
    <w:rsid w:val="00262509"/>
    <w:rsid w:val="00264B1A"/>
    <w:rsid w:val="00267314"/>
    <w:rsid w:val="00267741"/>
    <w:rsid w:val="002700EE"/>
    <w:rsid w:val="002713C1"/>
    <w:rsid w:val="00272777"/>
    <w:rsid w:val="0027708B"/>
    <w:rsid w:val="00281219"/>
    <w:rsid w:val="002814C0"/>
    <w:rsid w:val="002825B9"/>
    <w:rsid w:val="00283803"/>
    <w:rsid w:val="00283F79"/>
    <w:rsid w:val="0028627F"/>
    <w:rsid w:val="002866D4"/>
    <w:rsid w:val="00286B4E"/>
    <w:rsid w:val="00286C0D"/>
    <w:rsid w:val="002906AE"/>
    <w:rsid w:val="002917B0"/>
    <w:rsid w:val="00293A8E"/>
    <w:rsid w:val="00294724"/>
    <w:rsid w:val="00295483"/>
    <w:rsid w:val="00296530"/>
    <w:rsid w:val="002A1728"/>
    <w:rsid w:val="002A36C6"/>
    <w:rsid w:val="002A4576"/>
    <w:rsid w:val="002A5F21"/>
    <w:rsid w:val="002B0690"/>
    <w:rsid w:val="002B206A"/>
    <w:rsid w:val="002B3097"/>
    <w:rsid w:val="002B4AED"/>
    <w:rsid w:val="002B4E11"/>
    <w:rsid w:val="002B7132"/>
    <w:rsid w:val="002C082F"/>
    <w:rsid w:val="002C13BF"/>
    <w:rsid w:val="002C2579"/>
    <w:rsid w:val="002C4104"/>
    <w:rsid w:val="002C542C"/>
    <w:rsid w:val="002C5F5E"/>
    <w:rsid w:val="002C68F3"/>
    <w:rsid w:val="002D09C1"/>
    <w:rsid w:val="002D0C8D"/>
    <w:rsid w:val="002D12DB"/>
    <w:rsid w:val="002D21E6"/>
    <w:rsid w:val="002D40A0"/>
    <w:rsid w:val="002D4887"/>
    <w:rsid w:val="002D51A9"/>
    <w:rsid w:val="002D595D"/>
    <w:rsid w:val="002D5B89"/>
    <w:rsid w:val="002D5F4F"/>
    <w:rsid w:val="002D636E"/>
    <w:rsid w:val="002E0BF5"/>
    <w:rsid w:val="002E176B"/>
    <w:rsid w:val="002E3822"/>
    <w:rsid w:val="002E5FCF"/>
    <w:rsid w:val="002E6224"/>
    <w:rsid w:val="002E686F"/>
    <w:rsid w:val="002E700F"/>
    <w:rsid w:val="002F061F"/>
    <w:rsid w:val="002F0793"/>
    <w:rsid w:val="002F0B36"/>
    <w:rsid w:val="002F1FFB"/>
    <w:rsid w:val="002F221F"/>
    <w:rsid w:val="002F3213"/>
    <w:rsid w:val="002F3A7A"/>
    <w:rsid w:val="002F41A9"/>
    <w:rsid w:val="002F5415"/>
    <w:rsid w:val="002F7133"/>
    <w:rsid w:val="002F7D5C"/>
    <w:rsid w:val="003014AE"/>
    <w:rsid w:val="003014FB"/>
    <w:rsid w:val="00301596"/>
    <w:rsid w:val="00305167"/>
    <w:rsid w:val="0031005F"/>
    <w:rsid w:val="00310720"/>
    <w:rsid w:val="00311994"/>
    <w:rsid w:val="003120F2"/>
    <w:rsid w:val="003128F6"/>
    <w:rsid w:val="003140D4"/>
    <w:rsid w:val="0031469D"/>
    <w:rsid w:val="00314EE9"/>
    <w:rsid w:val="0031507C"/>
    <w:rsid w:val="00315260"/>
    <w:rsid w:val="00316460"/>
    <w:rsid w:val="00316C38"/>
    <w:rsid w:val="003171A0"/>
    <w:rsid w:val="0031721D"/>
    <w:rsid w:val="003173D6"/>
    <w:rsid w:val="0031788E"/>
    <w:rsid w:val="00317B69"/>
    <w:rsid w:val="00320954"/>
    <w:rsid w:val="00321E24"/>
    <w:rsid w:val="003229FF"/>
    <w:rsid w:val="00323C54"/>
    <w:rsid w:val="00323D7C"/>
    <w:rsid w:val="00324F6F"/>
    <w:rsid w:val="00327BE2"/>
    <w:rsid w:val="00327C0A"/>
    <w:rsid w:val="00330304"/>
    <w:rsid w:val="00330A00"/>
    <w:rsid w:val="00332499"/>
    <w:rsid w:val="00332FF7"/>
    <w:rsid w:val="003376D4"/>
    <w:rsid w:val="003408D8"/>
    <w:rsid w:val="00341A42"/>
    <w:rsid w:val="00343139"/>
    <w:rsid w:val="0034397F"/>
    <w:rsid w:val="00344C0D"/>
    <w:rsid w:val="00344C80"/>
    <w:rsid w:val="00344D9A"/>
    <w:rsid w:val="0034589C"/>
    <w:rsid w:val="003469DC"/>
    <w:rsid w:val="00352BA8"/>
    <w:rsid w:val="003566F3"/>
    <w:rsid w:val="003571D7"/>
    <w:rsid w:val="00357333"/>
    <w:rsid w:val="003576EF"/>
    <w:rsid w:val="0036001D"/>
    <w:rsid w:val="00364B2B"/>
    <w:rsid w:val="003653F5"/>
    <w:rsid w:val="00365E3A"/>
    <w:rsid w:val="00366F89"/>
    <w:rsid w:val="00367B19"/>
    <w:rsid w:val="00370123"/>
    <w:rsid w:val="003706D1"/>
    <w:rsid w:val="003709EC"/>
    <w:rsid w:val="003716B3"/>
    <w:rsid w:val="00371B2E"/>
    <w:rsid w:val="00371F6F"/>
    <w:rsid w:val="003722A4"/>
    <w:rsid w:val="00373B32"/>
    <w:rsid w:val="00374385"/>
    <w:rsid w:val="003746ED"/>
    <w:rsid w:val="00377AAE"/>
    <w:rsid w:val="00377C21"/>
    <w:rsid w:val="00380900"/>
    <w:rsid w:val="00380A43"/>
    <w:rsid w:val="0038142B"/>
    <w:rsid w:val="0038226E"/>
    <w:rsid w:val="003824D0"/>
    <w:rsid w:val="003828BC"/>
    <w:rsid w:val="00384111"/>
    <w:rsid w:val="00384E96"/>
    <w:rsid w:val="0038576B"/>
    <w:rsid w:val="00385FA9"/>
    <w:rsid w:val="0038646E"/>
    <w:rsid w:val="00386B09"/>
    <w:rsid w:val="00387721"/>
    <w:rsid w:val="00387FBF"/>
    <w:rsid w:val="00390D63"/>
    <w:rsid w:val="003931F6"/>
    <w:rsid w:val="003942D9"/>
    <w:rsid w:val="00395492"/>
    <w:rsid w:val="00395B01"/>
    <w:rsid w:val="0039614C"/>
    <w:rsid w:val="003A1197"/>
    <w:rsid w:val="003A47A6"/>
    <w:rsid w:val="003A53FE"/>
    <w:rsid w:val="003B09DE"/>
    <w:rsid w:val="003B0BF1"/>
    <w:rsid w:val="003B1527"/>
    <w:rsid w:val="003B2267"/>
    <w:rsid w:val="003B3EB7"/>
    <w:rsid w:val="003B439B"/>
    <w:rsid w:val="003B4C53"/>
    <w:rsid w:val="003C25DB"/>
    <w:rsid w:val="003C28F5"/>
    <w:rsid w:val="003C499E"/>
    <w:rsid w:val="003C4B77"/>
    <w:rsid w:val="003C4F31"/>
    <w:rsid w:val="003C643A"/>
    <w:rsid w:val="003C6FD5"/>
    <w:rsid w:val="003D00B1"/>
    <w:rsid w:val="003D0240"/>
    <w:rsid w:val="003D03E6"/>
    <w:rsid w:val="003D0ADB"/>
    <w:rsid w:val="003D2261"/>
    <w:rsid w:val="003D441B"/>
    <w:rsid w:val="003D4917"/>
    <w:rsid w:val="003D662C"/>
    <w:rsid w:val="003D6921"/>
    <w:rsid w:val="003D78EB"/>
    <w:rsid w:val="003D7C0B"/>
    <w:rsid w:val="003E144F"/>
    <w:rsid w:val="003E1FE6"/>
    <w:rsid w:val="003E29F4"/>
    <w:rsid w:val="003E2A88"/>
    <w:rsid w:val="003E3638"/>
    <w:rsid w:val="003E70A0"/>
    <w:rsid w:val="003E7E3A"/>
    <w:rsid w:val="003F2446"/>
    <w:rsid w:val="003F2979"/>
    <w:rsid w:val="003F3014"/>
    <w:rsid w:val="003F4134"/>
    <w:rsid w:val="003F5BF0"/>
    <w:rsid w:val="003F5D14"/>
    <w:rsid w:val="003F5E90"/>
    <w:rsid w:val="003F60C4"/>
    <w:rsid w:val="003F6317"/>
    <w:rsid w:val="003F7170"/>
    <w:rsid w:val="003F7481"/>
    <w:rsid w:val="003F77F4"/>
    <w:rsid w:val="00401E5C"/>
    <w:rsid w:val="004022DD"/>
    <w:rsid w:val="0040310F"/>
    <w:rsid w:val="00403CC4"/>
    <w:rsid w:val="00404930"/>
    <w:rsid w:val="00410225"/>
    <w:rsid w:val="00413661"/>
    <w:rsid w:val="00414D0E"/>
    <w:rsid w:val="00415B17"/>
    <w:rsid w:val="00416213"/>
    <w:rsid w:val="00417093"/>
    <w:rsid w:val="004172A7"/>
    <w:rsid w:val="00417ADD"/>
    <w:rsid w:val="00421761"/>
    <w:rsid w:val="00421B12"/>
    <w:rsid w:val="004229A9"/>
    <w:rsid w:val="004272E1"/>
    <w:rsid w:val="00430CEB"/>
    <w:rsid w:val="00432CE5"/>
    <w:rsid w:val="0043389F"/>
    <w:rsid w:val="00433B3C"/>
    <w:rsid w:val="00434D9A"/>
    <w:rsid w:val="004355C7"/>
    <w:rsid w:val="0044014D"/>
    <w:rsid w:val="0044028B"/>
    <w:rsid w:val="004414BE"/>
    <w:rsid w:val="004414E9"/>
    <w:rsid w:val="00441BB5"/>
    <w:rsid w:val="00442236"/>
    <w:rsid w:val="0044360F"/>
    <w:rsid w:val="0044418B"/>
    <w:rsid w:val="00444413"/>
    <w:rsid w:val="0044607B"/>
    <w:rsid w:val="004463B2"/>
    <w:rsid w:val="00447216"/>
    <w:rsid w:val="004518BC"/>
    <w:rsid w:val="00451C7D"/>
    <w:rsid w:val="00454EA2"/>
    <w:rsid w:val="004578B9"/>
    <w:rsid w:val="004605CF"/>
    <w:rsid w:val="00461AF0"/>
    <w:rsid w:val="00463D3F"/>
    <w:rsid w:val="00463D50"/>
    <w:rsid w:val="00464759"/>
    <w:rsid w:val="004660AB"/>
    <w:rsid w:val="00466705"/>
    <w:rsid w:val="00466DFD"/>
    <w:rsid w:val="00471FB1"/>
    <w:rsid w:val="00472C30"/>
    <w:rsid w:val="004744F2"/>
    <w:rsid w:val="00475805"/>
    <w:rsid w:val="00475B1C"/>
    <w:rsid w:val="004802EF"/>
    <w:rsid w:val="00484322"/>
    <w:rsid w:val="00484467"/>
    <w:rsid w:val="004858F8"/>
    <w:rsid w:val="004877E0"/>
    <w:rsid w:val="00490E4D"/>
    <w:rsid w:val="004917EC"/>
    <w:rsid w:val="00491923"/>
    <w:rsid w:val="00491F2B"/>
    <w:rsid w:val="004925DF"/>
    <w:rsid w:val="004937B0"/>
    <w:rsid w:val="00493E73"/>
    <w:rsid w:val="0049696E"/>
    <w:rsid w:val="00497A15"/>
    <w:rsid w:val="004A13A1"/>
    <w:rsid w:val="004A3384"/>
    <w:rsid w:val="004A34BA"/>
    <w:rsid w:val="004A616D"/>
    <w:rsid w:val="004A7D23"/>
    <w:rsid w:val="004A7E40"/>
    <w:rsid w:val="004B0835"/>
    <w:rsid w:val="004B0919"/>
    <w:rsid w:val="004B09B2"/>
    <w:rsid w:val="004B0C02"/>
    <w:rsid w:val="004B0CD8"/>
    <w:rsid w:val="004B1189"/>
    <w:rsid w:val="004B2749"/>
    <w:rsid w:val="004B42A4"/>
    <w:rsid w:val="004B4493"/>
    <w:rsid w:val="004B679D"/>
    <w:rsid w:val="004C0768"/>
    <w:rsid w:val="004C1048"/>
    <w:rsid w:val="004C16CC"/>
    <w:rsid w:val="004C1DE1"/>
    <w:rsid w:val="004C214A"/>
    <w:rsid w:val="004C2CD1"/>
    <w:rsid w:val="004C3367"/>
    <w:rsid w:val="004C4B65"/>
    <w:rsid w:val="004C4F8F"/>
    <w:rsid w:val="004C545F"/>
    <w:rsid w:val="004C59BD"/>
    <w:rsid w:val="004C5AC5"/>
    <w:rsid w:val="004C6BB9"/>
    <w:rsid w:val="004C73E9"/>
    <w:rsid w:val="004D0386"/>
    <w:rsid w:val="004D0F11"/>
    <w:rsid w:val="004D1C32"/>
    <w:rsid w:val="004D22FC"/>
    <w:rsid w:val="004D4C81"/>
    <w:rsid w:val="004D6409"/>
    <w:rsid w:val="004D7CA7"/>
    <w:rsid w:val="004E03B3"/>
    <w:rsid w:val="004E0645"/>
    <w:rsid w:val="004E4678"/>
    <w:rsid w:val="004E6463"/>
    <w:rsid w:val="004E6A6D"/>
    <w:rsid w:val="004E74EA"/>
    <w:rsid w:val="004F061D"/>
    <w:rsid w:val="004F14E3"/>
    <w:rsid w:val="004F16BB"/>
    <w:rsid w:val="004F20E7"/>
    <w:rsid w:val="004F3B06"/>
    <w:rsid w:val="004F4439"/>
    <w:rsid w:val="004F492A"/>
    <w:rsid w:val="004F4DC6"/>
    <w:rsid w:val="004F537D"/>
    <w:rsid w:val="005016D6"/>
    <w:rsid w:val="00501C76"/>
    <w:rsid w:val="00501E39"/>
    <w:rsid w:val="005023B9"/>
    <w:rsid w:val="00503EA1"/>
    <w:rsid w:val="00504132"/>
    <w:rsid w:val="005043FC"/>
    <w:rsid w:val="005058F1"/>
    <w:rsid w:val="00512D29"/>
    <w:rsid w:val="00512E55"/>
    <w:rsid w:val="00513CC8"/>
    <w:rsid w:val="00515875"/>
    <w:rsid w:val="00516BF0"/>
    <w:rsid w:val="00517A36"/>
    <w:rsid w:val="00517B9E"/>
    <w:rsid w:val="00520236"/>
    <w:rsid w:val="00521248"/>
    <w:rsid w:val="005222A0"/>
    <w:rsid w:val="005235C7"/>
    <w:rsid w:val="00524014"/>
    <w:rsid w:val="00524998"/>
    <w:rsid w:val="00524E48"/>
    <w:rsid w:val="00525ABD"/>
    <w:rsid w:val="00526141"/>
    <w:rsid w:val="0052683A"/>
    <w:rsid w:val="005276BD"/>
    <w:rsid w:val="005309E6"/>
    <w:rsid w:val="00533786"/>
    <w:rsid w:val="00536370"/>
    <w:rsid w:val="00537574"/>
    <w:rsid w:val="005402E0"/>
    <w:rsid w:val="00540BC2"/>
    <w:rsid w:val="00541606"/>
    <w:rsid w:val="00541906"/>
    <w:rsid w:val="00542FDD"/>
    <w:rsid w:val="005442C3"/>
    <w:rsid w:val="005448A7"/>
    <w:rsid w:val="00545563"/>
    <w:rsid w:val="00546304"/>
    <w:rsid w:val="00546B0E"/>
    <w:rsid w:val="00546EA4"/>
    <w:rsid w:val="00547D5D"/>
    <w:rsid w:val="00550250"/>
    <w:rsid w:val="00550FBE"/>
    <w:rsid w:val="0055179B"/>
    <w:rsid w:val="00551C7C"/>
    <w:rsid w:val="00551F5A"/>
    <w:rsid w:val="00552257"/>
    <w:rsid w:val="00555BA1"/>
    <w:rsid w:val="005579BF"/>
    <w:rsid w:val="00560E30"/>
    <w:rsid w:val="00560E87"/>
    <w:rsid w:val="00561327"/>
    <w:rsid w:val="00561CC9"/>
    <w:rsid w:val="0056528B"/>
    <w:rsid w:val="00566626"/>
    <w:rsid w:val="00566993"/>
    <w:rsid w:val="005669E4"/>
    <w:rsid w:val="00566E31"/>
    <w:rsid w:val="00571529"/>
    <w:rsid w:val="00571836"/>
    <w:rsid w:val="005723F1"/>
    <w:rsid w:val="00574E2C"/>
    <w:rsid w:val="00577D29"/>
    <w:rsid w:val="005806E6"/>
    <w:rsid w:val="005809E1"/>
    <w:rsid w:val="0058417D"/>
    <w:rsid w:val="00584339"/>
    <w:rsid w:val="00584B2F"/>
    <w:rsid w:val="00584F1B"/>
    <w:rsid w:val="00585AFD"/>
    <w:rsid w:val="00586F18"/>
    <w:rsid w:val="00587403"/>
    <w:rsid w:val="005876AC"/>
    <w:rsid w:val="005917E8"/>
    <w:rsid w:val="00593567"/>
    <w:rsid w:val="0059418D"/>
    <w:rsid w:val="00596BFE"/>
    <w:rsid w:val="0059755F"/>
    <w:rsid w:val="00597A6F"/>
    <w:rsid w:val="005A0017"/>
    <w:rsid w:val="005A08BC"/>
    <w:rsid w:val="005A22D8"/>
    <w:rsid w:val="005A29DD"/>
    <w:rsid w:val="005A3F54"/>
    <w:rsid w:val="005A5E26"/>
    <w:rsid w:val="005A7C81"/>
    <w:rsid w:val="005B0F31"/>
    <w:rsid w:val="005B16CC"/>
    <w:rsid w:val="005B1E72"/>
    <w:rsid w:val="005B2EBD"/>
    <w:rsid w:val="005B388F"/>
    <w:rsid w:val="005B39D1"/>
    <w:rsid w:val="005B3A74"/>
    <w:rsid w:val="005B41D7"/>
    <w:rsid w:val="005B43A2"/>
    <w:rsid w:val="005B5753"/>
    <w:rsid w:val="005B588B"/>
    <w:rsid w:val="005B62D0"/>
    <w:rsid w:val="005B7288"/>
    <w:rsid w:val="005B7767"/>
    <w:rsid w:val="005C094E"/>
    <w:rsid w:val="005C0CBB"/>
    <w:rsid w:val="005C0F90"/>
    <w:rsid w:val="005C0FCB"/>
    <w:rsid w:val="005C1E66"/>
    <w:rsid w:val="005C2947"/>
    <w:rsid w:val="005C2AC8"/>
    <w:rsid w:val="005C33F6"/>
    <w:rsid w:val="005C545E"/>
    <w:rsid w:val="005C6A5A"/>
    <w:rsid w:val="005D0861"/>
    <w:rsid w:val="005D1CA3"/>
    <w:rsid w:val="005D265C"/>
    <w:rsid w:val="005D3571"/>
    <w:rsid w:val="005D4AE7"/>
    <w:rsid w:val="005D4D28"/>
    <w:rsid w:val="005E2928"/>
    <w:rsid w:val="005E2E0D"/>
    <w:rsid w:val="005E2ED4"/>
    <w:rsid w:val="005E7975"/>
    <w:rsid w:val="005E7BD5"/>
    <w:rsid w:val="005F1681"/>
    <w:rsid w:val="005F17A9"/>
    <w:rsid w:val="005F1D58"/>
    <w:rsid w:val="005F2C37"/>
    <w:rsid w:val="005F48CF"/>
    <w:rsid w:val="005F6415"/>
    <w:rsid w:val="005F7ACA"/>
    <w:rsid w:val="005F7C1E"/>
    <w:rsid w:val="006003F0"/>
    <w:rsid w:val="00603116"/>
    <w:rsid w:val="0060351C"/>
    <w:rsid w:val="00603FE0"/>
    <w:rsid w:val="00604E7B"/>
    <w:rsid w:val="00605726"/>
    <w:rsid w:val="00605E66"/>
    <w:rsid w:val="00610F5A"/>
    <w:rsid w:val="00611F3A"/>
    <w:rsid w:val="0061236F"/>
    <w:rsid w:val="00615735"/>
    <w:rsid w:val="00615D9F"/>
    <w:rsid w:val="00617394"/>
    <w:rsid w:val="006177C5"/>
    <w:rsid w:val="006211A6"/>
    <w:rsid w:val="00621472"/>
    <w:rsid w:val="00621B71"/>
    <w:rsid w:val="00621DBF"/>
    <w:rsid w:val="00621F61"/>
    <w:rsid w:val="0062326B"/>
    <w:rsid w:val="0062326D"/>
    <w:rsid w:val="00624A61"/>
    <w:rsid w:val="0062645C"/>
    <w:rsid w:val="006264BD"/>
    <w:rsid w:val="006268B6"/>
    <w:rsid w:val="006302CE"/>
    <w:rsid w:val="00631898"/>
    <w:rsid w:val="00633763"/>
    <w:rsid w:val="0063379F"/>
    <w:rsid w:val="00642F1F"/>
    <w:rsid w:val="00643930"/>
    <w:rsid w:val="006464EF"/>
    <w:rsid w:val="006474A6"/>
    <w:rsid w:val="00651364"/>
    <w:rsid w:val="006518F4"/>
    <w:rsid w:val="0065213A"/>
    <w:rsid w:val="006523F2"/>
    <w:rsid w:val="00652EC9"/>
    <w:rsid w:val="00653A45"/>
    <w:rsid w:val="00654B54"/>
    <w:rsid w:val="006559D9"/>
    <w:rsid w:val="00662426"/>
    <w:rsid w:val="00662C55"/>
    <w:rsid w:val="00663454"/>
    <w:rsid w:val="006634B7"/>
    <w:rsid w:val="00666B39"/>
    <w:rsid w:val="00667E18"/>
    <w:rsid w:val="006716F3"/>
    <w:rsid w:val="0067301C"/>
    <w:rsid w:val="006732CE"/>
    <w:rsid w:val="006734F4"/>
    <w:rsid w:val="00673A76"/>
    <w:rsid w:val="0067449B"/>
    <w:rsid w:val="00675474"/>
    <w:rsid w:val="00675A67"/>
    <w:rsid w:val="00676652"/>
    <w:rsid w:val="006805DA"/>
    <w:rsid w:val="00681648"/>
    <w:rsid w:val="006821C1"/>
    <w:rsid w:val="006836F3"/>
    <w:rsid w:val="00683737"/>
    <w:rsid w:val="0068402A"/>
    <w:rsid w:val="006857B1"/>
    <w:rsid w:val="00685AC9"/>
    <w:rsid w:val="00685CDB"/>
    <w:rsid w:val="0069181F"/>
    <w:rsid w:val="006942C9"/>
    <w:rsid w:val="00696B83"/>
    <w:rsid w:val="00696C22"/>
    <w:rsid w:val="006A0274"/>
    <w:rsid w:val="006A2D3E"/>
    <w:rsid w:val="006A32EA"/>
    <w:rsid w:val="006A3493"/>
    <w:rsid w:val="006A4298"/>
    <w:rsid w:val="006A491E"/>
    <w:rsid w:val="006A4A49"/>
    <w:rsid w:val="006A5615"/>
    <w:rsid w:val="006A5C67"/>
    <w:rsid w:val="006A5FA1"/>
    <w:rsid w:val="006B0C9B"/>
    <w:rsid w:val="006B126B"/>
    <w:rsid w:val="006B3282"/>
    <w:rsid w:val="006B3BCE"/>
    <w:rsid w:val="006B5043"/>
    <w:rsid w:val="006B579F"/>
    <w:rsid w:val="006B58AD"/>
    <w:rsid w:val="006C2661"/>
    <w:rsid w:val="006C4CCC"/>
    <w:rsid w:val="006C5230"/>
    <w:rsid w:val="006C58C9"/>
    <w:rsid w:val="006C651D"/>
    <w:rsid w:val="006C6B05"/>
    <w:rsid w:val="006C6F2F"/>
    <w:rsid w:val="006C7637"/>
    <w:rsid w:val="006D0DE6"/>
    <w:rsid w:val="006D0F9C"/>
    <w:rsid w:val="006D1F8C"/>
    <w:rsid w:val="006D59F0"/>
    <w:rsid w:val="006D5C38"/>
    <w:rsid w:val="006D7A69"/>
    <w:rsid w:val="006E1052"/>
    <w:rsid w:val="006E1B54"/>
    <w:rsid w:val="006E35C6"/>
    <w:rsid w:val="006E51B7"/>
    <w:rsid w:val="006E56DB"/>
    <w:rsid w:val="006E6344"/>
    <w:rsid w:val="006E7C8E"/>
    <w:rsid w:val="006E7EC0"/>
    <w:rsid w:val="006F0139"/>
    <w:rsid w:val="006F0C55"/>
    <w:rsid w:val="006F242B"/>
    <w:rsid w:val="006F32ED"/>
    <w:rsid w:val="006F33E1"/>
    <w:rsid w:val="006F379C"/>
    <w:rsid w:val="006F50F8"/>
    <w:rsid w:val="006F5261"/>
    <w:rsid w:val="006F55AA"/>
    <w:rsid w:val="006F5610"/>
    <w:rsid w:val="006F5C78"/>
    <w:rsid w:val="006F7473"/>
    <w:rsid w:val="007000BF"/>
    <w:rsid w:val="00700E3E"/>
    <w:rsid w:val="007011E8"/>
    <w:rsid w:val="0070164B"/>
    <w:rsid w:val="0070260D"/>
    <w:rsid w:val="0070505F"/>
    <w:rsid w:val="00705195"/>
    <w:rsid w:val="00707157"/>
    <w:rsid w:val="00711DBB"/>
    <w:rsid w:val="00711E7E"/>
    <w:rsid w:val="00711FA5"/>
    <w:rsid w:val="00713F4A"/>
    <w:rsid w:val="00713F87"/>
    <w:rsid w:val="0071574B"/>
    <w:rsid w:val="007169CE"/>
    <w:rsid w:val="00717C13"/>
    <w:rsid w:val="007202F9"/>
    <w:rsid w:val="00725111"/>
    <w:rsid w:val="00726772"/>
    <w:rsid w:val="00726A50"/>
    <w:rsid w:val="007271FC"/>
    <w:rsid w:val="0072731B"/>
    <w:rsid w:val="007320E4"/>
    <w:rsid w:val="00733538"/>
    <w:rsid w:val="00736402"/>
    <w:rsid w:val="00736DB1"/>
    <w:rsid w:val="00742CC9"/>
    <w:rsid w:val="00742F5E"/>
    <w:rsid w:val="007440AF"/>
    <w:rsid w:val="00744122"/>
    <w:rsid w:val="0074423B"/>
    <w:rsid w:val="00744C86"/>
    <w:rsid w:val="00745382"/>
    <w:rsid w:val="00745BD2"/>
    <w:rsid w:val="00750929"/>
    <w:rsid w:val="007509A8"/>
    <w:rsid w:val="007526B9"/>
    <w:rsid w:val="00752F49"/>
    <w:rsid w:val="007538DD"/>
    <w:rsid w:val="0075419D"/>
    <w:rsid w:val="00754960"/>
    <w:rsid w:val="00756E16"/>
    <w:rsid w:val="00760CE5"/>
    <w:rsid w:val="00760D32"/>
    <w:rsid w:val="00760F17"/>
    <w:rsid w:val="00761868"/>
    <w:rsid w:val="00763A39"/>
    <w:rsid w:val="00765A3A"/>
    <w:rsid w:val="00766A48"/>
    <w:rsid w:val="00767845"/>
    <w:rsid w:val="00774E27"/>
    <w:rsid w:val="0077561A"/>
    <w:rsid w:val="00775B75"/>
    <w:rsid w:val="00776759"/>
    <w:rsid w:val="00776ACF"/>
    <w:rsid w:val="0077739C"/>
    <w:rsid w:val="00777A99"/>
    <w:rsid w:val="0078037D"/>
    <w:rsid w:val="00780916"/>
    <w:rsid w:val="00781627"/>
    <w:rsid w:val="0078507B"/>
    <w:rsid w:val="00786129"/>
    <w:rsid w:val="00786776"/>
    <w:rsid w:val="00790133"/>
    <w:rsid w:val="007909B3"/>
    <w:rsid w:val="00791F09"/>
    <w:rsid w:val="007934F1"/>
    <w:rsid w:val="0079444F"/>
    <w:rsid w:val="00795B75"/>
    <w:rsid w:val="0079604B"/>
    <w:rsid w:val="0079671E"/>
    <w:rsid w:val="00796CBA"/>
    <w:rsid w:val="007970C1"/>
    <w:rsid w:val="007978D1"/>
    <w:rsid w:val="007A0029"/>
    <w:rsid w:val="007A02D1"/>
    <w:rsid w:val="007A0C5E"/>
    <w:rsid w:val="007A0FCE"/>
    <w:rsid w:val="007A1670"/>
    <w:rsid w:val="007A2251"/>
    <w:rsid w:val="007A2975"/>
    <w:rsid w:val="007A2EAE"/>
    <w:rsid w:val="007A50F8"/>
    <w:rsid w:val="007A59FF"/>
    <w:rsid w:val="007B1ECE"/>
    <w:rsid w:val="007B30B3"/>
    <w:rsid w:val="007B3156"/>
    <w:rsid w:val="007B4230"/>
    <w:rsid w:val="007B57F0"/>
    <w:rsid w:val="007B6735"/>
    <w:rsid w:val="007B7503"/>
    <w:rsid w:val="007C0B25"/>
    <w:rsid w:val="007C108A"/>
    <w:rsid w:val="007C14BB"/>
    <w:rsid w:val="007C1797"/>
    <w:rsid w:val="007C1EEC"/>
    <w:rsid w:val="007C3022"/>
    <w:rsid w:val="007C466B"/>
    <w:rsid w:val="007C4999"/>
    <w:rsid w:val="007C574E"/>
    <w:rsid w:val="007C7B19"/>
    <w:rsid w:val="007D1215"/>
    <w:rsid w:val="007D1BA7"/>
    <w:rsid w:val="007D2B3D"/>
    <w:rsid w:val="007D43FB"/>
    <w:rsid w:val="007D6504"/>
    <w:rsid w:val="007E3760"/>
    <w:rsid w:val="007E5A79"/>
    <w:rsid w:val="007F03E7"/>
    <w:rsid w:val="007F2A99"/>
    <w:rsid w:val="007F3C9F"/>
    <w:rsid w:val="007F4172"/>
    <w:rsid w:val="008027B5"/>
    <w:rsid w:val="00802984"/>
    <w:rsid w:val="00803C52"/>
    <w:rsid w:val="008058F7"/>
    <w:rsid w:val="00806F89"/>
    <w:rsid w:val="00807DB1"/>
    <w:rsid w:val="008103E4"/>
    <w:rsid w:val="0081253E"/>
    <w:rsid w:val="00812731"/>
    <w:rsid w:val="008164F9"/>
    <w:rsid w:val="008210E8"/>
    <w:rsid w:val="00821A5D"/>
    <w:rsid w:val="00823CDA"/>
    <w:rsid w:val="008249B8"/>
    <w:rsid w:val="00826C72"/>
    <w:rsid w:val="00826E6D"/>
    <w:rsid w:val="0082793E"/>
    <w:rsid w:val="00830222"/>
    <w:rsid w:val="00830DB7"/>
    <w:rsid w:val="00832FD3"/>
    <w:rsid w:val="008336AE"/>
    <w:rsid w:val="008342F2"/>
    <w:rsid w:val="00836C9B"/>
    <w:rsid w:val="00837544"/>
    <w:rsid w:val="00840F97"/>
    <w:rsid w:val="0084203F"/>
    <w:rsid w:val="008420D7"/>
    <w:rsid w:val="0084450B"/>
    <w:rsid w:val="0084479E"/>
    <w:rsid w:val="008449AD"/>
    <w:rsid w:val="008479E0"/>
    <w:rsid w:val="00847C36"/>
    <w:rsid w:val="00850298"/>
    <w:rsid w:val="00851D2C"/>
    <w:rsid w:val="00851F13"/>
    <w:rsid w:val="008520BA"/>
    <w:rsid w:val="00853B56"/>
    <w:rsid w:val="00853DCE"/>
    <w:rsid w:val="00856B06"/>
    <w:rsid w:val="00860D14"/>
    <w:rsid w:val="00860FA3"/>
    <w:rsid w:val="0086120E"/>
    <w:rsid w:val="008634FF"/>
    <w:rsid w:val="00863A7C"/>
    <w:rsid w:val="008647F5"/>
    <w:rsid w:val="00865150"/>
    <w:rsid w:val="0086524B"/>
    <w:rsid w:val="0086734B"/>
    <w:rsid w:val="008735AE"/>
    <w:rsid w:val="00880B3B"/>
    <w:rsid w:val="008815D2"/>
    <w:rsid w:val="00881859"/>
    <w:rsid w:val="00884B13"/>
    <w:rsid w:val="00885FE3"/>
    <w:rsid w:val="0088653E"/>
    <w:rsid w:val="00886895"/>
    <w:rsid w:val="00887057"/>
    <w:rsid w:val="00890099"/>
    <w:rsid w:val="0089017D"/>
    <w:rsid w:val="008919BB"/>
    <w:rsid w:val="008930C4"/>
    <w:rsid w:val="0089310C"/>
    <w:rsid w:val="008938DB"/>
    <w:rsid w:val="00894327"/>
    <w:rsid w:val="0089451F"/>
    <w:rsid w:val="00894E54"/>
    <w:rsid w:val="00895CF7"/>
    <w:rsid w:val="008961FD"/>
    <w:rsid w:val="00896D10"/>
    <w:rsid w:val="008A237E"/>
    <w:rsid w:val="008A4262"/>
    <w:rsid w:val="008A576C"/>
    <w:rsid w:val="008A627B"/>
    <w:rsid w:val="008B0A46"/>
    <w:rsid w:val="008B184A"/>
    <w:rsid w:val="008B1D95"/>
    <w:rsid w:val="008B267B"/>
    <w:rsid w:val="008B2D36"/>
    <w:rsid w:val="008B3DFA"/>
    <w:rsid w:val="008B41F8"/>
    <w:rsid w:val="008B4669"/>
    <w:rsid w:val="008B48AB"/>
    <w:rsid w:val="008B65EA"/>
    <w:rsid w:val="008B683E"/>
    <w:rsid w:val="008B6A5A"/>
    <w:rsid w:val="008B6C1B"/>
    <w:rsid w:val="008B7B64"/>
    <w:rsid w:val="008C0D0A"/>
    <w:rsid w:val="008C3FFF"/>
    <w:rsid w:val="008C4287"/>
    <w:rsid w:val="008C5DB9"/>
    <w:rsid w:val="008C721F"/>
    <w:rsid w:val="008C78BB"/>
    <w:rsid w:val="008D1635"/>
    <w:rsid w:val="008D2CB8"/>
    <w:rsid w:val="008D2D12"/>
    <w:rsid w:val="008D3446"/>
    <w:rsid w:val="008D3E7A"/>
    <w:rsid w:val="008D5E04"/>
    <w:rsid w:val="008D72DA"/>
    <w:rsid w:val="008D72FA"/>
    <w:rsid w:val="008D7B2C"/>
    <w:rsid w:val="008E01D8"/>
    <w:rsid w:val="008E0411"/>
    <w:rsid w:val="008E0C0C"/>
    <w:rsid w:val="008E1D2D"/>
    <w:rsid w:val="008E49E2"/>
    <w:rsid w:val="008E5E09"/>
    <w:rsid w:val="008E70D3"/>
    <w:rsid w:val="008E75FF"/>
    <w:rsid w:val="008F020E"/>
    <w:rsid w:val="008F06F5"/>
    <w:rsid w:val="008F0DC7"/>
    <w:rsid w:val="008F1CC9"/>
    <w:rsid w:val="008F3431"/>
    <w:rsid w:val="008F360A"/>
    <w:rsid w:val="008F421F"/>
    <w:rsid w:val="008F44F7"/>
    <w:rsid w:val="008F57E4"/>
    <w:rsid w:val="008F6FB4"/>
    <w:rsid w:val="00900761"/>
    <w:rsid w:val="009018AE"/>
    <w:rsid w:val="00901D43"/>
    <w:rsid w:val="00901E44"/>
    <w:rsid w:val="009025EA"/>
    <w:rsid w:val="00902B3F"/>
    <w:rsid w:val="00902CFA"/>
    <w:rsid w:val="00903945"/>
    <w:rsid w:val="00907262"/>
    <w:rsid w:val="0091021A"/>
    <w:rsid w:val="0091238F"/>
    <w:rsid w:val="00913574"/>
    <w:rsid w:val="009136A5"/>
    <w:rsid w:val="009139ED"/>
    <w:rsid w:val="00914586"/>
    <w:rsid w:val="00914800"/>
    <w:rsid w:val="00916076"/>
    <w:rsid w:val="009177D9"/>
    <w:rsid w:val="00920B6E"/>
    <w:rsid w:val="00920F7D"/>
    <w:rsid w:val="009215A0"/>
    <w:rsid w:val="00921C38"/>
    <w:rsid w:val="00921EED"/>
    <w:rsid w:val="009239DE"/>
    <w:rsid w:val="00923B22"/>
    <w:rsid w:val="00924B28"/>
    <w:rsid w:val="00925203"/>
    <w:rsid w:val="009258D1"/>
    <w:rsid w:val="009260B6"/>
    <w:rsid w:val="0092663E"/>
    <w:rsid w:val="0092668E"/>
    <w:rsid w:val="0093025A"/>
    <w:rsid w:val="0093051B"/>
    <w:rsid w:val="009315CA"/>
    <w:rsid w:val="00932A5D"/>
    <w:rsid w:val="00934044"/>
    <w:rsid w:val="0093411E"/>
    <w:rsid w:val="009348B5"/>
    <w:rsid w:val="009356A5"/>
    <w:rsid w:val="00936F55"/>
    <w:rsid w:val="00937561"/>
    <w:rsid w:val="00940C66"/>
    <w:rsid w:val="00941C12"/>
    <w:rsid w:val="00942AC5"/>
    <w:rsid w:val="00943978"/>
    <w:rsid w:val="00944463"/>
    <w:rsid w:val="00952946"/>
    <w:rsid w:val="00955086"/>
    <w:rsid w:val="009567D4"/>
    <w:rsid w:val="00956EF9"/>
    <w:rsid w:val="0095713C"/>
    <w:rsid w:val="00960FDA"/>
    <w:rsid w:val="009625B5"/>
    <w:rsid w:val="00964319"/>
    <w:rsid w:val="009650D8"/>
    <w:rsid w:val="00966C23"/>
    <w:rsid w:val="00970941"/>
    <w:rsid w:val="009733AC"/>
    <w:rsid w:val="0097355E"/>
    <w:rsid w:val="00974417"/>
    <w:rsid w:val="00974BAC"/>
    <w:rsid w:val="0097747B"/>
    <w:rsid w:val="009803EA"/>
    <w:rsid w:val="00980E96"/>
    <w:rsid w:val="00981563"/>
    <w:rsid w:val="00982100"/>
    <w:rsid w:val="009835EF"/>
    <w:rsid w:val="00984164"/>
    <w:rsid w:val="009857D5"/>
    <w:rsid w:val="009874A4"/>
    <w:rsid w:val="009905AC"/>
    <w:rsid w:val="00990ACA"/>
    <w:rsid w:val="0099188F"/>
    <w:rsid w:val="00993027"/>
    <w:rsid w:val="00995434"/>
    <w:rsid w:val="0099582B"/>
    <w:rsid w:val="00996205"/>
    <w:rsid w:val="00996934"/>
    <w:rsid w:val="009A01CB"/>
    <w:rsid w:val="009A0EFA"/>
    <w:rsid w:val="009A1FA9"/>
    <w:rsid w:val="009A30D5"/>
    <w:rsid w:val="009A6141"/>
    <w:rsid w:val="009A794F"/>
    <w:rsid w:val="009B0836"/>
    <w:rsid w:val="009B0C70"/>
    <w:rsid w:val="009B1A44"/>
    <w:rsid w:val="009B21E9"/>
    <w:rsid w:val="009B2D1F"/>
    <w:rsid w:val="009B4373"/>
    <w:rsid w:val="009B4937"/>
    <w:rsid w:val="009B5128"/>
    <w:rsid w:val="009B5876"/>
    <w:rsid w:val="009B6643"/>
    <w:rsid w:val="009B6F49"/>
    <w:rsid w:val="009B6FCB"/>
    <w:rsid w:val="009B7291"/>
    <w:rsid w:val="009C038A"/>
    <w:rsid w:val="009C4F60"/>
    <w:rsid w:val="009C51B2"/>
    <w:rsid w:val="009C64DB"/>
    <w:rsid w:val="009D381B"/>
    <w:rsid w:val="009E00DB"/>
    <w:rsid w:val="009E14B5"/>
    <w:rsid w:val="009E4C09"/>
    <w:rsid w:val="009F2A1B"/>
    <w:rsid w:val="009F40EB"/>
    <w:rsid w:val="009F42D5"/>
    <w:rsid w:val="009F4339"/>
    <w:rsid w:val="009F4392"/>
    <w:rsid w:val="009F5701"/>
    <w:rsid w:val="009F5D4D"/>
    <w:rsid w:val="009F6CEB"/>
    <w:rsid w:val="009F6F55"/>
    <w:rsid w:val="009F7433"/>
    <w:rsid w:val="009F78A9"/>
    <w:rsid w:val="00A016CA"/>
    <w:rsid w:val="00A01B6C"/>
    <w:rsid w:val="00A02A69"/>
    <w:rsid w:val="00A068C1"/>
    <w:rsid w:val="00A06EAE"/>
    <w:rsid w:val="00A07F52"/>
    <w:rsid w:val="00A1085F"/>
    <w:rsid w:val="00A120A9"/>
    <w:rsid w:val="00A12788"/>
    <w:rsid w:val="00A12D2B"/>
    <w:rsid w:val="00A13DD3"/>
    <w:rsid w:val="00A13ECD"/>
    <w:rsid w:val="00A14B71"/>
    <w:rsid w:val="00A150EA"/>
    <w:rsid w:val="00A1522C"/>
    <w:rsid w:val="00A15C7F"/>
    <w:rsid w:val="00A22B5D"/>
    <w:rsid w:val="00A2367B"/>
    <w:rsid w:val="00A240B6"/>
    <w:rsid w:val="00A24E18"/>
    <w:rsid w:val="00A25D10"/>
    <w:rsid w:val="00A26629"/>
    <w:rsid w:val="00A26647"/>
    <w:rsid w:val="00A2701E"/>
    <w:rsid w:val="00A27F5B"/>
    <w:rsid w:val="00A30552"/>
    <w:rsid w:val="00A30A2D"/>
    <w:rsid w:val="00A315C8"/>
    <w:rsid w:val="00A3268A"/>
    <w:rsid w:val="00A32DFE"/>
    <w:rsid w:val="00A32EEC"/>
    <w:rsid w:val="00A33C34"/>
    <w:rsid w:val="00A34EEA"/>
    <w:rsid w:val="00A353F2"/>
    <w:rsid w:val="00A35B32"/>
    <w:rsid w:val="00A360C5"/>
    <w:rsid w:val="00A36769"/>
    <w:rsid w:val="00A36A8F"/>
    <w:rsid w:val="00A41C51"/>
    <w:rsid w:val="00A4497E"/>
    <w:rsid w:val="00A4603F"/>
    <w:rsid w:val="00A469FD"/>
    <w:rsid w:val="00A507F0"/>
    <w:rsid w:val="00A50EB8"/>
    <w:rsid w:val="00A51386"/>
    <w:rsid w:val="00A51C3A"/>
    <w:rsid w:val="00A5419F"/>
    <w:rsid w:val="00A547D0"/>
    <w:rsid w:val="00A54BE4"/>
    <w:rsid w:val="00A55AE3"/>
    <w:rsid w:val="00A60248"/>
    <w:rsid w:val="00A60AE3"/>
    <w:rsid w:val="00A61712"/>
    <w:rsid w:val="00A61887"/>
    <w:rsid w:val="00A64340"/>
    <w:rsid w:val="00A6463A"/>
    <w:rsid w:val="00A655FF"/>
    <w:rsid w:val="00A657DC"/>
    <w:rsid w:val="00A6587D"/>
    <w:rsid w:val="00A66725"/>
    <w:rsid w:val="00A667E2"/>
    <w:rsid w:val="00A66C77"/>
    <w:rsid w:val="00A67738"/>
    <w:rsid w:val="00A677BE"/>
    <w:rsid w:val="00A700EB"/>
    <w:rsid w:val="00A731D5"/>
    <w:rsid w:val="00A73B66"/>
    <w:rsid w:val="00A74526"/>
    <w:rsid w:val="00A75690"/>
    <w:rsid w:val="00A7577A"/>
    <w:rsid w:val="00A77EAA"/>
    <w:rsid w:val="00A80630"/>
    <w:rsid w:val="00A813A2"/>
    <w:rsid w:val="00A82B89"/>
    <w:rsid w:val="00A83A87"/>
    <w:rsid w:val="00A90521"/>
    <w:rsid w:val="00A90616"/>
    <w:rsid w:val="00A91668"/>
    <w:rsid w:val="00A918E6"/>
    <w:rsid w:val="00A92927"/>
    <w:rsid w:val="00A92AA2"/>
    <w:rsid w:val="00A9444A"/>
    <w:rsid w:val="00A95086"/>
    <w:rsid w:val="00A97769"/>
    <w:rsid w:val="00A97A0F"/>
    <w:rsid w:val="00A97BD2"/>
    <w:rsid w:val="00AA02A8"/>
    <w:rsid w:val="00AA1458"/>
    <w:rsid w:val="00AA2EAD"/>
    <w:rsid w:val="00AA4208"/>
    <w:rsid w:val="00AA466A"/>
    <w:rsid w:val="00AA4B17"/>
    <w:rsid w:val="00AA4BA8"/>
    <w:rsid w:val="00AB054F"/>
    <w:rsid w:val="00AB1332"/>
    <w:rsid w:val="00AB2D6A"/>
    <w:rsid w:val="00AB3249"/>
    <w:rsid w:val="00AB3FD2"/>
    <w:rsid w:val="00AB4270"/>
    <w:rsid w:val="00AB542E"/>
    <w:rsid w:val="00AB55F5"/>
    <w:rsid w:val="00AC0A1E"/>
    <w:rsid w:val="00AC0B99"/>
    <w:rsid w:val="00AC0CAF"/>
    <w:rsid w:val="00AC3737"/>
    <w:rsid w:val="00AC4C14"/>
    <w:rsid w:val="00AC5838"/>
    <w:rsid w:val="00AC5959"/>
    <w:rsid w:val="00AC5B7F"/>
    <w:rsid w:val="00AC6CD9"/>
    <w:rsid w:val="00AD0BA6"/>
    <w:rsid w:val="00AD3065"/>
    <w:rsid w:val="00AD3A22"/>
    <w:rsid w:val="00AD3D95"/>
    <w:rsid w:val="00AD59B9"/>
    <w:rsid w:val="00AD68BF"/>
    <w:rsid w:val="00AE027B"/>
    <w:rsid w:val="00AE1744"/>
    <w:rsid w:val="00AE174D"/>
    <w:rsid w:val="00AE18E7"/>
    <w:rsid w:val="00AE1D4A"/>
    <w:rsid w:val="00AE2123"/>
    <w:rsid w:val="00AE2127"/>
    <w:rsid w:val="00AE2933"/>
    <w:rsid w:val="00AE396C"/>
    <w:rsid w:val="00AE4B2D"/>
    <w:rsid w:val="00AE5A0F"/>
    <w:rsid w:val="00AE7E07"/>
    <w:rsid w:val="00AF16D9"/>
    <w:rsid w:val="00AF25C5"/>
    <w:rsid w:val="00AF2806"/>
    <w:rsid w:val="00AF2988"/>
    <w:rsid w:val="00AF5161"/>
    <w:rsid w:val="00AF6A19"/>
    <w:rsid w:val="00AF7730"/>
    <w:rsid w:val="00B008AA"/>
    <w:rsid w:val="00B0144D"/>
    <w:rsid w:val="00B049F2"/>
    <w:rsid w:val="00B059E9"/>
    <w:rsid w:val="00B07797"/>
    <w:rsid w:val="00B11075"/>
    <w:rsid w:val="00B12467"/>
    <w:rsid w:val="00B12B1E"/>
    <w:rsid w:val="00B131F3"/>
    <w:rsid w:val="00B147D8"/>
    <w:rsid w:val="00B1587C"/>
    <w:rsid w:val="00B16818"/>
    <w:rsid w:val="00B17582"/>
    <w:rsid w:val="00B20898"/>
    <w:rsid w:val="00B20F29"/>
    <w:rsid w:val="00B210FD"/>
    <w:rsid w:val="00B21B3E"/>
    <w:rsid w:val="00B223E3"/>
    <w:rsid w:val="00B22FD0"/>
    <w:rsid w:val="00B2627D"/>
    <w:rsid w:val="00B26EE8"/>
    <w:rsid w:val="00B26F28"/>
    <w:rsid w:val="00B26F56"/>
    <w:rsid w:val="00B312A0"/>
    <w:rsid w:val="00B31527"/>
    <w:rsid w:val="00B31AB7"/>
    <w:rsid w:val="00B31BBB"/>
    <w:rsid w:val="00B322CC"/>
    <w:rsid w:val="00B334CD"/>
    <w:rsid w:val="00B33CA9"/>
    <w:rsid w:val="00B34A45"/>
    <w:rsid w:val="00B35902"/>
    <w:rsid w:val="00B3689C"/>
    <w:rsid w:val="00B37BC9"/>
    <w:rsid w:val="00B427C9"/>
    <w:rsid w:val="00B42F81"/>
    <w:rsid w:val="00B44403"/>
    <w:rsid w:val="00B451BE"/>
    <w:rsid w:val="00B45822"/>
    <w:rsid w:val="00B465AB"/>
    <w:rsid w:val="00B47AC4"/>
    <w:rsid w:val="00B51D63"/>
    <w:rsid w:val="00B5203C"/>
    <w:rsid w:val="00B56DCC"/>
    <w:rsid w:val="00B56EDB"/>
    <w:rsid w:val="00B609C6"/>
    <w:rsid w:val="00B625ED"/>
    <w:rsid w:val="00B62762"/>
    <w:rsid w:val="00B628D3"/>
    <w:rsid w:val="00B632F9"/>
    <w:rsid w:val="00B640F4"/>
    <w:rsid w:val="00B645BE"/>
    <w:rsid w:val="00B66133"/>
    <w:rsid w:val="00B66A73"/>
    <w:rsid w:val="00B6714E"/>
    <w:rsid w:val="00B67E40"/>
    <w:rsid w:val="00B7068F"/>
    <w:rsid w:val="00B70B6C"/>
    <w:rsid w:val="00B72438"/>
    <w:rsid w:val="00B72C34"/>
    <w:rsid w:val="00B73395"/>
    <w:rsid w:val="00B742FA"/>
    <w:rsid w:val="00B747E5"/>
    <w:rsid w:val="00B75902"/>
    <w:rsid w:val="00B76438"/>
    <w:rsid w:val="00B76A77"/>
    <w:rsid w:val="00B77B9A"/>
    <w:rsid w:val="00B8115E"/>
    <w:rsid w:val="00B81390"/>
    <w:rsid w:val="00B81923"/>
    <w:rsid w:val="00B82BE5"/>
    <w:rsid w:val="00B83737"/>
    <w:rsid w:val="00B8403D"/>
    <w:rsid w:val="00B84776"/>
    <w:rsid w:val="00B84B34"/>
    <w:rsid w:val="00B85532"/>
    <w:rsid w:val="00B857D7"/>
    <w:rsid w:val="00B85EE9"/>
    <w:rsid w:val="00B8615F"/>
    <w:rsid w:val="00B862A5"/>
    <w:rsid w:val="00B86A0F"/>
    <w:rsid w:val="00B86BBB"/>
    <w:rsid w:val="00B906EC"/>
    <w:rsid w:val="00B908A4"/>
    <w:rsid w:val="00B90F63"/>
    <w:rsid w:val="00B919C7"/>
    <w:rsid w:val="00B9269D"/>
    <w:rsid w:val="00B93FC5"/>
    <w:rsid w:val="00B940FA"/>
    <w:rsid w:val="00B95DEF"/>
    <w:rsid w:val="00B96E27"/>
    <w:rsid w:val="00BA0C3F"/>
    <w:rsid w:val="00BA106E"/>
    <w:rsid w:val="00BA26C4"/>
    <w:rsid w:val="00BA3641"/>
    <w:rsid w:val="00BA3F78"/>
    <w:rsid w:val="00BA49BB"/>
    <w:rsid w:val="00BA5255"/>
    <w:rsid w:val="00BA60BF"/>
    <w:rsid w:val="00BA6F97"/>
    <w:rsid w:val="00BB0E20"/>
    <w:rsid w:val="00BB15CF"/>
    <w:rsid w:val="00BB15F6"/>
    <w:rsid w:val="00BB2C4F"/>
    <w:rsid w:val="00BB33E7"/>
    <w:rsid w:val="00BB3799"/>
    <w:rsid w:val="00BB3E5C"/>
    <w:rsid w:val="00BB4551"/>
    <w:rsid w:val="00BB4587"/>
    <w:rsid w:val="00BB4908"/>
    <w:rsid w:val="00BB688A"/>
    <w:rsid w:val="00BB6BF9"/>
    <w:rsid w:val="00BB7064"/>
    <w:rsid w:val="00BB718E"/>
    <w:rsid w:val="00BC096C"/>
    <w:rsid w:val="00BC0BE7"/>
    <w:rsid w:val="00BC0D18"/>
    <w:rsid w:val="00BC246F"/>
    <w:rsid w:val="00BC2D8F"/>
    <w:rsid w:val="00BC3B5F"/>
    <w:rsid w:val="00BC4E26"/>
    <w:rsid w:val="00BC5DBD"/>
    <w:rsid w:val="00BC69E6"/>
    <w:rsid w:val="00BC7E90"/>
    <w:rsid w:val="00BD0310"/>
    <w:rsid w:val="00BD0668"/>
    <w:rsid w:val="00BD07C2"/>
    <w:rsid w:val="00BD1CDF"/>
    <w:rsid w:val="00BD384F"/>
    <w:rsid w:val="00BD4377"/>
    <w:rsid w:val="00BD47E8"/>
    <w:rsid w:val="00BD486F"/>
    <w:rsid w:val="00BD4D40"/>
    <w:rsid w:val="00BD742D"/>
    <w:rsid w:val="00BD7A7A"/>
    <w:rsid w:val="00BD7BF3"/>
    <w:rsid w:val="00BD7E4F"/>
    <w:rsid w:val="00BE049C"/>
    <w:rsid w:val="00BE07F3"/>
    <w:rsid w:val="00BE24AA"/>
    <w:rsid w:val="00BE29AF"/>
    <w:rsid w:val="00BE5DBF"/>
    <w:rsid w:val="00BE673D"/>
    <w:rsid w:val="00BE74DF"/>
    <w:rsid w:val="00BF02BC"/>
    <w:rsid w:val="00BF0C1E"/>
    <w:rsid w:val="00BF0DAC"/>
    <w:rsid w:val="00BF45A9"/>
    <w:rsid w:val="00BF521E"/>
    <w:rsid w:val="00BF5D5D"/>
    <w:rsid w:val="00BF5F4B"/>
    <w:rsid w:val="00BF61E9"/>
    <w:rsid w:val="00BF6CE9"/>
    <w:rsid w:val="00BF724C"/>
    <w:rsid w:val="00BF73F9"/>
    <w:rsid w:val="00BF7F2A"/>
    <w:rsid w:val="00C03F86"/>
    <w:rsid w:val="00C0706D"/>
    <w:rsid w:val="00C07A3A"/>
    <w:rsid w:val="00C11176"/>
    <w:rsid w:val="00C13A27"/>
    <w:rsid w:val="00C13E5D"/>
    <w:rsid w:val="00C17282"/>
    <w:rsid w:val="00C2040A"/>
    <w:rsid w:val="00C21445"/>
    <w:rsid w:val="00C22E85"/>
    <w:rsid w:val="00C24797"/>
    <w:rsid w:val="00C254D6"/>
    <w:rsid w:val="00C2561E"/>
    <w:rsid w:val="00C26122"/>
    <w:rsid w:val="00C26E28"/>
    <w:rsid w:val="00C2771C"/>
    <w:rsid w:val="00C30232"/>
    <w:rsid w:val="00C31982"/>
    <w:rsid w:val="00C3213C"/>
    <w:rsid w:val="00C325E3"/>
    <w:rsid w:val="00C337B7"/>
    <w:rsid w:val="00C3482B"/>
    <w:rsid w:val="00C353C6"/>
    <w:rsid w:val="00C369D7"/>
    <w:rsid w:val="00C37239"/>
    <w:rsid w:val="00C42A06"/>
    <w:rsid w:val="00C43604"/>
    <w:rsid w:val="00C43D5E"/>
    <w:rsid w:val="00C442AB"/>
    <w:rsid w:val="00C46952"/>
    <w:rsid w:val="00C54207"/>
    <w:rsid w:val="00C55F04"/>
    <w:rsid w:val="00C560F4"/>
    <w:rsid w:val="00C561CA"/>
    <w:rsid w:val="00C60264"/>
    <w:rsid w:val="00C607D2"/>
    <w:rsid w:val="00C61DF7"/>
    <w:rsid w:val="00C62A60"/>
    <w:rsid w:val="00C63F31"/>
    <w:rsid w:val="00C64174"/>
    <w:rsid w:val="00C67FCB"/>
    <w:rsid w:val="00C7009D"/>
    <w:rsid w:val="00C71105"/>
    <w:rsid w:val="00C71580"/>
    <w:rsid w:val="00C71ED2"/>
    <w:rsid w:val="00C73243"/>
    <w:rsid w:val="00C741EB"/>
    <w:rsid w:val="00C74E4F"/>
    <w:rsid w:val="00C755EF"/>
    <w:rsid w:val="00C758D9"/>
    <w:rsid w:val="00C77A9D"/>
    <w:rsid w:val="00C77BA4"/>
    <w:rsid w:val="00C77C5C"/>
    <w:rsid w:val="00C8056E"/>
    <w:rsid w:val="00C8064A"/>
    <w:rsid w:val="00C82476"/>
    <w:rsid w:val="00C83244"/>
    <w:rsid w:val="00C83F37"/>
    <w:rsid w:val="00C8507F"/>
    <w:rsid w:val="00C85793"/>
    <w:rsid w:val="00C87805"/>
    <w:rsid w:val="00C87E5C"/>
    <w:rsid w:val="00C920FA"/>
    <w:rsid w:val="00C928D2"/>
    <w:rsid w:val="00C93253"/>
    <w:rsid w:val="00C956F9"/>
    <w:rsid w:val="00C964B0"/>
    <w:rsid w:val="00C96A9B"/>
    <w:rsid w:val="00C9742E"/>
    <w:rsid w:val="00CA1B12"/>
    <w:rsid w:val="00CA3ADC"/>
    <w:rsid w:val="00CA468F"/>
    <w:rsid w:val="00CA477D"/>
    <w:rsid w:val="00CA5703"/>
    <w:rsid w:val="00CA59D1"/>
    <w:rsid w:val="00CA679F"/>
    <w:rsid w:val="00CA770F"/>
    <w:rsid w:val="00CA7C0C"/>
    <w:rsid w:val="00CB0103"/>
    <w:rsid w:val="00CB09A4"/>
    <w:rsid w:val="00CB0BEB"/>
    <w:rsid w:val="00CB1230"/>
    <w:rsid w:val="00CB19C1"/>
    <w:rsid w:val="00CB19FE"/>
    <w:rsid w:val="00CB1AFC"/>
    <w:rsid w:val="00CB3E23"/>
    <w:rsid w:val="00CB5292"/>
    <w:rsid w:val="00CB6E6C"/>
    <w:rsid w:val="00CB72CF"/>
    <w:rsid w:val="00CC1555"/>
    <w:rsid w:val="00CC1575"/>
    <w:rsid w:val="00CC2056"/>
    <w:rsid w:val="00CC4A3D"/>
    <w:rsid w:val="00CC4BFC"/>
    <w:rsid w:val="00CC5B8F"/>
    <w:rsid w:val="00CC672C"/>
    <w:rsid w:val="00CC7D34"/>
    <w:rsid w:val="00CD0C97"/>
    <w:rsid w:val="00CD1CE8"/>
    <w:rsid w:val="00CD2457"/>
    <w:rsid w:val="00CD2B63"/>
    <w:rsid w:val="00CD3696"/>
    <w:rsid w:val="00CD3C09"/>
    <w:rsid w:val="00CD496B"/>
    <w:rsid w:val="00CD4987"/>
    <w:rsid w:val="00CD4D76"/>
    <w:rsid w:val="00CD5A26"/>
    <w:rsid w:val="00CE0210"/>
    <w:rsid w:val="00CE2E96"/>
    <w:rsid w:val="00CE33B8"/>
    <w:rsid w:val="00CE3F1D"/>
    <w:rsid w:val="00CE430D"/>
    <w:rsid w:val="00CE478B"/>
    <w:rsid w:val="00CE4B06"/>
    <w:rsid w:val="00CE647C"/>
    <w:rsid w:val="00CE68D6"/>
    <w:rsid w:val="00CE6990"/>
    <w:rsid w:val="00CE6D1E"/>
    <w:rsid w:val="00CF051D"/>
    <w:rsid w:val="00CF2769"/>
    <w:rsid w:val="00CF4FDA"/>
    <w:rsid w:val="00CF5F4E"/>
    <w:rsid w:val="00D014FB"/>
    <w:rsid w:val="00D026D9"/>
    <w:rsid w:val="00D02F15"/>
    <w:rsid w:val="00D03569"/>
    <w:rsid w:val="00D050AF"/>
    <w:rsid w:val="00D05C86"/>
    <w:rsid w:val="00D10227"/>
    <w:rsid w:val="00D10C63"/>
    <w:rsid w:val="00D10FEC"/>
    <w:rsid w:val="00D11A55"/>
    <w:rsid w:val="00D12272"/>
    <w:rsid w:val="00D1242D"/>
    <w:rsid w:val="00D13657"/>
    <w:rsid w:val="00D13BC7"/>
    <w:rsid w:val="00D1638A"/>
    <w:rsid w:val="00D1643A"/>
    <w:rsid w:val="00D204E4"/>
    <w:rsid w:val="00D2243E"/>
    <w:rsid w:val="00D237A1"/>
    <w:rsid w:val="00D246C8"/>
    <w:rsid w:val="00D26155"/>
    <w:rsid w:val="00D26230"/>
    <w:rsid w:val="00D267F7"/>
    <w:rsid w:val="00D26DE5"/>
    <w:rsid w:val="00D30DCE"/>
    <w:rsid w:val="00D3463E"/>
    <w:rsid w:val="00D367B0"/>
    <w:rsid w:val="00D37570"/>
    <w:rsid w:val="00D40289"/>
    <w:rsid w:val="00D40701"/>
    <w:rsid w:val="00D40D37"/>
    <w:rsid w:val="00D414AA"/>
    <w:rsid w:val="00D41CC1"/>
    <w:rsid w:val="00D4264C"/>
    <w:rsid w:val="00D42736"/>
    <w:rsid w:val="00D44536"/>
    <w:rsid w:val="00D447EF"/>
    <w:rsid w:val="00D4594B"/>
    <w:rsid w:val="00D45C85"/>
    <w:rsid w:val="00D4740B"/>
    <w:rsid w:val="00D477C6"/>
    <w:rsid w:val="00D47BBA"/>
    <w:rsid w:val="00D510B5"/>
    <w:rsid w:val="00D5131F"/>
    <w:rsid w:val="00D52739"/>
    <w:rsid w:val="00D52A12"/>
    <w:rsid w:val="00D530C0"/>
    <w:rsid w:val="00D532F7"/>
    <w:rsid w:val="00D533D7"/>
    <w:rsid w:val="00D53F25"/>
    <w:rsid w:val="00D56214"/>
    <w:rsid w:val="00D57657"/>
    <w:rsid w:val="00D57A2D"/>
    <w:rsid w:val="00D605A6"/>
    <w:rsid w:val="00D62EA0"/>
    <w:rsid w:val="00D63621"/>
    <w:rsid w:val="00D63A57"/>
    <w:rsid w:val="00D63F8B"/>
    <w:rsid w:val="00D64D60"/>
    <w:rsid w:val="00D64E5B"/>
    <w:rsid w:val="00D66D1E"/>
    <w:rsid w:val="00D6707A"/>
    <w:rsid w:val="00D71897"/>
    <w:rsid w:val="00D7241D"/>
    <w:rsid w:val="00D77DFB"/>
    <w:rsid w:val="00D81522"/>
    <w:rsid w:val="00D81919"/>
    <w:rsid w:val="00D82A25"/>
    <w:rsid w:val="00D83032"/>
    <w:rsid w:val="00D84DEF"/>
    <w:rsid w:val="00D8541E"/>
    <w:rsid w:val="00D86FFE"/>
    <w:rsid w:val="00D9045C"/>
    <w:rsid w:val="00D90EEC"/>
    <w:rsid w:val="00D929A0"/>
    <w:rsid w:val="00D92DD9"/>
    <w:rsid w:val="00D92E73"/>
    <w:rsid w:val="00D93C5E"/>
    <w:rsid w:val="00D93C84"/>
    <w:rsid w:val="00D93EAE"/>
    <w:rsid w:val="00D94046"/>
    <w:rsid w:val="00D940D5"/>
    <w:rsid w:val="00D949F4"/>
    <w:rsid w:val="00D94D92"/>
    <w:rsid w:val="00D95446"/>
    <w:rsid w:val="00D957BF"/>
    <w:rsid w:val="00D95865"/>
    <w:rsid w:val="00D9656F"/>
    <w:rsid w:val="00D96BD3"/>
    <w:rsid w:val="00D971AE"/>
    <w:rsid w:val="00DA0536"/>
    <w:rsid w:val="00DA0C8E"/>
    <w:rsid w:val="00DA1F85"/>
    <w:rsid w:val="00DA27B7"/>
    <w:rsid w:val="00DA36D0"/>
    <w:rsid w:val="00DA4855"/>
    <w:rsid w:val="00DB00B5"/>
    <w:rsid w:val="00DB36FD"/>
    <w:rsid w:val="00DB4EA2"/>
    <w:rsid w:val="00DC11CC"/>
    <w:rsid w:val="00DC2BEB"/>
    <w:rsid w:val="00DC42E0"/>
    <w:rsid w:val="00DC4357"/>
    <w:rsid w:val="00DC4D0E"/>
    <w:rsid w:val="00DC4E91"/>
    <w:rsid w:val="00DC58A3"/>
    <w:rsid w:val="00DC7C35"/>
    <w:rsid w:val="00DC7CDC"/>
    <w:rsid w:val="00DD154C"/>
    <w:rsid w:val="00DD2D78"/>
    <w:rsid w:val="00DD7BD1"/>
    <w:rsid w:val="00DE2FF8"/>
    <w:rsid w:val="00DE54C5"/>
    <w:rsid w:val="00DE6D82"/>
    <w:rsid w:val="00DE7BA7"/>
    <w:rsid w:val="00DE7C94"/>
    <w:rsid w:val="00DE7E84"/>
    <w:rsid w:val="00DF11C3"/>
    <w:rsid w:val="00DF1AB7"/>
    <w:rsid w:val="00DF20E6"/>
    <w:rsid w:val="00DF3DBB"/>
    <w:rsid w:val="00DF7411"/>
    <w:rsid w:val="00DF7BA2"/>
    <w:rsid w:val="00E016A6"/>
    <w:rsid w:val="00E026AE"/>
    <w:rsid w:val="00E02DFA"/>
    <w:rsid w:val="00E0425D"/>
    <w:rsid w:val="00E072BE"/>
    <w:rsid w:val="00E10443"/>
    <w:rsid w:val="00E109BC"/>
    <w:rsid w:val="00E11EA0"/>
    <w:rsid w:val="00E12811"/>
    <w:rsid w:val="00E15431"/>
    <w:rsid w:val="00E155AF"/>
    <w:rsid w:val="00E164DF"/>
    <w:rsid w:val="00E16F6C"/>
    <w:rsid w:val="00E17376"/>
    <w:rsid w:val="00E17432"/>
    <w:rsid w:val="00E20307"/>
    <w:rsid w:val="00E20714"/>
    <w:rsid w:val="00E21824"/>
    <w:rsid w:val="00E21CF9"/>
    <w:rsid w:val="00E22BE8"/>
    <w:rsid w:val="00E230C1"/>
    <w:rsid w:val="00E23188"/>
    <w:rsid w:val="00E2421F"/>
    <w:rsid w:val="00E24725"/>
    <w:rsid w:val="00E25760"/>
    <w:rsid w:val="00E25C0E"/>
    <w:rsid w:val="00E2627C"/>
    <w:rsid w:val="00E31D36"/>
    <w:rsid w:val="00E32133"/>
    <w:rsid w:val="00E32399"/>
    <w:rsid w:val="00E32CD1"/>
    <w:rsid w:val="00E35A59"/>
    <w:rsid w:val="00E37438"/>
    <w:rsid w:val="00E3764A"/>
    <w:rsid w:val="00E37F7F"/>
    <w:rsid w:val="00E41211"/>
    <w:rsid w:val="00E4205B"/>
    <w:rsid w:val="00E420D9"/>
    <w:rsid w:val="00E440F5"/>
    <w:rsid w:val="00E44703"/>
    <w:rsid w:val="00E44AE6"/>
    <w:rsid w:val="00E4500B"/>
    <w:rsid w:val="00E467CB"/>
    <w:rsid w:val="00E50C1D"/>
    <w:rsid w:val="00E51208"/>
    <w:rsid w:val="00E51452"/>
    <w:rsid w:val="00E516BD"/>
    <w:rsid w:val="00E519B2"/>
    <w:rsid w:val="00E52E3B"/>
    <w:rsid w:val="00E5323F"/>
    <w:rsid w:val="00E53DAB"/>
    <w:rsid w:val="00E5407B"/>
    <w:rsid w:val="00E55049"/>
    <w:rsid w:val="00E55406"/>
    <w:rsid w:val="00E56975"/>
    <w:rsid w:val="00E57C27"/>
    <w:rsid w:val="00E6135B"/>
    <w:rsid w:val="00E631F3"/>
    <w:rsid w:val="00E63291"/>
    <w:rsid w:val="00E63B54"/>
    <w:rsid w:val="00E6439A"/>
    <w:rsid w:val="00E652E0"/>
    <w:rsid w:val="00E73178"/>
    <w:rsid w:val="00E74C45"/>
    <w:rsid w:val="00E75CEF"/>
    <w:rsid w:val="00E75F00"/>
    <w:rsid w:val="00E76406"/>
    <w:rsid w:val="00E779BB"/>
    <w:rsid w:val="00E80E14"/>
    <w:rsid w:val="00E81A18"/>
    <w:rsid w:val="00E8437B"/>
    <w:rsid w:val="00E8577A"/>
    <w:rsid w:val="00E86462"/>
    <w:rsid w:val="00E91686"/>
    <w:rsid w:val="00E91851"/>
    <w:rsid w:val="00E94DC5"/>
    <w:rsid w:val="00E94F46"/>
    <w:rsid w:val="00E97567"/>
    <w:rsid w:val="00EA472E"/>
    <w:rsid w:val="00EA4AD1"/>
    <w:rsid w:val="00EA51EA"/>
    <w:rsid w:val="00EA6284"/>
    <w:rsid w:val="00EA63F4"/>
    <w:rsid w:val="00EA6A25"/>
    <w:rsid w:val="00EA6ADA"/>
    <w:rsid w:val="00EA79EA"/>
    <w:rsid w:val="00EB0D9D"/>
    <w:rsid w:val="00EB0DAF"/>
    <w:rsid w:val="00EB20AB"/>
    <w:rsid w:val="00EB2139"/>
    <w:rsid w:val="00EB27B3"/>
    <w:rsid w:val="00EB2984"/>
    <w:rsid w:val="00EB3FCE"/>
    <w:rsid w:val="00EB5564"/>
    <w:rsid w:val="00EB7079"/>
    <w:rsid w:val="00EB7766"/>
    <w:rsid w:val="00EB7F11"/>
    <w:rsid w:val="00EC36ED"/>
    <w:rsid w:val="00EC3774"/>
    <w:rsid w:val="00EC487F"/>
    <w:rsid w:val="00EC4C07"/>
    <w:rsid w:val="00EC6721"/>
    <w:rsid w:val="00EC684E"/>
    <w:rsid w:val="00EC77A9"/>
    <w:rsid w:val="00EC7F87"/>
    <w:rsid w:val="00ED1388"/>
    <w:rsid w:val="00ED2543"/>
    <w:rsid w:val="00ED3523"/>
    <w:rsid w:val="00ED385E"/>
    <w:rsid w:val="00ED4DD7"/>
    <w:rsid w:val="00ED7F73"/>
    <w:rsid w:val="00EE01D7"/>
    <w:rsid w:val="00EE03B0"/>
    <w:rsid w:val="00EE1F1E"/>
    <w:rsid w:val="00EE1FA6"/>
    <w:rsid w:val="00EE2158"/>
    <w:rsid w:val="00EE2E8B"/>
    <w:rsid w:val="00EE398E"/>
    <w:rsid w:val="00EE5600"/>
    <w:rsid w:val="00EE5D47"/>
    <w:rsid w:val="00EF0C92"/>
    <w:rsid w:val="00EF27B4"/>
    <w:rsid w:val="00EF3B16"/>
    <w:rsid w:val="00EF43D2"/>
    <w:rsid w:val="00EF4A20"/>
    <w:rsid w:val="00EF4BDD"/>
    <w:rsid w:val="00EF5CBF"/>
    <w:rsid w:val="00EF60F6"/>
    <w:rsid w:val="00EF6E83"/>
    <w:rsid w:val="00F02CB3"/>
    <w:rsid w:val="00F0375C"/>
    <w:rsid w:val="00F04BDA"/>
    <w:rsid w:val="00F05935"/>
    <w:rsid w:val="00F05BED"/>
    <w:rsid w:val="00F06215"/>
    <w:rsid w:val="00F10B41"/>
    <w:rsid w:val="00F124C3"/>
    <w:rsid w:val="00F1298B"/>
    <w:rsid w:val="00F12DD6"/>
    <w:rsid w:val="00F16779"/>
    <w:rsid w:val="00F16989"/>
    <w:rsid w:val="00F20E14"/>
    <w:rsid w:val="00F22EDB"/>
    <w:rsid w:val="00F22F74"/>
    <w:rsid w:val="00F239C0"/>
    <w:rsid w:val="00F247C7"/>
    <w:rsid w:val="00F25CCE"/>
    <w:rsid w:val="00F25D77"/>
    <w:rsid w:val="00F265F6"/>
    <w:rsid w:val="00F26879"/>
    <w:rsid w:val="00F27C3B"/>
    <w:rsid w:val="00F27DB0"/>
    <w:rsid w:val="00F31234"/>
    <w:rsid w:val="00F319FF"/>
    <w:rsid w:val="00F34992"/>
    <w:rsid w:val="00F34E3A"/>
    <w:rsid w:val="00F35582"/>
    <w:rsid w:val="00F35C58"/>
    <w:rsid w:val="00F35C6F"/>
    <w:rsid w:val="00F36505"/>
    <w:rsid w:val="00F3705B"/>
    <w:rsid w:val="00F37E44"/>
    <w:rsid w:val="00F413F5"/>
    <w:rsid w:val="00F42A07"/>
    <w:rsid w:val="00F43C0C"/>
    <w:rsid w:val="00F447A8"/>
    <w:rsid w:val="00F468D4"/>
    <w:rsid w:val="00F47DFB"/>
    <w:rsid w:val="00F5168A"/>
    <w:rsid w:val="00F5251F"/>
    <w:rsid w:val="00F53CAE"/>
    <w:rsid w:val="00F607EE"/>
    <w:rsid w:val="00F61CF3"/>
    <w:rsid w:val="00F6211B"/>
    <w:rsid w:val="00F62CA6"/>
    <w:rsid w:val="00F63592"/>
    <w:rsid w:val="00F6438A"/>
    <w:rsid w:val="00F64D3D"/>
    <w:rsid w:val="00F65867"/>
    <w:rsid w:val="00F65C66"/>
    <w:rsid w:val="00F65E74"/>
    <w:rsid w:val="00F667C8"/>
    <w:rsid w:val="00F67BDB"/>
    <w:rsid w:val="00F70014"/>
    <w:rsid w:val="00F7079A"/>
    <w:rsid w:val="00F7131E"/>
    <w:rsid w:val="00F730A5"/>
    <w:rsid w:val="00F75291"/>
    <w:rsid w:val="00F76419"/>
    <w:rsid w:val="00F76594"/>
    <w:rsid w:val="00F76D5D"/>
    <w:rsid w:val="00F77CD0"/>
    <w:rsid w:val="00F80415"/>
    <w:rsid w:val="00F80934"/>
    <w:rsid w:val="00F81448"/>
    <w:rsid w:val="00F82635"/>
    <w:rsid w:val="00F82B59"/>
    <w:rsid w:val="00F83309"/>
    <w:rsid w:val="00F83BE0"/>
    <w:rsid w:val="00F84B9B"/>
    <w:rsid w:val="00F87D85"/>
    <w:rsid w:val="00F90945"/>
    <w:rsid w:val="00F90B64"/>
    <w:rsid w:val="00F91CB8"/>
    <w:rsid w:val="00F9233C"/>
    <w:rsid w:val="00F92950"/>
    <w:rsid w:val="00F93D46"/>
    <w:rsid w:val="00F941C8"/>
    <w:rsid w:val="00F967D2"/>
    <w:rsid w:val="00FA026B"/>
    <w:rsid w:val="00FA071A"/>
    <w:rsid w:val="00FA11D9"/>
    <w:rsid w:val="00FA18B8"/>
    <w:rsid w:val="00FA1C72"/>
    <w:rsid w:val="00FA5486"/>
    <w:rsid w:val="00FA6958"/>
    <w:rsid w:val="00FA6B9E"/>
    <w:rsid w:val="00FA78EB"/>
    <w:rsid w:val="00FA7D9D"/>
    <w:rsid w:val="00FB11EB"/>
    <w:rsid w:val="00FB2CE9"/>
    <w:rsid w:val="00FB2FF7"/>
    <w:rsid w:val="00FB43A9"/>
    <w:rsid w:val="00FB480A"/>
    <w:rsid w:val="00FB4B6C"/>
    <w:rsid w:val="00FB4BC9"/>
    <w:rsid w:val="00FC0333"/>
    <w:rsid w:val="00FC193A"/>
    <w:rsid w:val="00FC2218"/>
    <w:rsid w:val="00FC25A1"/>
    <w:rsid w:val="00FC2737"/>
    <w:rsid w:val="00FC3E9A"/>
    <w:rsid w:val="00FC43DE"/>
    <w:rsid w:val="00FC43F1"/>
    <w:rsid w:val="00FC43F2"/>
    <w:rsid w:val="00FC50EF"/>
    <w:rsid w:val="00FC6534"/>
    <w:rsid w:val="00FC6C50"/>
    <w:rsid w:val="00FD04FD"/>
    <w:rsid w:val="00FD0EE2"/>
    <w:rsid w:val="00FD1656"/>
    <w:rsid w:val="00FD1D5B"/>
    <w:rsid w:val="00FD2079"/>
    <w:rsid w:val="00FD2C58"/>
    <w:rsid w:val="00FD32B4"/>
    <w:rsid w:val="00FD47CA"/>
    <w:rsid w:val="00FD5567"/>
    <w:rsid w:val="00FD59ED"/>
    <w:rsid w:val="00FD6753"/>
    <w:rsid w:val="00FD69C5"/>
    <w:rsid w:val="00FD75CF"/>
    <w:rsid w:val="00FD7674"/>
    <w:rsid w:val="00FE0718"/>
    <w:rsid w:val="00FE0F35"/>
    <w:rsid w:val="00FE40D2"/>
    <w:rsid w:val="00FE503F"/>
    <w:rsid w:val="00FE6732"/>
    <w:rsid w:val="00FE68C9"/>
    <w:rsid w:val="00FE6F25"/>
    <w:rsid w:val="00FE7133"/>
    <w:rsid w:val="00FF2877"/>
    <w:rsid w:val="00FF44EF"/>
    <w:rsid w:val="00FF4533"/>
    <w:rsid w:val="00FF4F0A"/>
    <w:rsid w:val="00FF57A3"/>
    <w:rsid w:val="00FF6C18"/>
    <w:rsid w:val="00FF79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47"/>
    <w:pPr>
      <w:spacing w:after="120"/>
      <w:ind w:firstLine="505"/>
    </w:pPr>
    <w:rPr>
      <w:rFonts w:cs="Calibri"/>
      <w:sz w:val="22"/>
      <w:szCs w:val="22"/>
    </w:rPr>
  </w:style>
  <w:style w:type="paragraph" w:styleId="Heading1">
    <w:name w:val="heading 1"/>
    <w:basedOn w:val="Normal"/>
    <w:next w:val="Normal"/>
    <w:link w:val="Heading1Char"/>
    <w:uiPriority w:val="9"/>
    <w:qFormat/>
    <w:rsid w:val="00D45C85"/>
    <w:pPr>
      <w:keepNext/>
      <w:keepLines/>
      <w:spacing w:before="120" w:after="60"/>
      <w:outlineLvl w:val="0"/>
    </w:pPr>
    <w:rPr>
      <w:rFonts w:ascii="Arial" w:eastAsia="Times New Roman" w:hAnsi="Arial" w:cs="Times New Roman"/>
      <w:b/>
      <w:bCs/>
      <w:color w:val="000000"/>
      <w:sz w:val="28"/>
      <w:szCs w:val="28"/>
    </w:rPr>
  </w:style>
  <w:style w:type="paragraph" w:styleId="Heading2">
    <w:name w:val="heading 2"/>
    <w:basedOn w:val="Normal"/>
    <w:next w:val="Normal"/>
    <w:link w:val="Heading2Char"/>
    <w:uiPriority w:val="9"/>
    <w:unhideWhenUsed/>
    <w:qFormat/>
    <w:rsid w:val="000638F2"/>
    <w:pPr>
      <w:keepNext/>
      <w:ind w:firstLine="0"/>
      <w:outlineLvl w:val="1"/>
    </w:pPr>
    <w:rPr>
      <w:rFonts w:eastAsia="Times New Roman" w:cs="Times New Roman"/>
      <w:b/>
      <w:bCs/>
      <w:iCs/>
      <w:sz w:val="24"/>
      <w:szCs w:val="28"/>
    </w:rPr>
  </w:style>
  <w:style w:type="paragraph" w:styleId="Heading3">
    <w:name w:val="heading 3"/>
    <w:basedOn w:val="Normal"/>
    <w:next w:val="Normal"/>
    <w:link w:val="Heading3Char"/>
    <w:uiPriority w:val="9"/>
    <w:unhideWhenUsed/>
    <w:qFormat/>
    <w:rsid w:val="00BA5255"/>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193D14"/>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C00FD"/>
    <w:rPr>
      <w:rFonts w:ascii="Arial" w:hAnsi="Arial" w:cs="Times New Roman"/>
      <w:color w:val="006666"/>
      <w:sz w:val="22"/>
      <w:u w:val="single"/>
      <w:lang w:val="en-AU" w:eastAsia="en-US" w:bidi="ar-SA"/>
    </w:rPr>
  </w:style>
  <w:style w:type="character" w:customStyle="1" w:styleId="Heading1Char">
    <w:name w:val="Heading 1 Char"/>
    <w:link w:val="Heading1"/>
    <w:uiPriority w:val="9"/>
    <w:rsid w:val="00D45C85"/>
    <w:rPr>
      <w:rFonts w:ascii="Arial" w:eastAsia="Times New Roman" w:hAnsi="Arial"/>
      <w:b/>
      <w:bCs/>
      <w:color w:val="000000"/>
      <w:sz w:val="28"/>
      <w:szCs w:val="28"/>
    </w:rPr>
  </w:style>
  <w:style w:type="paragraph" w:styleId="ListParagraph">
    <w:name w:val="List Paragraph"/>
    <w:basedOn w:val="Normal"/>
    <w:uiPriority w:val="34"/>
    <w:qFormat/>
    <w:rsid w:val="001C00FD"/>
    <w:pPr>
      <w:ind w:left="720"/>
      <w:contextualSpacing/>
    </w:pPr>
  </w:style>
  <w:style w:type="character" w:customStyle="1" w:styleId="signatureblockChar">
    <w:name w:val="signature block Char"/>
    <w:link w:val="signatureblock"/>
    <w:locked/>
    <w:rsid w:val="00A32EEC"/>
    <w:rPr>
      <w:rFonts w:ascii="Calibri" w:hAnsi="Calibri" w:cs="Calibri"/>
    </w:rPr>
  </w:style>
  <w:style w:type="paragraph" w:customStyle="1" w:styleId="signatureblock">
    <w:name w:val="signature block"/>
    <w:basedOn w:val="Normal"/>
    <w:link w:val="signatureblockChar"/>
    <w:rsid w:val="00A32EEC"/>
    <w:rPr>
      <w:lang w:eastAsia="en-US"/>
    </w:rPr>
  </w:style>
  <w:style w:type="paragraph" w:customStyle="1" w:styleId="BulletedList">
    <w:name w:val="Bulleted List"/>
    <w:basedOn w:val="Normal"/>
    <w:link w:val="BulletedListCharChar"/>
    <w:autoRedefine/>
    <w:rsid w:val="007B7503"/>
    <w:pPr>
      <w:numPr>
        <w:numId w:val="1"/>
      </w:numPr>
      <w:tabs>
        <w:tab w:val="clear" w:pos="360"/>
        <w:tab w:val="num" w:pos="357"/>
      </w:tabs>
      <w:ind w:left="357" w:hanging="357"/>
    </w:pPr>
    <w:rPr>
      <w:rFonts w:ascii="Verdana" w:eastAsia="Verdana" w:hAnsi="Verdana" w:cs="Verdana"/>
      <w:color w:val="000000"/>
      <w:sz w:val="20"/>
      <w:szCs w:val="20"/>
    </w:rPr>
  </w:style>
  <w:style w:type="character" w:customStyle="1" w:styleId="BulletedListCharChar">
    <w:name w:val="Bulleted List Char Char"/>
    <w:link w:val="BulletedList"/>
    <w:rsid w:val="007B7503"/>
    <w:rPr>
      <w:rFonts w:ascii="Verdana" w:eastAsia="Verdana" w:hAnsi="Verdana" w:cs="Verdana"/>
      <w:color w:val="000000"/>
    </w:rPr>
  </w:style>
  <w:style w:type="character" w:customStyle="1" w:styleId="Bold">
    <w:name w:val="Bold"/>
    <w:semiHidden/>
    <w:rsid w:val="007B7503"/>
    <w:rPr>
      <w:b/>
      <w:noProof w:val="0"/>
      <w:lang w:val="en-AU"/>
    </w:rPr>
  </w:style>
  <w:style w:type="character" w:customStyle="1" w:styleId="HyperlinkBold">
    <w:name w:val="HyperlinkBold"/>
    <w:semiHidden/>
    <w:rsid w:val="007B7503"/>
    <w:rPr>
      <w:rFonts w:ascii="Arial" w:hAnsi="Arial" w:cs="Times New Roman"/>
      <w:b/>
      <w:bCs/>
      <w:noProof w:val="0"/>
      <w:color w:val="0000FF"/>
      <w:sz w:val="22"/>
      <w:u w:val="single" w:color="0000FF"/>
      <w:lang w:val="en-AU" w:eastAsia="en-US" w:bidi="ar-SA"/>
    </w:rPr>
  </w:style>
  <w:style w:type="paragraph" w:styleId="NormalWeb">
    <w:name w:val="Normal (Web)"/>
    <w:basedOn w:val="Normal"/>
    <w:uiPriority w:val="99"/>
    <w:unhideWhenUsed/>
    <w:rsid w:val="006D7A69"/>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1B099B"/>
    <w:pPr>
      <w:tabs>
        <w:tab w:val="center" w:pos="4513"/>
        <w:tab w:val="right" w:pos="9026"/>
      </w:tabs>
    </w:pPr>
  </w:style>
  <w:style w:type="character" w:customStyle="1" w:styleId="HeaderChar">
    <w:name w:val="Header Char"/>
    <w:link w:val="Header"/>
    <w:uiPriority w:val="99"/>
    <w:rsid w:val="001B099B"/>
    <w:rPr>
      <w:rFonts w:ascii="Calibri" w:hAnsi="Calibri" w:cs="Calibri"/>
      <w:lang w:eastAsia="en-AU"/>
    </w:rPr>
  </w:style>
  <w:style w:type="paragraph" w:styleId="Footer">
    <w:name w:val="footer"/>
    <w:basedOn w:val="Normal"/>
    <w:link w:val="FooterChar"/>
    <w:uiPriority w:val="99"/>
    <w:unhideWhenUsed/>
    <w:rsid w:val="001B099B"/>
    <w:pPr>
      <w:tabs>
        <w:tab w:val="center" w:pos="4513"/>
        <w:tab w:val="right" w:pos="9026"/>
      </w:tabs>
    </w:pPr>
  </w:style>
  <w:style w:type="character" w:customStyle="1" w:styleId="FooterChar">
    <w:name w:val="Footer Char"/>
    <w:link w:val="Footer"/>
    <w:uiPriority w:val="99"/>
    <w:rsid w:val="001B099B"/>
    <w:rPr>
      <w:rFonts w:ascii="Calibri" w:hAnsi="Calibri" w:cs="Calibri"/>
      <w:lang w:eastAsia="en-AU"/>
    </w:rPr>
  </w:style>
  <w:style w:type="paragraph" w:styleId="BalloonText">
    <w:name w:val="Balloon Text"/>
    <w:basedOn w:val="Normal"/>
    <w:link w:val="BalloonTextChar"/>
    <w:uiPriority w:val="99"/>
    <w:semiHidden/>
    <w:unhideWhenUsed/>
    <w:rsid w:val="00B451BE"/>
    <w:rPr>
      <w:rFonts w:ascii="Tahoma" w:hAnsi="Tahoma" w:cs="Tahoma"/>
      <w:sz w:val="16"/>
      <w:szCs w:val="16"/>
    </w:rPr>
  </w:style>
  <w:style w:type="character" w:customStyle="1" w:styleId="BalloonTextChar">
    <w:name w:val="Balloon Text Char"/>
    <w:link w:val="BalloonText"/>
    <w:uiPriority w:val="99"/>
    <w:semiHidden/>
    <w:rsid w:val="00B451BE"/>
    <w:rPr>
      <w:rFonts w:ascii="Tahoma" w:hAnsi="Tahoma" w:cs="Tahoma"/>
      <w:sz w:val="16"/>
      <w:szCs w:val="16"/>
      <w:lang w:eastAsia="en-AU"/>
    </w:rPr>
  </w:style>
  <w:style w:type="character" w:styleId="CommentReference">
    <w:name w:val="annotation reference"/>
    <w:uiPriority w:val="99"/>
    <w:semiHidden/>
    <w:unhideWhenUsed/>
    <w:rsid w:val="00B451BE"/>
    <w:rPr>
      <w:sz w:val="16"/>
      <w:szCs w:val="16"/>
    </w:rPr>
  </w:style>
  <w:style w:type="paragraph" w:styleId="CommentText">
    <w:name w:val="annotation text"/>
    <w:basedOn w:val="Normal"/>
    <w:link w:val="CommentTextChar"/>
    <w:uiPriority w:val="99"/>
    <w:semiHidden/>
    <w:unhideWhenUsed/>
    <w:rsid w:val="00B451BE"/>
    <w:rPr>
      <w:sz w:val="20"/>
      <w:szCs w:val="20"/>
    </w:rPr>
  </w:style>
  <w:style w:type="character" w:customStyle="1" w:styleId="CommentTextChar">
    <w:name w:val="Comment Text Char"/>
    <w:link w:val="CommentText"/>
    <w:uiPriority w:val="99"/>
    <w:semiHidden/>
    <w:rsid w:val="00B451BE"/>
    <w:rPr>
      <w:rFonts w:ascii="Calibri" w:hAnsi="Calibri" w:cs="Calibri"/>
      <w:sz w:val="20"/>
      <w:szCs w:val="20"/>
      <w:lang w:eastAsia="en-AU"/>
    </w:rPr>
  </w:style>
  <w:style w:type="paragraph" w:styleId="CommentSubject">
    <w:name w:val="annotation subject"/>
    <w:basedOn w:val="CommentText"/>
    <w:next w:val="CommentText"/>
    <w:link w:val="CommentSubjectChar"/>
    <w:uiPriority w:val="99"/>
    <w:semiHidden/>
    <w:unhideWhenUsed/>
    <w:rsid w:val="00B451BE"/>
    <w:rPr>
      <w:b/>
      <w:bCs/>
    </w:rPr>
  </w:style>
  <w:style w:type="character" w:customStyle="1" w:styleId="CommentSubjectChar">
    <w:name w:val="Comment Subject Char"/>
    <w:link w:val="CommentSubject"/>
    <w:uiPriority w:val="99"/>
    <w:semiHidden/>
    <w:rsid w:val="00B451BE"/>
    <w:rPr>
      <w:rFonts w:ascii="Calibri" w:hAnsi="Calibri" w:cs="Calibri"/>
      <w:b/>
      <w:bCs/>
      <w:sz w:val="20"/>
      <w:szCs w:val="20"/>
      <w:lang w:eastAsia="en-AU"/>
    </w:rPr>
  </w:style>
  <w:style w:type="paragraph" w:customStyle="1" w:styleId="Default">
    <w:name w:val="Default"/>
    <w:basedOn w:val="Normal"/>
    <w:rsid w:val="00FA5486"/>
    <w:pPr>
      <w:autoSpaceDE w:val="0"/>
      <w:autoSpaceDN w:val="0"/>
    </w:pPr>
    <w:rPr>
      <w:color w:val="000000"/>
      <w:sz w:val="24"/>
      <w:szCs w:val="24"/>
    </w:rPr>
  </w:style>
  <w:style w:type="paragraph" w:styleId="ListContinue2">
    <w:name w:val="List Continue 2"/>
    <w:basedOn w:val="Normal"/>
    <w:uiPriority w:val="99"/>
    <w:unhideWhenUsed/>
    <w:rsid w:val="00C74E4F"/>
    <w:pPr>
      <w:ind w:left="566"/>
    </w:pPr>
    <w:rPr>
      <w:rFonts w:cs="Times New Roman"/>
    </w:rPr>
  </w:style>
  <w:style w:type="character" w:customStyle="1" w:styleId="Heading2Char">
    <w:name w:val="Heading 2 Char"/>
    <w:link w:val="Heading2"/>
    <w:uiPriority w:val="9"/>
    <w:rsid w:val="000638F2"/>
    <w:rPr>
      <w:rFonts w:eastAsia="Times New Roman"/>
      <w:b/>
      <w:bCs/>
      <w:iCs/>
      <w:sz w:val="24"/>
      <w:szCs w:val="28"/>
    </w:rPr>
  </w:style>
  <w:style w:type="character" w:customStyle="1" w:styleId="Heading3Char">
    <w:name w:val="Heading 3 Char"/>
    <w:link w:val="Heading3"/>
    <w:uiPriority w:val="9"/>
    <w:rsid w:val="00BA5255"/>
    <w:rPr>
      <w:rFonts w:ascii="Cambria" w:eastAsia="Times New Roman" w:hAnsi="Cambria" w:cs="Times New Roman"/>
      <w:b/>
      <w:bCs/>
      <w:sz w:val="26"/>
      <w:szCs w:val="26"/>
    </w:rPr>
  </w:style>
  <w:style w:type="paragraph" w:customStyle="1" w:styleId="heading1right">
    <w:name w:val="heading 1_right"/>
    <w:basedOn w:val="Normal"/>
    <w:rsid w:val="006302CE"/>
    <w:pPr>
      <w:spacing w:before="360"/>
      <w:ind w:left="-1210" w:firstLine="0"/>
    </w:pPr>
    <w:rPr>
      <w:rFonts w:cs="Times New Roman"/>
      <w:b/>
      <w:bCs/>
      <w:sz w:val="28"/>
      <w:szCs w:val="28"/>
      <w:lang w:eastAsia="en-US"/>
    </w:rPr>
  </w:style>
  <w:style w:type="table" w:styleId="TableGrid">
    <w:name w:val="Table Grid"/>
    <w:basedOn w:val="TableNormal"/>
    <w:uiPriority w:val="59"/>
    <w:rsid w:val="0099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BE29A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BE29A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List-Accent6">
    <w:name w:val="Colorful List Accent 6"/>
    <w:basedOn w:val="TableNormal"/>
    <w:uiPriority w:val="72"/>
    <w:rsid w:val="00BE29A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Grid1-Accent5">
    <w:name w:val="Medium Grid 1 Accent 5"/>
    <w:basedOn w:val="TableNormal"/>
    <w:uiPriority w:val="67"/>
    <w:rsid w:val="00BE29A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Shading1-Accent5">
    <w:name w:val="Medium Shading 1 Accent 5"/>
    <w:basedOn w:val="TableNormal"/>
    <w:uiPriority w:val="63"/>
    <w:rsid w:val="00BE29A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List1-Accent5">
    <w:name w:val="Medium List 1 Accent 5"/>
    <w:basedOn w:val="TableNormal"/>
    <w:uiPriority w:val="65"/>
    <w:rsid w:val="007526B9"/>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2-Accent1">
    <w:name w:val="Medium List 2 Accent 1"/>
    <w:basedOn w:val="TableNormal"/>
    <w:uiPriority w:val="66"/>
    <w:rsid w:val="007526B9"/>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E94DC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styleId="FollowedHyperlink">
    <w:name w:val="FollowedHyperlink"/>
    <w:uiPriority w:val="99"/>
    <w:semiHidden/>
    <w:unhideWhenUsed/>
    <w:rsid w:val="00255F3A"/>
    <w:rPr>
      <w:color w:val="800080"/>
      <w:u w:val="single"/>
    </w:rPr>
  </w:style>
  <w:style w:type="paragraph" w:styleId="PlainText">
    <w:name w:val="Plain Text"/>
    <w:basedOn w:val="Normal"/>
    <w:link w:val="PlainTextChar"/>
    <w:uiPriority w:val="99"/>
    <w:unhideWhenUsed/>
    <w:rsid w:val="007B3156"/>
    <w:pPr>
      <w:spacing w:after="0"/>
      <w:ind w:firstLine="0"/>
    </w:pPr>
    <w:rPr>
      <w:rFonts w:cs="Times New Roman"/>
      <w:lang w:eastAsia="en-US"/>
    </w:rPr>
  </w:style>
  <w:style w:type="character" w:customStyle="1" w:styleId="PlainTextChar">
    <w:name w:val="Plain Text Char"/>
    <w:link w:val="PlainText"/>
    <w:uiPriority w:val="99"/>
    <w:rsid w:val="007B3156"/>
    <w:rPr>
      <w:sz w:val="22"/>
      <w:szCs w:val="22"/>
      <w:lang w:eastAsia="en-US"/>
    </w:rPr>
  </w:style>
  <w:style w:type="paragraph" w:styleId="Revision">
    <w:name w:val="Revision"/>
    <w:hidden/>
    <w:uiPriority w:val="99"/>
    <w:semiHidden/>
    <w:rsid w:val="00067F88"/>
    <w:rPr>
      <w:rFonts w:cs="Calibri"/>
      <w:sz w:val="22"/>
      <w:szCs w:val="22"/>
    </w:rPr>
  </w:style>
  <w:style w:type="paragraph" w:styleId="Caption">
    <w:name w:val="caption"/>
    <w:basedOn w:val="Normal"/>
    <w:next w:val="Normal"/>
    <w:uiPriority w:val="35"/>
    <w:unhideWhenUsed/>
    <w:qFormat/>
    <w:rsid w:val="005C094E"/>
    <w:rPr>
      <w:b/>
      <w:bCs/>
      <w:sz w:val="20"/>
      <w:szCs w:val="20"/>
    </w:rPr>
  </w:style>
  <w:style w:type="character" w:customStyle="1" w:styleId="Heading4Char">
    <w:name w:val="Heading 4 Char"/>
    <w:link w:val="Heading4"/>
    <w:uiPriority w:val="9"/>
    <w:rsid w:val="00193D14"/>
    <w:rPr>
      <w:rFonts w:ascii="Calibri" w:eastAsia="Times New Roman" w:hAnsi="Calibri" w:cs="Times New Roman"/>
      <w:b/>
      <w:bCs/>
      <w:sz w:val="28"/>
      <w:szCs w:val="28"/>
    </w:rPr>
  </w:style>
  <w:style w:type="paragraph" w:styleId="Title">
    <w:name w:val="Title"/>
    <w:basedOn w:val="Normal"/>
    <w:next w:val="Normal"/>
    <w:link w:val="TitleChar"/>
    <w:uiPriority w:val="10"/>
    <w:qFormat/>
    <w:rsid w:val="008E70D3"/>
    <w:pPr>
      <w:spacing w:before="240"/>
      <w:jc w:val="right"/>
      <w:outlineLvl w:val="0"/>
    </w:pPr>
    <w:rPr>
      <w:rFonts w:eastAsia="Times New Roman" w:cs="Times New Roman"/>
      <w:b/>
      <w:bCs/>
      <w:kern w:val="28"/>
      <w:sz w:val="48"/>
      <w:szCs w:val="32"/>
    </w:rPr>
  </w:style>
  <w:style w:type="character" w:customStyle="1" w:styleId="TitleChar">
    <w:name w:val="Title Char"/>
    <w:link w:val="Title"/>
    <w:uiPriority w:val="10"/>
    <w:rsid w:val="008E70D3"/>
    <w:rPr>
      <w:rFonts w:eastAsia="Times New Roman" w:cs="Times New Roman"/>
      <w:b/>
      <w:bCs/>
      <w:kern w:val="28"/>
      <w:sz w:val="48"/>
      <w:szCs w:val="32"/>
    </w:rPr>
  </w:style>
  <w:style w:type="table" w:customStyle="1" w:styleId="TableGrid1">
    <w:name w:val="Table Grid1"/>
    <w:basedOn w:val="TableNormal"/>
    <w:next w:val="TableGrid"/>
    <w:uiPriority w:val="59"/>
    <w:rsid w:val="005B16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lineTextChar">
    <w:name w:val="Outline Text Char"/>
    <w:link w:val="OutlineText"/>
    <w:uiPriority w:val="4"/>
    <w:locked/>
    <w:rsid w:val="004B1189"/>
  </w:style>
  <w:style w:type="paragraph" w:customStyle="1" w:styleId="OutlineText">
    <w:name w:val="Outline Text"/>
    <w:basedOn w:val="Normal"/>
    <w:link w:val="OutlineTextChar"/>
    <w:uiPriority w:val="4"/>
    <w:rsid w:val="004B1189"/>
    <w:pPr>
      <w:spacing w:before="120" w:after="240"/>
      <w:ind w:left="1353" w:firstLine="0"/>
    </w:pPr>
    <w:rPr>
      <w:rFonts w:cs="Times New Roman"/>
      <w:sz w:val="20"/>
      <w:szCs w:val="20"/>
    </w:rPr>
  </w:style>
  <w:style w:type="paragraph" w:customStyle="1" w:styleId="LetterBody">
    <w:name w:val="Letter Body"/>
    <w:basedOn w:val="Normal"/>
    <w:qFormat/>
    <w:rsid w:val="008F1CC9"/>
    <w:pPr>
      <w:ind w:firstLine="0"/>
    </w:pPr>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47"/>
    <w:pPr>
      <w:spacing w:after="120"/>
      <w:ind w:firstLine="505"/>
    </w:pPr>
    <w:rPr>
      <w:rFonts w:cs="Calibri"/>
      <w:sz w:val="22"/>
      <w:szCs w:val="22"/>
    </w:rPr>
  </w:style>
  <w:style w:type="paragraph" w:styleId="Heading1">
    <w:name w:val="heading 1"/>
    <w:basedOn w:val="Normal"/>
    <w:next w:val="Normal"/>
    <w:link w:val="Heading1Char"/>
    <w:uiPriority w:val="9"/>
    <w:qFormat/>
    <w:rsid w:val="00D45C85"/>
    <w:pPr>
      <w:keepNext/>
      <w:keepLines/>
      <w:spacing w:before="120" w:after="60"/>
      <w:outlineLvl w:val="0"/>
    </w:pPr>
    <w:rPr>
      <w:rFonts w:ascii="Arial" w:eastAsia="Times New Roman" w:hAnsi="Arial" w:cs="Times New Roman"/>
      <w:b/>
      <w:bCs/>
      <w:color w:val="000000"/>
      <w:sz w:val="28"/>
      <w:szCs w:val="28"/>
    </w:rPr>
  </w:style>
  <w:style w:type="paragraph" w:styleId="Heading2">
    <w:name w:val="heading 2"/>
    <w:basedOn w:val="Normal"/>
    <w:next w:val="Normal"/>
    <w:link w:val="Heading2Char"/>
    <w:uiPriority w:val="9"/>
    <w:unhideWhenUsed/>
    <w:qFormat/>
    <w:rsid w:val="000638F2"/>
    <w:pPr>
      <w:keepNext/>
      <w:ind w:firstLine="0"/>
      <w:outlineLvl w:val="1"/>
    </w:pPr>
    <w:rPr>
      <w:rFonts w:eastAsia="Times New Roman" w:cs="Times New Roman"/>
      <w:b/>
      <w:bCs/>
      <w:iCs/>
      <w:sz w:val="24"/>
      <w:szCs w:val="28"/>
    </w:rPr>
  </w:style>
  <w:style w:type="paragraph" w:styleId="Heading3">
    <w:name w:val="heading 3"/>
    <w:basedOn w:val="Normal"/>
    <w:next w:val="Normal"/>
    <w:link w:val="Heading3Char"/>
    <w:uiPriority w:val="9"/>
    <w:unhideWhenUsed/>
    <w:qFormat/>
    <w:rsid w:val="00BA5255"/>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193D14"/>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C00FD"/>
    <w:rPr>
      <w:rFonts w:ascii="Arial" w:hAnsi="Arial" w:cs="Times New Roman"/>
      <w:color w:val="006666"/>
      <w:sz w:val="22"/>
      <w:u w:val="single"/>
      <w:lang w:val="en-AU" w:eastAsia="en-US" w:bidi="ar-SA"/>
    </w:rPr>
  </w:style>
  <w:style w:type="character" w:customStyle="1" w:styleId="Heading1Char">
    <w:name w:val="Heading 1 Char"/>
    <w:link w:val="Heading1"/>
    <w:uiPriority w:val="9"/>
    <w:rsid w:val="00D45C85"/>
    <w:rPr>
      <w:rFonts w:ascii="Arial" w:eastAsia="Times New Roman" w:hAnsi="Arial"/>
      <w:b/>
      <w:bCs/>
      <w:color w:val="000000"/>
      <w:sz w:val="28"/>
      <w:szCs w:val="28"/>
    </w:rPr>
  </w:style>
  <w:style w:type="paragraph" w:styleId="ListParagraph">
    <w:name w:val="List Paragraph"/>
    <w:basedOn w:val="Normal"/>
    <w:uiPriority w:val="34"/>
    <w:qFormat/>
    <w:rsid w:val="001C00FD"/>
    <w:pPr>
      <w:ind w:left="720"/>
      <w:contextualSpacing/>
    </w:pPr>
  </w:style>
  <w:style w:type="character" w:customStyle="1" w:styleId="signatureblockChar">
    <w:name w:val="signature block Char"/>
    <w:link w:val="signatureblock"/>
    <w:locked/>
    <w:rsid w:val="00A32EEC"/>
    <w:rPr>
      <w:rFonts w:ascii="Calibri" w:hAnsi="Calibri" w:cs="Calibri"/>
    </w:rPr>
  </w:style>
  <w:style w:type="paragraph" w:customStyle="1" w:styleId="signatureblock">
    <w:name w:val="signature block"/>
    <w:basedOn w:val="Normal"/>
    <w:link w:val="signatureblockChar"/>
    <w:rsid w:val="00A32EEC"/>
    <w:rPr>
      <w:lang w:eastAsia="en-US"/>
    </w:rPr>
  </w:style>
  <w:style w:type="paragraph" w:customStyle="1" w:styleId="BulletedList">
    <w:name w:val="Bulleted List"/>
    <w:basedOn w:val="Normal"/>
    <w:link w:val="BulletedListCharChar"/>
    <w:autoRedefine/>
    <w:rsid w:val="007B7503"/>
    <w:pPr>
      <w:numPr>
        <w:numId w:val="1"/>
      </w:numPr>
      <w:tabs>
        <w:tab w:val="clear" w:pos="360"/>
        <w:tab w:val="num" w:pos="357"/>
      </w:tabs>
      <w:ind w:left="357" w:hanging="357"/>
    </w:pPr>
    <w:rPr>
      <w:rFonts w:ascii="Verdana" w:eastAsia="Verdana" w:hAnsi="Verdana" w:cs="Verdana"/>
      <w:color w:val="000000"/>
      <w:sz w:val="20"/>
      <w:szCs w:val="20"/>
    </w:rPr>
  </w:style>
  <w:style w:type="character" w:customStyle="1" w:styleId="BulletedListCharChar">
    <w:name w:val="Bulleted List Char Char"/>
    <w:link w:val="BulletedList"/>
    <w:rsid w:val="007B7503"/>
    <w:rPr>
      <w:rFonts w:ascii="Verdana" w:eastAsia="Verdana" w:hAnsi="Verdana" w:cs="Verdana"/>
      <w:color w:val="000000"/>
    </w:rPr>
  </w:style>
  <w:style w:type="character" w:customStyle="1" w:styleId="Bold">
    <w:name w:val="Bold"/>
    <w:semiHidden/>
    <w:rsid w:val="007B7503"/>
    <w:rPr>
      <w:b/>
      <w:noProof w:val="0"/>
      <w:lang w:val="en-AU"/>
    </w:rPr>
  </w:style>
  <w:style w:type="character" w:customStyle="1" w:styleId="HyperlinkBold">
    <w:name w:val="HyperlinkBold"/>
    <w:semiHidden/>
    <w:rsid w:val="007B7503"/>
    <w:rPr>
      <w:rFonts w:ascii="Arial" w:hAnsi="Arial" w:cs="Times New Roman"/>
      <w:b/>
      <w:bCs/>
      <w:noProof w:val="0"/>
      <w:color w:val="0000FF"/>
      <w:sz w:val="22"/>
      <w:u w:val="single" w:color="0000FF"/>
      <w:lang w:val="en-AU" w:eastAsia="en-US" w:bidi="ar-SA"/>
    </w:rPr>
  </w:style>
  <w:style w:type="paragraph" w:styleId="NormalWeb">
    <w:name w:val="Normal (Web)"/>
    <w:basedOn w:val="Normal"/>
    <w:uiPriority w:val="99"/>
    <w:unhideWhenUsed/>
    <w:rsid w:val="006D7A69"/>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1B099B"/>
    <w:pPr>
      <w:tabs>
        <w:tab w:val="center" w:pos="4513"/>
        <w:tab w:val="right" w:pos="9026"/>
      </w:tabs>
    </w:pPr>
  </w:style>
  <w:style w:type="character" w:customStyle="1" w:styleId="HeaderChar">
    <w:name w:val="Header Char"/>
    <w:link w:val="Header"/>
    <w:uiPriority w:val="99"/>
    <w:rsid w:val="001B099B"/>
    <w:rPr>
      <w:rFonts w:ascii="Calibri" w:hAnsi="Calibri" w:cs="Calibri"/>
      <w:lang w:eastAsia="en-AU"/>
    </w:rPr>
  </w:style>
  <w:style w:type="paragraph" w:styleId="Footer">
    <w:name w:val="footer"/>
    <w:basedOn w:val="Normal"/>
    <w:link w:val="FooterChar"/>
    <w:uiPriority w:val="99"/>
    <w:unhideWhenUsed/>
    <w:rsid w:val="001B099B"/>
    <w:pPr>
      <w:tabs>
        <w:tab w:val="center" w:pos="4513"/>
        <w:tab w:val="right" w:pos="9026"/>
      </w:tabs>
    </w:pPr>
  </w:style>
  <w:style w:type="character" w:customStyle="1" w:styleId="FooterChar">
    <w:name w:val="Footer Char"/>
    <w:link w:val="Footer"/>
    <w:uiPriority w:val="99"/>
    <w:rsid w:val="001B099B"/>
    <w:rPr>
      <w:rFonts w:ascii="Calibri" w:hAnsi="Calibri" w:cs="Calibri"/>
      <w:lang w:eastAsia="en-AU"/>
    </w:rPr>
  </w:style>
  <w:style w:type="paragraph" w:styleId="BalloonText">
    <w:name w:val="Balloon Text"/>
    <w:basedOn w:val="Normal"/>
    <w:link w:val="BalloonTextChar"/>
    <w:uiPriority w:val="99"/>
    <w:semiHidden/>
    <w:unhideWhenUsed/>
    <w:rsid w:val="00B451BE"/>
    <w:rPr>
      <w:rFonts w:ascii="Tahoma" w:hAnsi="Tahoma" w:cs="Tahoma"/>
      <w:sz w:val="16"/>
      <w:szCs w:val="16"/>
    </w:rPr>
  </w:style>
  <w:style w:type="character" w:customStyle="1" w:styleId="BalloonTextChar">
    <w:name w:val="Balloon Text Char"/>
    <w:link w:val="BalloonText"/>
    <w:uiPriority w:val="99"/>
    <w:semiHidden/>
    <w:rsid w:val="00B451BE"/>
    <w:rPr>
      <w:rFonts w:ascii="Tahoma" w:hAnsi="Tahoma" w:cs="Tahoma"/>
      <w:sz w:val="16"/>
      <w:szCs w:val="16"/>
      <w:lang w:eastAsia="en-AU"/>
    </w:rPr>
  </w:style>
  <w:style w:type="character" w:styleId="CommentReference">
    <w:name w:val="annotation reference"/>
    <w:uiPriority w:val="99"/>
    <w:semiHidden/>
    <w:unhideWhenUsed/>
    <w:rsid w:val="00B451BE"/>
    <w:rPr>
      <w:sz w:val="16"/>
      <w:szCs w:val="16"/>
    </w:rPr>
  </w:style>
  <w:style w:type="paragraph" w:styleId="CommentText">
    <w:name w:val="annotation text"/>
    <w:basedOn w:val="Normal"/>
    <w:link w:val="CommentTextChar"/>
    <w:uiPriority w:val="99"/>
    <w:semiHidden/>
    <w:unhideWhenUsed/>
    <w:rsid w:val="00B451BE"/>
    <w:rPr>
      <w:sz w:val="20"/>
      <w:szCs w:val="20"/>
    </w:rPr>
  </w:style>
  <w:style w:type="character" w:customStyle="1" w:styleId="CommentTextChar">
    <w:name w:val="Comment Text Char"/>
    <w:link w:val="CommentText"/>
    <w:uiPriority w:val="99"/>
    <w:semiHidden/>
    <w:rsid w:val="00B451BE"/>
    <w:rPr>
      <w:rFonts w:ascii="Calibri" w:hAnsi="Calibri" w:cs="Calibri"/>
      <w:sz w:val="20"/>
      <w:szCs w:val="20"/>
      <w:lang w:eastAsia="en-AU"/>
    </w:rPr>
  </w:style>
  <w:style w:type="paragraph" w:styleId="CommentSubject">
    <w:name w:val="annotation subject"/>
    <w:basedOn w:val="CommentText"/>
    <w:next w:val="CommentText"/>
    <w:link w:val="CommentSubjectChar"/>
    <w:uiPriority w:val="99"/>
    <w:semiHidden/>
    <w:unhideWhenUsed/>
    <w:rsid w:val="00B451BE"/>
    <w:rPr>
      <w:b/>
      <w:bCs/>
    </w:rPr>
  </w:style>
  <w:style w:type="character" w:customStyle="1" w:styleId="CommentSubjectChar">
    <w:name w:val="Comment Subject Char"/>
    <w:link w:val="CommentSubject"/>
    <w:uiPriority w:val="99"/>
    <w:semiHidden/>
    <w:rsid w:val="00B451BE"/>
    <w:rPr>
      <w:rFonts w:ascii="Calibri" w:hAnsi="Calibri" w:cs="Calibri"/>
      <w:b/>
      <w:bCs/>
      <w:sz w:val="20"/>
      <w:szCs w:val="20"/>
      <w:lang w:eastAsia="en-AU"/>
    </w:rPr>
  </w:style>
  <w:style w:type="paragraph" w:customStyle="1" w:styleId="Default">
    <w:name w:val="Default"/>
    <w:basedOn w:val="Normal"/>
    <w:rsid w:val="00FA5486"/>
    <w:pPr>
      <w:autoSpaceDE w:val="0"/>
      <w:autoSpaceDN w:val="0"/>
    </w:pPr>
    <w:rPr>
      <w:color w:val="000000"/>
      <w:sz w:val="24"/>
      <w:szCs w:val="24"/>
    </w:rPr>
  </w:style>
  <w:style w:type="paragraph" w:styleId="ListContinue2">
    <w:name w:val="List Continue 2"/>
    <w:basedOn w:val="Normal"/>
    <w:uiPriority w:val="99"/>
    <w:unhideWhenUsed/>
    <w:rsid w:val="00C74E4F"/>
    <w:pPr>
      <w:ind w:left="566"/>
    </w:pPr>
    <w:rPr>
      <w:rFonts w:cs="Times New Roman"/>
    </w:rPr>
  </w:style>
  <w:style w:type="character" w:customStyle="1" w:styleId="Heading2Char">
    <w:name w:val="Heading 2 Char"/>
    <w:link w:val="Heading2"/>
    <w:uiPriority w:val="9"/>
    <w:rsid w:val="000638F2"/>
    <w:rPr>
      <w:rFonts w:eastAsia="Times New Roman"/>
      <w:b/>
      <w:bCs/>
      <w:iCs/>
      <w:sz w:val="24"/>
      <w:szCs w:val="28"/>
    </w:rPr>
  </w:style>
  <w:style w:type="character" w:customStyle="1" w:styleId="Heading3Char">
    <w:name w:val="Heading 3 Char"/>
    <w:link w:val="Heading3"/>
    <w:uiPriority w:val="9"/>
    <w:rsid w:val="00BA5255"/>
    <w:rPr>
      <w:rFonts w:ascii="Cambria" w:eastAsia="Times New Roman" w:hAnsi="Cambria" w:cs="Times New Roman"/>
      <w:b/>
      <w:bCs/>
      <w:sz w:val="26"/>
      <w:szCs w:val="26"/>
    </w:rPr>
  </w:style>
  <w:style w:type="paragraph" w:customStyle="1" w:styleId="heading1right">
    <w:name w:val="heading 1_right"/>
    <w:basedOn w:val="Normal"/>
    <w:rsid w:val="006302CE"/>
    <w:pPr>
      <w:spacing w:before="360"/>
      <w:ind w:left="-1210" w:firstLine="0"/>
    </w:pPr>
    <w:rPr>
      <w:rFonts w:cs="Times New Roman"/>
      <w:b/>
      <w:bCs/>
      <w:sz w:val="28"/>
      <w:szCs w:val="28"/>
      <w:lang w:eastAsia="en-US"/>
    </w:rPr>
  </w:style>
  <w:style w:type="table" w:styleId="TableGrid">
    <w:name w:val="Table Grid"/>
    <w:basedOn w:val="TableNormal"/>
    <w:uiPriority w:val="59"/>
    <w:rsid w:val="0099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BE29A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BE29A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List-Accent6">
    <w:name w:val="Colorful List Accent 6"/>
    <w:basedOn w:val="TableNormal"/>
    <w:uiPriority w:val="72"/>
    <w:rsid w:val="00BE29A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Grid1-Accent5">
    <w:name w:val="Medium Grid 1 Accent 5"/>
    <w:basedOn w:val="TableNormal"/>
    <w:uiPriority w:val="67"/>
    <w:rsid w:val="00BE29A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Shading1-Accent5">
    <w:name w:val="Medium Shading 1 Accent 5"/>
    <w:basedOn w:val="TableNormal"/>
    <w:uiPriority w:val="63"/>
    <w:rsid w:val="00BE29A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List1-Accent5">
    <w:name w:val="Medium List 1 Accent 5"/>
    <w:basedOn w:val="TableNormal"/>
    <w:uiPriority w:val="65"/>
    <w:rsid w:val="007526B9"/>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2-Accent1">
    <w:name w:val="Medium List 2 Accent 1"/>
    <w:basedOn w:val="TableNormal"/>
    <w:uiPriority w:val="66"/>
    <w:rsid w:val="007526B9"/>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E94DC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styleId="FollowedHyperlink">
    <w:name w:val="FollowedHyperlink"/>
    <w:uiPriority w:val="99"/>
    <w:semiHidden/>
    <w:unhideWhenUsed/>
    <w:rsid w:val="00255F3A"/>
    <w:rPr>
      <w:color w:val="800080"/>
      <w:u w:val="single"/>
    </w:rPr>
  </w:style>
  <w:style w:type="paragraph" w:styleId="PlainText">
    <w:name w:val="Plain Text"/>
    <w:basedOn w:val="Normal"/>
    <w:link w:val="PlainTextChar"/>
    <w:uiPriority w:val="99"/>
    <w:unhideWhenUsed/>
    <w:rsid w:val="007B3156"/>
    <w:pPr>
      <w:spacing w:after="0"/>
      <w:ind w:firstLine="0"/>
    </w:pPr>
    <w:rPr>
      <w:rFonts w:cs="Times New Roman"/>
      <w:lang w:eastAsia="en-US"/>
    </w:rPr>
  </w:style>
  <w:style w:type="character" w:customStyle="1" w:styleId="PlainTextChar">
    <w:name w:val="Plain Text Char"/>
    <w:link w:val="PlainText"/>
    <w:uiPriority w:val="99"/>
    <w:rsid w:val="007B3156"/>
    <w:rPr>
      <w:sz w:val="22"/>
      <w:szCs w:val="22"/>
      <w:lang w:eastAsia="en-US"/>
    </w:rPr>
  </w:style>
  <w:style w:type="paragraph" w:styleId="Revision">
    <w:name w:val="Revision"/>
    <w:hidden/>
    <w:uiPriority w:val="99"/>
    <w:semiHidden/>
    <w:rsid w:val="00067F88"/>
    <w:rPr>
      <w:rFonts w:cs="Calibri"/>
      <w:sz w:val="22"/>
      <w:szCs w:val="22"/>
    </w:rPr>
  </w:style>
  <w:style w:type="paragraph" w:styleId="Caption">
    <w:name w:val="caption"/>
    <w:basedOn w:val="Normal"/>
    <w:next w:val="Normal"/>
    <w:uiPriority w:val="35"/>
    <w:unhideWhenUsed/>
    <w:qFormat/>
    <w:rsid w:val="005C094E"/>
    <w:rPr>
      <w:b/>
      <w:bCs/>
      <w:sz w:val="20"/>
      <w:szCs w:val="20"/>
    </w:rPr>
  </w:style>
  <w:style w:type="character" w:customStyle="1" w:styleId="Heading4Char">
    <w:name w:val="Heading 4 Char"/>
    <w:link w:val="Heading4"/>
    <w:uiPriority w:val="9"/>
    <w:rsid w:val="00193D14"/>
    <w:rPr>
      <w:rFonts w:ascii="Calibri" w:eastAsia="Times New Roman" w:hAnsi="Calibri" w:cs="Times New Roman"/>
      <w:b/>
      <w:bCs/>
      <w:sz w:val="28"/>
      <w:szCs w:val="28"/>
    </w:rPr>
  </w:style>
  <w:style w:type="paragraph" w:styleId="Title">
    <w:name w:val="Title"/>
    <w:basedOn w:val="Normal"/>
    <w:next w:val="Normal"/>
    <w:link w:val="TitleChar"/>
    <w:uiPriority w:val="10"/>
    <w:qFormat/>
    <w:rsid w:val="008E70D3"/>
    <w:pPr>
      <w:spacing w:before="240"/>
      <w:jc w:val="right"/>
      <w:outlineLvl w:val="0"/>
    </w:pPr>
    <w:rPr>
      <w:rFonts w:eastAsia="Times New Roman" w:cs="Times New Roman"/>
      <w:b/>
      <w:bCs/>
      <w:kern w:val="28"/>
      <w:sz w:val="48"/>
      <w:szCs w:val="32"/>
    </w:rPr>
  </w:style>
  <w:style w:type="character" w:customStyle="1" w:styleId="TitleChar">
    <w:name w:val="Title Char"/>
    <w:link w:val="Title"/>
    <w:uiPriority w:val="10"/>
    <w:rsid w:val="008E70D3"/>
    <w:rPr>
      <w:rFonts w:eastAsia="Times New Roman" w:cs="Times New Roman"/>
      <w:b/>
      <w:bCs/>
      <w:kern w:val="28"/>
      <w:sz w:val="48"/>
      <w:szCs w:val="32"/>
    </w:rPr>
  </w:style>
  <w:style w:type="table" w:customStyle="1" w:styleId="TableGrid1">
    <w:name w:val="Table Grid1"/>
    <w:basedOn w:val="TableNormal"/>
    <w:next w:val="TableGrid"/>
    <w:uiPriority w:val="59"/>
    <w:rsid w:val="005B16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lineTextChar">
    <w:name w:val="Outline Text Char"/>
    <w:link w:val="OutlineText"/>
    <w:uiPriority w:val="4"/>
    <w:locked/>
    <w:rsid w:val="004B1189"/>
  </w:style>
  <w:style w:type="paragraph" w:customStyle="1" w:styleId="OutlineText">
    <w:name w:val="Outline Text"/>
    <w:basedOn w:val="Normal"/>
    <w:link w:val="OutlineTextChar"/>
    <w:uiPriority w:val="4"/>
    <w:rsid w:val="004B1189"/>
    <w:pPr>
      <w:spacing w:before="120" w:after="240"/>
      <w:ind w:left="1353" w:firstLine="0"/>
    </w:pPr>
    <w:rPr>
      <w:rFonts w:cs="Times New Roman"/>
      <w:sz w:val="20"/>
      <w:szCs w:val="20"/>
    </w:rPr>
  </w:style>
  <w:style w:type="paragraph" w:customStyle="1" w:styleId="LetterBody">
    <w:name w:val="Letter Body"/>
    <w:basedOn w:val="Normal"/>
    <w:qFormat/>
    <w:rsid w:val="008F1CC9"/>
    <w:pPr>
      <w:ind w:firstLine="0"/>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7204">
      <w:bodyDiv w:val="1"/>
      <w:marLeft w:val="0"/>
      <w:marRight w:val="0"/>
      <w:marTop w:val="0"/>
      <w:marBottom w:val="0"/>
      <w:divBdr>
        <w:top w:val="none" w:sz="0" w:space="0" w:color="auto"/>
        <w:left w:val="none" w:sz="0" w:space="0" w:color="auto"/>
        <w:bottom w:val="none" w:sz="0" w:space="0" w:color="auto"/>
        <w:right w:val="none" w:sz="0" w:space="0" w:color="auto"/>
      </w:divBdr>
    </w:div>
    <w:div w:id="64422261">
      <w:bodyDiv w:val="1"/>
      <w:marLeft w:val="0"/>
      <w:marRight w:val="0"/>
      <w:marTop w:val="0"/>
      <w:marBottom w:val="0"/>
      <w:divBdr>
        <w:top w:val="none" w:sz="0" w:space="0" w:color="auto"/>
        <w:left w:val="none" w:sz="0" w:space="0" w:color="auto"/>
        <w:bottom w:val="none" w:sz="0" w:space="0" w:color="auto"/>
        <w:right w:val="none" w:sz="0" w:space="0" w:color="auto"/>
      </w:divBdr>
    </w:div>
    <w:div w:id="113642686">
      <w:bodyDiv w:val="1"/>
      <w:marLeft w:val="0"/>
      <w:marRight w:val="0"/>
      <w:marTop w:val="0"/>
      <w:marBottom w:val="0"/>
      <w:divBdr>
        <w:top w:val="none" w:sz="0" w:space="0" w:color="auto"/>
        <w:left w:val="none" w:sz="0" w:space="0" w:color="auto"/>
        <w:bottom w:val="none" w:sz="0" w:space="0" w:color="auto"/>
        <w:right w:val="none" w:sz="0" w:space="0" w:color="auto"/>
      </w:divBdr>
    </w:div>
    <w:div w:id="135221936">
      <w:bodyDiv w:val="1"/>
      <w:marLeft w:val="0"/>
      <w:marRight w:val="0"/>
      <w:marTop w:val="0"/>
      <w:marBottom w:val="0"/>
      <w:divBdr>
        <w:top w:val="none" w:sz="0" w:space="0" w:color="auto"/>
        <w:left w:val="none" w:sz="0" w:space="0" w:color="auto"/>
        <w:bottom w:val="none" w:sz="0" w:space="0" w:color="auto"/>
        <w:right w:val="none" w:sz="0" w:space="0" w:color="auto"/>
      </w:divBdr>
    </w:div>
    <w:div w:id="165172051">
      <w:bodyDiv w:val="1"/>
      <w:marLeft w:val="0"/>
      <w:marRight w:val="0"/>
      <w:marTop w:val="0"/>
      <w:marBottom w:val="0"/>
      <w:divBdr>
        <w:top w:val="none" w:sz="0" w:space="0" w:color="auto"/>
        <w:left w:val="none" w:sz="0" w:space="0" w:color="auto"/>
        <w:bottom w:val="none" w:sz="0" w:space="0" w:color="auto"/>
        <w:right w:val="none" w:sz="0" w:space="0" w:color="auto"/>
      </w:divBdr>
    </w:div>
    <w:div w:id="185606747">
      <w:bodyDiv w:val="1"/>
      <w:marLeft w:val="0"/>
      <w:marRight w:val="0"/>
      <w:marTop w:val="0"/>
      <w:marBottom w:val="0"/>
      <w:divBdr>
        <w:top w:val="none" w:sz="0" w:space="0" w:color="auto"/>
        <w:left w:val="none" w:sz="0" w:space="0" w:color="auto"/>
        <w:bottom w:val="none" w:sz="0" w:space="0" w:color="auto"/>
        <w:right w:val="none" w:sz="0" w:space="0" w:color="auto"/>
      </w:divBdr>
    </w:div>
    <w:div w:id="187959534">
      <w:bodyDiv w:val="1"/>
      <w:marLeft w:val="0"/>
      <w:marRight w:val="0"/>
      <w:marTop w:val="0"/>
      <w:marBottom w:val="0"/>
      <w:divBdr>
        <w:top w:val="none" w:sz="0" w:space="0" w:color="auto"/>
        <w:left w:val="none" w:sz="0" w:space="0" w:color="auto"/>
        <w:bottom w:val="none" w:sz="0" w:space="0" w:color="auto"/>
        <w:right w:val="none" w:sz="0" w:space="0" w:color="auto"/>
      </w:divBdr>
    </w:div>
    <w:div w:id="210507402">
      <w:bodyDiv w:val="1"/>
      <w:marLeft w:val="0"/>
      <w:marRight w:val="0"/>
      <w:marTop w:val="0"/>
      <w:marBottom w:val="0"/>
      <w:divBdr>
        <w:top w:val="none" w:sz="0" w:space="0" w:color="auto"/>
        <w:left w:val="none" w:sz="0" w:space="0" w:color="auto"/>
        <w:bottom w:val="none" w:sz="0" w:space="0" w:color="auto"/>
        <w:right w:val="none" w:sz="0" w:space="0" w:color="auto"/>
      </w:divBdr>
    </w:div>
    <w:div w:id="248514000">
      <w:bodyDiv w:val="1"/>
      <w:marLeft w:val="0"/>
      <w:marRight w:val="0"/>
      <w:marTop w:val="0"/>
      <w:marBottom w:val="0"/>
      <w:divBdr>
        <w:top w:val="none" w:sz="0" w:space="0" w:color="auto"/>
        <w:left w:val="none" w:sz="0" w:space="0" w:color="auto"/>
        <w:bottom w:val="none" w:sz="0" w:space="0" w:color="auto"/>
        <w:right w:val="none" w:sz="0" w:space="0" w:color="auto"/>
      </w:divBdr>
    </w:div>
    <w:div w:id="250358603">
      <w:bodyDiv w:val="1"/>
      <w:marLeft w:val="0"/>
      <w:marRight w:val="0"/>
      <w:marTop w:val="0"/>
      <w:marBottom w:val="0"/>
      <w:divBdr>
        <w:top w:val="none" w:sz="0" w:space="0" w:color="auto"/>
        <w:left w:val="none" w:sz="0" w:space="0" w:color="auto"/>
        <w:bottom w:val="none" w:sz="0" w:space="0" w:color="auto"/>
        <w:right w:val="none" w:sz="0" w:space="0" w:color="auto"/>
      </w:divBdr>
    </w:div>
    <w:div w:id="256450820">
      <w:bodyDiv w:val="1"/>
      <w:marLeft w:val="0"/>
      <w:marRight w:val="0"/>
      <w:marTop w:val="0"/>
      <w:marBottom w:val="0"/>
      <w:divBdr>
        <w:top w:val="none" w:sz="0" w:space="0" w:color="auto"/>
        <w:left w:val="none" w:sz="0" w:space="0" w:color="auto"/>
        <w:bottom w:val="none" w:sz="0" w:space="0" w:color="auto"/>
        <w:right w:val="none" w:sz="0" w:space="0" w:color="auto"/>
      </w:divBdr>
    </w:div>
    <w:div w:id="261451960">
      <w:bodyDiv w:val="1"/>
      <w:marLeft w:val="0"/>
      <w:marRight w:val="0"/>
      <w:marTop w:val="0"/>
      <w:marBottom w:val="0"/>
      <w:divBdr>
        <w:top w:val="none" w:sz="0" w:space="0" w:color="auto"/>
        <w:left w:val="none" w:sz="0" w:space="0" w:color="auto"/>
        <w:bottom w:val="none" w:sz="0" w:space="0" w:color="auto"/>
        <w:right w:val="none" w:sz="0" w:space="0" w:color="auto"/>
      </w:divBdr>
    </w:div>
    <w:div w:id="308874169">
      <w:bodyDiv w:val="1"/>
      <w:marLeft w:val="0"/>
      <w:marRight w:val="0"/>
      <w:marTop w:val="0"/>
      <w:marBottom w:val="0"/>
      <w:divBdr>
        <w:top w:val="none" w:sz="0" w:space="0" w:color="auto"/>
        <w:left w:val="none" w:sz="0" w:space="0" w:color="auto"/>
        <w:bottom w:val="none" w:sz="0" w:space="0" w:color="auto"/>
        <w:right w:val="none" w:sz="0" w:space="0" w:color="auto"/>
      </w:divBdr>
    </w:div>
    <w:div w:id="327946934">
      <w:bodyDiv w:val="1"/>
      <w:marLeft w:val="0"/>
      <w:marRight w:val="0"/>
      <w:marTop w:val="0"/>
      <w:marBottom w:val="0"/>
      <w:divBdr>
        <w:top w:val="none" w:sz="0" w:space="0" w:color="auto"/>
        <w:left w:val="none" w:sz="0" w:space="0" w:color="auto"/>
        <w:bottom w:val="none" w:sz="0" w:space="0" w:color="auto"/>
        <w:right w:val="none" w:sz="0" w:space="0" w:color="auto"/>
      </w:divBdr>
    </w:div>
    <w:div w:id="369720866">
      <w:bodyDiv w:val="1"/>
      <w:marLeft w:val="0"/>
      <w:marRight w:val="0"/>
      <w:marTop w:val="0"/>
      <w:marBottom w:val="0"/>
      <w:divBdr>
        <w:top w:val="none" w:sz="0" w:space="0" w:color="auto"/>
        <w:left w:val="none" w:sz="0" w:space="0" w:color="auto"/>
        <w:bottom w:val="none" w:sz="0" w:space="0" w:color="auto"/>
        <w:right w:val="none" w:sz="0" w:space="0" w:color="auto"/>
      </w:divBdr>
    </w:div>
    <w:div w:id="377780979">
      <w:bodyDiv w:val="1"/>
      <w:marLeft w:val="0"/>
      <w:marRight w:val="0"/>
      <w:marTop w:val="0"/>
      <w:marBottom w:val="0"/>
      <w:divBdr>
        <w:top w:val="none" w:sz="0" w:space="0" w:color="auto"/>
        <w:left w:val="none" w:sz="0" w:space="0" w:color="auto"/>
        <w:bottom w:val="none" w:sz="0" w:space="0" w:color="auto"/>
        <w:right w:val="none" w:sz="0" w:space="0" w:color="auto"/>
      </w:divBdr>
    </w:div>
    <w:div w:id="439372841">
      <w:bodyDiv w:val="1"/>
      <w:marLeft w:val="0"/>
      <w:marRight w:val="0"/>
      <w:marTop w:val="0"/>
      <w:marBottom w:val="0"/>
      <w:divBdr>
        <w:top w:val="none" w:sz="0" w:space="0" w:color="auto"/>
        <w:left w:val="none" w:sz="0" w:space="0" w:color="auto"/>
        <w:bottom w:val="none" w:sz="0" w:space="0" w:color="auto"/>
        <w:right w:val="none" w:sz="0" w:space="0" w:color="auto"/>
      </w:divBdr>
    </w:div>
    <w:div w:id="453410026">
      <w:bodyDiv w:val="1"/>
      <w:marLeft w:val="0"/>
      <w:marRight w:val="0"/>
      <w:marTop w:val="0"/>
      <w:marBottom w:val="0"/>
      <w:divBdr>
        <w:top w:val="none" w:sz="0" w:space="0" w:color="auto"/>
        <w:left w:val="none" w:sz="0" w:space="0" w:color="auto"/>
        <w:bottom w:val="none" w:sz="0" w:space="0" w:color="auto"/>
        <w:right w:val="none" w:sz="0" w:space="0" w:color="auto"/>
      </w:divBdr>
    </w:div>
    <w:div w:id="491532780">
      <w:bodyDiv w:val="1"/>
      <w:marLeft w:val="0"/>
      <w:marRight w:val="0"/>
      <w:marTop w:val="0"/>
      <w:marBottom w:val="0"/>
      <w:divBdr>
        <w:top w:val="none" w:sz="0" w:space="0" w:color="auto"/>
        <w:left w:val="none" w:sz="0" w:space="0" w:color="auto"/>
        <w:bottom w:val="none" w:sz="0" w:space="0" w:color="auto"/>
        <w:right w:val="none" w:sz="0" w:space="0" w:color="auto"/>
      </w:divBdr>
    </w:div>
    <w:div w:id="492571053">
      <w:bodyDiv w:val="1"/>
      <w:marLeft w:val="0"/>
      <w:marRight w:val="0"/>
      <w:marTop w:val="0"/>
      <w:marBottom w:val="0"/>
      <w:divBdr>
        <w:top w:val="none" w:sz="0" w:space="0" w:color="auto"/>
        <w:left w:val="none" w:sz="0" w:space="0" w:color="auto"/>
        <w:bottom w:val="none" w:sz="0" w:space="0" w:color="auto"/>
        <w:right w:val="none" w:sz="0" w:space="0" w:color="auto"/>
      </w:divBdr>
    </w:div>
    <w:div w:id="500973067">
      <w:bodyDiv w:val="1"/>
      <w:marLeft w:val="0"/>
      <w:marRight w:val="0"/>
      <w:marTop w:val="0"/>
      <w:marBottom w:val="0"/>
      <w:divBdr>
        <w:top w:val="none" w:sz="0" w:space="0" w:color="auto"/>
        <w:left w:val="none" w:sz="0" w:space="0" w:color="auto"/>
        <w:bottom w:val="none" w:sz="0" w:space="0" w:color="auto"/>
        <w:right w:val="none" w:sz="0" w:space="0" w:color="auto"/>
      </w:divBdr>
    </w:div>
    <w:div w:id="529492386">
      <w:bodyDiv w:val="1"/>
      <w:marLeft w:val="0"/>
      <w:marRight w:val="0"/>
      <w:marTop w:val="0"/>
      <w:marBottom w:val="0"/>
      <w:divBdr>
        <w:top w:val="none" w:sz="0" w:space="0" w:color="auto"/>
        <w:left w:val="none" w:sz="0" w:space="0" w:color="auto"/>
        <w:bottom w:val="none" w:sz="0" w:space="0" w:color="auto"/>
        <w:right w:val="none" w:sz="0" w:space="0" w:color="auto"/>
      </w:divBdr>
    </w:div>
    <w:div w:id="573660659">
      <w:bodyDiv w:val="1"/>
      <w:marLeft w:val="0"/>
      <w:marRight w:val="0"/>
      <w:marTop w:val="0"/>
      <w:marBottom w:val="0"/>
      <w:divBdr>
        <w:top w:val="none" w:sz="0" w:space="0" w:color="auto"/>
        <w:left w:val="none" w:sz="0" w:space="0" w:color="auto"/>
        <w:bottom w:val="none" w:sz="0" w:space="0" w:color="auto"/>
        <w:right w:val="none" w:sz="0" w:space="0" w:color="auto"/>
      </w:divBdr>
    </w:div>
    <w:div w:id="582104187">
      <w:bodyDiv w:val="1"/>
      <w:marLeft w:val="0"/>
      <w:marRight w:val="0"/>
      <w:marTop w:val="0"/>
      <w:marBottom w:val="0"/>
      <w:divBdr>
        <w:top w:val="none" w:sz="0" w:space="0" w:color="auto"/>
        <w:left w:val="none" w:sz="0" w:space="0" w:color="auto"/>
        <w:bottom w:val="none" w:sz="0" w:space="0" w:color="auto"/>
        <w:right w:val="none" w:sz="0" w:space="0" w:color="auto"/>
      </w:divBdr>
    </w:div>
    <w:div w:id="661355565">
      <w:bodyDiv w:val="1"/>
      <w:marLeft w:val="0"/>
      <w:marRight w:val="0"/>
      <w:marTop w:val="0"/>
      <w:marBottom w:val="0"/>
      <w:divBdr>
        <w:top w:val="none" w:sz="0" w:space="0" w:color="auto"/>
        <w:left w:val="none" w:sz="0" w:space="0" w:color="auto"/>
        <w:bottom w:val="none" w:sz="0" w:space="0" w:color="auto"/>
        <w:right w:val="none" w:sz="0" w:space="0" w:color="auto"/>
      </w:divBdr>
    </w:div>
    <w:div w:id="667056689">
      <w:bodyDiv w:val="1"/>
      <w:marLeft w:val="0"/>
      <w:marRight w:val="0"/>
      <w:marTop w:val="0"/>
      <w:marBottom w:val="0"/>
      <w:divBdr>
        <w:top w:val="none" w:sz="0" w:space="0" w:color="auto"/>
        <w:left w:val="none" w:sz="0" w:space="0" w:color="auto"/>
        <w:bottom w:val="none" w:sz="0" w:space="0" w:color="auto"/>
        <w:right w:val="none" w:sz="0" w:space="0" w:color="auto"/>
      </w:divBdr>
    </w:div>
    <w:div w:id="683634748">
      <w:bodyDiv w:val="1"/>
      <w:marLeft w:val="0"/>
      <w:marRight w:val="0"/>
      <w:marTop w:val="0"/>
      <w:marBottom w:val="0"/>
      <w:divBdr>
        <w:top w:val="none" w:sz="0" w:space="0" w:color="auto"/>
        <w:left w:val="none" w:sz="0" w:space="0" w:color="auto"/>
        <w:bottom w:val="none" w:sz="0" w:space="0" w:color="auto"/>
        <w:right w:val="none" w:sz="0" w:space="0" w:color="auto"/>
      </w:divBdr>
    </w:div>
    <w:div w:id="694620697">
      <w:bodyDiv w:val="1"/>
      <w:marLeft w:val="0"/>
      <w:marRight w:val="0"/>
      <w:marTop w:val="0"/>
      <w:marBottom w:val="0"/>
      <w:divBdr>
        <w:top w:val="none" w:sz="0" w:space="0" w:color="auto"/>
        <w:left w:val="none" w:sz="0" w:space="0" w:color="auto"/>
        <w:bottom w:val="none" w:sz="0" w:space="0" w:color="auto"/>
        <w:right w:val="none" w:sz="0" w:space="0" w:color="auto"/>
      </w:divBdr>
    </w:div>
    <w:div w:id="695161911">
      <w:bodyDiv w:val="1"/>
      <w:marLeft w:val="0"/>
      <w:marRight w:val="0"/>
      <w:marTop w:val="0"/>
      <w:marBottom w:val="0"/>
      <w:divBdr>
        <w:top w:val="none" w:sz="0" w:space="0" w:color="auto"/>
        <w:left w:val="none" w:sz="0" w:space="0" w:color="auto"/>
        <w:bottom w:val="none" w:sz="0" w:space="0" w:color="auto"/>
        <w:right w:val="none" w:sz="0" w:space="0" w:color="auto"/>
      </w:divBdr>
    </w:div>
    <w:div w:id="724378993">
      <w:bodyDiv w:val="1"/>
      <w:marLeft w:val="0"/>
      <w:marRight w:val="0"/>
      <w:marTop w:val="0"/>
      <w:marBottom w:val="0"/>
      <w:divBdr>
        <w:top w:val="none" w:sz="0" w:space="0" w:color="auto"/>
        <w:left w:val="none" w:sz="0" w:space="0" w:color="auto"/>
        <w:bottom w:val="none" w:sz="0" w:space="0" w:color="auto"/>
        <w:right w:val="none" w:sz="0" w:space="0" w:color="auto"/>
      </w:divBdr>
    </w:div>
    <w:div w:id="731201448">
      <w:bodyDiv w:val="1"/>
      <w:marLeft w:val="0"/>
      <w:marRight w:val="0"/>
      <w:marTop w:val="0"/>
      <w:marBottom w:val="0"/>
      <w:divBdr>
        <w:top w:val="none" w:sz="0" w:space="0" w:color="auto"/>
        <w:left w:val="none" w:sz="0" w:space="0" w:color="auto"/>
        <w:bottom w:val="none" w:sz="0" w:space="0" w:color="auto"/>
        <w:right w:val="none" w:sz="0" w:space="0" w:color="auto"/>
      </w:divBdr>
    </w:div>
    <w:div w:id="753278747">
      <w:bodyDiv w:val="1"/>
      <w:marLeft w:val="0"/>
      <w:marRight w:val="0"/>
      <w:marTop w:val="0"/>
      <w:marBottom w:val="0"/>
      <w:divBdr>
        <w:top w:val="none" w:sz="0" w:space="0" w:color="auto"/>
        <w:left w:val="none" w:sz="0" w:space="0" w:color="auto"/>
        <w:bottom w:val="none" w:sz="0" w:space="0" w:color="auto"/>
        <w:right w:val="none" w:sz="0" w:space="0" w:color="auto"/>
      </w:divBdr>
    </w:div>
    <w:div w:id="764108786">
      <w:bodyDiv w:val="1"/>
      <w:marLeft w:val="0"/>
      <w:marRight w:val="0"/>
      <w:marTop w:val="0"/>
      <w:marBottom w:val="0"/>
      <w:divBdr>
        <w:top w:val="none" w:sz="0" w:space="0" w:color="auto"/>
        <w:left w:val="none" w:sz="0" w:space="0" w:color="auto"/>
        <w:bottom w:val="none" w:sz="0" w:space="0" w:color="auto"/>
        <w:right w:val="none" w:sz="0" w:space="0" w:color="auto"/>
      </w:divBdr>
    </w:div>
    <w:div w:id="795484239">
      <w:bodyDiv w:val="1"/>
      <w:marLeft w:val="0"/>
      <w:marRight w:val="0"/>
      <w:marTop w:val="0"/>
      <w:marBottom w:val="0"/>
      <w:divBdr>
        <w:top w:val="none" w:sz="0" w:space="0" w:color="auto"/>
        <w:left w:val="none" w:sz="0" w:space="0" w:color="auto"/>
        <w:bottom w:val="none" w:sz="0" w:space="0" w:color="auto"/>
        <w:right w:val="none" w:sz="0" w:space="0" w:color="auto"/>
      </w:divBdr>
    </w:div>
    <w:div w:id="812985079">
      <w:bodyDiv w:val="1"/>
      <w:marLeft w:val="0"/>
      <w:marRight w:val="0"/>
      <w:marTop w:val="0"/>
      <w:marBottom w:val="0"/>
      <w:divBdr>
        <w:top w:val="none" w:sz="0" w:space="0" w:color="auto"/>
        <w:left w:val="none" w:sz="0" w:space="0" w:color="auto"/>
        <w:bottom w:val="none" w:sz="0" w:space="0" w:color="auto"/>
        <w:right w:val="none" w:sz="0" w:space="0" w:color="auto"/>
      </w:divBdr>
    </w:div>
    <w:div w:id="901138140">
      <w:bodyDiv w:val="1"/>
      <w:marLeft w:val="0"/>
      <w:marRight w:val="0"/>
      <w:marTop w:val="0"/>
      <w:marBottom w:val="0"/>
      <w:divBdr>
        <w:top w:val="none" w:sz="0" w:space="0" w:color="auto"/>
        <w:left w:val="none" w:sz="0" w:space="0" w:color="auto"/>
        <w:bottom w:val="none" w:sz="0" w:space="0" w:color="auto"/>
        <w:right w:val="none" w:sz="0" w:space="0" w:color="auto"/>
      </w:divBdr>
    </w:div>
    <w:div w:id="915435423">
      <w:bodyDiv w:val="1"/>
      <w:marLeft w:val="0"/>
      <w:marRight w:val="0"/>
      <w:marTop w:val="0"/>
      <w:marBottom w:val="0"/>
      <w:divBdr>
        <w:top w:val="none" w:sz="0" w:space="0" w:color="auto"/>
        <w:left w:val="none" w:sz="0" w:space="0" w:color="auto"/>
        <w:bottom w:val="none" w:sz="0" w:space="0" w:color="auto"/>
        <w:right w:val="none" w:sz="0" w:space="0" w:color="auto"/>
      </w:divBdr>
    </w:div>
    <w:div w:id="924917145">
      <w:bodyDiv w:val="1"/>
      <w:marLeft w:val="0"/>
      <w:marRight w:val="0"/>
      <w:marTop w:val="0"/>
      <w:marBottom w:val="0"/>
      <w:divBdr>
        <w:top w:val="none" w:sz="0" w:space="0" w:color="auto"/>
        <w:left w:val="none" w:sz="0" w:space="0" w:color="auto"/>
        <w:bottom w:val="none" w:sz="0" w:space="0" w:color="auto"/>
        <w:right w:val="none" w:sz="0" w:space="0" w:color="auto"/>
      </w:divBdr>
    </w:div>
    <w:div w:id="943653754">
      <w:bodyDiv w:val="1"/>
      <w:marLeft w:val="0"/>
      <w:marRight w:val="0"/>
      <w:marTop w:val="0"/>
      <w:marBottom w:val="0"/>
      <w:divBdr>
        <w:top w:val="none" w:sz="0" w:space="0" w:color="auto"/>
        <w:left w:val="none" w:sz="0" w:space="0" w:color="auto"/>
        <w:bottom w:val="none" w:sz="0" w:space="0" w:color="auto"/>
        <w:right w:val="none" w:sz="0" w:space="0" w:color="auto"/>
      </w:divBdr>
    </w:div>
    <w:div w:id="1091200118">
      <w:bodyDiv w:val="1"/>
      <w:marLeft w:val="0"/>
      <w:marRight w:val="0"/>
      <w:marTop w:val="0"/>
      <w:marBottom w:val="0"/>
      <w:divBdr>
        <w:top w:val="none" w:sz="0" w:space="0" w:color="auto"/>
        <w:left w:val="none" w:sz="0" w:space="0" w:color="auto"/>
        <w:bottom w:val="none" w:sz="0" w:space="0" w:color="auto"/>
        <w:right w:val="none" w:sz="0" w:space="0" w:color="auto"/>
      </w:divBdr>
    </w:div>
    <w:div w:id="1108815085">
      <w:bodyDiv w:val="1"/>
      <w:marLeft w:val="0"/>
      <w:marRight w:val="0"/>
      <w:marTop w:val="0"/>
      <w:marBottom w:val="0"/>
      <w:divBdr>
        <w:top w:val="none" w:sz="0" w:space="0" w:color="auto"/>
        <w:left w:val="none" w:sz="0" w:space="0" w:color="auto"/>
        <w:bottom w:val="none" w:sz="0" w:space="0" w:color="auto"/>
        <w:right w:val="none" w:sz="0" w:space="0" w:color="auto"/>
      </w:divBdr>
    </w:div>
    <w:div w:id="1115641258">
      <w:bodyDiv w:val="1"/>
      <w:marLeft w:val="0"/>
      <w:marRight w:val="0"/>
      <w:marTop w:val="0"/>
      <w:marBottom w:val="0"/>
      <w:divBdr>
        <w:top w:val="none" w:sz="0" w:space="0" w:color="auto"/>
        <w:left w:val="none" w:sz="0" w:space="0" w:color="auto"/>
        <w:bottom w:val="none" w:sz="0" w:space="0" w:color="auto"/>
        <w:right w:val="none" w:sz="0" w:space="0" w:color="auto"/>
      </w:divBdr>
    </w:div>
    <w:div w:id="1173379957">
      <w:bodyDiv w:val="1"/>
      <w:marLeft w:val="0"/>
      <w:marRight w:val="0"/>
      <w:marTop w:val="0"/>
      <w:marBottom w:val="0"/>
      <w:divBdr>
        <w:top w:val="none" w:sz="0" w:space="0" w:color="auto"/>
        <w:left w:val="none" w:sz="0" w:space="0" w:color="auto"/>
        <w:bottom w:val="none" w:sz="0" w:space="0" w:color="auto"/>
        <w:right w:val="none" w:sz="0" w:space="0" w:color="auto"/>
      </w:divBdr>
    </w:div>
    <w:div w:id="1195079323">
      <w:bodyDiv w:val="1"/>
      <w:marLeft w:val="0"/>
      <w:marRight w:val="0"/>
      <w:marTop w:val="0"/>
      <w:marBottom w:val="0"/>
      <w:divBdr>
        <w:top w:val="none" w:sz="0" w:space="0" w:color="auto"/>
        <w:left w:val="none" w:sz="0" w:space="0" w:color="auto"/>
        <w:bottom w:val="none" w:sz="0" w:space="0" w:color="auto"/>
        <w:right w:val="none" w:sz="0" w:space="0" w:color="auto"/>
      </w:divBdr>
    </w:div>
    <w:div w:id="1208368926">
      <w:bodyDiv w:val="1"/>
      <w:marLeft w:val="0"/>
      <w:marRight w:val="0"/>
      <w:marTop w:val="0"/>
      <w:marBottom w:val="0"/>
      <w:divBdr>
        <w:top w:val="none" w:sz="0" w:space="0" w:color="auto"/>
        <w:left w:val="none" w:sz="0" w:space="0" w:color="auto"/>
        <w:bottom w:val="none" w:sz="0" w:space="0" w:color="auto"/>
        <w:right w:val="none" w:sz="0" w:space="0" w:color="auto"/>
      </w:divBdr>
    </w:div>
    <w:div w:id="1216356168">
      <w:bodyDiv w:val="1"/>
      <w:marLeft w:val="0"/>
      <w:marRight w:val="0"/>
      <w:marTop w:val="0"/>
      <w:marBottom w:val="0"/>
      <w:divBdr>
        <w:top w:val="none" w:sz="0" w:space="0" w:color="auto"/>
        <w:left w:val="none" w:sz="0" w:space="0" w:color="auto"/>
        <w:bottom w:val="none" w:sz="0" w:space="0" w:color="auto"/>
        <w:right w:val="none" w:sz="0" w:space="0" w:color="auto"/>
      </w:divBdr>
    </w:div>
    <w:div w:id="1233390922">
      <w:bodyDiv w:val="1"/>
      <w:marLeft w:val="0"/>
      <w:marRight w:val="0"/>
      <w:marTop w:val="0"/>
      <w:marBottom w:val="0"/>
      <w:divBdr>
        <w:top w:val="none" w:sz="0" w:space="0" w:color="auto"/>
        <w:left w:val="none" w:sz="0" w:space="0" w:color="auto"/>
        <w:bottom w:val="none" w:sz="0" w:space="0" w:color="auto"/>
        <w:right w:val="none" w:sz="0" w:space="0" w:color="auto"/>
      </w:divBdr>
    </w:div>
    <w:div w:id="1276062085">
      <w:bodyDiv w:val="1"/>
      <w:marLeft w:val="0"/>
      <w:marRight w:val="0"/>
      <w:marTop w:val="0"/>
      <w:marBottom w:val="0"/>
      <w:divBdr>
        <w:top w:val="none" w:sz="0" w:space="0" w:color="auto"/>
        <w:left w:val="none" w:sz="0" w:space="0" w:color="auto"/>
        <w:bottom w:val="none" w:sz="0" w:space="0" w:color="auto"/>
        <w:right w:val="none" w:sz="0" w:space="0" w:color="auto"/>
      </w:divBdr>
    </w:div>
    <w:div w:id="1333216802">
      <w:bodyDiv w:val="1"/>
      <w:marLeft w:val="0"/>
      <w:marRight w:val="0"/>
      <w:marTop w:val="0"/>
      <w:marBottom w:val="0"/>
      <w:divBdr>
        <w:top w:val="none" w:sz="0" w:space="0" w:color="auto"/>
        <w:left w:val="none" w:sz="0" w:space="0" w:color="auto"/>
        <w:bottom w:val="none" w:sz="0" w:space="0" w:color="auto"/>
        <w:right w:val="none" w:sz="0" w:space="0" w:color="auto"/>
      </w:divBdr>
    </w:div>
    <w:div w:id="1356616312">
      <w:bodyDiv w:val="1"/>
      <w:marLeft w:val="0"/>
      <w:marRight w:val="0"/>
      <w:marTop w:val="0"/>
      <w:marBottom w:val="0"/>
      <w:divBdr>
        <w:top w:val="none" w:sz="0" w:space="0" w:color="auto"/>
        <w:left w:val="none" w:sz="0" w:space="0" w:color="auto"/>
        <w:bottom w:val="none" w:sz="0" w:space="0" w:color="auto"/>
        <w:right w:val="none" w:sz="0" w:space="0" w:color="auto"/>
      </w:divBdr>
    </w:div>
    <w:div w:id="1375501593">
      <w:bodyDiv w:val="1"/>
      <w:marLeft w:val="0"/>
      <w:marRight w:val="0"/>
      <w:marTop w:val="0"/>
      <w:marBottom w:val="0"/>
      <w:divBdr>
        <w:top w:val="none" w:sz="0" w:space="0" w:color="auto"/>
        <w:left w:val="none" w:sz="0" w:space="0" w:color="auto"/>
        <w:bottom w:val="none" w:sz="0" w:space="0" w:color="auto"/>
        <w:right w:val="none" w:sz="0" w:space="0" w:color="auto"/>
      </w:divBdr>
    </w:div>
    <w:div w:id="1381707622">
      <w:bodyDiv w:val="1"/>
      <w:marLeft w:val="0"/>
      <w:marRight w:val="0"/>
      <w:marTop w:val="0"/>
      <w:marBottom w:val="0"/>
      <w:divBdr>
        <w:top w:val="none" w:sz="0" w:space="0" w:color="auto"/>
        <w:left w:val="none" w:sz="0" w:space="0" w:color="auto"/>
        <w:bottom w:val="none" w:sz="0" w:space="0" w:color="auto"/>
        <w:right w:val="none" w:sz="0" w:space="0" w:color="auto"/>
      </w:divBdr>
    </w:div>
    <w:div w:id="1446080680">
      <w:bodyDiv w:val="1"/>
      <w:marLeft w:val="0"/>
      <w:marRight w:val="0"/>
      <w:marTop w:val="0"/>
      <w:marBottom w:val="0"/>
      <w:divBdr>
        <w:top w:val="none" w:sz="0" w:space="0" w:color="auto"/>
        <w:left w:val="none" w:sz="0" w:space="0" w:color="auto"/>
        <w:bottom w:val="none" w:sz="0" w:space="0" w:color="auto"/>
        <w:right w:val="none" w:sz="0" w:space="0" w:color="auto"/>
      </w:divBdr>
    </w:div>
    <w:div w:id="1476289186">
      <w:bodyDiv w:val="1"/>
      <w:marLeft w:val="0"/>
      <w:marRight w:val="0"/>
      <w:marTop w:val="0"/>
      <w:marBottom w:val="0"/>
      <w:divBdr>
        <w:top w:val="none" w:sz="0" w:space="0" w:color="auto"/>
        <w:left w:val="none" w:sz="0" w:space="0" w:color="auto"/>
        <w:bottom w:val="none" w:sz="0" w:space="0" w:color="auto"/>
        <w:right w:val="none" w:sz="0" w:space="0" w:color="auto"/>
      </w:divBdr>
    </w:div>
    <w:div w:id="1547445113">
      <w:bodyDiv w:val="1"/>
      <w:marLeft w:val="0"/>
      <w:marRight w:val="0"/>
      <w:marTop w:val="0"/>
      <w:marBottom w:val="0"/>
      <w:divBdr>
        <w:top w:val="none" w:sz="0" w:space="0" w:color="auto"/>
        <w:left w:val="none" w:sz="0" w:space="0" w:color="auto"/>
        <w:bottom w:val="none" w:sz="0" w:space="0" w:color="auto"/>
        <w:right w:val="none" w:sz="0" w:space="0" w:color="auto"/>
      </w:divBdr>
    </w:div>
    <w:div w:id="1561942510">
      <w:bodyDiv w:val="1"/>
      <w:marLeft w:val="0"/>
      <w:marRight w:val="0"/>
      <w:marTop w:val="0"/>
      <w:marBottom w:val="0"/>
      <w:divBdr>
        <w:top w:val="none" w:sz="0" w:space="0" w:color="auto"/>
        <w:left w:val="none" w:sz="0" w:space="0" w:color="auto"/>
        <w:bottom w:val="none" w:sz="0" w:space="0" w:color="auto"/>
        <w:right w:val="none" w:sz="0" w:space="0" w:color="auto"/>
      </w:divBdr>
    </w:div>
    <w:div w:id="1564372224">
      <w:bodyDiv w:val="1"/>
      <w:marLeft w:val="0"/>
      <w:marRight w:val="0"/>
      <w:marTop w:val="0"/>
      <w:marBottom w:val="0"/>
      <w:divBdr>
        <w:top w:val="none" w:sz="0" w:space="0" w:color="auto"/>
        <w:left w:val="none" w:sz="0" w:space="0" w:color="auto"/>
        <w:bottom w:val="none" w:sz="0" w:space="0" w:color="auto"/>
        <w:right w:val="none" w:sz="0" w:space="0" w:color="auto"/>
      </w:divBdr>
    </w:div>
    <w:div w:id="1628270783">
      <w:bodyDiv w:val="1"/>
      <w:marLeft w:val="0"/>
      <w:marRight w:val="0"/>
      <w:marTop w:val="0"/>
      <w:marBottom w:val="0"/>
      <w:divBdr>
        <w:top w:val="none" w:sz="0" w:space="0" w:color="auto"/>
        <w:left w:val="none" w:sz="0" w:space="0" w:color="auto"/>
        <w:bottom w:val="none" w:sz="0" w:space="0" w:color="auto"/>
        <w:right w:val="none" w:sz="0" w:space="0" w:color="auto"/>
      </w:divBdr>
    </w:div>
    <w:div w:id="1629504892">
      <w:bodyDiv w:val="1"/>
      <w:marLeft w:val="0"/>
      <w:marRight w:val="0"/>
      <w:marTop w:val="0"/>
      <w:marBottom w:val="0"/>
      <w:divBdr>
        <w:top w:val="none" w:sz="0" w:space="0" w:color="auto"/>
        <w:left w:val="none" w:sz="0" w:space="0" w:color="auto"/>
        <w:bottom w:val="none" w:sz="0" w:space="0" w:color="auto"/>
        <w:right w:val="none" w:sz="0" w:space="0" w:color="auto"/>
      </w:divBdr>
    </w:div>
    <w:div w:id="1631010049">
      <w:bodyDiv w:val="1"/>
      <w:marLeft w:val="0"/>
      <w:marRight w:val="0"/>
      <w:marTop w:val="0"/>
      <w:marBottom w:val="0"/>
      <w:divBdr>
        <w:top w:val="none" w:sz="0" w:space="0" w:color="auto"/>
        <w:left w:val="none" w:sz="0" w:space="0" w:color="auto"/>
        <w:bottom w:val="none" w:sz="0" w:space="0" w:color="auto"/>
        <w:right w:val="none" w:sz="0" w:space="0" w:color="auto"/>
      </w:divBdr>
    </w:div>
    <w:div w:id="1659726934">
      <w:bodyDiv w:val="1"/>
      <w:marLeft w:val="0"/>
      <w:marRight w:val="0"/>
      <w:marTop w:val="0"/>
      <w:marBottom w:val="0"/>
      <w:divBdr>
        <w:top w:val="none" w:sz="0" w:space="0" w:color="auto"/>
        <w:left w:val="none" w:sz="0" w:space="0" w:color="auto"/>
        <w:bottom w:val="none" w:sz="0" w:space="0" w:color="auto"/>
        <w:right w:val="none" w:sz="0" w:space="0" w:color="auto"/>
      </w:divBdr>
    </w:div>
    <w:div w:id="1692027671">
      <w:bodyDiv w:val="1"/>
      <w:marLeft w:val="0"/>
      <w:marRight w:val="0"/>
      <w:marTop w:val="0"/>
      <w:marBottom w:val="0"/>
      <w:divBdr>
        <w:top w:val="none" w:sz="0" w:space="0" w:color="auto"/>
        <w:left w:val="none" w:sz="0" w:space="0" w:color="auto"/>
        <w:bottom w:val="none" w:sz="0" w:space="0" w:color="auto"/>
        <w:right w:val="none" w:sz="0" w:space="0" w:color="auto"/>
      </w:divBdr>
    </w:div>
    <w:div w:id="1711343282">
      <w:bodyDiv w:val="1"/>
      <w:marLeft w:val="0"/>
      <w:marRight w:val="0"/>
      <w:marTop w:val="0"/>
      <w:marBottom w:val="0"/>
      <w:divBdr>
        <w:top w:val="none" w:sz="0" w:space="0" w:color="auto"/>
        <w:left w:val="none" w:sz="0" w:space="0" w:color="auto"/>
        <w:bottom w:val="none" w:sz="0" w:space="0" w:color="auto"/>
        <w:right w:val="none" w:sz="0" w:space="0" w:color="auto"/>
      </w:divBdr>
    </w:div>
    <w:div w:id="1736203922">
      <w:bodyDiv w:val="1"/>
      <w:marLeft w:val="0"/>
      <w:marRight w:val="0"/>
      <w:marTop w:val="0"/>
      <w:marBottom w:val="0"/>
      <w:divBdr>
        <w:top w:val="none" w:sz="0" w:space="0" w:color="auto"/>
        <w:left w:val="none" w:sz="0" w:space="0" w:color="auto"/>
        <w:bottom w:val="none" w:sz="0" w:space="0" w:color="auto"/>
        <w:right w:val="none" w:sz="0" w:space="0" w:color="auto"/>
      </w:divBdr>
    </w:div>
    <w:div w:id="1742438389">
      <w:bodyDiv w:val="1"/>
      <w:marLeft w:val="0"/>
      <w:marRight w:val="0"/>
      <w:marTop w:val="0"/>
      <w:marBottom w:val="0"/>
      <w:divBdr>
        <w:top w:val="none" w:sz="0" w:space="0" w:color="auto"/>
        <w:left w:val="none" w:sz="0" w:space="0" w:color="auto"/>
        <w:bottom w:val="none" w:sz="0" w:space="0" w:color="auto"/>
        <w:right w:val="none" w:sz="0" w:space="0" w:color="auto"/>
      </w:divBdr>
    </w:div>
    <w:div w:id="1757939606">
      <w:bodyDiv w:val="1"/>
      <w:marLeft w:val="0"/>
      <w:marRight w:val="0"/>
      <w:marTop w:val="0"/>
      <w:marBottom w:val="0"/>
      <w:divBdr>
        <w:top w:val="none" w:sz="0" w:space="0" w:color="auto"/>
        <w:left w:val="none" w:sz="0" w:space="0" w:color="auto"/>
        <w:bottom w:val="none" w:sz="0" w:space="0" w:color="auto"/>
        <w:right w:val="none" w:sz="0" w:space="0" w:color="auto"/>
      </w:divBdr>
    </w:div>
    <w:div w:id="1761029015">
      <w:bodyDiv w:val="1"/>
      <w:marLeft w:val="0"/>
      <w:marRight w:val="0"/>
      <w:marTop w:val="0"/>
      <w:marBottom w:val="0"/>
      <w:divBdr>
        <w:top w:val="none" w:sz="0" w:space="0" w:color="auto"/>
        <w:left w:val="none" w:sz="0" w:space="0" w:color="auto"/>
        <w:bottom w:val="none" w:sz="0" w:space="0" w:color="auto"/>
        <w:right w:val="none" w:sz="0" w:space="0" w:color="auto"/>
      </w:divBdr>
    </w:div>
    <w:div w:id="1795446676">
      <w:bodyDiv w:val="1"/>
      <w:marLeft w:val="0"/>
      <w:marRight w:val="0"/>
      <w:marTop w:val="0"/>
      <w:marBottom w:val="0"/>
      <w:divBdr>
        <w:top w:val="none" w:sz="0" w:space="0" w:color="auto"/>
        <w:left w:val="none" w:sz="0" w:space="0" w:color="auto"/>
        <w:bottom w:val="none" w:sz="0" w:space="0" w:color="auto"/>
        <w:right w:val="none" w:sz="0" w:space="0" w:color="auto"/>
      </w:divBdr>
    </w:div>
    <w:div w:id="1814833633">
      <w:bodyDiv w:val="1"/>
      <w:marLeft w:val="0"/>
      <w:marRight w:val="0"/>
      <w:marTop w:val="0"/>
      <w:marBottom w:val="0"/>
      <w:divBdr>
        <w:top w:val="none" w:sz="0" w:space="0" w:color="auto"/>
        <w:left w:val="none" w:sz="0" w:space="0" w:color="auto"/>
        <w:bottom w:val="none" w:sz="0" w:space="0" w:color="auto"/>
        <w:right w:val="none" w:sz="0" w:space="0" w:color="auto"/>
      </w:divBdr>
    </w:div>
    <w:div w:id="1820417059">
      <w:bodyDiv w:val="1"/>
      <w:marLeft w:val="0"/>
      <w:marRight w:val="0"/>
      <w:marTop w:val="0"/>
      <w:marBottom w:val="0"/>
      <w:divBdr>
        <w:top w:val="none" w:sz="0" w:space="0" w:color="auto"/>
        <w:left w:val="none" w:sz="0" w:space="0" w:color="auto"/>
        <w:bottom w:val="none" w:sz="0" w:space="0" w:color="auto"/>
        <w:right w:val="none" w:sz="0" w:space="0" w:color="auto"/>
      </w:divBdr>
    </w:div>
    <w:div w:id="1827086600">
      <w:bodyDiv w:val="1"/>
      <w:marLeft w:val="0"/>
      <w:marRight w:val="0"/>
      <w:marTop w:val="0"/>
      <w:marBottom w:val="0"/>
      <w:divBdr>
        <w:top w:val="none" w:sz="0" w:space="0" w:color="auto"/>
        <w:left w:val="none" w:sz="0" w:space="0" w:color="auto"/>
        <w:bottom w:val="none" w:sz="0" w:space="0" w:color="auto"/>
        <w:right w:val="none" w:sz="0" w:space="0" w:color="auto"/>
      </w:divBdr>
    </w:div>
    <w:div w:id="1870676116">
      <w:bodyDiv w:val="1"/>
      <w:marLeft w:val="0"/>
      <w:marRight w:val="0"/>
      <w:marTop w:val="0"/>
      <w:marBottom w:val="0"/>
      <w:divBdr>
        <w:top w:val="none" w:sz="0" w:space="0" w:color="auto"/>
        <w:left w:val="none" w:sz="0" w:space="0" w:color="auto"/>
        <w:bottom w:val="none" w:sz="0" w:space="0" w:color="auto"/>
        <w:right w:val="none" w:sz="0" w:space="0" w:color="auto"/>
      </w:divBdr>
    </w:div>
    <w:div w:id="1897665517">
      <w:bodyDiv w:val="1"/>
      <w:marLeft w:val="0"/>
      <w:marRight w:val="0"/>
      <w:marTop w:val="0"/>
      <w:marBottom w:val="0"/>
      <w:divBdr>
        <w:top w:val="none" w:sz="0" w:space="0" w:color="auto"/>
        <w:left w:val="none" w:sz="0" w:space="0" w:color="auto"/>
        <w:bottom w:val="none" w:sz="0" w:space="0" w:color="auto"/>
        <w:right w:val="none" w:sz="0" w:space="0" w:color="auto"/>
      </w:divBdr>
    </w:div>
    <w:div w:id="1909027541">
      <w:bodyDiv w:val="1"/>
      <w:marLeft w:val="0"/>
      <w:marRight w:val="0"/>
      <w:marTop w:val="0"/>
      <w:marBottom w:val="0"/>
      <w:divBdr>
        <w:top w:val="none" w:sz="0" w:space="0" w:color="auto"/>
        <w:left w:val="none" w:sz="0" w:space="0" w:color="auto"/>
        <w:bottom w:val="none" w:sz="0" w:space="0" w:color="auto"/>
        <w:right w:val="none" w:sz="0" w:space="0" w:color="auto"/>
      </w:divBdr>
    </w:div>
    <w:div w:id="1912504001">
      <w:bodyDiv w:val="1"/>
      <w:marLeft w:val="0"/>
      <w:marRight w:val="0"/>
      <w:marTop w:val="0"/>
      <w:marBottom w:val="0"/>
      <w:divBdr>
        <w:top w:val="none" w:sz="0" w:space="0" w:color="auto"/>
        <w:left w:val="none" w:sz="0" w:space="0" w:color="auto"/>
        <w:bottom w:val="none" w:sz="0" w:space="0" w:color="auto"/>
        <w:right w:val="none" w:sz="0" w:space="0" w:color="auto"/>
      </w:divBdr>
    </w:div>
    <w:div w:id="1955018606">
      <w:bodyDiv w:val="1"/>
      <w:marLeft w:val="0"/>
      <w:marRight w:val="0"/>
      <w:marTop w:val="0"/>
      <w:marBottom w:val="0"/>
      <w:divBdr>
        <w:top w:val="none" w:sz="0" w:space="0" w:color="auto"/>
        <w:left w:val="none" w:sz="0" w:space="0" w:color="auto"/>
        <w:bottom w:val="none" w:sz="0" w:space="0" w:color="auto"/>
        <w:right w:val="none" w:sz="0" w:space="0" w:color="auto"/>
      </w:divBdr>
    </w:div>
    <w:div w:id="2002273257">
      <w:bodyDiv w:val="1"/>
      <w:marLeft w:val="0"/>
      <w:marRight w:val="0"/>
      <w:marTop w:val="0"/>
      <w:marBottom w:val="0"/>
      <w:divBdr>
        <w:top w:val="none" w:sz="0" w:space="0" w:color="auto"/>
        <w:left w:val="none" w:sz="0" w:space="0" w:color="auto"/>
        <w:bottom w:val="none" w:sz="0" w:space="0" w:color="auto"/>
        <w:right w:val="none" w:sz="0" w:space="0" w:color="auto"/>
      </w:divBdr>
    </w:div>
    <w:div w:id="2045448768">
      <w:bodyDiv w:val="1"/>
      <w:marLeft w:val="0"/>
      <w:marRight w:val="0"/>
      <w:marTop w:val="0"/>
      <w:marBottom w:val="0"/>
      <w:divBdr>
        <w:top w:val="none" w:sz="0" w:space="0" w:color="auto"/>
        <w:left w:val="none" w:sz="0" w:space="0" w:color="auto"/>
        <w:bottom w:val="none" w:sz="0" w:space="0" w:color="auto"/>
        <w:right w:val="none" w:sz="0" w:space="0" w:color="auto"/>
      </w:divBdr>
    </w:div>
    <w:div w:id="2066101925">
      <w:bodyDiv w:val="1"/>
      <w:marLeft w:val="0"/>
      <w:marRight w:val="0"/>
      <w:marTop w:val="0"/>
      <w:marBottom w:val="0"/>
      <w:divBdr>
        <w:top w:val="none" w:sz="0" w:space="0" w:color="auto"/>
        <w:left w:val="none" w:sz="0" w:space="0" w:color="auto"/>
        <w:bottom w:val="none" w:sz="0" w:space="0" w:color="auto"/>
        <w:right w:val="none" w:sz="0" w:space="0" w:color="auto"/>
      </w:divBdr>
    </w:div>
    <w:div w:id="2069912383">
      <w:bodyDiv w:val="1"/>
      <w:marLeft w:val="0"/>
      <w:marRight w:val="0"/>
      <w:marTop w:val="0"/>
      <w:marBottom w:val="0"/>
      <w:divBdr>
        <w:top w:val="none" w:sz="0" w:space="0" w:color="auto"/>
        <w:left w:val="none" w:sz="0" w:space="0" w:color="auto"/>
        <w:bottom w:val="none" w:sz="0" w:space="0" w:color="auto"/>
        <w:right w:val="none" w:sz="0" w:space="0" w:color="auto"/>
      </w:divBdr>
    </w:div>
    <w:div w:id="2097744416">
      <w:bodyDiv w:val="1"/>
      <w:marLeft w:val="0"/>
      <w:marRight w:val="0"/>
      <w:marTop w:val="0"/>
      <w:marBottom w:val="0"/>
      <w:divBdr>
        <w:top w:val="none" w:sz="0" w:space="0" w:color="auto"/>
        <w:left w:val="none" w:sz="0" w:space="0" w:color="auto"/>
        <w:bottom w:val="none" w:sz="0" w:space="0" w:color="auto"/>
        <w:right w:val="none" w:sz="0" w:space="0" w:color="auto"/>
      </w:divBdr>
    </w:div>
    <w:div w:id="210051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GS@education.gov.au" TargetMode="External"/><Relationship Id="rId18" Type="http://schemas.openxmlformats.org/officeDocument/2006/relationships/hyperlink" Target="https://docs.education.gov.au/system/files/doc/other/financial_viability_instructions_may_2015_docx_416_kb2.pdf" TargetMode="External"/><Relationship Id="rId26" Type="http://schemas.openxmlformats.org/officeDocument/2006/relationships/hyperlink" Target="http://www.vceandcareers.com.au/" TargetMode="External"/><Relationship Id="rId39" Type="http://schemas.openxmlformats.org/officeDocument/2006/relationships/hyperlink" Target="https://www.legislation.gov.au/Series/C2004A01234" TargetMode="External"/><Relationship Id="rId21" Type="http://schemas.openxmlformats.org/officeDocument/2006/relationships/hyperlink" Target="http://heimshelp.education.gov.au/sites/heimshelp/pages/welcome" TargetMode="External"/><Relationship Id="rId34" Type="http://schemas.openxmlformats.org/officeDocument/2006/relationships/hyperlink" Target="https://www.legislation.gov.au/Series/C2004A01234" TargetMode="External"/><Relationship Id="rId42" Type="http://schemas.openxmlformats.org/officeDocument/2006/relationships/hyperlink" Target="mailto:TSenquiries@education.gov.au" TargetMode="External"/><Relationship Id="rId47" Type="http://schemas.openxmlformats.org/officeDocument/2006/relationships/hyperlink" Target="mailto:HigherEDDatamart@education.gov.au"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education.gov.au/faqs-new-zealand-special-category-visa-holders" TargetMode="External"/><Relationship Id="rId29" Type="http://schemas.openxmlformats.org/officeDocument/2006/relationships/hyperlink" Target="mailto:HEenquiries@education.gov.au" TargetMode="External"/><Relationship Id="rId11" Type="http://schemas.openxmlformats.org/officeDocument/2006/relationships/hyperlink" Target="https://docs.education.gov.au/node/39346" TargetMode="External"/><Relationship Id="rId24" Type="http://schemas.openxmlformats.org/officeDocument/2006/relationships/hyperlink" Target="mailto:HEIMS.datacollections@education.gov.au" TargetMode="External"/><Relationship Id="rId32" Type="http://schemas.openxmlformats.org/officeDocument/2006/relationships/hyperlink" Target="http://education.gov.au/help-it-system-hits-user-guide" TargetMode="External"/><Relationship Id="rId37" Type="http://schemas.openxmlformats.org/officeDocument/2006/relationships/hyperlink" Target="https://www.education.gov.au/approved-vet-provider-information" TargetMode="External"/><Relationship Id="rId40" Type="http://schemas.openxmlformats.org/officeDocument/2006/relationships/hyperlink" Target="https://docs.education.gov.au/node/39351" TargetMode="External"/><Relationship Id="rId45" Type="http://schemas.openxmlformats.org/officeDocument/2006/relationships/hyperlink" Target="https://www.education.gov.au/government-response-review-reporting-requirements-universities" TargetMode="External"/><Relationship Id="rId53" Type="http://schemas.openxmlformats.org/officeDocument/2006/relationships/footer" Target="footer2.xml"/><Relationship Id="rId58" Type="http://schemas.openxmlformats.org/officeDocument/2006/relationships/customXml" Target="../customXml/item4.xml"/><Relationship Id="rId5" Type="http://schemas.openxmlformats.org/officeDocument/2006/relationships/settings" Target="settings.xml"/><Relationship Id="rId19" Type="http://schemas.openxmlformats.org/officeDocument/2006/relationships/hyperlink" Target="http://docs.education.gov.au/node/33983" TargetMode="External"/><Relationship Id="rId4" Type="http://schemas.microsoft.com/office/2007/relationships/stylesWithEffects" Target="stylesWithEffects.xml"/><Relationship Id="rId9" Type="http://schemas.openxmlformats.org/officeDocument/2006/relationships/hyperlink" Target="mailto:HEenquiries@education.gov.au" TargetMode="External"/><Relationship Id="rId14" Type="http://schemas.openxmlformats.org/officeDocument/2006/relationships/hyperlink" Target="mailto:HEenquiries@education.gov.au" TargetMode="External"/><Relationship Id="rId22" Type="http://schemas.openxmlformats.org/officeDocument/2006/relationships/hyperlink" Target="http://heimshelp.education.gov.au/sites/heimshelp/resources/toolkits/pages/verifying-data" TargetMode="External"/><Relationship Id="rId27" Type="http://schemas.openxmlformats.org/officeDocument/2006/relationships/hyperlink" Target="http://www.hscandcareers.com.au/" TargetMode="External"/><Relationship Id="rId30" Type="http://schemas.openxmlformats.org/officeDocument/2006/relationships/hyperlink" Target="mailto:HEenquiries@education.gov.au" TargetMode="External"/><Relationship Id="rId35" Type="http://schemas.openxmlformats.org/officeDocument/2006/relationships/hyperlink" Target="mailto:TSenquiries@education.gov.au" TargetMode="External"/><Relationship Id="rId43" Type="http://schemas.openxmlformats.org/officeDocument/2006/relationships/hyperlink" Target="https://www.legislation.gov.au/Series/C2004A01234" TargetMode="External"/><Relationship Id="rId48" Type="http://schemas.openxmlformats.org/officeDocument/2006/relationships/hyperlink" Target="http://www.dss.gov.au/masters" TargetMode="External"/><Relationship Id="rId56" Type="http://schemas.openxmlformats.org/officeDocument/2006/relationships/customXml" Target="../customXml/item2.xm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education.gov.au/help-resources-providers" TargetMode="External"/><Relationship Id="rId17" Type="http://schemas.openxmlformats.org/officeDocument/2006/relationships/hyperlink" Target="mailto:HEenquiries@education.gov.au" TargetMode="External"/><Relationship Id="rId25" Type="http://schemas.openxmlformats.org/officeDocument/2006/relationships/hyperlink" Target="http://www.careersevent.com/tscea/" TargetMode="External"/><Relationship Id="rId33" Type="http://schemas.openxmlformats.org/officeDocument/2006/relationships/hyperlink" Target="http://education.gov.au/help-it-system-hits-user-guide" TargetMode="External"/><Relationship Id="rId38" Type="http://schemas.openxmlformats.org/officeDocument/2006/relationships/hyperlink" Target="https://www.legislation.gov.au/Series/F2015L02124" TargetMode="External"/><Relationship Id="rId46" Type="http://schemas.openxmlformats.org/officeDocument/2006/relationships/hyperlink" Target="https://eduportal.education.gov.au/Portal.CustomSTS.WebUI/Content/Forms/Datamart-HEPCAT-HEIMS-Access-Form.pdf" TargetMode="External"/><Relationship Id="rId20" Type="http://schemas.openxmlformats.org/officeDocument/2006/relationships/hyperlink" Target="mailto:TSenquiries@education.gov.au" TargetMode="External"/><Relationship Id="rId41" Type="http://schemas.openxmlformats.org/officeDocument/2006/relationships/hyperlink" Target="https://docs.education.gov.au/node/3803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HEenquiries@education.gov.au" TargetMode="External"/><Relationship Id="rId23" Type="http://schemas.openxmlformats.org/officeDocument/2006/relationships/hyperlink" Target="http://heimshelp.education.gov.au/sites/heimshelp/support/pages/training" TargetMode="External"/><Relationship Id="rId28" Type="http://schemas.openxmlformats.org/officeDocument/2006/relationships/hyperlink" Target="http://www.westernsydneycareerexpo.com.au/" TargetMode="External"/><Relationship Id="rId36" Type="http://schemas.openxmlformats.org/officeDocument/2006/relationships/hyperlink" Target="https://www.education.gov.au/help-resources-providers" TargetMode="External"/><Relationship Id="rId49" Type="http://schemas.openxmlformats.org/officeDocument/2006/relationships/hyperlink" Target="mailto:mastersapps@dss.gov.au" TargetMode="External"/><Relationship Id="rId57" Type="http://schemas.openxmlformats.org/officeDocument/2006/relationships/customXml" Target="../customXml/item3.xml"/><Relationship Id="rId10" Type="http://schemas.openxmlformats.org/officeDocument/2006/relationships/hyperlink" Target="http://docs.education.gov.au/node/33983" TargetMode="External"/><Relationship Id="rId31" Type="http://schemas.openxmlformats.org/officeDocument/2006/relationships/hyperlink" Target="mailto:HEenquiries@education.gov.au" TargetMode="External"/><Relationship Id="rId44" Type="http://schemas.openxmlformats.org/officeDocument/2006/relationships/hyperlink" Target="https://eduportal.education.gov.au/" TargetMode="External"/><Relationship Id="rId5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E9059-103F-439F-8671-65368BF06C42}"/>
</file>

<file path=customXml/itemProps2.xml><?xml version="1.0" encoding="utf-8"?>
<ds:datastoreItem xmlns:ds="http://schemas.openxmlformats.org/officeDocument/2006/customXml" ds:itemID="{4692B241-BE4D-42C8-B768-A46DDC087198}"/>
</file>

<file path=customXml/itemProps3.xml><?xml version="1.0" encoding="utf-8"?>
<ds:datastoreItem xmlns:ds="http://schemas.openxmlformats.org/officeDocument/2006/customXml" ds:itemID="{966CDC6D-47FB-4DC3-8929-F185793E88E5}"/>
</file>

<file path=customXml/itemProps4.xml><?xml version="1.0" encoding="utf-8"?>
<ds:datastoreItem xmlns:ds="http://schemas.openxmlformats.org/officeDocument/2006/customXml" ds:itemID="{7EEF8226-DB93-42F0-9B18-DE82F392AC5C}"/>
</file>

<file path=docProps/app.xml><?xml version="1.0" encoding="utf-8"?>
<Properties xmlns="http://schemas.openxmlformats.org/officeDocument/2006/extended-properties" xmlns:vt="http://schemas.openxmlformats.org/officeDocument/2006/docPropsVTypes">
  <Template>3BA71575.dotm</Template>
  <TotalTime>0</TotalTime>
  <Pages>6</Pages>
  <Words>3271</Words>
  <Characters>18646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21874</CharactersWithSpaces>
  <SharedDoc>false</SharedDoc>
  <HLinks>
    <vt:vector size="246" baseType="variant">
      <vt:variant>
        <vt:i4>917600</vt:i4>
      </vt:variant>
      <vt:variant>
        <vt:i4>120</vt:i4>
      </vt:variant>
      <vt:variant>
        <vt:i4>0</vt:i4>
      </vt:variant>
      <vt:variant>
        <vt:i4>5</vt:i4>
      </vt:variant>
      <vt:variant>
        <vt:lpwstr>mailto:mastersapps@dss.gov.au</vt:lpwstr>
      </vt:variant>
      <vt:variant>
        <vt:lpwstr/>
      </vt:variant>
      <vt:variant>
        <vt:i4>262210</vt:i4>
      </vt:variant>
      <vt:variant>
        <vt:i4>117</vt:i4>
      </vt:variant>
      <vt:variant>
        <vt:i4>0</vt:i4>
      </vt:variant>
      <vt:variant>
        <vt:i4>5</vt:i4>
      </vt:variant>
      <vt:variant>
        <vt:lpwstr>http://www.dss.gov.au/masters</vt:lpwstr>
      </vt:variant>
      <vt:variant>
        <vt:lpwstr/>
      </vt:variant>
      <vt:variant>
        <vt:i4>2359374</vt:i4>
      </vt:variant>
      <vt:variant>
        <vt:i4>114</vt:i4>
      </vt:variant>
      <vt:variant>
        <vt:i4>0</vt:i4>
      </vt:variant>
      <vt:variant>
        <vt:i4>5</vt:i4>
      </vt:variant>
      <vt:variant>
        <vt:lpwstr>mailto:HigherEDDatamart@education.gov.au</vt:lpwstr>
      </vt:variant>
      <vt:variant>
        <vt:lpwstr/>
      </vt:variant>
      <vt:variant>
        <vt:i4>4325389</vt:i4>
      </vt:variant>
      <vt:variant>
        <vt:i4>111</vt:i4>
      </vt:variant>
      <vt:variant>
        <vt:i4>0</vt:i4>
      </vt:variant>
      <vt:variant>
        <vt:i4>5</vt:i4>
      </vt:variant>
      <vt:variant>
        <vt:lpwstr>https://eduportal.education.gov.au/Portal.CustomSTS.WebUI/Content/Forms/Datamart-HEPCAT-HEIMS-Access-Form.pdf</vt:lpwstr>
      </vt:variant>
      <vt:variant>
        <vt:lpwstr/>
      </vt:variant>
      <vt:variant>
        <vt:i4>6619248</vt:i4>
      </vt:variant>
      <vt:variant>
        <vt:i4>108</vt:i4>
      </vt:variant>
      <vt:variant>
        <vt:i4>0</vt:i4>
      </vt:variant>
      <vt:variant>
        <vt:i4>5</vt:i4>
      </vt:variant>
      <vt:variant>
        <vt:lpwstr>https://www.education.gov.au/government-response-review-reporting-requirements-universities</vt:lpwstr>
      </vt:variant>
      <vt:variant>
        <vt:lpwstr/>
      </vt:variant>
      <vt:variant>
        <vt:i4>4063265</vt:i4>
      </vt:variant>
      <vt:variant>
        <vt:i4>105</vt:i4>
      </vt:variant>
      <vt:variant>
        <vt:i4>0</vt:i4>
      </vt:variant>
      <vt:variant>
        <vt:i4>5</vt:i4>
      </vt:variant>
      <vt:variant>
        <vt:lpwstr>https://eduportal.education.gov.au/</vt:lpwstr>
      </vt:variant>
      <vt:variant>
        <vt:lpwstr/>
      </vt:variant>
      <vt:variant>
        <vt:i4>196635</vt:i4>
      </vt:variant>
      <vt:variant>
        <vt:i4>102</vt:i4>
      </vt:variant>
      <vt:variant>
        <vt:i4>0</vt:i4>
      </vt:variant>
      <vt:variant>
        <vt:i4>5</vt:i4>
      </vt:variant>
      <vt:variant>
        <vt:lpwstr>https://www.legislation.gov.au/Series/C2004A01234</vt:lpwstr>
      </vt:variant>
      <vt:variant>
        <vt:lpwstr/>
      </vt:variant>
      <vt:variant>
        <vt:i4>7798790</vt:i4>
      </vt:variant>
      <vt:variant>
        <vt:i4>99</vt:i4>
      </vt:variant>
      <vt:variant>
        <vt:i4>0</vt:i4>
      </vt:variant>
      <vt:variant>
        <vt:i4>5</vt:i4>
      </vt:variant>
      <vt:variant>
        <vt:lpwstr>mailto:TSenquiries@education.gov.au</vt:lpwstr>
      </vt:variant>
      <vt:variant>
        <vt:lpwstr/>
      </vt:variant>
      <vt:variant>
        <vt:i4>1572929</vt:i4>
      </vt:variant>
      <vt:variant>
        <vt:i4>96</vt:i4>
      </vt:variant>
      <vt:variant>
        <vt:i4>0</vt:i4>
      </vt:variant>
      <vt:variant>
        <vt:i4>5</vt:i4>
      </vt:variant>
      <vt:variant>
        <vt:lpwstr>https://docs.education.gov.au/node/38035</vt:lpwstr>
      </vt:variant>
      <vt:variant>
        <vt:lpwstr/>
      </vt:variant>
      <vt:variant>
        <vt:i4>2031686</vt:i4>
      </vt:variant>
      <vt:variant>
        <vt:i4>93</vt:i4>
      </vt:variant>
      <vt:variant>
        <vt:i4>0</vt:i4>
      </vt:variant>
      <vt:variant>
        <vt:i4>5</vt:i4>
      </vt:variant>
      <vt:variant>
        <vt:lpwstr>https://docs.education.gov.au/node/39351</vt:lpwstr>
      </vt:variant>
      <vt:variant>
        <vt:lpwstr/>
      </vt:variant>
      <vt:variant>
        <vt:i4>196635</vt:i4>
      </vt:variant>
      <vt:variant>
        <vt:i4>90</vt:i4>
      </vt:variant>
      <vt:variant>
        <vt:i4>0</vt:i4>
      </vt:variant>
      <vt:variant>
        <vt:i4>5</vt:i4>
      </vt:variant>
      <vt:variant>
        <vt:lpwstr>https://www.legislation.gov.au/Series/C2004A01234</vt:lpwstr>
      </vt:variant>
      <vt:variant>
        <vt:lpwstr/>
      </vt:variant>
      <vt:variant>
        <vt:i4>851996</vt:i4>
      </vt:variant>
      <vt:variant>
        <vt:i4>87</vt:i4>
      </vt:variant>
      <vt:variant>
        <vt:i4>0</vt:i4>
      </vt:variant>
      <vt:variant>
        <vt:i4>5</vt:i4>
      </vt:variant>
      <vt:variant>
        <vt:lpwstr>https://www.legislation.gov.au/Series/F2015L02124</vt:lpwstr>
      </vt:variant>
      <vt:variant>
        <vt:lpwstr/>
      </vt:variant>
      <vt:variant>
        <vt:i4>3735602</vt:i4>
      </vt:variant>
      <vt:variant>
        <vt:i4>84</vt:i4>
      </vt:variant>
      <vt:variant>
        <vt:i4>0</vt:i4>
      </vt:variant>
      <vt:variant>
        <vt:i4>5</vt:i4>
      </vt:variant>
      <vt:variant>
        <vt:lpwstr>https://www.education.gov.au/approved-vet-provider-information</vt:lpwstr>
      </vt:variant>
      <vt:variant>
        <vt:lpwstr/>
      </vt:variant>
      <vt:variant>
        <vt:i4>4521995</vt:i4>
      </vt:variant>
      <vt:variant>
        <vt:i4>81</vt:i4>
      </vt:variant>
      <vt:variant>
        <vt:i4>0</vt:i4>
      </vt:variant>
      <vt:variant>
        <vt:i4>5</vt:i4>
      </vt:variant>
      <vt:variant>
        <vt:lpwstr>https://www.education.gov.au/help-resources-providers</vt:lpwstr>
      </vt:variant>
      <vt:variant>
        <vt:lpwstr/>
      </vt:variant>
      <vt:variant>
        <vt:i4>7798790</vt:i4>
      </vt:variant>
      <vt:variant>
        <vt:i4>78</vt:i4>
      </vt:variant>
      <vt:variant>
        <vt:i4>0</vt:i4>
      </vt:variant>
      <vt:variant>
        <vt:i4>5</vt:i4>
      </vt:variant>
      <vt:variant>
        <vt:lpwstr>mailto:TSenquiries@education.gov.au</vt:lpwstr>
      </vt:variant>
      <vt:variant>
        <vt:lpwstr/>
      </vt:variant>
      <vt:variant>
        <vt:i4>196635</vt:i4>
      </vt:variant>
      <vt:variant>
        <vt:i4>75</vt:i4>
      </vt:variant>
      <vt:variant>
        <vt:i4>0</vt:i4>
      </vt:variant>
      <vt:variant>
        <vt:i4>5</vt:i4>
      </vt:variant>
      <vt:variant>
        <vt:lpwstr>https://www.legislation.gov.au/Series/C2004A01234</vt:lpwstr>
      </vt:variant>
      <vt:variant>
        <vt:lpwstr/>
      </vt:variant>
      <vt:variant>
        <vt:i4>6815788</vt:i4>
      </vt:variant>
      <vt:variant>
        <vt:i4>72</vt:i4>
      </vt:variant>
      <vt:variant>
        <vt:i4>0</vt:i4>
      </vt:variant>
      <vt:variant>
        <vt:i4>5</vt:i4>
      </vt:variant>
      <vt:variant>
        <vt:lpwstr>http://education.gov.au/help-it-system-hits-user-guide</vt:lpwstr>
      </vt:variant>
      <vt:variant>
        <vt:lpwstr/>
      </vt:variant>
      <vt:variant>
        <vt:i4>6815788</vt:i4>
      </vt:variant>
      <vt:variant>
        <vt:i4>69</vt:i4>
      </vt:variant>
      <vt:variant>
        <vt:i4>0</vt:i4>
      </vt:variant>
      <vt:variant>
        <vt:i4>5</vt:i4>
      </vt:variant>
      <vt:variant>
        <vt:lpwstr>http://education.gov.au/help-it-system-hits-user-guide</vt:lpwstr>
      </vt:variant>
      <vt:variant>
        <vt:lpwstr/>
      </vt:variant>
      <vt:variant>
        <vt:i4>7012368</vt:i4>
      </vt:variant>
      <vt:variant>
        <vt:i4>66</vt:i4>
      </vt:variant>
      <vt:variant>
        <vt:i4>0</vt:i4>
      </vt:variant>
      <vt:variant>
        <vt:i4>5</vt:i4>
      </vt:variant>
      <vt:variant>
        <vt:lpwstr>mailto:HEenquiries@education.gov.au</vt:lpwstr>
      </vt:variant>
      <vt:variant>
        <vt:lpwstr/>
      </vt:variant>
      <vt:variant>
        <vt:i4>7012368</vt:i4>
      </vt:variant>
      <vt:variant>
        <vt:i4>63</vt:i4>
      </vt:variant>
      <vt:variant>
        <vt:i4>0</vt:i4>
      </vt:variant>
      <vt:variant>
        <vt:i4>5</vt:i4>
      </vt:variant>
      <vt:variant>
        <vt:lpwstr>mailto:HEenquiries@education.gov.au</vt:lpwstr>
      </vt:variant>
      <vt:variant>
        <vt:lpwstr/>
      </vt:variant>
      <vt:variant>
        <vt:i4>7012368</vt:i4>
      </vt:variant>
      <vt:variant>
        <vt:i4>60</vt:i4>
      </vt:variant>
      <vt:variant>
        <vt:i4>0</vt:i4>
      </vt:variant>
      <vt:variant>
        <vt:i4>5</vt:i4>
      </vt:variant>
      <vt:variant>
        <vt:lpwstr>mailto:HEenquiries@education.gov.au</vt:lpwstr>
      </vt:variant>
      <vt:variant>
        <vt:lpwstr/>
      </vt:variant>
      <vt:variant>
        <vt:i4>7012410</vt:i4>
      </vt:variant>
      <vt:variant>
        <vt:i4>57</vt:i4>
      </vt:variant>
      <vt:variant>
        <vt:i4>0</vt:i4>
      </vt:variant>
      <vt:variant>
        <vt:i4>5</vt:i4>
      </vt:variant>
      <vt:variant>
        <vt:lpwstr>http://www.westernsydneycareerexpo.com.au/</vt:lpwstr>
      </vt:variant>
      <vt:variant>
        <vt:lpwstr/>
      </vt:variant>
      <vt:variant>
        <vt:i4>589898</vt:i4>
      </vt:variant>
      <vt:variant>
        <vt:i4>54</vt:i4>
      </vt:variant>
      <vt:variant>
        <vt:i4>0</vt:i4>
      </vt:variant>
      <vt:variant>
        <vt:i4>5</vt:i4>
      </vt:variant>
      <vt:variant>
        <vt:lpwstr>http://www.hscandcareers.com.au/</vt:lpwstr>
      </vt:variant>
      <vt:variant>
        <vt:lpwstr/>
      </vt:variant>
      <vt:variant>
        <vt:i4>1114202</vt:i4>
      </vt:variant>
      <vt:variant>
        <vt:i4>51</vt:i4>
      </vt:variant>
      <vt:variant>
        <vt:i4>0</vt:i4>
      </vt:variant>
      <vt:variant>
        <vt:i4>5</vt:i4>
      </vt:variant>
      <vt:variant>
        <vt:lpwstr>http://www.vceandcareers.com.au/</vt:lpwstr>
      </vt:variant>
      <vt:variant>
        <vt:lpwstr/>
      </vt:variant>
      <vt:variant>
        <vt:i4>6488106</vt:i4>
      </vt:variant>
      <vt:variant>
        <vt:i4>48</vt:i4>
      </vt:variant>
      <vt:variant>
        <vt:i4>0</vt:i4>
      </vt:variant>
      <vt:variant>
        <vt:i4>5</vt:i4>
      </vt:variant>
      <vt:variant>
        <vt:lpwstr>http://www.careersevent.com/tscea/</vt:lpwstr>
      </vt:variant>
      <vt:variant>
        <vt:lpwstr/>
      </vt:variant>
      <vt:variant>
        <vt:i4>262200</vt:i4>
      </vt:variant>
      <vt:variant>
        <vt:i4>45</vt:i4>
      </vt:variant>
      <vt:variant>
        <vt:i4>0</vt:i4>
      </vt:variant>
      <vt:variant>
        <vt:i4>5</vt:i4>
      </vt:variant>
      <vt:variant>
        <vt:lpwstr>mailto:HEIMS.datacollections@education.gov.au</vt:lpwstr>
      </vt:variant>
      <vt:variant>
        <vt:lpwstr/>
      </vt:variant>
      <vt:variant>
        <vt:i4>196695</vt:i4>
      </vt:variant>
      <vt:variant>
        <vt:i4>42</vt:i4>
      </vt:variant>
      <vt:variant>
        <vt:i4>0</vt:i4>
      </vt:variant>
      <vt:variant>
        <vt:i4>5</vt:i4>
      </vt:variant>
      <vt:variant>
        <vt:lpwstr>http://heimshelp.education.gov.au/sites/heimshelp/support/pages/training</vt:lpwstr>
      </vt:variant>
      <vt:variant>
        <vt:lpwstr/>
      </vt:variant>
      <vt:variant>
        <vt:i4>5636109</vt:i4>
      </vt:variant>
      <vt:variant>
        <vt:i4>39</vt:i4>
      </vt:variant>
      <vt:variant>
        <vt:i4>0</vt:i4>
      </vt:variant>
      <vt:variant>
        <vt:i4>5</vt:i4>
      </vt:variant>
      <vt:variant>
        <vt:lpwstr>http://heimshelp.education.gov.au/sites/heimshelp/resources/toolkits/pages/verifying-data</vt:lpwstr>
      </vt:variant>
      <vt:variant>
        <vt:lpwstr/>
      </vt:variant>
      <vt:variant>
        <vt:i4>2424878</vt:i4>
      </vt:variant>
      <vt:variant>
        <vt:i4>36</vt:i4>
      </vt:variant>
      <vt:variant>
        <vt:i4>0</vt:i4>
      </vt:variant>
      <vt:variant>
        <vt:i4>5</vt:i4>
      </vt:variant>
      <vt:variant>
        <vt:lpwstr>http://heimshelp.education.gov.au/sites/heimshelp/pages/welcome</vt:lpwstr>
      </vt:variant>
      <vt:variant>
        <vt:lpwstr/>
      </vt:variant>
      <vt:variant>
        <vt:i4>7798790</vt:i4>
      </vt:variant>
      <vt:variant>
        <vt:i4>33</vt:i4>
      </vt:variant>
      <vt:variant>
        <vt:i4>0</vt:i4>
      </vt:variant>
      <vt:variant>
        <vt:i4>5</vt:i4>
      </vt:variant>
      <vt:variant>
        <vt:lpwstr>mailto:TSenquiries@education.gov.au</vt:lpwstr>
      </vt:variant>
      <vt:variant>
        <vt:lpwstr/>
      </vt:variant>
      <vt:variant>
        <vt:i4>2752572</vt:i4>
      </vt:variant>
      <vt:variant>
        <vt:i4>30</vt:i4>
      </vt:variant>
      <vt:variant>
        <vt:i4>0</vt:i4>
      </vt:variant>
      <vt:variant>
        <vt:i4>5</vt:i4>
      </vt:variant>
      <vt:variant>
        <vt:lpwstr>http://docs.education.gov.au/node/33983</vt:lpwstr>
      </vt:variant>
      <vt:variant>
        <vt:lpwstr/>
      </vt:variant>
      <vt:variant>
        <vt:i4>3407890</vt:i4>
      </vt:variant>
      <vt:variant>
        <vt:i4>27</vt:i4>
      </vt:variant>
      <vt:variant>
        <vt:i4>0</vt:i4>
      </vt:variant>
      <vt:variant>
        <vt:i4>5</vt:i4>
      </vt:variant>
      <vt:variant>
        <vt:lpwstr>https://docs.education.gov.au/system/files/doc/other/financial_viability_instructions_may_2015_docx_416_kb2.pdf</vt:lpwstr>
      </vt:variant>
      <vt:variant>
        <vt:lpwstr/>
      </vt:variant>
      <vt:variant>
        <vt:i4>7012368</vt:i4>
      </vt:variant>
      <vt:variant>
        <vt:i4>24</vt:i4>
      </vt:variant>
      <vt:variant>
        <vt:i4>0</vt:i4>
      </vt:variant>
      <vt:variant>
        <vt:i4>5</vt:i4>
      </vt:variant>
      <vt:variant>
        <vt:lpwstr>mailto:HEenquiries@education.gov.au</vt:lpwstr>
      </vt:variant>
      <vt:variant>
        <vt:lpwstr/>
      </vt:variant>
      <vt:variant>
        <vt:i4>6946857</vt:i4>
      </vt:variant>
      <vt:variant>
        <vt:i4>21</vt:i4>
      </vt:variant>
      <vt:variant>
        <vt:i4>0</vt:i4>
      </vt:variant>
      <vt:variant>
        <vt:i4>5</vt:i4>
      </vt:variant>
      <vt:variant>
        <vt:lpwstr>https://www.education.gov.au/faqs-new-zealand-special-category-visa-holders</vt:lpwstr>
      </vt:variant>
      <vt:variant>
        <vt:lpwstr/>
      </vt:variant>
      <vt:variant>
        <vt:i4>7012368</vt:i4>
      </vt:variant>
      <vt:variant>
        <vt:i4>18</vt:i4>
      </vt:variant>
      <vt:variant>
        <vt:i4>0</vt:i4>
      </vt:variant>
      <vt:variant>
        <vt:i4>5</vt:i4>
      </vt:variant>
      <vt:variant>
        <vt:lpwstr>mailto:HEenquiries@education.gov.au</vt:lpwstr>
      </vt:variant>
      <vt:variant>
        <vt:lpwstr/>
      </vt:variant>
      <vt:variant>
        <vt:i4>7012368</vt:i4>
      </vt:variant>
      <vt:variant>
        <vt:i4>15</vt:i4>
      </vt:variant>
      <vt:variant>
        <vt:i4>0</vt:i4>
      </vt:variant>
      <vt:variant>
        <vt:i4>5</vt:i4>
      </vt:variant>
      <vt:variant>
        <vt:lpwstr>mailto:HEenquiries@education.gov.au</vt:lpwstr>
      </vt:variant>
      <vt:variant>
        <vt:lpwstr/>
      </vt:variant>
      <vt:variant>
        <vt:i4>7602206</vt:i4>
      </vt:variant>
      <vt:variant>
        <vt:i4>12</vt:i4>
      </vt:variant>
      <vt:variant>
        <vt:i4>0</vt:i4>
      </vt:variant>
      <vt:variant>
        <vt:i4>5</vt:i4>
      </vt:variant>
      <vt:variant>
        <vt:lpwstr>mailto:CGS@education.gov.au</vt:lpwstr>
      </vt:variant>
      <vt:variant>
        <vt:lpwstr/>
      </vt:variant>
      <vt:variant>
        <vt:i4>4521995</vt:i4>
      </vt:variant>
      <vt:variant>
        <vt:i4>9</vt:i4>
      </vt:variant>
      <vt:variant>
        <vt:i4>0</vt:i4>
      </vt:variant>
      <vt:variant>
        <vt:i4>5</vt:i4>
      </vt:variant>
      <vt:variant>
        <vt:lpwstr>https://www.education.gov.au/help-resources-providers</vt:lpwstr>
      </vt:variant>
      <vt:variant>
        <vt:lpwstr/>
      </vt:variant>
      <vt:variant>
        <vt:i4>1572935</vt:i4>
      </vt:variant>
      <vt:variant>
        <vt:i4>6</vt:i4>
      </vt:variant>
      <vt:variant>
        <vt:i4>0</vt:i4>
      </vt:variant>
      <vt:variant>
        <vt:i4>5</vt:i4>
      </vt:variant>
      <vt:variant>
        <vt:lpwstr>https://docs.education.gov.au/node/39346</vt:lpwstr>
      </vt:variant>
      <vt:variant>
        <vt:lpwstr/>
      </vt:variant>
      <vt:variant>
        <vt:i4>2752572</vt:i4>
      </vt:variant>
      <vt:variant>
        <vt:i4>3</vt:i4>
      </vt:variant>
      <vt:variant>
        <vt:i4>0</vt:i4>
      </vt:variant>
      <vt:variant>
        <vt:i4>5</vt:i4>
      </vt:variant>
      <vt:variant>
        <vt:lpwstr>http://docs.education.gov.au/node/33983</vt:lpwstr>
      </vt:variant>
      <vt:variant>
        <vt:lpwstr/>
      </vt:variant>
      <vt:variant>
        <vt:i4>7012368</vt:i4>
      </vt:variant>
      <vt:variant>
        <vt:i4>0</vt:i4>
      </vt:variant>
      <vt:variant>
        <vt:i4>0</vt:i4>
      </vt:variant>
      <vt:variant>
        <vt:i4>5</vt:i4>
      </vt:variant>
      <vt:variant>
        <vt:lpwstr>mailto:HEenquiries@education.gov.au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 Stephanie</dc:creator>
  <cp:lastModifiedBy>Mary-Lou Roden</cp:lastModifiedBy>
  <cp:revision>2</cp:revision>
  <cp:lastPrinted>2016-04-01T04:07:00Z</cp:lastPrinted>
  <dcterms:created xsi:type="dcterms:W3CDTF">2016-04-06T02:17:00Z</dcterms:created>
  <dcterms:modified xsi:type="dcterms:W3CDTF">2016-04-06T02:17:00Z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