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3E134" w14:textId="0AFB782F" w:rsidR="00C46D08" w:rsidRPr="000119F9" w:rsidRDefault="00C46D08" w:rsidP="003B4693">
      <w:pPr>
        <w:spacing w:before="3540"/>
        <w:jc w:val="right"/>
      </w:pPr>
      <w:bookmarkStart w:id="0" w:name="_Toc398908694"/>
      <w:bookmarkStart w:id="1" w:name="_Toc398908764"/>
      <w:r w:rsidRPr="000119F9">
        <w:rPr>
          <w:color w:val="FFFFFF" w:themeColor="background1"/>
        </w:rPr>
        <w:t>Asia Education Foundation</w:t>
      </w:r>
    </w:p>
    <w:p w14:paraId="23DE31D1" w14:textId="77777777" w:rsidR="00080DA3" w:rsidRDefault="00946BCE" w:rsidP="00C46D08">
      <w:pPr>
        <w:pStyle w:val="Title"/>
        <w:spacing w:before="0"/>
      </w:pPr>
      <w:r w:rsidRPr="00211DDF">
        <w:t xml:space="preserve">Attachment </w:t>
      </w:r>
      <w:r w:rsidR="008C1F9C">
        <w:t>5</w:t>
      </w:r>
      <w:r w:rsidRPr="00211DDF">
        <w:t xml:space="preserve">: </w:t>
      </w:r>
      <w:bookmarkEnd w:id="0"/>
      <w:bookmarkEnd w:id="1"/>
      <w:r w:rsidR="00A81C02">
        <w:rPr>
          <w:lang w:eastAsia="zh-CN"/>
        </w:rPr>
        <w:t>S</w:t>
      </w:r>
      <w:r w:rsidR="000501AE">
        <w:rPr>
          <w:lang w:eastAsia="zh-CN"/>
        </w:rPr>
        <w:t>coping</w:t>
      </w:r>
      <w:r w:rsidR="00084FAB">
        <w:rPr>
          <w:lang w:eastAsia="zh-CN"/>
        </w:rPr>
        <w:t xml:space="preserve"> G</w:t>
      </w:r>
      <w:r w:rsidR="00A81C02">
        <w:rPr>
          <w:lang w:eastAsia="zh-CN"/>
        </w:rPr>
        <w:t>roup and</w:t>
      </w:r>
      <w:r w:rsidR="000501AE">
        <w:rPr>
          <w:lang w:eastAsia="zh-CN"/>
        </w:rPr>
        <w:t xml:space="preserve"> </w:t>
      </w:r>
      <w:r w:rsidR="00084FAB">
        <w:rPr>
          <w:lang w:eastAsia="zh-CN"/>
        </w:rPr>
        <w:t>A</w:t>
      </w:r>
      <w:r w:rsidR="00A81C02">
        <w:rPr>
          <w:lang w:eastAsia="zh-CN"/>
        </w:rPr>
        <w:t xml:space="preserve">dvisory </w:t>
      </w:r>
      <w:r w:rsidR="00084FAB">
        <w:rPr>
          <w:lang w:eastAsia="zh-CN"/>
        </w:rPr>
        <w:t>G</w:t>
      </w:r>
      <w:r w:rsidR="000501AE">
        <w:rPr>
          <w:lang w:eastAsia="zh-CN"/>
        </w:rPr>
        <w:t>roup</w:t>
      </w:r>
    </w:p>
    <w:p w14:paraId="1E29E24A" w14:textId="77777777" w:rsidR="00FC62F7" w:rsidRPr="005F1E11" w:rsidRDefault="00FC62F7" w:rsidP="00C46D08">
      <w:pPr>
        <w:pStyle w:val="Heading1"/>
      </w:pPr>
      <w:r>
        <w:t>Scoping Group</w:t>
      </w:r>
    </w:p>
    <w:p w14:paraId="47DAEFAC" w14:textId="77777777" w:rsidR="00FC62F7" w:rsidRDefault="00FC62F7" w:rsidP="00C46D08">
      <w:pPr>
        <w:pStyle w:val="Heading2"/>
      </w:pPr>
      <w:r>
        <w:t xml:space="preserve">Purpose and </w:t>
      </w:r>
      <w:r w:rsidRPr="00C46D08">
        <w:t>membership</w:t>
      </w:r>
    </w:p>
    <w:p w14:paraId="35297B91" w14:textId="11C7C972" w:rsidR="00FC62F7" w:rsidRDefault="004C46FC" w:rsidP="00FC62F7">
      <w:pPr>
        <w:pStyle w:val="Text"/>
      </w:pPr>
      <w:r>
        <w:t>Asia Education Foundation (</w:t>
      </w:r>
      <w:r w:rsidR="00FC62F7">
        <w:t>AEF</w:t>
      </w:r>
      <w:r>
        <w:t>)</w:t>
      </w:r>
      <w:r w:rsidR="00FC62F7">
        <w:t xml:space="preserve"> assembled an initial scoping group who m</w:t>
      </w:r>
      <w:r w:rsidR="00FC62F7" w:rsidRPr="00F50DC0">
        <w:t>et</w:t>
      </w:r>
      <w:r w:rsidR="00FC62F7">
        <w:t xml:space="preserve"> in February 2014</w:t>
      </w:r>
      <w:r w:rsidR="00FC62F7" w:rsidRPr="00F50DC0">
        <w:t xml:space="preserve"> to refine the proposed scope and methodology of the research</w:t>
      </w:r>
      <w:r>
        <w:t>. It</w:t>
      </w:r>
      <w:r w:rsidR="00FC62F7" w:rsidRPr="00F50DC0">
        <w:t xml:space="preserve"> </w:t>
      </w:r>
      <w:r w:rsidR="00FC62F7">
        <w:t>was</w:t>
      </w:r>
      <w:r w:rsidR="00FC62F7" w:rsidRPr="00F50DC0">
        <w:t xml:space="preserve"> focused on research integrity and process, not stakeholder consultation. The advice gathered from this meeting inform</w:t>
      </w:r>
      <w:r w:rsidR="00FC62F7">
        <w:t>ed</w:t>
      </w:r>
      <w:r w:rsidR="00FC62F7" w:rsidRPr="00F50DC0">
        <w:t xml:space="preserve"> the final research plan that </w:t>
      </w:r>
      <w:r w:rsidR="00FC62F7">
        <w:t>was</w:t>
      </w:r>
      <w:r w:rsidR="00FC62F7" w:rsidRPr="00F50DC0">
        <w:t xml:space="preserve"> agreed upon by the </w:t>
      </w:r>
      <w:r w:rsidR="00A111AE">
        <w:t xml:space="preserve">Australian Government </w:t>
      </w:r>
      <w:r w:rsidR="00FC62F7" w:rsidRPr="00F50DC0">
        <w:t>Department of Education and AEF.</w:t>
      </w:r>
    </w:p>
    <w:p w14:paraId="13763A9A" w14:textId="77777777" w:rsidR="00FC62F7" w:rsidRPr="00F50DC0" w:rsidRDefault="00FC62F7" w:rsidP="008F5EC2">
      <w:pPr>
        <w:pStyle w:val="Text"/>
        <w:spacing w:after="240"/>
      </w:pPr>
      <w:r>
        <w:t>See the table below for membership of the scoping group.</w:t>
      </w:r>
    </w:p>
    <w:tbl>
      <w:tblPr>
        <w:tblW w:w="97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1"/>
        <w:gridCol w:w="2268"/>
        <w:gridCol w:w="3827"/>
      </w:tblGrid>
      <w:tr w:rsidR="00D912C3" w:rsidRPr="008F5EC2" w14:paraId="16C76C8E" w14:textId="77777777" w:rsidTr="003B4693">
        <w:trPr>
          <w:cantSplit/>
          <w:trHeight w:hRule="exact" w:val="567"/>
          <w:tblHeader/>
        </w:trPr>
        <w:tc>
          <w:tcPr>
            <w:tcW w:w="3701" w:type="dxa"/>
            <w:shd w:val="clear" w:color="auto" w:fill="000000" w:themeFill="text1"/>
            <w:vAlign w:val="center"/>
          </w:tcPr>
          <w:p w14:paraId="39B2E004" w14:textId="0F5CA70D" w:rsidR="00D912C3" w:rsidRPr="008F5EC2" w:rsidRDefault="00D912C3" w:rsidP="00244B8F">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Organisation</w:t>
            </w:r>
          </w:p>
        </w:tc>
        <w:tc>
          <w:tcPr>
            <w:tcW w:w="2268" w:type="dxa"/>
            <w:shd w:val="clear" w:color="auto" w:fill="000000" w:themeFill="text1"/>
            <w:vAlign w:val="center"/>
          </w:tcPr>
          <w:p w14:paraId="1E48CA87" w14:textId="77777777" w:rsidR="00D912C3" w:rsidRPr="008F5EC2" w:rsidRDefault="00D912C3" w:rsidP="00244B8F">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Name</w:t>
            </w:r>
          </w:p>
        </w:tc>
        <w:tc>
          <w:tcPr>
            <w:tcW w:w="3827" w:type="dxa"/>
            <w:shd w:val="clear" w:color="auto" w:fill="000000" w:themeFill="text1"/>
            <w:vAlign w:val="center"/>
          </w:tcPr>
          <w:p w14:paraId="698E650C" w14:textId="77777777" w:rsidR="00D912C3" w:rsidRPr="008F5EC2" w:rsidRDefault="00FB340B" w:rsidP="00244B8F">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Position</w:t>
            </w:r>
          </w:p>
        </w:tc>
      </w:tr>
      <w:tr w:rsidR="00D912C3" w:rsidRPr="00D912C3" w14:paraId="161D883E" w14:textId="77777777" w:rsidTr="003B4693">
        <w:trPr>
          <w:cantSplit/>
          <w:trHeight w:val="454"/>
        </w:trPr>
        <w:tc>
          <w:tcPr>
            <w:tcW w:w="3701" w:type="dxa"/>
            <w:shd w:val="clear" w:color="auto" w:fill="FFFFFF" w:themeFill="background1"/>
            <w:hideMark/>
          </w:tcPr>
          <w:p w14:paraId="7B9C4C57"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Council for Educational Research (ACER)</w:t>
            </w:r>
          </w:p>
        </w:tc>
        <w:tc>
          <w:tcPr>
            <w:tcW w:w="2268" w:type="dxa"/>
            <w:shd w:val="clear" w:color="auto" w:fill="FFFFFF" w:themeFill="background1"/>
          </w:tcPr>
          <w:p w14:paraId="36298DC2"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Adrian Beavis</w:t>
            </w:r>
          </w:p>
        </w:tc>
        <w:tc>
          <w:tcPr>
            <w:tcW w:w="3827" w:type="dxa"/>
            <w:shd w:val="clear" w:color="auto" w:fill="FFFFFF" w:themeFill="background1"/>
            <w:hideMark/>
          </w:tcPr>
          <w:p w14:paraId="73301188" w14:textId="021FD2F6"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Research Director</w:t>
            </w:r>
            <w:r w:rsidR="00590F7E">
              <w:rPr>
                <w:rFonts w:ascii="Calibri" w:eastAsia="Times New Roman" w:hAnsi="Calibri"/>
                <w:color w:val="000000"/>
                <w:sz w:val="20"/>
                <w:szCs w:val="20"/>
                <w:lang w:eastAsia="en-AU"/>
              </w:rPr>
              <w:t xml:space="preserve"> (former)</w:t>
            </w:r>
          </w:p>
        </w:tc>
      </w:tr>
      <w:tr w:rsidR="00D912C3" w:rsidRPr="008F5EC2" w14:paraId="27879E1A" w14:textId="77777777" w:rsidTr="003B4693">
        <w:trPr>
          <w:cantSplit/>
          <w:trHeight w:val="454"/>
        </w:trPr>
        <w:tc>
          <w:tcPr>
            <w:tcW w:w="3701" w:type="dxa"/>
            <w:shd w:val="clear" w:color="auto" w:fill="auto"/>
            <w:hideMark/>
          </w:tcPr>
          <w:p w14:paraId="0600737D"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Government Department of Education</w:t>
            </w:r>
          </w:p>
        </w:tc>
        <w:tc>
          <w:tcPr>
            <w:tcW w:w="2268" w:type="dxa"/>
          </w:tcPr>
          <w:p w14:paraId="5A5B4864" w14:textId="77777777" w:rsidR="00D912C3" w:rsidRPr="008F5EC2" w:rsidRDefault="00D912C3" w:rsidP="008C1F9C">
            <w:pPr>
              <w:spacing w:before="60" w:after="60"/>
              <w:rPr>
                <w:rFonts w:ascii="Calibri" w:eastAsia="Times New Roman" w:hAnsi="Calibri"/>
                <w:color w:val="000000"/>
                <w:sz w:val="20"/>
                <w:szCs w:val="20"/>
                <w:lang w:eastAsia="en-AU"/>
              </w:rPr>
            </w:pPr>
            <w:proofErr w:type="spellStart"/>
            <w:r w:rsidRPr="008F5EC2">
              <w:rPr>
                <w:rFonts w:ascii="Calibri" w:eastAsia="Times New Roman" w:hAnsi="Calibri"/>
                <w:color w:val="000000"/>
                <w:sz w:val="20"/>
                <w:szCs w:val="20"/>
                <w:lang w:eastAsia="en-AU"/>
              </w:rPr>
              <w:t>Liona</w:t>
            </w:r>
            <w:proofErr w:type="spellEnd"/>
            <w:r w:rsidRPr="008F5EC2">
              <w:rPr>
                <w:rFonts w:ascii="Calibri" w:eastAsia="Times New Roman" w:hAnsi="Calibri"/>
                <w:color w:val="000000"/>
                <w:sz w:val="20"/>
                <w:szCs w:val="20"/>
                <w:lang w:eastAsia="en-AU"/>
              </w:rPr>
              <w:t xml:space="preserve"> May</w:t>
            </w:r>
          </w:p>
        </w:tc>
        <w:tc>
          <w:tcPr>
            <w:tcW w:w="3827" w:type="dxa"/>
            <w:shd w:val="clear" w:color="auto" w:fill="auto"/>
            <w:hideMark/>
          </w:tcPr>
          <w:p w14:paraId="7AF51731"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Assistant Director, Curriculum Policy Section </w:t>
            </w:r>
          </w:p>
        </w:tc>
      </w:tr>
      <w:tr w:rsidR="00D912C3" w:rsidRPr="008F5EC2" w14:paraId="3E7821A4" w14:textId="77777777" w:rsidTr="003B4693">
        <w:trPr>
          <w:cantSplit/>
          <w:trHeight w:val="454"/>
        </w:trPr>
        <w:tc>
          <w:tcPr>
            <w:tcW w:w="3701" w:type="dxa"/>
            <w:vMerge w:val="restart"/>
            <w:shd w:val="clear" w:color="auto" w:fill="auto"/>
            <w:hideMark/>
          </w:tcPr>
          <w:p w14:paraId="18C9031F"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Federation of Modern Language Teachers Associations (AFMLTA)</w:t>
            </w:r>
          </w:p>
        </w:tc>
        <w:tc>
          <w:tcPr>
            <w:tcW w:w="2268" w:type="dxa"/>
          </w:tcPr>
          <w:p w14:paraId="72896E29"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Matthew Absalom</w:t>
            </w:r>
          </w:p>
        </w:tc>
        <w:tc>
          <w:tcPr>
            <w:tcW w:w="3827" w:type="dxa"/>
            <w:shd w:val="clear" w:color="auto" w:fill="auto"/>
            <w:hideMark/>
          </w:tcPr>
          <w:p w14:paraId="1D541A0D" w14:textId="34D7B297" w:rsidR="00D912C3" w:rsidRPr="008F5EC2" w:rsidRDefault="00D912C3" w:rsidP="00437788">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President</w:t>
            </w:r>
          </w:p>
        </w:tc>
      </w:tr>
      <w:tr w:rsidR="00D912C3" w:rsidRPr="008F5EC2" w14:paraId="1D2695D5" w14:textId="77777777" w:rsidTr="003B4693">
        <w:trPr>
          <w:cantSplit/>
          <w:trHeight w:val="454"/>
        </w:trPr>
        <w:tc>
          <w:tcPr>
            <w:tcW w:w="3701" w:type="dxa"/>
            <w:vMerge/>
            <w:vAlign w:val="center"/>
            <w:hideMark/>
          </w:tcPr>
          <w:p w14:paraId="21AF5DE8" w14:textId="77777777" w:rsidR="00D912C3" w:rsidRPr="008F5EC2" w:rsidRDefault="00D912C3" w:rsidP="008F5EC2">
            <w:pPr>
              <w:spacing w:before="60" w:after="60"/>
              <w:rPr>
                <w:rFonts w:ascii="Calibri" w:eastAsia="Times New Roman" w:hAnsi="Calibri"/>
                <w:color w:val="000000"/>
                <w:sz w:val="20"/>
                <w:szCs w:val="20"/>
                <w:lang w:eastAsia="en-AU"/>
              </w:rPr>
            </w:pPr>
          </w:p>
        </w:tc>
        <w:tc>
          <w:tcPr>
            <w:tcW w:w="2268" w:type="dxa"/>
          </w:tcPr>
          <w:p w14:paraId="5FB25224"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Kylie Farmer</w:t>
            </w:r>
          </w:p>
        </w:tc>
        <w:tc>
          <w:tcPr>
            <w:tcW w:w="3827" w:type="dxa"/>
            <w:shd w:val="clear" w:color="auto" w:fill="auto"/>
            <w:hideMark/>
          </w:tcPr>
          <w:p w14:paraId="57060625" w14:textId="377DAD13" w:rsidR="00D912C3" w:rsidRPr="008F5EC2" w:rsidRDefault="00D912C3" w:rsidP="00437788">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President elect</w:t>
            </w:r>
            <w:r w:rsidR="00437788">
              <w:rPr>
                <w:rFonts w:ascii="Calibri" w:eastAsia="Times New Roman" w:hAnsi="Calibri"/>
                <w:color w:val="000000"/>
                <w:sz w:val="20"/>
                <w:szCs w:val="20"/>
                <w:lang w:eastAsia="en-AU"/>
              </w:rPr>
              <w:t xml:space="preserve"> (President as of July 2014)</w:t>
            </w:r>
          </w:p>
        </w:tc>
      </w:tr>
      <w:tr w:rsidR="00D912C3" w:rsidRPr="008F5EC2" w14:paraId="2073FEE6" w14:textId="77777777" w:rsidTr="003B4693">
        <w:trPr>
          <w:cantSplit/>
          <w:trHeight w:val="454"/>
        </w:trPr>
        <w:tc>
          <w:tcPr>
            <w:tcW w:w="3701" w:type="dxa"/>
            <w:shd w:val="clear" w:color="auto" w:fill="auto"/>
            <w:hideMark/>
          </w:tcPr>
          <w:p w14:paraId="6C4EBE6E"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Parents Council (APC)</w:t>
            </w:r>
          </w:p>
        </w:tc>
        <w:tc>
          <w:tcPr>
            <w:tcW w:w="2268" w:type="dxa"/>
          </w:tcPr>
          <w:p w14:paraId="23EC68B1"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Ian Dalton</w:t>
            </w:r>
          </w:p>
        </w:tc>
        <w:tc>
          <w:tcPr>
            <w:tcW w:w="3827" w:type="dxa"/>
            <w:shd w:val="clear" w:color="auto" w:fill="auto"/>
            <w:hideMark/>
          </w:tcPr>
          <w:p w14:paraId="3F7902FA"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Executive Director</w:t>
            </w:r>
          </w:p>
        </w:tc>
      </w:tr>
      <w:tr w:rsidR="00D912C3" w:rsidRPr="008F5EC2" w14:paraId="4056ECBD" w14:textId="77777777" w:rsidTr="003B4693">
        <w:trPr>
          <w:cantSplit/>
          <w:trHeight w:val="454"/>
        </w:trPr>
        <w:tc>
          <w:tcPr>
            <w:tcW w:w="3701" w:type="dxa"/>
            <w:shd w:val="clear" w:color="auto" w:fill="auto"/>
            <w:noWrap/>
            <w:hideMark/>
          </w:tcPr>
          <w:p w14:paraId="1D067B5F"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Chris Wardlaw Pty Ltd</w:t>
            </w:r>
          </w:p>
        </w:tc>
        <w:tc>
          <w:tcPr>
            <w:tcW w:w="2268" w:type="dxa"/>
          </w:tcPr>
          <w:p w14:paraId="1CB7BFBC"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Chris Wardlaw</w:t>
            </w:r>
          </w:p>
        </w:tc>
        <w:tc>
          <w:tcPr>
            <w:tcW w:w="3827" w:type="dxa"/>
            <w:shd w:val="clear" w:color="auto" w:fill="auto"/>
            <w:hideMark/>
          </w:tcPr>
          <w:p w14:paraId="50434911"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Consultant</w:t>
            </w:r>
          </w:p>
        </w:tc>
      </w:tr>
      <w:tr w:rsidR="00D912C3" w:rsidRPr="008F5EC2" w14:paraId="7ACC2272" w14:textId="77777777" w:rsidTr="003B4693">
        <w:trPr>
          <w:cantSplit/>
          <w:trHeight w:val="454"/>
        </w:trPr>
        <w:tc>
          <w:tcPr>
            <w:tcW w:w="3701" w:type="dxa"/>
            <w:shd w:val="clear" w:color="auto" w:fill="auto"/>
            <w:hideMark/>
          </w:tcPr>
          <w:p w14:paraId="61C4E726"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Monash University</w:t>
            </w:r>
          </w:p>
        </w:tc>
        <w:tc>
          <w:tcPr>
            <w:tcW w:w="2268" w:type="dxa"/>
          </w:tcPr>
          <w:p w14:paraId="59E48A80"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Robyn Spence-Brown</w:t>
            </w:r>
          </w:p>
        </w:tc>
        <w:tc>
          <w:tcPr>
            <w:tcW w:w="3827" w:type="dxa"/>
            <w:shd w:val="clear" w:color="auto" w:fill="auto"/>
            <w:hideMark/>
          </w:tcPr>
          <w:p w14:paraId="2FA22758" w14:textId="395F473A"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Senior Lecturer, School of Languages Literatures</w:t>
            </w:r>
            <w:r w:rsidR="00AA7B3A">
              <w:rPr>
                <w:rFonts w:ascii="Calibri" w:eastAsia="Times New Roman" w:hAnsi="Calibri"/>
                <w:color w:val="000000"/>
                <w:sz w:val="20"/>
                <w:szCs w:val="20"/>
                <w:lang w:eastAsia="en-AU"/>
              </w:rPr>
              <w:t>,</w:t>
            </w:r>
            <w:r w:rsidRPr="008F5EC2">
              <w:rPr>
                <w:rFonts w:ascii="Calibri" w:eastAsia="Times New Roman" w:hAnsi="Calibri"/>
                <w:color w:val="000000"/>
                <w:sz w:val="20"/>
                <w:szCs w:val="20"/>
                <w:lang w:eastAsia="en-AU"/>
              </w:rPr>
              <w:t xml:space="preserve"> Cultures and Linguistics </w:t>
            </w:r>
          </w:p>
        </w:tc>
      </w:tr>
      <w:tr w:rsidR="00D912C3" w:rsidRPr="008F5EC2" w14:paraId="0A03012F" w14:textId="77777777" w:rsidTr="003B4693">
        <w:trPr>
          <w:cantSplit/>
          <w:trHeight w:val="454"/>
        </w:trPr>
        <w:tc>
          <w:tcPr>
            <w:tcW w:w="3701" w:type="dxa"/>
            <w:shd w:val="clear" w:color="auto" w:fill="auto"/>
            <w:hideMark/>
          </w:tcPr>
          <w:p w14:paraId="04527A8F"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University of South Australia</w:t>
            </w:r>
          </w:p>
        </w:tc>
        <w:tc>
          <w:tcPr>
            <w:tcW w:w="2268" w:type="dxa"/>
          </w:tcPr>
          <w:p w14:paraId="6B347F43" w14:textId="77777777" w:rsidR="00D912C3" w:rsidRPr="008F5EC2" w:rsidRDefault="00D912C3" w:rsidP="008F5EC2">
            <w:pPr>
              <w:spacing w:before="60" w:after="60"/>
              <w:rPr>
                <w:rFonts w:ascii="Calibri" w:eastAsia="Times New Roman" w:hAnsi="Calibri"/>
                <w:color w:val="000000"/>
                <w:sz w:val="20"/>
                <w:szCs w:val="20"/>
                <w:lang w:eastAsia="en-AU"/>
              </w:rPr>
            </w:pPr>
            <w:r>
              <w:rPr>
                <w:rFonts w:ascii="Calibri" w:eastAsia="Times New Roman" w:hAnsi="Calibri"/>
                <w:color w:val="000000"/>
                <w:sz w:val="20"/>
                <w:szCs w:val="20"/>
                <w:lang w:eastAsia="en-AU"/>
              </w:rPr>
              <w:t xml:space="preserve">Michelle </w:t>
            </w:r>
            <w:r w:rsidR="00635E28">
              <w:rPr>
                <w:rFonts w:ascii="Calibri" w:eastAsia="Times New Roman" w:hAnsi="Calibri"/>
                <w:color w:val="000000"/>
                <w:sz w:val="20"/>
                <w:szCs w:val="20"/>
                <w:lang w:eastAsia="en-AU"/>
              </w:rPr>
              <w:t>Kohler</w:t>
            </w:r>
          </w:p>
        </w:tc>
        <w:tc>
          <w:tcPr>
            <w:tcW w:w="3827" w:type="dxa"/>
            <w:shd w:val="clear" w:color="auto" w:fill="auto"/>
            <w:hideMark/>
          </w:tcPr>
          <w:p w14:paraId="580319D6" w14:textId="77777777" w:rsidR="00D912C3" w:rsidRPr="008F5EC2" w:rsidRDefault="00D912C3" w:rsidP="008F5EC2">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Postdoctoral Research Fellow, Research Centre for Languages and Cultures</w:t>
            </w:r>
          </w:p>
        </w:tc>
      </w:tr>
    </w:tbl>
    <w:p w14:paraId="305124C4" w14:textId="77777777" w:rsidR="00944CD4" w:rsidRDefault="00944CD4" w:rsidP="00D912C3">
      <w:pPr>
        <w:rPr>
          <w:sz w:val="2"/>
          <w:szCs w:val="2"/>
        </w:rPr>
      </w:pPr>
    </w:p>
    <w:p w14:paraId="33FC51FD" w14:textId="77777777" w:rsidR="00944CD4" w:rsidRDefault="00944CD4">
      <w:pPr>
        <w:rPr>
          <w:sz w:val="2"/>
          <w:szCs w:val="2"/>
        </w:rPr>
      </w:pPr>
      <w:r>
        <w:rPr>
          <w:sz w:val="2"/>
          <w:szCs w:val="2"/>
        </w:rPr>
        <w:br w:type="page"/>
      </w:r>
    </w:p>
    <w:p w14:paraId="71E22821" w14:textId="77777777" w:rsidR="00D912C3" w:rsidRPr="00D912C3" w:rsidRDefault="00D912C3" w:rsidP="00D912C3">
      <w:pPr>
        <w:rPr>
          <w:sz w:val="2"/>
          <w:szCs w:val="2"/>
        </w:rPr>
      </w:pPr>
    </w:p>
    <w:p w14:paraId="0C2A764C" w14:textId="77777777" w:rsidR="00FC62F7" w:rsidRPr="00944CD4" w:rsidRDefault="00D912C3" w:rsidP="00C46D08">
      <w:pPr>
        <w:pStyle w:val="Heading1"/>
      </w:pPr>
      <w:r w:rsidRPr="00C46D08">
        <w:t>A</w:t>
      </w:r>
      <w:r w:rsidR="00FC62F7" w:rsidRPr="00C46D08">
        <w:t>dvisory</w:t>
      </w:r>
      <w:r w:rsidR="00FC62F7" w:rsidRPr="00944CD4">
        <w:t xml:space="preserve"> Group</w:t>
      </w:r>
    </w:p>
    <w:p w14:paraId="54090246" w14:textId="77777777" w:rsidR="00FC62F7" w:rsidRPr="005F1E11" w:rsidRDefault="00FC62F7" w:rsidP="00C46D08">
      <w:pPr>
        <w:pStyle w:val="Heading2"/>
      </w:pPr>
      <w:r>
        <w:t>Purpose and membership</w:t>
      </w:r>
    </w:p>
    <w:p w14:paraId="78A907E6" w14:textId="3887CBA5" w:rsidR="00FC62F7" w:rsidRDefault="00FC62F7" w:rsidP="00FC62F7">
      <w:pPr>
        <w:pStyle w:val="Text"/>
      </w:pPr>
      <w:r w:rsidRPr="00E827FE">
        <w:t>Building on its work with the initial scoping group, AEF assembled an Advisory Group to ensure that the research undertaken meets the goals and outputs specified by the Australian Government Department of Education. In particular, the Group provided advice and guidance on the data collection and analysis aspects of the project. The Group met twice (on 19 March and 24 July 2014) and included a range of key stakeholder organisations as well as AEF</w:t>
      </w:r>
      <w:r w:rsidR="00733459">
        <w:t>’</w:t>
      </w:r>
      <w:r w:rsidRPr="00E827FE">
        <w:t xml:space="preserve">s research collaborators. </w:t>
      </w:r>
    </w:p>
    <w:p w14:paraId="07A105E8" w14:textId="2C8420F3" w:rsidR="00FC62F7" w:rsidRDefault="00FC62F7" w:rsidP="008F5EC2">
      <w:pPr>
        <w:pStyle w:val="Text"/>
        <w:spacing w:after="240"/>
      </w:pPr>
      <w:r>
        <w:t xml:space="preserve">See </w:t>
      </w:r>
      <w:r w:rsidR="0036460C">
        <w:t>below</w:t>
      </w:r>
      <w:r>
        <w:t xml:space="preserve"> for the </w:t>
      </w:r>
      <w:r w:rsidR="00732F40">
        <w:t>A</w:t>
      </w:r>
      <w:r>
        <w:t xml:space="preserve">dvisory </w:t>
      </w:r>
      <w:r w:rsidR="00732F40">
        <w:t>G</w:t>
      </w:r>
      <w:r>
        <w:t xml:space="preserve">roup membership and </w:t>
      </w:r>
      <w:r w:rsidR="0095146C">
        <w:t xml:space="preserve">terms </w:t>
      </w:r>
      <w:r>
        <w:t xml:space="preserve">of </w:t>
      </w:r>
      <w:r w:rsidR="0095146C">
        <w:t>reference</w:t>
      </w:r>
      <w:r>
        <w:t>.</w:t>
      </w:r>
    </w:p>
    <w:p w14:paraId="3273287A" w14:textId="5036FD75" w:rsidR="004C68F4" w:rsidRDefault="004C68F4" w:rsidP="004C68F4">
      <w:pPr>
        <w:pStyle w:val="Caption"/>
      </w:pPr>
      <w:r w:rsidRPr="00051A17">
        <w:t>Key actor and stakeholder organisations</w:t>
      </w:r>
    </w:p>
    <w:tbl>
      <w:tblPr>
        <w:tblW w:w="97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1"/>
        <w:gridCol w:w="2268"/>
        <w:gridCol w:w="3827"/>
      </w:tblGrid>
      <w:tr w:rsidR="00C46D08" w:rsidRPr="008F5EC2" w14:paraId="7B39C09F" w14:textId="77777777" w:rsidTr="006C379D">
        <w:trPr>
          <w:trHeight w:hRule="exact" w:val="567"/>
          <w:tblHeader/>
        </w:trPr>
        <w:tc>
          <w:tcPr>
            <w:tcW w:w="3701" w:type="dxa"/>
            <w:shd w:val="clear" w:color="auto" w:fill="000000" w:themeFill="text1"/>
            <w:vAlign w:val="center"/>
          </w:tcPr>
          <w:p w14:paraId="4205F5D8"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Organisation</w:t>
            </w:r>
          </w:p>
        </w:tc>
        <w:tc>
          <w:tcPr>
            <w:tcW w:w="2268" w:type="dxa"/>
            <w:shd w:val="clear" w:color="auto" w:fill="000000" w:themeFill="text1"/>
            <w:vAlign w:val="center"/>
          </w:tcPr>
          <w:p w14:paraId="79B54059"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Name</w:t>
            </w:r>
          </w:p>
        </w:tc>
        <w:tc>
          <w:tcPr>
            <w:tcW w:w="3827" w:type="dxa"/>
            <w:shd w:val="clear" w:color="auto" w:fill="000000" w:themeFill="text1"/>
            <w:vAlign w:val="center"/>
          </w:tcPr>
          <w:p w14:paraId="39729137"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Position</w:t>
            </w:r>
          </w:p>
        </w:tc>
      </w:tr>
      <w:tr w:rsidR="00D912C3" w:rsidRPr="008F5EC2" w14:paraId="3D61B696" w14:textId="77777777" w:rsidTr="00944CD4">
        <w:trPr>
          <w:trHeight w:val="454"/>
        </w:trPr>
        <w:tc>
          <w:tcPr>
            <w:tcW w:w="3701" w:type="dxa"/>
            <w:shd w:val="clear" w:color="auto" w:fill="auto"/>
            <w:hideMark/>
          </w:tcPr>
          <w:p w14:paraId="1D2B6BCC"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Australasian Curriculum, Assessment and Certification Authorities (ACACA)</w:t>
            </w:r>
          </w:p>
        </w:tc>
        <w:tc>
          <w:tcPr>
            <w:tcW w:w="2268" w:type="dxa"/>
          </w:tcPr>
          <w:p w14:paraId="25D342C8"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John Firth</w:t>
            </w:r>
          </w:p>
        </w:tc>
        <w:tc>
          <w:tcPr>
            <w:tcW w:w="3827" w:type="dxa"/>
            <w:shd w:val="clear" w:color="auto" w:fill="auto"/>
            <w:hideMark/>
          </w:tcPr>
          <w:p w14:paraId="34B5CC0C"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Chief Executive Officer, Victorian Curriculum &amp; Assessment Authority (VCAA)</w:t>
            </w:r>
          </w:p>
        </w:tc>
      </w:tr>
      <w:tr w:rsidR="00D912C3" w:rsidRPr="008F5EC2" w14:paraId="36C3F924" w14:textId="77777777" w:rsidTr="00944CD4">
        <w:trPr>
          <w:trHeight w:val="454"/>
        </w:trPr>
        <w:tc>
          <w:tcPr>
            <w:tcW w:w="3701" w:type="dxa"/>
            <w:shd w:val="clear" w:color="auto" w:fill="auto"/>
            <w:hideMark/>
          </w:tcPr>
          <w:p w14:paraId="68A6643E"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Council of State School Organisations (ACSSO)</w:t>
            </w:r>
          </w:p>
        </w:tc>
        <w:tc>
          <w:tcPr>
            <w:tcW w:w="2268" w:type="dxa"/>
          </w:tcPr>
          <w:p w14:paraId="526090DD"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Peter </w:t>
            </w:r>
            <w:proofErr w:type="spellStart"/>
            <w:r w:rsidRPr="008F5EC2">
              <w:rPr>
                <w:rFonts w:ascii="Calibri" w:eastAsia="Times New Roman" w:hAnsi="Calibri"/>
                <w:color w:val="000000"/>
                <w:sz w:val="20"/>
                <w:szCs w:val="20"/>
                <w:lang w:eastAsia="en-AU"/>
              </w:rPr>
              <w:t>Garrigan</w:t>
            </w:r>
            <w:proofErr w:type="spellEnd"/>
          </w:p>
        </w:tc>
        <w:tc>
          <w:tcPr>
            <w:tcW w:w="3827" w:type="dxa"/>
            <w:shd w:val="clear" w:color="auto" w:fill="auto"/>
            <w:hideMark/>
          </w:tcPr>
          <w:p w14:paraId="5DA24F2A"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President</w:t>
            </w:r>
          </w:p>
        </w:tc>
      </w:tr>
      <w:tr w:rsidR="00D912C3" w:rsidRPr="008F5EC2" w14:paraId="74DCCBD5" w14:textId="77777777" w:rsidTr="00944CD4">
        <w:trPr>
          <w:trHeight w:val="454"/>
        </w:trPr>
        <w:tc>
          <w:tcPr>
            <w:tcW w:w="3701" w:type="dxa"/>
            <w:shd w:val="clear" w:color="auto" w:fill="auto"/>
            <w:hideMark/>
          </w:tcPr>
          <w:p w14:paraId="1739AFB9"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Federation of Modern Language Teachers Associations (AFMLTA)</w:t>
            </w:r>
          </w:p>
        </w:tc>
        <w:tc>
          <w:tcPr>
            <w:tcW w:w="2268" w:type="dxa"/>
          </w:tcPr>
          <w:p w14:paraId="1B17174A"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Matthew Absalom</w:t>
            </w:r>
          </w:p>
        </w:tc>
        <w:tc>
          <w:tcPr>
            <w:tcW w:w="3827" w:type="dxa"/>
            <w:shd w:val="clear" w:color="auto" w:fill="auto"/>
            <w:hideMark/>
          </w:tcPr>
          <w:p w14:paraId="5FE52582"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President/Past President</w:t>
            </w:r>
          </w:p>
        </w:tc>
      </w:tr>
      <w:tr w:rsidR="00D912C3" w:rsidRPr="008F5EC2" w14:paraId="2B8A0AE2" w14:textId="77777777" w:rsidTr="00944CD4">
        <w:trPr>
          <w:trHeight w:val="454"/>
        </w:trPr>
        <w:tc>
          <w:tcPr>
            <w:tcW w:w="3701" w:type="dxa"/>
            <w:shd w:val="clear" w:color="auto" w:fill="auto"/>
            <w:hideMark/>
          </w:tcPr>
          <w:p w14:paraId="5584A1E3"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Government Department of Education</w:t>
            </w:r>
          </w:p>
        </w:tc>
        <w:tc>
          <w:tcPr>
            <w:tcW w:w="2268" w:type="dxa"/>
          </w:tcPr>
          <w:p w14:paraId="5C4376E0" w14:textId="77777777" w:rsidR="00D912C3" w:rsidRPr="008F5EC2" w:rsidRDefault="00D912C3" w:rsidP="008C1F9C">
            <w:pPr>
              <w:spacing w:before="60" w:after="60"/>
              <w:rPr>
                <w:rFonts w:ascii="Calibri" w:eastAsia="Times New Roman" w:hAnsi="Calibri"/>
                <w:color w:val="000000"/>
                <w:sz w:val="20"/>
                <w:szCs w:val="20"/>
                <w:lang w:eastAsia="en-AU"/>
              </w:rPr>
            </w:pPr>
            <w:proofErr w:type="spellStart"/>
            <w:r w:rsidRPr="008F5EC2">
              <w:rPr>
                <w:rFonts w:ascii="Calibri" w:eastAsia="Times New Roman" w:hAnsi="Calibri"/>
                <w:color w:val="000000"/>
                <w:sz w:val="20"/>
                <w:szCs w:val="20"/>
                <w:lang w:eastAsia="en-AU"/>
              </w:rPr>
              <w:t>Liona</w:t>
            </w:r>
            <w:proofErr w:type="spellEnd"/>
            <w:r w:rsidRPr="008F5EC2">
              <w:rPr>
                <w:rFonts w:ascii="Calibri" w:eastAsia="Times New Roman" w:hAnsi="Calibri"/>
                <w:color w:val="000000"/>
                <w:sz w:val="20"/>
                <w:szCs w:val="20"/>
                <w:lang w:eastAsia="en-AU"/>
              </w:rPr>
              <w:t xml:space="preserve"> May</w:t>
            </w:r>
          </w:p>
        </w:tc>
        <w:tc>
          <w:tcPr>
            <w:tcW w:w="3827" w:type="dxa"/>
            <w:shd w:val="clear" w:color="auto" w:fill="auto"/>
            <w:hideMark/>
          </w:tcPr>
          <w:p w14:paraId="2334616B"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Assistant Director, Curriculum Policy Section </w:t>
            </w:r>
          </w:p>
        </w:tc>
      </w:tr>
      <w:tr w:rsidR="00D912C3" w:rsidRPr="008F5EC2" w14:paraId="6DF08BDA" w14:textId="77777777" w:rsidTr="00944CD4">
        <w:trPr>
          <w:trHeight w:val="454"/>
        </w:trPr>
        <w:tc>
          <w:tcPr>
            <w:tcW w:w="3701" w:type="dxa"/>
            <w:shd w:val="clear" w:color="auto" w:fill="auto"/>
            <w:hideMark/>
          </w:tcPr>
          <w:p w14:paraId="69D03EBD"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Industry Group (AIG)</w:t>
            </w:r>
          </w:p>
        </w:tc>
        <w:tc>
          <w:tcPr>
            <w:tcW w:w="2268" w:type="dxa"/>
          </w:tcPr>
          <w:p w14:paraId="7503D32A"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Michael Taylor</w:t>
            </w:r>
          </w:p>
        </w:tc>
        <w:tc>
          <w:tcPr>
            <w:tcW w:w="3827" w:type="dxa"/>
            <w:shd w:val="clear" w:color="auto" w:fill="auto"/>
            <w:hideMark/>
          </w:tcPr>
          <w:p w14:paraId="2EC8F1CA"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Manager, Policy and Projects</w:t>
            </w:r>
          </w:p>
        </w:tc>
      </w:tr>
      <w:tr w:rsidR="00D912C3" w:rsidRPr="008F5EC2" w14:paraId="5FDD3C9B" w14:textId="77777777" w:rsidTr="00944CD4">
        <w:trPr>
          <w:trHeight w:val="454"/>
        </w:trPr>
        <w:tc>
          <w:tcPr>
            <w:tcW w:w="3701" w:type="dxa"/>
            <w:shd w:val="clear" w:color="auto" w:fill="auto"/>
            <w:hideMark/>
          </w:tcPr>
          <w:p w14:paraId="4032103F"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Parents Council (APC)</w:t>
            </w:r>
          </w:p>
        </w:tc>
        <w:tc>
          <w:tcPr>
            <w:tcW w:w="2268" w:type="dxa"/>
          </w:tcPr>
          <w:p w14:paraId="5BA62A02"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Ian Dalton</w:t>
            </w:r>
          </w:p>
        </w:tc>
        <w:tc>
          <w:tcPr>
            <w:tcW w:w="3827" w:type="dxa"/>
            <w:shd w:val="clear" w:color="auto" w:fill="auto"/>
            <w:hideMark/>
          </w:tcPr>
          <w:p w14:paraId="10A688DD"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Executive Director</w:t>
            </w:r>
          </w:p>
        </w:tc>
      </w:tr>
      <w:tr w:rsidR="00D912C3" w:rsidRPr="008F5EC2" w14:paraId="43EDE3EB" w14:textId="77777777" w:rsidTr="00944CD4">
        <w:trPr>
          <w:trHeight w:val="454"/>
        </w:trPr>
        <w:tc>
          <w:tcPr>
            <w:tcW w:w="3701" w:type="dxa"/>
            <w:shd w:val="clear" w:color="auto" w:fill="auto"/>
            <w:hideMark/>
          </w:tcPr>
          <w:p w14:paraId="456AFA99"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Professional Teachers Association (APTA)</w:t>
            </w:r>
          </w:p>
        </w:tc>
        <w:tc>
          <w:tcPr>
            <w:tcW w:w="2268" w:type="dxa"/>
          </w:tcPr>
          <w:p w14:paraId="341C95D3" w14:textId="77777777" w:rsidR="00D912C3" w:rsidRPr="008F5EC2" w:rsidRDefault="00D912C3" w:rsidP="008C1F9C">
            <w:pPr>
              <w:spacing w:before="60" w:after="60"/>
              <w:rPr>
                <w:rFonts w:ascii="Calibri" w:eastAsia="Times New Roman" w:hAnsi="Calibri"/>
                <w:color w:val="000000"/>
                <w:sz w:val="20"/>
                <w:szCs w:val="20"/>
                <w:lang w:eastAsia="en-AU"/>
              </w:rPr>
            </w:pPr>
            <w:proofErr w:type="spellStart"/>
            <w:r w:rsidRPr="008F5EC2">
              <w:rPr>
                <w:rFonts w:ascii="Calibri" w:eastAsia="Times New Roman" w:hAnsi="Calibri"/>
                <w:color w:val="000000"/>
                <w:sz w:val="20"/>
                <w:szCs w:val="20"/>
                <w:lang w:eastAsia="en-AU"/>
              </w:rPr>
              <w:t>Sherryl</w:t>
            </w:r>
            <w:proofErr w:type="spellEnd"/>
            <w:r w:rsidRPr="008F5EC2">
              <w:rPr>
                <w:rFonts w:ascii="Calibri" w:eastAsia="Times New Roman" w:hAnsi="Calibri"/>
                <w:color w:val="000000"/>
                <w:sz w:val="20"/>
                <w:szCs w:val="20"/>
                <w:lang w:eastAsia="en-AU"/>
              </w:rPr>
              <w:t xml:space="preserve"> Saunders</w:t>
            </w:r>
          </w:p>
        </w:tc>
        <w:tc>
          <w:tcPr>
            <w:tcW w:w="3827" w:type="dxa"/>
            <w:shd w:val="clear" w:color="auto" w:fill="auto"/>
            <w:hideMark/>
          </w:tcPr>
          <w:p w14:paraId="47AC9C1D"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Treasurer</w:t>
            </w:r>
          </w:p>
        </w:tc>
      </w:tr>
      <w:tr w:rsidR="00D912C3" w:rsidRPr="008F5EC2" w14:paraId="307DBC88" w14:textId="77777777" w:rsidTr="00944CD4">
        <w:trPr>
          <w:trHeight w:val="454"/>
        </w:trPr>
        <w:tc>
          <w:tcPr>
            <w:tcW w:w="3701" w:type="dxa"/>
            <w:vMerge w:val="restart"/>
            <w:shd w:val="clear" w:color="auto" w:fill="auto"/>
            <w:hideMark/>
          </w:tcPr>
          <w:p w14:paraId="184D90FB"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Secondary Principals Association (ASPA)</w:t>
            </w:r>
          </w:p>
        </w:tc>
        <w:tc>
          <w:tcPr>
            <w:tcW w:w="2268" w:type="dxa"/>
            <w:tcBorders>
              <w:bottom w:val="dotted" w:sz="4" w:space="0" w:color="auto"/>
            </w:tcBorders>
          </w:tcPr>
          <w:p w14:paraId="72BFA228"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Trevor Read</w:t>
            </w:r>
          </w:p>
        </w:tc>
        <w:tc>
          <w:tcPr>
            <w:tcW w:w="3827" w:type="dxa"/>
            <w:tcBorders>
              <w:bottom w:val="dotted" w:sz="4" w:space="0" w:color="auto"/>
            </w:tcBorders>
            <w:shd w:val="clear" w:color="auto" w:fill="auto"/>
            <w:hideMark/>
          </w:tcPr>
          <w:p w14:paraId="3CBCC27B"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Principal, Darwin High School</w:t>
            </w:r>
          </w:p>
        </w:tc>
      </w:tr>
      <w:tr w:rsidR="00D912C3" w:rsidRPr="008F5EC2" w14:paraId="61C0BA93" w14:textId="77777777" w:rsidTr="00944CD4">
        <w:trPr>
          <w:trHeight w:val="454"/>
        </w:trPr>
        <w:tc>
          <w:tcPr>
            <w:tcW w:w="3701" w:type="dxa"/>
            <w:vMerge/>
            <w:hideMark/>
          </w:tcPr>
          <w:p w14:paraId="62B66AB2" w14:textId="77777777" w:rsidR="00D912C3" w:rsidRPr="008F5EC2" w:rsidRDefault="00D912C3" w:rsidP="00D912C3">
            <w:pPr>
              <w:spacing w:before="60" w:after="60"/>
              <w:rPr>
                <w:rFonts w:ascii="Calibri" w:eastAsia="Times New Roman" w:hAnsi="Calibri"/>
                <w:color w:val="000000"/>
                <w:sz w:val="20"/>
                <w:szCs w:val="20"/>
                <w:lang w:eastAsia="en-AU"/>
              </w:rPr>
            </w:pPr>
          </w:p>
        </w:tc>
        <w:tc>
          <w:tcPr>
            <w:tcW w:w="2268" w:type="dxa"/>
            <w:tcBorders>
              <w:top w:val="dotted" w:sz="4" w:space="0" w:color="auto"/>
            </w:tcBorders>
          </w:tcPr>
          <w:p w14:paraId="0B281ED6" w14:textId="77912841"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Kevin</w:t>
            </w:r>
            <w:r w:rsidR="00733459">
              <w:rPr>
                <w:rFonts w:ascii="Calibri" w:eastAsia="Times New Roman" w:hAnsi="Calibri"/>
                <w:color w:val="000000"/>
                <w:sz w:val="20"/>
                <w:szCs w:val="20"/>
                <w:lang w:eastAsia="en-AU"/>
              </w:rPr>
              <w:t xml:space="preserve"> </w:t>
            </w:r>
            <w:r w:rsidRPr="008F5EC2">
              <w:rPr>
                <w:rFonts w:ascii="Calibri" w:eastAsia="Times New Roman" w:hAnsi="Calibri"/>
                <w:color w:val="000000"/>
                <w:sz w:val="20"/>
                <w:szCs w:val="20"/>
                <w:lang w:eastAsia="en-AU"/>
              </w:rPr>
              <w:t>Northcote</w:t>
            </w:r>
          </w:p>
        </w:tc>
        <w:tc>
          <w:tcPr>
            <w:tcW w:w="3827" w:type="dxa"/>
            <w:tcBorders>
              <w:top w:val="dotted" w:sz="4" w:space="0" w:color="auto"/>
            </w:tcBorders>
            <w:shd w:val="clear" w:color="auto" w:fill="auto"/>
            <w:hideMark/>
          </w:tcPr>
          <w:p w14:paraId="1D33A800"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Assistant Principal</w:t>
            </w:r>
          </w:p>
        </w:tc>
      </w:tr>
      <w:tr w:rsidR="00D912C3" w:rsidRPr="008F5EC2" w14:paraId="46D15ADF" w14:textId="77777777" w:rsidTr="00944CD4">
        <w:trPr>
          <w:trHeight w:val="454"/>
        </w:trPr>
        <w:tc>
          <w:tcPr>
            <w:tcW w:w="3701" w:type="dxa"/>
            <w:shd w:val="clear" w:color="auto" w:fill="auto"/>
            <w:hideMark/>
          </w:tcPr>
          <w:p w14:paraId="39C28A8B"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Independent Schools Council of Australia (ISCA)</w:t>
            </w:r>
          </w:p>
        </w:tc>
        <w:tc>
          <w:tcPr>
            <w:tcW w:w="2268" w:type="dxa"/>
          </w:tcPr>
          <w:p w14:paraId="7749DAF9"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Kate Reitzenstein</w:t>
            </w:r>
          </w:p>
        </w:tc>
        <w:tc>
          <w:tcPr>
            <w:tcW w:w="3827" w:type="dxa"/>
            <w:shd w:val="clear" w:color="auto" w:fill="auto"/>
            <w:hideMark/>
          </w:tcPr>
          <w:p w14:paraId="6762728C"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Curriculum Consultant - Association of Independent Schools of Western Australia</w:t>
            </w:r>
          </w:p>
        </w:tc>
      </w:tr>
      <w:tr w:rsidR="00D912C3" w:rsidRPr="008F5EC2" w14:paraId="557ED693" w14:textId="77777777" w:rsidTr="00944CD4">
        <w:trPr>
          <w:trHeight w:val="454"/>
        </w:trPr>
        <w:tc>
          <w:tcPr>
            <w:tcW w:w="3701" w:type="dxa"/>
            <w:shd w:val="clear" w:color="auto" w:fill="auto"/>
            <w:hideMark/>
          </w:tcPr>
          <w:p w14:paraId="6897FA12"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National Catholic Education Commission (NCEC)</w:t>
            </w:r>
          </w:p>
        </w:tc>
        <w:tc>
          <w:tcPr>
            <w:tcW w:w="2268" w:type="dxa"/>
          </w:tcPr>
          <w:p w14:paraId="2961754F"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Ludgero Rego</w:t>
            </w:r>
          </w:p>
        </w:tc>
        <w:tc>
          <w:tcPr>
            <w:tcW w:w="3827" w:type="dxa"/>
            <w:shd w:val="clear" w:color="auto" w:fill="auto"/>
            <w:hideMark/>
          </w:tcPr>
          <w:p w14:paraId="1ADE1957" w14:textId="16C233B0"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Languages Consultant, Catholic Education,</w:t>
            </w:r>
            <w:r w:rsidR="00733459">
              <w:rPr>
                <w:rFonts w:ascii="Calibri" w:eastAsia="Times New Roman" w:hAnsi="Calibri"/>
                <w:color w:val="000000"/>
                <w:sz w:val="20"/>
                <w:szCs w:val="20"/>
                <w:lang w:eastAsia="en-AU"/>
              </w:rPr>
              <w:t xml:space="preserve"> </w:t>
            </w:r>
            <w:r w:rsidRPr="008F5EC2">
              <w:rPr>
                <w:rFonts w:ascii="Calibri" w:eastAsia="Times New Roman" w:hAnsi="Calibri"/>
                <w:color w:val="000000"/>
                <w:sz w:val="20"/>
                <w:szCs w:val="20"/>
                <w:lang w:eastAsia="en-AU"/>
              </w:rPr>
              <w:t xml:space="preserve">South Australia </w:t>
            </w:r>
          </w:p>
        </w:tc>
      </w:tr>
      <w:tr w:rsidR="00D912C3" w:rsidRPr="008F5EC2" w14:paraId="46399EDA" w14:textId="77777777" w:rsidTr="00944CD4">
        <w:trPr>
          <w:trHeight w:val="454"/>
        </w:trPr>
        <w:tc>
          <w:tcPr>
            <w:tcW w:w="3701" w:type="dxa"/>
            <w:shd w:val="clear" w:color="auto" w:fill="auto"/>
            <w:hideMark/>
          </w:tcPr>
          <w:p w14:paraId="7DFAB98A"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New South Wales Board of Studies, Teaching and Educational Standards (BOSTES)</w:t>
            </w:r>
          </w:p>
        </w:tc>
        <w:tc>
          <w:tcPr>
            <w:tcW w:w="2268" w:type="dxa"/>
          </w:tcPr>
          <w:p w14:paraId="16ACD1CE"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Howard Jacobs</w:t>
            </w:r>
          </w:p>
        </w:tc>
        <w:tc>
          <w:tcPr>
            <w:tcW w:w="3827" w:type="dxa"/>
            <w:shd w:val="clear" w:color="auto" w:fill="auto"/>
            <w:hideMark/>
          </w:tcPr>
          <w:p w14:paraId="7EF98A3F"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Inspector, Languages</w:t>
            </w:r>
          </w:p>
        </w:tc>
      </w:tr>
      <w:tr w:rsidR="00D912C3" w:rsidRPr="008F5EC2" w14:paraId="4687BA68" w14:textId="77777777" w:rsidTr="00944CD4">
        <w:trPr>
          <w:trHeight w:val="454"/>
        </w:trPr>
        <w:tc>
          <w:tcPr>
            <w:tcW w:w="3701" w:type="dxa"/>
            <w:vMerge w:val="restart"/>
            <w:shd w:val="clear" w:color="auto" w:fill="auto"/>
            <w:hideMark/>
          </w:tcPr>
          <w:p w14:paraId="2B8FF6BA"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School Curriculum and Standards Authority (SCSA) Western </w:t>
            </w:r>
            <w:r w:rsidR="00474721" w:rsidRPr="008F5EC2">
              <w:rPr>
                <w:rFonts w:ascii="Calibri" w:eastAsia="Times New Roman" w:hAnsi="Calibri"/>
                <w:color w:val="000000"/>
                <w:sz w:val="20"/>
                <w:szCs w:val="20"/>
                <w:lang w:eastAsia="en-AU"/>
              </w:rPr>
              <w:t>Australia</w:t>
            </w:r>
            <w:r w:rsidRPr="008F5EC2">
              <w:rPr>
                <w:rFonts w:ascii="Calibri" w:eastAsia="Times New Roman" w:hAnsi="Calibri"/>
                <w:color w:val="000000"/>
                <w:sz w:val="20"/>
                <w:szCs w:val="20"/>
                <w:lang w:eastAsia="en-AU"/>
              </w:rPr>
              <w:t xml:space="preserve"> </w:t>
            </w:r>
          </w:p>
        </w:tc>
        <w:tc>
          <w:tcPr>
            <w:tcW w:w="2268" w:type="dxa"/>
            <w:tcBorders>
              <w:bottom w:val="dotted" w:sz="4" w:space="0" w:color="auto"/>
            </w:tcBorders>
          </w:tcPr>
          <w:p w14:paraId="4CF8F5C4"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Allan </w:t>
            </w:r>
            <w:proofErr w:type="spellStart"/>
            <w:r w:rsidRPr="008F5EC2">
              <w:rPr>
                <w:rFonts w:ascii="Calibri" w:eastAsia="Times New Roman" w:hAnsi="Calibri"/>
                <w:color w:val="000000"/>
                <w:sz w:val="20"/>
                <w:szCs w:val="20"/>
                <w:lang w:eastAsia="en-AU"/>
              </w:rPr>
              <w:t>Blagaich</w:t>
            </w:r>
            <w:proofErr w:type="spellEnd"/>
          </w:p>
        </w:tc>
        <w:tc>
          <w:tcPr>
            <w:tcW w:w="3827" w:type="dxa"/>
            <w:tcBorders>
              <w:bottom w:val="dotted" w:sz="4" w:space="0" w:color="auto"/>
            </w:tcBorders>
            <w:shd w:val="clear" w:color="auto" w:fill="auto"/>
            <w:hideMark/>
          </w:tcPr>
          <w:p w14:paraId="05F942E3"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Chief Executive Officer</w:t>
            </w:r>
          </w:p>
        </w:tc>
      </w:tr>
      <w:tr w:rsidR="00D912C3" w:rsidRPr="008F5EC2" w14:paraId="09539C27" w14:textId="77777777" w:rsidTr="00944CD4">
        <w:trPr>
          <w:trHeight w:val="454"/>
        </w:trPr>
        <w:tc>
          <w:tcPr>
            <w:tcW w:w="3701" w:type="dxa"/>
            <w:vMerge/>
            <w:hideMark/>
          </w:tcPr>
          <w:p w14:paraId="60070D9B" w14:textId="77777777" w:rsidR="00D912C3" w:rsidRPr="008F5EC2" w:rsidRDefault="00D912C3" w:rsidP="00D912C3">
            <w:pPr>
              <w:spacing w:before="60" w:after="60"/>
              <w:rPr>
                <w:rFonts w:ascii="Calibri" w:eastAsia="Times New Roman" w:hAnsi="Calibri"/>
                <w:color w:val="000000"/>
                <w:sz w:val="20"/>
                <w:szCs w:val="20"/>
                <w:lang w:eastAsia="en-AU"/>
              </w:rPr>
            </w:pPr>
          </w:p>
        </w:tc>
        <w:tc>
          <w:tcPr>
            <w:tcW w:w="2268" w:type="dxa"/>
            <w:tcBorders>
              <w:top w:val="dotted" w:sz="4" w:space="0" w:color="auto"/>
            </w:tcBorders>
          </w:tcPr>
          <w:p w14:paraId="09A1EDBF"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Juanita Healy </w:t>
            </w:r>
          </w:p>
        </w:tc>
        <w:tc>
          <w:tcPr>
            <w:tcW w:w="3827" w:type="dxa"/>
            <w:tcBorders>
              <w:top w:val="dotted" w:sz="4" w:space="0" w:color="auto"/>
            </w:tcBorders>
            <w:shd w:val="clear" w:color="auto" w:fill="auto"/>
            <w:hideMark/>
          </w:tcPr>
          <w:p w14:paraId="242A6439"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Director, Policy and Planning</w:t>
            </w:r>
          </w:p>
        </w:tc>
      </w:tr>
      <w:tr w:rsidR="00D912C3" w:rsidRPr="008F5EC2" w14:paraId="144F7426" w14:textId="77777777" w:rsidTr="00944CD4">
        <w:trPr>
          <w:trHeight w:val="454"/>
        </w:trPr>
        <w:tc>
          <w:tcPr>
            <w:tcW w:w="3701" w:type="dxa"/>
            <w:shd w:val="clear" w:color="auto" w:fill="auto"/>
            <w:hideMark/>
          </w:tcPr>
          <w:p w14:paraId="679A358B"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The University of Sydney</w:t>
            </w:r>
          </w:p>
        </w:tc>
        <w:tc>
          <w:tcPr>
            <w:tcW w:w="2268" w:type="dxa"/>
          </w:tcPr>
          <w:p w14:paraId="22050A3D"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 xml:space="preserve">Lesley </w:t>
            </w:r>
            <w:proofErr w:type="spellStart"/>
            <w:r w:rsidRPr="008F5EC2">
              <w:rPr>
                <w:rFonts w:ascii="Calibri" w:eastAsia="Times New Roman" w:hAnsi="Calibri"/>
                <w:color w:val="000000"/>
                <w:sz w:val="20"/>
                <w:szCs w:val="20"/>
                <w:lang w:eastAsia="en-AU"/>
              </w:rPr>
              <w:t>Harbon</w:t>
            </w:r>
            <w:proofErr w:type="spellEnd"/>
          </w:p>
        </w:tc>
        <w:tc>
          <w:tcPr>
            <w:tcW w:w="3827" w:type="dxa"/>
            <w:shd w:val="clear" w:color="auto" w:fill="auto"/>
            <w:hideMark/>
          </w:tcPr>
          <w:p w14:paraId="3666797D" w14:textId="77777777" w:rsidR="00D912C3" w:rsidRPr="008F5EC2" w:rsidRDefault="00D912C3" w:rsidP="00D912C3">
            <w:pPr>
              <w:spacing w:before="60" w:after="60"/>
              <w:rPr>
                <w:rFonts w:ascii="Calibri" w:eastAsia="Times New Roman" w:hAnsi="Calibri"/>
                <w:color w:val="000000"/>
                <w:sz w:val="20"/>
                <w:szCs w:val="20"/>
                <w:lang w:eastAsia="en-AU"/>
              </w:rPr>
            </w:pPr>
            <w:bookmarkStart w:id="2" w:name="_GoBack"/>
            <w:r w:rsidRPr="008F5EC2">
              <w:rPr>
                <w:rFonts w:ascii="Calibri" w:eastAsia="Times New Roman" w:hAnsi="Calibri"/>
                <w:color w:val="000000"/>
                <w:sz w:val="20"/>
                <w:szCs w:val="20"/>
                <w:lang w:eastAsia="en-AU"/>
              </w:rPr>
              <w:t>Associate Dean, International Curriculum Coordinator</w:t>
            </w:r>
            <w:bookmarkEnd w:id="2"/>
          </w:p>
        </w:tc>
      </w:tr>
    </w:tbl>
    <w:p w14:paraId="312669E6" w14:textId="26E62EAF" w:rsidR="00C46D08" w:rsidRDefault="00C46D08" w:rsidP="00C46D08">
      <w:pPr>
        <w:pStyle w:val="Caption"/>
      </w:pPr>
      <w:r w:rsidRPr="00090A57">
        <w:lastRenderedPageBreak/>
        <w:t>Research collaborators</w:t>
      </w:r>
    </w:p>
    <w:tbl>
      <w:tblPr>
        <w:tblW w:w="979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1"/>
        <w:gridCol w:w="2268"/>
        <w:gridCol w:w="3827"/>
      </w:tblGrid>
      <w:tr w:rsidR="00C46D08" w:rsidRPr="008F5EC2" w14:paraId="03FFD566" w14:textId="77777777" w:rsidTr="00C46D08">
        <w:trPr>
          <w:cantSplit/>
          <w:trHeight w:hRule="exact" w:val="567"/>
          <w:tblHeader/>
        </w:trPr>
        <w:tc>
          <w:tcPr>
            <w:tcW w:w="3701" w:type="dxa"/>
            <w:shd w:val="clear" w:color="auto" w:fill="000000" w:themeFill="text1"/>
            <w:vAlign w:val="center"/>
          </w:tcPr>
          <w:p w14:paraId="437C2AA0"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Organisation</w:t>
            </w:r>
          </w:p>
        </w:tc>
        <w:tc>
          <w:tcPr>
            <w:tcW w:w="2268" w:type="dxa"/>
            <w:shd w:val="clear" w:color="auto" w:fill="000000" w:themeFill="text1"/>
            <w:vAlign w:val="center"/>
          </w:tcPr>
          <w:p w14:paraId="0D7C093B"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Name</w:t>
            </w:r>
          </w:p>
        </w:tc>
        <w:tc>
          <w:tcPr>
            <w:tcW w:w="3827" w:type="dxa"/>
            <w:shd w:val="clear" w:color="auto" w:fill="000000" w:themeFill="text1"/>
            <w:vAlign w:val="center"/>
          </w:tcPr>
          <w:p w14:paraId="6A7ACC63" w14:textId="77777777" w:rsidR="00C46D08" w:rsidRPr="008F5EC2" w:rsidRDefault="00C46D08" w:rsidP="006C379D">
            <w:pPr>
              <w:spacing w:before="60" w:after="60"/>
              <w:jc w:val="center"/>
              <w:rPr>
                <w:rFonts w:ascii="Calibri" w:eastAsia="Times New Roman" w:hAnsi="Calibri"/>
                <w:b/>
                <w:color w:val="FFFFFF" w:themeColor="background1"/>
                <w:szCs w:val="22"/>
                <w:lang w:eastAsia="en-AU"/>
              </w:rPr>
            </w:pPr>
            <w:r>
              <w:rPr>
                <w:rFonts w:ascii="Calibri" w:eastAsia="Times New Roman" w:hAnsi="Calibri"/>
                <w:b/>
                <w:color w:val="FFFFFF" w:themeColor="background1"/>
                <w:szCs w:val="22"/>
                <w:lang w:eastAsia="en-AU"/>
              </w:rPr>
              <w:t>Position</w:t>
            </w:r>
          </w:p>
        </w:tc>
      </w:tr>
      <w:tr w:rsidR="00D912C3" w:rsidRPr="008F5EC2" w14:paraId="64CE85F5" w14:textId="77777777" w:rsidTr="00C46D08">
        <w:trPr>
          <w:cantSplit/>
          <w:trHeight w:val="454"/>
        </w:trPr>
        <w:tc>
          <w:tcPr>
            <w:tcW w:w="3701" w:type="dxa"/>
            <w:vMerge w:val="restart"/>
            <w:shd w:val="clear" w:color="auto" w:fill="auto"/>
            <w:hideMark/>
          </w:tcPr>
          <w:p w14:paraId="46421B01"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Australian Council for Educational Research (ACER)</w:t>
            </w:r>
          </w:p>
        </w:tc>
        <w:tc>
          <w:tcPr>
            <w:tcW w:w="2268" w:type="dxa"/>
          </w:tcPr>
          <w:p w14:paraId="7112E035"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Adrian Beavis</w:t>
            </w:r>
          </w:p>
        </w:tc>
        <w:tc>
          <w:tcPr>
            <w:tcW w:w="3827" w:type="dxa"/>
            <w:shd w:val="clear" w:color="auto" w:fill="auto"/>
            <w:hideMark/>
          </w:tcPr>
          <w:p w14:paraId="7C305234" w14:textId="77777777" w:rsidR="00D912C3" w:rsidRPr="008F5EC2" w:rsidRDefault="00C5151E" w:rsidP="00D912C3">
            <w:pPr>
              <w:spacing w:before="60" w:after="60"/>
              <w:rPr>
                <w:rFonts w:ascii="Calibri" w:eastAsia="Times New Roman" w:hAnsi="Calibri"/>
                <w:color w:val="000000"/>
                <w:sz w:val="20"/>
                <w:szCs w:val="20"/>
                <w:lang w:eastAsia="en-AU"/>
              </w:rPr>
            </w:pPr>
            <w:r>
              <w:rPr>
                <w:rFonts w:ascii="Calibri" w:eastAsia="Times New Roman" w:hAnsi="Calibri"/>
                <w:color w:val="000000"/>
                <w:sz w:val="20"/>
                <w:szCs w:val="20"/>
                <w:lang w:eastAsia="en-AU"/>
              </w:rPr>
              <w:t xml:space="preserve">(Former) </w:t>
            </w:r>
            <w:r w:rsidR="00D912C3" w:rsidRPr="008F5EC2">
              <w:rPr>
                <w:rFonts w:ascii="Calibri" w:eastAsia="Times New Roman" w:hAnsi="Calibri"/>
                <w:color w:val="000000"/>
                <w:sz w:val="20"/>
                <w:szCs w:val="20"/>
                <w:lang w:eastAsia="en-AU"/>
              </w:rPr>
              <w:t>Research Director</w:t>
            </w:r>
          </w:p>
        </w:tc>
      </w:tr>
      <w:tr w:rsidR="00D912C3" w:rsidRPr="008F5EC2" w14:paraId="425B0EF5" w14:textId="77777777" w:rsidTr="00C46D08">
        <w:trPr>
          <w:cantSplit/>
          <w:trHeight w:val="454"/>
        </w:trPr>
        <w:tc>
          <w:tcPr>
            <w:tcW w:w="3701" w:type="dxa"/>
            <w:vMerge/>
            <w:vAlign w:val="center"/>
            <w:hideMark/>
          </w:tcPr>
          <w:p w14:paraId="61F5E596" w14:textId="77777777" w:rsidR="00D912C3" w:rsidRPr="008F5EC2" w:rsidRDefault="00D912C3" w:rsidP="00D912C3">
            <w:pPr>
              <w:spacing w:before="60" w:after="60"/>
              <w:rPr>
                <w:rFonts w:ascii="Calibri" w:eastAsia="Times New Roman" w:hAnsi="Calibri"/>
                <w:color w:val="000000"/>
                <w:sz w:val="20"/>
                <w:szCs w:val="20"/>
                <w:lang w:eastAsia="en-AU"/>
              </w:rPr>
            </w:pPr>
          </w:p>
        </w:tc>
        <w:tc>
          <w:tcPr>
            <w:tcW w:w="2268" w:type="dxa"/>
          </w:tcPr>
          <w:p w14:paraId="3175A6AD"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Sheldon Rothman</w:t>
            </w:r>
          </w:p>
        </w:tc>
        <w:tc>
          <w:tcPr>
            <w:tcW w:w="3827" w:type="dxa"/>
            <w:shd w:val="clear" w:color="auto" w:fill="auto"/>
            <w:hideMark/>
          </w:tcPr>
          <w:p w14:paraId="09880601"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Principal Research Fellow</w:t>
            </w:r>
          </w:p>
        </w:tc>
      </w:tr>
      <w:tr w:rsidR="00D912C3" w:rsidRPr="008F5EC2" w14:paraId="70DD2247" w14:textId="77777777" w:rsidTr="00C46D08">
        <w:trPr>
          <w:cantSplit/>
          <w:trHeight w:val="454"/>
        </w:trPr>
        <w:tc>
          <w:tcPr>
            <w:tcW w:w="3701" w:type="dxa"/>
            <w:vMerge/>
            <w:vAlign w:val="center"/>
            <w:hideMark/>
          </w:tcPr>
          <w:p w14:paraId="3A59A87E" w14:textId="77777777" w:rsidR="00D912C3" w:rsidRPr="008F5EC2" w:rsidRDefault="00D912C3" w:rsidP="00D912C3">
            <w:pPr>
              <w:spacing w:before="60" w:after="60"/>
              <w:rPr>
                <w:rFonts w:ascii="Calibri" w:eastAsia="Times New Roman" w:hAnsi="Calibri"/>
                <w:color w:val="000000"/>
                <w:sz w:val="20"/>
                <w:szCs w:val="20"/>
                <w:lang w:eastAsia="en-AU"/>
              </w:rPr>
            </w:pPr>
          </w:p>
        </w:tc>
        <w:tc>
          <w:tcPr>
            <w:tcW w:w="2268" w:type="dxa"/>
          </w:tcPr>
          <w:p w14:paraId="1CA1BB4C"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Alison Lonsdale</w:t>
            </w:r>
          </w:p>
        </w:tc>
        <w:tc>
          <w:tcPr>
            <w:tcW w:w="3827" w:type="dxa"/>
            <w:shd w:val="clear" w:color="auto" w:fill="auto"/>
            <w:hideMark/>
          </w:tcPr>
          <w:p w14:paraId="039B1E11" w14:textId="5340B58C" w:rsidR="00D912C3" w:rsidRPr="008F5EC2" w:rsidRDefault="005C6C70" w:rsidP="00D912C3">
            <w:pPr>
              <w:spacing w:before="60" w:after="60"/>
              <w:rPr>
                <w:rFonts w:ascii="Calibri" w:eastAsia="Times New Roman" w:hAnsi="Calibri"/>
                <w:color w:val="000000"/>
                <w:sz w:val="20"/>
                <w:szCs w:val="20"/>
                <w:lang w:eastAsia="en-AU"/>
              </w:rPr>
            </w:pPr>
            <w:r>
              <w:rPr>
                <w:rFonts w:ascii="Calibri" w:eastAsia="Times New Roman" w:hAnsi="Calibri"/>
                <w:color w:val="000000"/>
                <w:sz w:val="20"/>
                <w:szCs w:val="20"/>
                <w:lang w:eastAsia="en-AU"/>
              </w:rPr>
              <w:t>Researcher</w:t>
            </w:r>
          </w:p>
        </w:tc>
      </w:tr>
      <w:tr w:rsidR="00D912C3" w:rsidRPr="008F5EC2" w14:paraId="3369AB32" w14:textId="77777777" w:rsidTr="00C46D08">
        <w:trPr>
          <w:cantSplit/>
          <w:trHeight w:val="454"/>
        </w:trPr>
        <w:tc>
          <w:tcPr>
            <w:tcW w:w="3701" w:type="dxa"/>
            <w:shd w:val="clear" w:color="auto" w:fill="auto"/>
            <w:noWrap/>
            <w:hideMark/>
          </w:tcPr>
          <w:p w14:paraId="6E78EF28"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Chris Wardlaw Pty Ltd</w:t>
            </w:r>
          </w:p>
        </w:tc>
        <w:tc>
          <w:tcPr>
            <w:tcW w:w="2268" w:type="dxa"/>
          </w:tcPr>
          <w:p w14:paraId="307BCAFE"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Chris Wardlaw</w:t>
            </w:r>
          </w:p>
        </w:tc>
        <w:tc>
          <w:tcPr>
            <w:tcW w:w="3827" w:type="dxa"/>
            <w:shd w:val="clear" w:color="auto" w:fill="auto"/>
            <w:hideMark/>
          </w:tcPr>
          <w:p w14:paraId="182736B0"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Consultant</w:t>
            </w:r>
          </w:p>
        </w:tc>
      </w:tr>
      <w:tr w:rsidR="00D912C3" w:rsidRPr="008F5EC2" w14:paraId="4C1FB86D" w14:textId="77777777" w:rsidTr="00C46D08">
        <w:trPr>
          <w:cantSplit/>
          <w:trHeight w:val="454"/>
        </w:trPr>
        <w:tc>
          <w:tcPr>
            <w:tcW w:w="3701" w:type="dxa"/>
            <w:shd w:val="clear" w:color="auto" w:fill="auto"/>
            <w:hideMark/>
          </w:tcPr>
          <w:p w14:paraId="77D96BE9"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Monash University</w:t>
            </w:r>
          </w:p>
        </w:tc>
        <w:tc>
          <w:tcPr>
            <w:tcW w:w="2268" w:type="dxa"/>
          </w:tcPr>
          <w:p w14:paraId="6B0DC62C"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Robyn Spence-Brown</w:t>
            </w:r>
          </w:p>
        </w:tc>
        <w:tc>
          <w:tcPr>
            <w:tcW w:w="3827" w:type="dxa"/>
            <w:shd w:val="clear" w:color="auto" w:fill="auto"/>
            <w:hideMark/>
          </w:tcPr>
          <w:p w14:paraId="0A7881FF" w14:textId="388ACC0D"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Senior Lecturer, School of Languages Literatures</w:t>
            </w:r>
            <w:r w:rsidR="00D732C0">
              <w:rPr>
                <w:rFonts w:ascii="Calibri" w:eastAsia="Times New Roman" w:hAnsi="Calibri"/>
                <w:color w:val="000000"/>
                <w:sz w:val="20"/>
                <w:szCs w:val="20"/>
                <w:lang w:eastAsia="en-AU"/>
              </w:rPr>
              <w:t>,</w:t>
            </w:r>
            <w:r w:rsidRPr="008F5EC2">
              <w:rPr>
                <w:rFonts w:ascii="Calibri" w:eastAsia="Times New Roman" w:hAnsi="Calibri"/>
                <w:color w:val="000000"/>
                <w:sz w:val="20"/>
                <w:szCs w:val="20"/>
                <w:lang w:eastAsia="en-AU"/>
              </w:rPr>
              <w:t xml:space="preserve"> Cultures and Linguistics </w:t>
            </w:r>
          </w:p>
        </w:tc>
      </w:tr>
      <w:tr w:rsidR="00D912C3" w:rsidRPr="008F5EC2" w14:paraId="266083EC" w14:textId="77777777" w:rsidTr="00C46D08">
        <w:trPr>
          <w:cantSplit/>
          <w:trHeight w:val="454"/>
        </w:trPr>
        <w:tc>
          <w:tcPr>
            <w:tcW w:w="3701" w:type="dxa"/>
            <w:shd w:val="clear" w:color="auto" w:fill="auto"/>
            <w:hideMark/>
          </w:tcPr>
          <w:p w14:paraId="77F30E8D"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University of South Australia</w:t>
            </w:r>
          </w:p>
        </w:tc>
        <w:tc>
          <w:tcPr>
            <w:tcW w:w="2268" w:type="dxa"/>
          </w:tcPr>
          <w:p w14:paraId="42823913" w14:textId="77777777" w:rsidR="00D912C3" w:rsidRPr="008F5EC2" w:rsidRDefault="00D912C3" w:rsidP="008C1F9C">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Michelle Kohler</w:t>
            </w:r>
          </w:p>
        </w:tc>
        <w:tc>
          <w:tcPr>
            <w:tcW w:w="3827" w:type="dxa"/>
            <w:shd w:val="clear" w:color="auto" w:fill="auto"/>
            <w:hideMark/>
          </w:tcPr>
          <w:p w14:paraId="18D45F81" w14:textId="77777777" w:rsidR="00D912C3" w:rsidRPr="008F5EC2" w:rsidRDefault="00D912C3" w:rsidP="00D912C3">
            <w:pPr>
              <w:spacing w:before="60" w:after="60"/>
              <w:rPr>
                <w:rFonts w:ascii="Calibri" w:eastAsia="Times New Roman" w:hAnsi="Calibri"/>
                <w:color w:val="000000"/>
                <w:sz w:val="20"/>
                <w:szCs w:val="20"/>
                <w:lang w:eastAsia="en-AU"/>
              </w:rPr>
            </w:pPr>
            <w:r w:rsidRPr="008F5EC2">
              <w:rPr>
                <w:rFonts w:ascii="Calibri" w:eastAsia="Times New Roman" w:hAnsi="Calibri"/>
                <w:color w:val="000000"/>
                <w:sz w:val="20"/>
                <w:szCs w:val="20"/>
                <w:lang w:eastAsia="en-AU"/>
              </w:rPr>
              <w:t>Postdoctoral Research Fellow, Research Centre for Languages and Cultures</w:t>
            </w:r>
          </w:p>
        </w:tc>
      </w:tr>
    </w:tbl>
    <w:p w14:paraId="422F3C02" w14:textId="58E71E3B" w:rsidR="00FC62F7" w:rsidRPr="005F1E11" w:rsidRDefault="00123F0E" w:rsidP="00C46D08">
      <w:pPr>
        <w:pStyle w:val="Heading1"/>
      </w:pPr>
      <w:bookmarkStart w:id="3" w:name="_Toc398703813"/>
      <w:r>
        <w:t xml:space="preserve">Advisory Group </w:t>
      </w:r>
      <w:r w:rsidR="00FC62F7">
        <w:t>Terms of Reference</w:t>
      </w:r>
    </w:p>
    <w:p w14:paraId="291DE83A" w14:textId="2C232710" w:rsidR="00944CD4" w:rsidRPr="009C664C" w:rsidRDefault="00944CD4" w:rsidP="00944CD4">
      <w:pPr>
        <w:pStyle w:val="Text"/>
      </w:pPr>
      <w:r>
        <w:t xml:space="preserve">The following </w:t>
      </w:r>
      <w:r w:rsidRPr="009C664C">
        <w:t>Terms of Reference for the Asia Education Foundation (AEF) Senior Secondary Languages Education Research Project Advisory Group</w:t>
      </w:r>
      <w:r w:rsidRPr="009C664C">
        <w:rPr>
          <w:b/>
        </w:rPr>
        <w:t xml:space="preserve"> </w:t>
      </w:r>
      <w:r w:rsidRPr="009C664C">
        <w:t xml:space="preserve">(Group) have been developed to guide both </w:t>
      </w:r>
      <w:r>
        <w:t xml:space="preserve">Group </w:t>
      </w:r>
      <w:r w:rsidRPr="009C664C">
        <w:t xml:space="preserve">members and AEF </w:t>
      </w:r>
      <w:r>
        <w:t>in</w:t>
      </w:r>
      <w:r w:rsidRPr="009C664C">
        <w:t xml:space="preserve"> ensur</w:t>
      </w:r>
      <w:r>
        <w:t>ing</w:t>
      </w:r>
      <w:r w:rsidRPr="009C664C">
        <w:t xml:space="preserve"> that the research undertaken meets the</w:t>
      </w:r>
      <w:r>
        <w:t xml:space="preserve"> goals and</w:t>
      </w:r>
      <w:r w:rsidRPr="009C664C">
        <w:t xml:space="preserve"> output</w:t>
      </w:r>
      <w:r>
        <w:t>s specified by the Australian Government Department of Education</w:t>
      </w:r>
      <w:r w:rsidRPr="009C664C">
        <w:t>.</w:t>
      </w:r>
    </w:p>
    <w:p w14:paraId="7B62C831" w14:textId="77777777" w:rsidR="00944CD4" w:rsidRDefault="00944CD4" w:rsidP="00C46D08">
      <w:pPr>
        <w:pStyle w:val="Heading2"/>
        <w:numPr>
          <w:ilvl w:val="0"/>
          <w:numId w:val="27"/>
        </w:numPr>
      </w:pPr>
      <w:r>
        <w:t>Background</w:t>
      </w:r>
    </w:p>
    <w:p w14:paraId="17A6F8D0" w14:textId="63F9022C" w:rsidR="00944CD4" w:rsidRDefault="00944CD4" w:rsidP="00944CD4">
      <w:pPr>
        <w:pStyle w:val="Text"/>
      </w:pPr>
      <w:r>
        <w:t>T</w:t>
      </w:r>
      <w:r w:rsidRPr="0064138A">
        <w:t xml:space="preserve">he Australian Government </w:t>
      </w:r>
      <w:r>
        <w:t>announced the</w:t>
      </w:r>
      <w:r w:rsidRPr="0064138A">
        <w:t xml:space="preserve"> </w:t>
      </w:r>
      <w:r w:rsidR="00733459">
        <w:t>‘</w:t>
      </w:r>
      <w:r w:rsidRPr="0064138A">
        <w:t>Strengthening the Australian Curriculum</w:t>
      </w:r>
      <w:r w:rsidR="00733459">
        <w:t>’</w:t>
      </w:r>
      <w:r w:rsidRPr="0064138A">
        <w:t xml:space="preserve"> initiative</w:t>
      </w:r>
      <w:r>
        <w:t xml:space="preserve"> in January 2014</w:t>
      </w:r>
      <w:r w:rsidRPr="0064138A">
        <w:t xml:space="preserve">. As part of this initiative, the Government </w:t>
      </w:r>
      <w:r>
        <w:t>has commissioned AEF to</w:t>
      </w:r>
      <w:r w:rsidRPr="0064138A">
        <w:t xml:space="preserve"> con</w:t>
      </w:r>
      <w:r>
        <w:t>duct</w:t>
      </w:r>
      <w:r w:rsidRPr="0064138A">
        <w:t xml:space="preserve"> research into the provision of languages education across jurisdictions in the senior secondary years. </w:t>
      </w:r>
    </w:p>
    <w:p w14:paraId="7BA40486" w14:textId="77777777" w:rsidR="00944CD4" w:rsidRPr="00BB4BC4" w:rsidRDefault="00944CD4" w:rsidP="00944CD4">
      <w:pPr>
        <w:pStyle w:val="Text"/>
      </w:pPr>
      <w:r>
        <w:t>The research will</w:t>
      </w:r>
      <w:r w:rsidRPr="00BB4BC4">
        <w:t xml:space="preserve"> inform all Australian governments on practical, implementable ways they </w:t>
      </w:r>
      <w:r>
        <w:t>can</w:t>
      </w:r>
      <w:r w:rsidRPr="00BB4BC4">
        <w:t xml:space="preserve"> </w:t>
      </w:r>
      <w:r>
        <w:t xml:space="preserve">support students </w:t>
      </w:r>
      <w:r w:rsidRPr="00BB4BC4">
        <w:t xml:space="preserve">to </w:t>
      </w:r>
      <w:r>
        <w:t>c</w:t>
      </w:r>
      <w:r w:rsidRPr="00BB4BC4">
        <w:t xml:space="preserve">ontinue languages study in the senior secondary years. </w:t>
      </w:r>
    </w:p>
    <w:p w14:paraId="5E4E7506" w14:textId="32B0E4C5" w:rsidR="00944CD4" w:rsidRPr="009C664C" w:rsidRDefault="00944CD4" w:rsidP="00944CD4">
      <w:pPr>
        <w:pStyle w:val="Text"/>
        <w:rPr>
          <w:b/>
          <w:sz w:val="24"/>
        </w:rPr>
      </w:pPr>
      <w:r w:rsidRPr="0064138A">
        <w:t>In conducting the resea</w:t>
      </w:r>
      <w:r>
        <w:t xml:space="preserve">rch, AEF is seeking to consult </w:t>
      </w:r>
      <w:r w:rsidRPr="0064138A">
        <w:t>with</w:t>
      </w:r>
      <w:r>
        <w:t>, among others,</w:t>
      </w:r>
      <w:r w:rsidRPr="0064138A">
        <w:t xml:space="preserve"> </w:t>
      </w:r>
      <w:r>
        <w:t>e</w:t>
      </w:r>
      <w:r w:rsidRPr="0021200D">
        <w:t>ducation jurisdictions, curriculum authorities and relevant professional education bodies</w:t>
      </w:r>
      <w:r>
        <w:t>.</w:t>
      </w:r>
    </w:p>
    <w:p w14:paraId="02EC5A33" w14:textId="77777777" w:rsidR="00944CD4" w:rsidRPr="009C664C" w:rsidRDefault="00944CD4" w:rsidP="00C46D08">
      <w:pPr>
        <w:pStyle w:val="Heading2"/>
        <w:numPr>
          <w:ilvl w:val="0"/>
          <w:numId w:val="27"/>
        </w:numPr>
      </w:pPr>
      <w:r w:rsidRPr="009C664C">
        <w:t>Membership</w:t>
      </w:r>
    </w:p>
    <w:p w14:paraId="404D0309" w14:textId="77777777" w:rsidR="00944CD4" w:rsidRPr="009C664C" w:rsidRDefault="00944CD4" w:rsidP="00944CD4">
      <w:pPr>
        <w:pStyle w:val="Text"/>
      </w:pPr>
      <w:r>
        <w:t xml:space="preserve">Individuals or organisations have been invited to join the Group in recognition of their </w:t>
      </w:r>
      <w:r w:rsidRPr="009C664C">
        <w:t xml:space="preserve">capacity to support </w:t>
      </w:r>
      <w:r>
        <w:t>languages education</w:t>
      </w:r>
      <w:r w:rsidRPr="009C664C">
        <w:t xml:space="preserve"> nationally.</w:t>
      </w:r>
    </w:p>
    <w:p w14:paraId="657A4610" w14:textId="62D52EAB" w:rsidR="00944CD4" w:rsidRPr="009C664C" w:rsidRDefault="00944CD4" w:rsidP="00944CD4">
      <w:pPr>
        <w:pStyle w:val="Text"/>
      </w:pPr>
      <w:r>
        <w:t xml:space="preserve">A senior representative, </w:t>
      </w:r>
      <w:r w:rsidRPr="009C664C">
        <w:t xml:space="preserve">or agreed </w:t>
      </w:r>
      <w:r>
        <w:t>nominee,</w:t>
      </w:r>
      <w:r w:rsidRPr="009C664C">
        <w:t xml:space="preserve"> </w:t>
      </w:r>
      <w:r>
        <w:t>from</w:t>
      </w:r>
      <w:r w:rsidRPr="009C664C">
        <w:t xml:space="preserve"> the following organisations</w:t>
      </w:r>
      <w:r>
        <w:t xml:space="preserve"> will sit on the Group</w:t>
      </w:r>
      <w:r w:rsidR="00733459">
        <w:t>’</w:t>
      </w:r>
      <w:r>
        <w:t>s membership</w:t>
      </w:r>
      <w:r w:rsidRPr="009C664C">
        <w:t>:</w:t>
      </w:r>
    </w:p>
    <w:p w14:paraId="1EDEC3D5" w14:textId="77777777" w:rsidR="00944CD4" w:rsidRPr="009C664C" w:rsidRDefault="00944CD4" w:rsidP="00944CD4">
      <w:pPr>
        <w:pStyle w:val="BulletPointSB"/>
        <w:spacing w:before="60"/>
        <w:contextualSpacing/>
      </w:pPr>
      <w:r>
        <w:t xml:space="preserve">Australian Government </w:t>
      </w:r>
      <w:r w:rsidRPr="009C664C">
        <w:t xml:space="preserve">Department of Education </w:t>
      </w:r>
    </w:p>
    <w:p w14:paraId="630B8B0F" w14:textId="77777777" w:rsidR="00944CD4" w:rsidRPr="009C664C" w:rsidRDefault="00944CD4" w:rsidP="00944CD4">
      <w:pPr>
        <w:pStyle w:val="BulletPointSB"/>
        <w:spacing w:before="60"/>
        <w:contextualSpacing/>
      </w:pPr>
      <w:r w:rsidRPr="009C664C">
        <w:t>Independent Schools Council of Australia (ISCA)</w:t>
      </w:r>
    </w:p>
    <w:p w14:paraId="4CE29FA1" w14:textId="77777777" w:rsidR="00944CD4" w:rsidRPr="009C664C" w:rsidRDefault="00944CD4" w:rsidP="00944CD4">
      <w:pPr>
        <w:pStyle w:val="BulletPointSB"/>
        <w:spacing w:before="60"/>
        <w:contextualSpacing/>
      </w:pPr>
      <w:r w:rsidRPr="009C664C">
        <w:t>National Catholic Education Commission (NCEC)</w:t>
      </w:r>
    </w:p>
    <w:p w14:paraId="2D12D3E2" w14:textId="77777777" w:rsidR="00944CD4" w:rsidRPr="009C664C" w:rsidRDefault="00944CD4" w:rsidP="00944CD4">
      <w:pPr>
        <w:pStyle w:val="BulletPointSB"/>
        <w:spacing w:before="60"/>
        <w:contextualSpacing/>
      </w:pPr>
      <w:r w:rsidRPr="009C664C">
        <w:t xml:space="preserve">Australasian Curriculum, Assessment and Certification Authorities (ACACA) </w:t>
      </w:r>
    </w:p>
    <w:p w14:paraId="46574A43" w14:textId="77777777" w:rsidR="00944CD4" w:rsidRPr="009C664C" w:rsidRDefault="00944CD4" w:rsidP="00944CD4">
      <w:pPr>
        <w:pStyle w:val="BulletPointSB"/>
        <w:spacing w:before="60"/>
        <w:contextualSpacing/>
      </w:pPr>
      <w:r w:rsidRPr="009C664C">
        <w:t>Australian Secondary Principals Association (ASPA)</w:t>
      </w:r>
    </w:p>
    <w:p w14:paraId="1DC8B8EB" w14:textId="77777777" w:rsidR="00944CD4" w:rsidRPr="009C664C" w:rsidRDefault="00944CD4" w:rsidP="00944CD4">
      <w:pPr>
        <w:pStyle w:val="BulletPointSB"/>
        <w:spacing w:before="60"/>
        <w:ind w:right="-7"/>
        <w:contextualSpacing/>
      </w:pPr>
      <w:r w:rsidRPr="009C664C">
        <w:t>Australian Parents Council (APC)</w:t>
      </w:r>
      <w:r>
        <w:t xml:space="preserve"> and </w:t>
      </w:r>
      <w:r w:rsidRPr="009C664C">
        <w:t>Australian Council of State School Organisations (ACSSO)</w:t>
      </w:r>
    </w:p>
    <w:p w14:paraId="386ADB46" w14:textId="77777777" w:rsidR="00944CD4" w:rsidRDefault="00944CD4" w:rsidP="00944CD4">
      <w:pPr>
        <w:pStyle w:val="BulletPointSB"/>
        <w:spacing w:before="60"/>
        <w:contextualSpacing/>
      </w:pPr>
      <w:r w:rsidRPr="009C664C">
        <w:t>Australian Professional Teaching Associations (APTA)</w:t>
      </w:r>
    </w:p>
    <w:p w14:paraId="766AE657" w14:textId="77777777" w:rsidR="00944CD4" w:rsidRPr="00256571" w:rsidRDefault="00944CD4" w:rsidP="00944CD4">
      <w:pPr>
        <w:pStyle w:val="BulletPointSB"/>
        <w:spacing w:before="60"/>
        <w:contextualSpacing/>
        <w:rPr>
          <w:rFonts w:eastAsia="Times New Roman"/>
          <w:color w:val="000000"/>
          <w:lang w:eastAsia="en-AU"/>
        </w:rPr>
      </w:pPr>
      <w:r w:rsidRPr="00256571">
        <w:rPr>
          <w:rFonts w:eastAsia="Times New Roman"/>
          <w:color w:val="000000"/>
          <w:lang w:eastAsia="en-AU"/>
        </w:rPr>
        <w:lastRenderedPageBreak/>
        <w:t>Australian Federation of Modern Language Teachers Associations (AFMLTA)</w:t>
      </w:r>
    </w:p>
    <w:p w14:paraId="7E13969B" w14:textId="77777777" w:rsidR="00944CD4" w:rsidRDefault="00944CD4" w:rsidP="00944CD4">
      <w:pPr>
        <w:pStyle w:val="BulletPointSB"/>
        <w:spacing w:before="60"/>
        <w:contextualSpacing/>
      </w:pPr>
      <w:r>
        <w:t>The University of Sydney</w:t>
      </w:r>
    </w:p>
    <w:p w14:paraId="5085B404" w14:textId="77777777" w:rsidR="00944CD4" w:rsidRDefault="00944CD4" w:rsidP="00944CD4">
      <w:pPr>
        <w:pStyle w:val="BulletPointSB"/>
        <w:spacing w:before="60"/>
        <w:contextualSpacing/>
      </w:pPr>
      <w:r>
        <w:t>Australian Industry Group (Ai Group)</w:t>
      </w:r>
    </w:p>
    <w:p w14:paraId="3457D319" w14:textId="276C4A69" w:rsidR="00944CD4" w:rsidRDefault="00944CD4" w:rsidP="00944CD4">
      <w:pPr>
        <w:pStyle w:val="Text"/>
        <w:spacing w:before="240"/>
      </w:pPr>
      <w:r>
        <w:t>In addition to relevant AEF staff, researchers and consultants engaged with the project will be in attendance at the Group</w:t>
      </w:r>
      <w:r w:rsidR="00733459">
        <w:t>’</w:t>
      </w:r>
      <w:r>
        <w:t>s meetings:</w:t>
      </w:r>
    </w:p>
    <w:p w14:paraId="284A3129" w14:textId="77777777" w:rsidR="00944CD4" w:rsidRDefault="00944CD4" w:rsidP="00944CD4">
      <w:pPr>
        <w:pStyle w:val="BulletPointSB"/>
        <w:spacing w:before="60"/>
        <w:ind w:right="561"/>
        <w:contextualSpacing/>
      </w:pPr>
      <w:r>
        <w:t>Australian Council for Educational Research (ACER)</w:t>
      </w:r>
    </w:p>
    <w:p w14:paraId="414CCBE2" w14:textId="77777777" w:rsidR="00944CD4" w:rsidRDefault="00944CD4" w:rsidP="00944CD4">
      <w:pPr>
        <w:pStyle w:val="BulletPointSB"/>
        <w:spacing w:before="60"/>
        <w:ind w:right="561"/>
        <w:contextualSpacing/>
      </w:pPr>
      <w:r>
        <w:t>Chris Wardlaw Pty Ltd</w:t>
      </w:r>
    </w:p>
    <w:p w14:paraId="3A367CB6" w14:textId="77777777" w:rsidR="00944CD4" w:rsidRDefault="00944CD4" w:rsidP="00944CD4">
      <w:pPr>
        <w:pStyle w:val="BulletPointSB"/>
        <w:spacing w:before="60"/>
        <w:ind w:right="561"/>
        <w:contextualSpacing/>
      </w:pPr>
      <w:r>
        <w:t>University of South Australia</w:t>
      </w:r>
    </w:p>
    <w:p w14:paraId="575B2343" w14:textId="77777777" w:rsidR="00944CD4" w:rsidRDefault="00944CD4" w:rsidP="00944CD4">
      <w:pPr>
        <w:pStyle w:val="BulletPointSB"/>
        <w:spacing w:before="60"/>
        <w:ind w:right="561"/>
        <w:contextualSpacing/>
      </w:pPr>
      <w:r>
        <w:t>Monash University</w:t>
      </w:r>
    </w:p>
    <w:p w14:paraId="5E64B6AD" w14:textId="7EDBD70F" w:rsidR="00FB340B" w:rsidRPr="00764602" w:rsidRDefault="00944CD4" w:rsidP="00764602">
      <w:pPr>
        <w:pStyle w:val="Text"/>
      </w:pPr>
      <w:r>
        <w:t>The Executive Officer of the Group will be Carole Egan of AEF, who is the Project Manager for the Senior Secondary Languages Education Research Project. The Project Director is Dr Eeqbal Hassim of AEF.</w:t>
      </w:r>
    </w:p>
    <w:p w14:paraId="58C0F5EB" w14:textId="77777777" w:rsidR="00944CD4" w:rsidRPr="00DF04B0" w:rsidRDefault="00944CD4" w:rsidP="00C46D08">
      <w:pPr>
        <w:pStyle w:val="Heading2"/>
        <w:numPr>
          <w:ilvl w:val="0"/>
          <w:numId w:val="27"/>
        </w:numPr>
      </w:pPr>
      <w:r w:rsidRPr="006936C1">
        <w:t xml:space="preserve">Role of the </w:t>
      </w:r>
      <w:r>
        <w:t>Advisory Group</w:t>
      </w:r>
    </w:p>
    <w:p w14:paraId="7DA727DC" w14:textId="77777777" w:rsidR="00944CD4" w:rsidRPr="000C4AB6" w:rsidRDefault="00944CD4" w:rsidP="00FB340B">
      <w:pPr>
        <w:pStyle w:val="Text"/>
      </w:pPr>
      <w:r w:rsidRPr="000C4AB6">
        <w:t>The role of the Group is to provide advice and guidance to AEF in the implementation of the Senior Secondary Languages Education Research Project and includes:</w:t>
      </w:r>
    </w:p>
    <w:p w14:paraId="10B12DEB" w14:textId="064C1461" w:rsidR="00944CD4" w:rsidRPr="000C4AB6" w:rsidRDefault="00944CD4" w:rsidP="00FB340B">
      <w:pPr>
        <w:pStyle w:val="BulletPointSB"/>
        <w:spacing w:before="60"/>
        <w:ind w:right="418"/>
      </w:pPr>
      <w:r w:rsidRPr="000C4AB6">
        <w:t xml:space="preserve">Strategic </w:t>
      </w:r>
      <w:r>
        <w:t xml:space="preserve">advice on the conduct and progress of the research, as well as the crafting of its outcomes </w:t>
      </w:r>
    </w:p>
    <w:p w14:paraId="783B41BF" w14:textId="075ADF52" w:rsidR="00944CD4" w:rsidRDefault="00944CD4" w:rsidP="00FB340B">
      <w:pPr>
        <w:pStyle w:val="BulletPointSB"/>
        <w:spacing w:before="60"/>
        <w:ind w:right="418"/>
      </w:pPr>
      <w:r w:rsidRPr="009C664C">
        <w:t xml:space="preserve">Provision of advice regarding </w:t>
      </w:r>
      <w:r>
        <w:t>potential</w:t>
      </w:r>
      <w:r w:rsidRPr="009C664C">
        <w:t xml:space="preserve"> issues </w:t>
      </w:r>
      <w:r>
        <w:t>arising from</w:t>
      </w:r>
      <w:r w:rsidRPr="009C664C">
        <w:t xml:space="preserve"> the implementation of the </w:t>
      </w:r>
      <w:r>
        <w:t>project</w:t>
      </w:r>
    </w:p>
    <w:p w14:paraId="14563121" w14:textId="6672E559" w:rsidR="00944CD4" w:rsidRDefault="00944CD4" w:rsidP="00FB340B">
      <w:pPr>
        <w:pStyle w:val="BulletPointSB"/>
        <w:spacing w:before="60"/>
        <w:ind w:right="418"/>
      </w:pPr>
      <w:r w:rsidRPr="009C664C">
        <w:t xml:space="preserve">Provision of intelligence and insight regarding </w:t>
      </w:r>
      <w:r>
        <w:t xml:space="preserve">languages </w:t>
      </w:r>
      <w:r w:rsidRPr="009C664C">
        <w:t>education</w:t>
      </w:r>
      <w:r>
        <w:t xml:space="preserve"> and relevant initiatives</w:t>
      </w:r>
      <w:r w:rsidRPr="009C664C">
        <w:t xml:space="preserve"> nationally</w:t>
      </w:r>
      <w:r w:rsidR="004C46FC">
        <w:t>.</w:t>
      </w:r>
    </w:p>
    <w:p w14:paraId="49A77277" w14:textId="77777777" w:rsidR="00944CD4" w:rsidRPr="009C664C" w:rsidRDefault="00944CD4" w:rsidP="00FB340B">
      <w:pPr>
        <w:pStyle w:val="Text"/>
        <w:spacing w:before="120"/>
      </w:pPr>
      <w:r>
        <w:t>When a request is made to sight and provide input into any documents related to the project, these documents will be kept confidential and responses will be from Group members only.</w:t>
      </w:r>
    </w:p>
    <w:p w14:paraId="37DF10E7" w14:textId="77777777" w:rsidR="00944CD4" w:rsidRPr="009C664C" w:rsidRDefault="00944CD4" w:rsidP="00C46D08">
      <w:pPr>
        <w:pStyle w:val="Heading2"/>
        <w:numPr>
          <w:ilvl w:val="0"/>
          <w:numId w:val="27"/>
        </w:numPr>
      </w:pPr>
      <w:r>
        <w:t>Meeting frequency and attendance</w:t>
      </w:r>
    </w:p>
    <w:p w14:paraId="03984750" w14:textId="48EA422C" w:rsidR="00944CD4" w:rsidRDefault="00944CD4" w:rsidP="00FB340B">
      <w:pPr>
        <w:pStyle w:val="Text"/>
      </w:pPr>
      <w:r>
        <w:t xml:space="preserve">The Group </w:t>
      </w:r>
      <w:r w:rsidRPr="002E4FD6">
        <w:t>will meet twice in Melbourne at AEF</w:t>
      </w:r>
      <w:r w:rsidR="00733459">
        <w:t>’</w:t>
      </w:r>
      <w:r w:rsidRPr="002E4FD6">
        <w:t xml:space="preserve">s national office for a minimum of </w:t>
      </w:r>
      <w:r>
        <w:t>three</w:t>
      </w:r>
      <w:r w:rsidRPr="002E4FD6">
        <w:t xml:space="preserve"> hours</w:t>
      </w:r>
      <w:r>
        <w:t xml:space="preserve"> at each meeting</w:t>
      </w:r>
      <w:r w:rsidRPr="002E4FD6">
        <w:t>.</w:t>
      </w:r>
      <w:r w:rsidR="00733459">
        <w:t xml:space="preserve"> </w:t>
      </w:r>
    </w:p>
    <w:p w14:paraId="03F46FEE" w14:textId="77777777" w:rsidR="00FC62F7" w:rsidRDefault="00944CD4" w:rsidP="00B53D17">
      <w:pPr>
        <w:pStyle w:val="Text"/>
      </w:pPr>
      <w:r w:rsidRPr="0057685D">
        <w:t xml:space="preserve">Whilst there is the opportunity for Group members to join the meetings via teleconference, it is preferred that </w:t>
      </w:r>
      <w:r>
        <w:t>they</w:t>
      </w:r>
      <w:r w:rsidRPr="0057685D">
        <w:t xml:space="preserve"> attend in person.</w:t>
      </w:r>
      <w:bookmarkEnd w:id="3"/>
    </w:p>
    <w:sectPr w:rsidR="00FC62F7" w:rsidSect="00080DA3">
      <w:headerReference w:type="default" r:id="rId9"/>
      <w:footerReference w:type="default" r:id="rId10"/>
      <w:headerReference w:type="first" r:id="rId11"/>
      <w:type w:val="continuous"/>
      <w:pgSz w:w="11900" w:h="16840"/>
      <w:pgMar w:top="1985" w:right="1134" w:bottom="144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79734" w14:textId="77777777" w:rsidR="00B35E6D" w:rsidRDefault="00B35E6D">
      <w:r>
        <w:separator/>
      </w:r>
    </w:p>
    <w:p w14:paraId="3F507C82" w14:textId="77777777" w:rsidR="00B35E6D" w:rsidRDefault="00B35E6D"/>
  </w:endnote>
  <w:endnote w:type="continuationSeparator" w:id="0">
    <w:p w14:paraId="69BEE89C" w14:textId="77777777" w:rsidR="00B35E6D" w:rsidRDefault="00B35E6D">
      <w:r>
        <w:continuationSeparator/>
      </w:r>
    </w:p>
    <w:p w14:paraId="5BEEA2CE" w14:textId="77777777" w:rsidR="00B35E6D" w:rsidRDefault="00B35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34EAF" w14:textId="77777777" w:rsidR="00707D92" w:rsidRPr="00AD11E2" w:rsidRDefault="00707D92" w:rsidP="00AD11E2">
    <w:pPr>
      <w:pStyle w:val="Footer"/>
      <w:jc w:val="right"/>
      <w:rPr>
        <w:rFonts w:ascii="Calibri" w:hAnsi="Calibri"/>
        <w:sz w:val="16"/>
      </w:rPr>
    </w:pPr>
    <w:r w:rsidRPr="00073052">
      <w:rPr>
        <w:rFonts w:ascii="Calibri" w:hAnsi="Calibri"/>
        <w:sz w:val="16"/>
      </w:rPr>
      <w:t xml:space="preserve">Page </w:t>
    </w:r>
    <w:r w:rsidRPr="00073052">
      <w:rPr>
        <w:rFonts w:ascii="Calibri" w:hAnsi="Calibri"/>
        <w:sz w:val="16"/>
      </w:rPr>
      <w:fldChar w:fldCharType="begin"/>
    </w:r>
    <w:r w:rsidRPr="00073052">
      <w:rPr>
        <w:rFonts w:ascii="Calibri" w:hAnsi="Calibri"/>
        <w:sz w:val="16"/>
      </w:rPr>
      <w:instrText xml:space="preserve"> PAGE </w:instrText>
    </w:r>
    <w:r w:rsidRPr="00073052">
      <w:rPr>
        <w:rFonts w:ascii="Calibri" w:hAnsi="Calibri"/>
        <w:sz w:val="16"/>
      </w:rPr>
      <w:fldChar w:fldCharType="separate"/>
    </w:r>
    <w:r w:rsidR="003B4693">
      <w:rPr>
        <w:rFonts w:ascii="Calibri" w:hAnsi="Calibri"/>
        <w:noProof/>
        <w:sz w:val="16"/>
      </w:rPr>
      <w:t>4</w:t>
    </w:r>
    <w:r w:rsidRPr="00073052">
      <w:rPr>
        <w:rFonts w:ascii="Calibri" w:hAnsi="Calibri"/>
        <w:sz w:val="16"/>
      </w:rPr>
      <w:fldChar w:fldCharType="end"/>
    </w:r>
    <w:r w:rsidRPr="00073052">
      <w:rPr>
        <w:rFonts w:ascii="Calibri" w:hAnsi="Calibri"/>
        <w:sz w:val="16"/>
      </w:rPr>
      <w:t xml:space="preserve"> of </w:t>
    </w:r>
    <w:r w:rsidRPr="00073052">
      <w:rPr>
        <w:rFonts w:ascii="Calibri" w:hAnsi="Calibri"/>
        <w:sz w:val="16"/>
      </w:rPr>
      <w:fldChar w:fldCharType="begin"/>
    </w:r>
    <w:r w:rsidRPr="00073052">
      <w:rPr>
        <w:rFonts w:ascii="Calibri" w:hAnsi="Calibri"/>
        <w:sz w:val="16"/>
      </w:rPr>
      <w:instrText xml:space="preserve"> NUMPAGES </w:instrText>
    </w:r>
    <w:r w:rsidRPr="00073052">
      <w:rPr>
        <w:rFonts w:ascii="Calibri" w:hAnsi="Calibri"/>
        <w:sz w:val="16"/>
      </w:rPr>
      <w:fldChar w:fldCharType="separate"/>
    </w:r>
    <w:r w:rsidR="003B4693">
      <w:rPr>
        <w:rFonts w:ascii="Calibri" w:hAnsi="Calibri"/>
        <w:noProof/>
        <w:sz w:val="16"/>
      </w:rPr>
      <w:t>4</w:t>
    </w:r>
    <w:r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460E7" w14:textId="77777777" w:rsidR="00B35E6D" w:rsidRDefault="00B35E6D">
      <w:r>
        <w:separator/>
      </w:r>
    </w:p>
    <w:p w14:paraId="241658E2" w14:textId="77777777" w:rsidR="00B35E6D" w:rsidRDefault="00B35E6D"/>
  </w:footnote>
  <w:footnote w:type="continuationSeparator" w:id="0">
    <w:p w14:paraId="6407E28D" w14:textId="77777777" w:rsidR="00B35E6D" w:rsidRDefault="00B35E6D">
      <w:r>
        <w:continuationSeparator/>
      </w:r>
    </w:p>
    <w:p w14:paraId="1D8B356F" w14:textId="77777777" w:rsidR="00B35E6D" w:rsidRDefault="00B35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3A6F5" w14:textId="77777777" w:rsidR="00707D92" w:rsidRDefault="00707D92" w:rsidP="00A81C02">
    <w:pPr>
      <w:pStyle w:val="Header"/>
      <w:jc w:val="right"/>
      <w:rPr>
        <w:rFonts w:ascii="Calibri" w:hAnsi="Calibri"/>
        <w:b/>
        <w:sz w:val="28"/>
      </w:rPr>
    </w:pPr>
    <w:r w:rsidRPr="00A81C02">
      <w:rPr>
        <w:rFonts w:ascii="Calibri" w:hAnsi="Calibri"/>
        <w:b/>
        <w:sz w:val="28"/>
      </w:rPr>
      <w:t>S</w:t>
    </w:r>
    <w:r>
      <w:rPr>
        <w:rFonts w:ascii="Calibri" w:hAnsi="Calibri"/>
        <w:b/>
        <w:sz w:val="28"/>
      </w:rPr>
      <w:t>coping G</w:t>
    </w:r>
    <w:r w:rsidRPr="00A81C02">
      <w:rPr>
        <w:rFonts w:ascii="Calibri" w:hAnsi="Calibri"/>
        <w:b/>
        <w:sz w:val="28"/>
      </w:rPr>
      <w:t>roup and Advisory Group</w:t>
    </w:r>
  </w:p>
  <w:p w14:paraId="6A48DCAB" w14:textId="77777777" w:rsidR="00707D92" w:rsidRPr="00A81C02" w:rsidRDefault="00707D92" w:rsidP="00A81C02">
    <w:pPr>
      <w:pStyle w:val="Header"/>
      <w:jc w:val="right"/>
      <w:rPr>
        <w:rFonts w:ascii="Calibri" w:hAnsi="Calibri"/>
        <w:b/>
        <w:sz w:val="28"/>
      </w:rPr>
    </w:pPr>
    <w:r>
      <w:rPr>
        <w:rFonts w:ascii="Calibri" w:hAnsi="Calibri"/>
        <w:b/>
        <w:color w:val="BF1726"/>
      </w:rPr>
      <w:t>Senior Secondary Languages Education Research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B663A" w14:textId="1C5B1132" w:rsidR="00707D92" w:rsidRDefault="00707D92">
    <w:pPr>
      <w:pStyle w:val="Header"/>
    </w:pPr>
    <w:r>
      <w:rPr>
        <w:noProof/>
        <w:lang w:eastAsia="en-AU"/>
      </w:rPr>
      <w:drawing>
        <wp:anchor distT="0" distB="0" distL="114300" distR="114300" simplePos="0" relativeHeight="251658752" behindDoc="0" locked="0" layoutInCell="1" allowOverlap="1" wp14:anchorId="6E1D7B9E" wp14:editId="7C1C5D46">
          <wp:simplePos x="0" y="0"/>
          <wp:positionH relativeFrom="column">
            <wp:posOffset>-1143000</wp:posOffset>
          </wp:positionH>
          <wp:positionV relativeFrom="paragraph">
            <wp:posOffset>-781685</wp:posOffset>
          </wp:positionV>
          <wp:extent cx="8229600" cy="5132070"/>
          <wp:effectExtent l="0" t="0" r="0" b="0"/>
          <wp:wrapNone/>
          <wp:docPr id="39" name="Picture 39" descr="banner_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A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5132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F11"/>
    <w:multiLevelType w:val="hybridMultilevel"/>
    <w:tmpl w:val="7E74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4B65CE"/>
    <w:multiLevelType w:val="hybridMultilevel"/>
    <w:tmpl w:val="46C2D3D4"/>
    <w:lvl w:ilvl="0" w:tplc="F7204C3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nsid w:val="08FC5993"/>
    <w:multiLevelType w:val="hybridMultilevel"/>
    <w:tmpl w:val="ADC4B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FA32C9"/>
    <w:multiLevelType w:val="hybridMultilevel"/>
    <w:tmpl w:val="605AB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2C5369"/>
    <w:multiLevelType w:val="hybridMultilevel"/>
    <w:tmpl w:val="6DD85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F1078F"/>
    <w:multiLevelType w:val="hybridMultilevel"/>
    <w:tmpl w:val="5B2C256C"/>
    <w:lvl w:ilvl="0" w:tplc="03844388">
      <w:start w:val="1"/>
      <w:numFmt w:val="decimal"/>
      <w:pStyle w:val="NumberingSB"/>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nsid w:val="29FC6573"/>
    <w:multiLevelType w:val="hybridMultilevel"/>
    <w:tmpl w:val="FC584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AA4394"/>
    <w:multiLevelType w:val="hybridMultilevel"/>
    <w:tmpl w:val="C48CA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E341AA"/>
    <w:multiLevelType w:val="hybridMultilevel"/>
    <w:tmpl w:val="13FAA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7158AB"/>
    <w:multiLevelType w:val="hybridMultilevel"/>
    <w:tmpl w:val="A0E6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E56776"/>
    <w:multiLevelType w:val="hybridMultilevel"/>
    <w:tmpl w:val="71729A0A"/>
    <w:lvl w:ilvl="0" w:tplc="0A20DB7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nsid w:val="3D104C11"/>
    <w:multiLevelType w:val="hybridMultilevel"/>
    <w:tmpl w:val="EE2C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35592C"/>
    <w:multiLevelType w:val="hybridMultilevel"/>
    <w:tmpl w:val="5A06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FB5B0B"/>
    <w:multiLevelType w:val="hybridMultilevel"/>
    <w:tmpl w:val="D8A83DB4"/>
    <w:lvl w:ilvl="0" w:tplc="02500336">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D260CE"/>
    <w:multiLevelType w:val="hybridMultilevel"/>
    <w:tmpl w:val="06A8DD3E"/>
    <w:lvl w:ilvl="0" w:tplc="1DD6FCBA">
      <w:start w:val="1"/>
      <w:numFmt w:val="bullet"/>
      <w:pStyle w:val="BulletPointS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3D5B42"/>
    <w:multiLevelType w:val="hybridMultilevel"/>
    <w:tmpl w:val="D1CAD378"/>
    <w:lvl w:ilvl="0" w:tplc="A3568BE2">
      <w:start w:val="17"/>
      <w:numFmt w:val="bullet"/>
      <w:lvlText w:val="-"/>
      <w:lvlJc w:val="left"/>
      <w:pPr>
        <w:ind w:left="1080" w:hanging="360"/>
      </w:pPr>
      <w:rPr>
        <w:rFonts w:ascii="Calibri" w:eastAsia="Times New Roman"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6683AC1"/>
    <w:multiLevelType w:val="hybridMultilevel"/>
    <w:tmpl w:val="7EA4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E617EA"/>
    <w:multiLevelType w:val="hybridMultilevel"/>
    <w:tmpl w:val="CC06A274"/>
    <w:lvl w:ilvl="0" w:tplc="EA28BFFC">
      <w:start w:val="17"/>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102366"/>
    <w:multiLevelType w:val="hybridMultilevel"/>
    <w:tmpl w:val="8E420B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61C7B0F"/>
    <w:multiLevelType w:val="hybridMultilevel"/>
    <w:tmpl w:val="8C645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E664F3"/>
    <w:multiLevelType w:val="hybridMultilevel"/>
    <w:tmpl w:val="6AF6B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55E5B2F"/>
    <w:multiLevelType w:val="hybridMultilevel"/>
    <w:tmpl w:val="E398D37C"/>
    <w:lvl w:ilvl="0" w:tplc="3EF6E752">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
  </w:num>
  <w:num w:numId="3">
    <w:abstractNumId w:val="10"/>
  </w:num>
  <w:num w:numId="4">
    <w:abstractNumId w:val="1"/>
  </w:num>
  <w:num w:numId="5">
    <w:abstractNumId w:val="17"/>
  </w:num>
  <w:num w:numId="6">
    <w:abstractNumId w:val="15"/>
  </w:num>
  <w:num w:numId="7">
    <w:abstractNumId w:val="5"/>
  </w:num>
  <w:num w:numId="8">
    <w:abstractNumId w:val="6"/>
  </w:num>
  <w:num w:numId="9">
    <w:abstractNumId w:val="7"/>
  </w:num>
  <w:num w:numId="10">
    <w:abstractNumId w:val="5"/>
    <w:lvlOverride w:ilvl="0">
      <w:startOverride w:val="1"/>
    </w:lvlOverride>
  </w:num>
  <w:num w:numId="11">
    <w:abstractNumId w:val="5"/>
  </w:num>
  <w:num w:numId="12">
    <w:abstractNumId w:val="5"/>
    <w:lvlOverride w:ilvl="0">
      <w:startOverride w:val="1"/>
    </w:lvlOverride>
  </w:num>
  <w:num w:numId="13">
    <w:abstractNumId w:val="5"/>
  </w:num>
  <w:num w:numId="14">
    <w:abstractNumId w:val="5"/>
    <w:lvlOverride w:ilvl="0">
      <w:startOverride w:val="1"/>
    </w:lvlOverride>
  </w:num>
  <w:num w:numId="15">
    <w:abstractNumId w:val="11"/>
  </w:num>
  <w:num w:numId="16">
    <w:abstractNumId w:val="9"/>
  </w:num>
  <w:num w:numId="17">
    <w:abstractNumId w:val="3"/>
  </w:num>
  <w:num w:numId="18">
    <w:abstractNumId w:val="18"/>
  </w:num>
  <w:num w:numId="19">
    <w:abstractNumId w:val="12"/>
  </w:num>
  <w:num w:numId="20">
    <w:abstractNumId w:val="0"/>
  </w:num>
  <w:num w:numId="21">
    <w:abstractNumId w:val="16"/>
  </w:num>
  <w:num w:numId="22">
    <w:abstractNumId w:val="8"/>
  </w:num>
  <w:num w:numId="23">
    <w:abstractNumId w:val="13"/>
  </w:num>
  <w:num w:numId="24">
    <w:abstractNumId w:val="19"/>
  </w:num>
  <w:num w:numId="25">
    <w:abstractNumId w:val="20"/>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42"/>
    <w:rsid w:val="000310C7"/>
    <w:rsid w:val="000427E2"/>
    <w:rsid w:val="000501AE"/>
    <w:rsid w:val="00057F44"/>
    <w:rsid w:val="00080DA3"/>
    <w:rsid w:val="00084FAB"/>
    <w:rsid w:val="00123F0E"/>
    <w:rsid w:val="001551D6"/>
    <w:rsid w:val="0018756A"/>
    <w:rsid w:val="001A0ABF"/>
    <w:rsid w:val="001C288E"/>
    <w:rsid w:val="00211DDF"/>
    <w:rsid w:val="002402F7"/>
    <w:rsid w:val="00242371"/>
    <w:rsid w:val="00244B8F"/>
    <w:rsid w:val="00267DF2"/>
    <w:rsid w:val="00287529"/>
    <w:rsid w:val="002B61A5"/>
    <w:rsid w:val="002B6D0A"/>
    <w:rsid w:val="002F324B"/>
    <w:rsid w:val="0036460C"/>
    <w:rsid w:val="00366101"/>
    <w:rsid w:val="00387AE1"/>
    <w:rsid w:val="003B4693"/>
    <w:rsid w:val="00403770"/>
    <w:rsid w:val="00437788"/>
    <w:rsid w:val="00456F37"/>
    <w:rsid w:val="00474721"/>
    <w:rsid w:val="00496DDB"/>
    <w:rsid w:val="004C46FC"/>
    <w:rsid w:val="004C68F4"/>
    <w:rsid w:val="00517B2C"/>
    <w:rsid w:val="00527F7A"/>
    <w:rsid w:val="005547E0"/>
    <w:rsid w:val="00590F7E"/>
    <w:rsid w:val="005C6C70"/>
    <w:rsid w:val="005F0375"/>
    <w:rsid w:val="0061241E"/>
    <w:rsid w:val="00635E28"/>
    <w:rsid w:val="00653060"/>
    <w:rsid w:val="00660887"/>
    <w:rsid w:val="00707D92"/>
    <w:rsid w:val="0071796D"/>
    <w:rsid w:val="00732F40"/>
    <w:rsid w:val="00733459"/>
    <w:rsid w:val="00764602"/>
    <w:rsid w:val="00766B1F"/>
    <w:rsid w:val="007820D7"/>
    <w:rsid w:val="007A0787"/>
    <w:rsid w:val="007F4684"/>
    <w:rsid w:val="00812142"/>
    <w:rsid w:val="00812F59"/>
    <w:rsid w:val="00875DA2"/>
    <w:rsid w:val="00890C98"/>
    <w:rsid w:val="008A624A"/>
    <w:rsid w:val="008C1F9C"/>
    <w:rsid w:val="008F5EC2"/>
    <w:rsid w:val="00944CD4"/>
    <w:rsid w:val="00946BCE"/>
    <w:rsid w:val="0095146C"/>
    <w:rsid w:val="00956C40"/>
    <w:rsid w:val="00956CC0"/>
    <w:rsid w:val="00980921"/>
    <w:rsid w:val="00996156"/>
    <w:rsid w:val="009B6F7A"/>
    <w:rsid w:val="009C3436"/>
    <w:rsid w:val="009E6AC9"/>
    <w:rsid w:val="009F7833"/>
    <w:rsid w:val="00A111AE"/>
    <w:rsid w:val="00A14CB1"/>
    <w:rsid w:val="00A65E1C"/>
    <w:rsid w:val="00A751A3"/>
    <w:rsid w:val="00A76D1E"/>
    <w:rsid w:val="00A81C02"/>
    <w:rsid w:val="00AA6D24"/>
    <w:rsid w:val="00AA7B3A"/>
    <w:rsid w:val="00AB4FC1"/>
    <w:rsid w:val="00AC27E4"/>
    <w:rsid w:val="00AD11E2"/>
    <w:rsid w:val="00AD6B45"/>
    <w:rsid w:val="00AE03A3"/>
    <w:rsid w:val="00AF206A"/>
    <w:rsid w:val="00B0611F"/>
    <w:rsid w:val="00B2093F"/>
    <w:rsid w:val="00B35E6D"/>
    <w:rsid w:val="00B53D17"/>
    <w:rsid w:val="00BF349B"/>
    <w:rsid w:val="00C10B9B"/>
    <w:rsid w:val="00C163FA"/>
    <w:rsid w:val="00C46D08"/>
    <w:rsid w:val="00C5151E"/>
    <w:rsid w:val="00C6229D"/>
    <w:rsid w:val="00C71F7D"/>
    <w:rsid w:val="00C90644"/>
    <w:rsid w:val="00C91C56"/>
    <w:rsid w:val="00C9488A"/>
    <w:rsid w:val="00CB069B"/>
    <w:rsid w:val="00D732C0"/>
    <w:rsid w:val="00D912C3"/>
    <w:rsid w:val="00D970B8"/>
    <w:rsid w:val="00E07324"/>
    <w:rsid w:val="00E26C8D"/>
    <w:rsid w:val="00E27C9F"/>
    <w:rsid w:val="00E4504C"/>
    <w:rsid w:val="00E653C3"/>
    <w:rsid w:val="00E7034B"/>
    <w:rsid w:val="00E80D7A"/>
    <w:rsid w:val="00EB69F3"/>
    <w:rsid w:val="00EC7E4D"/>
    <w:rsid w:val="00ED18FA"/>
    <w:rsid w:val="00EE042C"/>
    <w:rsid w:val="00EE2152"/>
    <w:rsid w:val="00EF689B"/>
    <w:rsid w:val="00F24887"/>
    <w:rsid w:val="00F80D71"/>
    <w:rsid w:val="00FB340B"/>
    <w:rsid w:val="00FC62F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32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3048C"/>
    <w:rPr>
      <w:rFonts w:ascii="Helvetica" w:hAnsi="Helvetica"/>
      <w:sz w:val="22"/>
      <w:szCs w:val="24"/>
      <w:lang w:eastAsia="en-US"/>
    </w:rPr>
  </w:style>
  <w:style w:type="paragraph" w:styleId="Heading1">
    <w:name w:val="heading 1"/>
    <w:basedOn w:val="Heading1new"/>
    <w:next w:val="Normal"/>
    <w:link w:val="Heading1Char"/>
    <w:qFormat/>
    <w:rsid w:val="00C46D08"/>
  </w:style>
  <w:style w:type="paragraph" w:styleId="Heading2">
    <w:name w:val="heading 2"/>
    <w:basedOn w:val="Heading2new"/>
    <w:next w:val="Normal"/>
    <w:link w:val="Heading2Char"/>
    <w:unhideWhenUsed/>
    <w:qFormat/>
    <w:rsid w:val="00C46D08"/>
    <w:pPr>
      <w:outlineLvl w:val="1"/>
    </w:pPr>
  </w:style>
  <w:style w:type="paragraph" w:styleId="Heading3">
    <w:name w:val="heading 3"/>
    <w:basedOn w:val="Normal"/>
    <w:next w:val="Normal"/>
    <w:link w:val="Heading3Char"/>
    <w:semiHidden/>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rFonts w:ascii="Calibri" w:hAnsi="Calibri"/>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rsid w:val="00AF206A"/>
    <w:rPr>
      <w:rFonts w:ascii="Tahoma" w:hAnsi="Tahoma" w:cs="Tahoma"/>
      <w:sz w:val="16"/>
      <w:szCs w:val="16"/>
    </w:rPr>
  </w:style>
  <w:style w:type="character" w:customStyle="1" w:styleId="BalloonTextChar">
    <w:name w:val="Balloon Text Char"/>
    <w:basedOn w:val="DefaultParagraphFont"/>
    <w:link w:val="BalloonText"/>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qFormat/>
    <w:rsid w:val="00C46D08"/>
    <w:pPr>
      <w:spacing w:after="120"/>
      <w:ind w:left="2410" w:firstLine="1701"/>
    </w:p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rsid w:val="00C46D08"/>
    <w:rPr>
      <w:rFonts w:ascii="Calibri" w:hAnsi="Calibri"/>
      <w:b/>
      <w:sz w:val="52"/>
      <w:szCs w:val="24"/>
      <w:lang w:eastAsia="en-US"/>
    </w:rPr>
  </w:style>
  <w:style w:type="character" w:customStyle="1" w:styleId="Heading1Char">
    <w:name w:val="Heading 1 Char"/>
    <w:basedOn w:val="DefaultParagraphFont"/>
    <w:link w:val="Heading1"/>
    <w:rsid w:val="00C46D08"/>
    <w:rPr>
      <w:rFonts w:ascii="Calibri" w:hAnsi="Calibri"/>
      <w:b/>
      <w:iCs/>
      <w:color w:val="BF1726"/>
      <w:sz w:val="36"/>
      <w:szCs w:val="18"/>
      <w:lang w:eastAsia="en-US"/>
    </w:rPr>
  </w:style>
  <w:style w:type="character" w:customStyle="1" w:styleId="Heading2Char">
    <w:name w:val="Heading 2 Char"/>
    <w:basedOn w:val="DefaultParagraphFont"/>
    <w:link w:val="Heading2"/>
    <w:rsid w:val="00C46D08"/>
    <w:rPr>
      <w:rFonts w:ascii="Calibri" w:hAnsi="Calibri"/>
      <w:b/>
      <w:iCs/>
      <w:sz w:val="28"/>
      <w:szCs w:val="18"/>
      <w:lang w:eastAsia="en-US"/>
    </w:rPr>
  </w:style>
  <w:style w:type="paragraph" w:styleId="Caption">
    <w:name w:val="caption"/>
    <w:basedOn w:val="Normal"/>
    <w:next w:val="Normal"/>
    <w:link w:val="CaptionChar"/>
    <w:uiPriority w:val="35"/>
    <w:qFormat/>
    <w:rsid w:val="00C46D08"/>
    <w:pPr>
      <w:keepNext/>
      <w:keepLines/>
      <w:spacing w:before="360" w:after="120"/>
      <w:ind w:left="1418" w:right="701" w:hanging="851"/>
      <w:jc w:val="both"/>
    </w:pPr>
    <w:rPr>
      <w:rFonts w:asciiTheme="minorHAnsi" w:eastAsiaTheme="minorEastAsia" w:hAnsiTheme="minorHAnsi"/>
      <w:b/>
      <w:bCs/>
      <w:sz w:val="24"/>
      <w:szCs w:val="20"/>
    </w:rPr>
  </w:style>
  <w:style w:type="character" w:customStyle="1" w:styleId="CaptionChar">
    <w:name w:val="Caption Char"/>
    <w:basedOn w:val="DefaultParagraphFont"/>
    <w:link w:val="Caption"/>
    <w:uiPriority w:val="35"/>
    <w:locked/>
    <w:rsid w:val="00C46D08"/>
    <w:rPr>
      <w:rFonts w:asciiTheme="minorHAnsi" w:eastAsiaTheme="minorEastAsia" w:hAnsiTheme="minorHAnsi"/>
      <w:b/>
      <w:bCs/>
      <w:sz w:val="24"/>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F349B"/>
    <w:rPr>
      <w:rFonts w:ascii="Times New Roman" w:eastAsia="Times New Roman" w:hAnsi="Times New Roman"/>
      <w:lang w:eastAsia="en-US"/>
    </w:rPr>
  </w:style>
  <w:style w:type="table" w:styleId="TableGrid">
    <w:name w:val="Table Grid"/>
    <w:basedOn w:val="TableNormal"/>
    <w:uiPriority w:val="1"/>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402F7"/>
    <w:rPr>
      <w:rFonts w:ascii="Times New Roman" w:eastAsia="Times New Roman" w:hAnsi="Times New Roman"/>
      <w:lang w:eastAsia="en-US"/>
    </w:rPr>
  </w:style>
  <w:style w:type="character" w:styleId="FootnoteReference">
    <w:name w:val="footnote reference"/>
    <w:basedOn w:val="DefaultParagraphFont"/>
    <w:uiPriority w:val="99"/>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semiHidden/>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EE2152"/>
    <w:pPr>
      <w:tabs>
        <w:tab w:val="right" w:leader="dot" w:pos="9622"/>
      </w:tabs>
      <w:spacing w:before="360" w:after="240"/>
    </w:pPr>
    <w:rPr>
      <w:b/>
      <w:noProof/>
    </w:rPr>
  </w:style>
  <w:style w:type="paragraph" w:styleId="TOC2">
    <w:name w:val="toc 2"/>
    <w:basedOn w:val="Normal"/>
    <w:next w:val="Normal"/>
    <w:autoRedefine/>
    <w:uiPriority w:val="39"/>
    <w:unhideWhenUsed/>
    <w:qFormat/>
    <w:rsid w:val="00EE2152"/>
    <w:pPr>
      <w:spacing w:after="10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EE2152"/>
    <w:pPr>
      <w:spacing w:after="100" w:line="276" w:lineRule="auto"/>
      <w:ind w:left="440"/>
    </w:pPr>
    <w:rPr>
      <w:rFonts w:asciiTheme="minorHAnsi" w:eastAsiaTheme="minorEastAsia" w:hAnsiTheme="minorHAnsi" w:cstheme="minorBidi"/>
      <w:szCs w:val="22"/>
      <w:lang w:val="en-US" w:eastAsia="ja-JP"/>
    </w:rPr>
  </w:style>
  <w:style w:type="paragraph" w:customStyle="1" w:styleId="AEFbodycopy">
    <w:name w:val="AEF body copy"/>
    <w:basedOn w:val="Normal"/>
    <w:qFormat/>
    <w:rsid w:val="00944CD4"/>
    <w:pPr>
      <w:tabs>
        <w:tab w:val="left" w:pos="284"/>
      </w:tabs>
      <w:spacing w:after="200"/>
    </w:pPr>
    <w:rPr>
      <w:rFonts w:ascii="Calibri" w:eastAsia="MS Mincho" w:hAnsi="Calibri"/>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3048C"/>
    <w:rPr>
      <w:rFonts w:ascii="Helvetica" w:hAnsi="Helvetica"/>
      <w:sz w:val="22"/>
      <w:szCs w:val="24"/>
      <w:lang w:eastAsia="en-US"/>
    </w:rPr>
  </w:style>
  <w:style w:type="paragraph" w:styleId="Heading1">
    <w:name w:val="heading 1"/>
    <w:basedOn w:val="Heading1new"/>
    <w:next w:val="Normal"/>
    <w:link w:val="Heading1Char"/>
    <w:qFormat/>
    <w:rsid w:val="00C46D08"/>
  </w:style>
  <w:style w:type="paragraph" w:styleId="Heading2">
    <w:name w:val="heading 2"/>
    <w:basedOn w:val="Heading2new"/>
    <w:next w:val="Normal"/>
    <w:link w:val="Heading2Char"/>
    <w:unhideWhenUsed/>
    <w:qFormat/>
    <w:rsid w:val="00C46D08"/>
    <w:pPr>
      <w:outlineLvl w:val="1"/>
    </w:pPr>
  </w:style>
  <w:style w:type="paragraph" w:styleId="Heading3">
    <w:name w:val="heading 3"/>
    <w:basedOn w:val="Normal"/>
    <w:next w:val="Normal"/>
    <w:link w:val="Heading3Char"/>
    <w:semiHidden/>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rFonts w:ascii="Calibri" w:hAnsi="Calibri"/>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rsid w:val="00AF206A"/>
    <w:rPr>
      <w:rFonts w:ascii="Tahoma" w:hAnsi="Tahoma" w:cs="Tahoma"/>
      <w:sz w:val="16"/>
      <w:szCs w:val="16"/>
    </w:rPr>
  </w:style>
  <w:style w:type="character" w:customStyle="1" w:styleId="BalloonTextChar">
    <w:name w:val="Balloon Text Char"/>
    <w:basedOn w:val="DefaultParagraphFont"/>
    <w:link w:val="BalloonText"/>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qFormat/>
    <w:rsid w:val="00C46D08"/>
    <w:pPr>
      <w:spacing w:after="120"/>
      <w:ind w:left="2410" w:firstLine="1701"/>
    </w:p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rsid w:val="00C46D08"/>
    <w:rPr>
      <w:rFonts w:ascii="Calibri" w:hAnsi="Calibri"/>
      <w:b/>
      <w:sz w:val="52"/>
      <w:szCs w:val="24"/>
      <w:lang w:eastAsia="en-US"/>
    </w:rPr>
  </w:style>
  <w:style w:type="character" w:customStyle="1" w:styleId="Heading1Char">
    <w:name w:val="Heading 1 Char"/>
    <w:basedOn w:val="DefaultParagraphFont"/>
    <w:link w:val="Heading1"/>
    <w:rsid w:val="00C46D08"/>
    <w:rPr>
      <w:rFonts w:ascii="Calibri" w:hAnsi="Calibri"/>
      <w:b/>
      <w:iCs/>
      <w:color w:val="BF1726"/>
      <w:sz w:val="36"/>
      <w:szCs w:val="18"/>
      <w:lang w:eastAsia="en-US"/>
    </w:rPr>
  </w:style>
  <w:style w:type="character" w:customStyle="1" w:styleId="Heading2Char">
    <w:name w:val="Heading 2 Char"/>
    <w:basedOn w:val="DefaultParagraphFont"/>
    <w:link w:val="Heading2"/>
    <w:rsid w:val="00C46D08"/>
    <w:rPr>
      <w:rFonts w:ascii="Calibri" w:hAnsi="Calibri"/>
      <w:b/>
      <w:iCs/>
      <w:sz w:val="28"/>
      <w:szCs w:val="18"/>
      <w:lang w:eastAsia="en-US"/>
    </w:rPr>
  </w:style>
  <w:style w:type="paragraph" w:styleId="Caption">
    <w:name w:val="caption"/>
    <w:basedOn w:val="Normal"/>
    <w:next w:val="Normal"/>
    <w:link w:val="CaptionChar"/>
    <w:uiPriority w:val="35"/>
    <w:qFormat/>
    <w:rsid w:val="00C46D08"/>
    <w:pPr>
      <w:keepNext/>
      <w:keepLines/>
      <w:spacing w:before="360" w:after="120"/>
      <w:ind w:left="1418" w:right="701" w:hanging="851"/>
      <w:jc w:val="both"/>
    </w:pPr>
    <w:rPr>
      <w:rFonts w:asciiTheme="minorHAnsi" w:eastAsiaTheme="minorEastAsia" w:hAnsiTheme="minorHAnsi"/>
      <w:b/>
      <w:bCs/>
      <w:sz w:val="24"/>
      <w:szCs w:val="20"/>
    </w:rPr>
  </w:style>
  <w:style w:type="character" w:customStyle="1" w:styleId="CaptionChar">
    <w:name w:val="Caption Char"/>
    <w:basedOn w:val="DefaultParagraphFont"/>
    <w:link w:val="Caption"/>
    <w:uiPriority w:val="35"/>
    <w:locked/>
    <w:rsid w:val="00C46D08"/>
    <w:rPr>
      <w:rFonts w:asciiTheme="minorHAnsi" w:eastAsiaTheme="minorEastAsia" w:hAnsiTheme="minorHAnsi"/>
      <w:b/>
      <w:bCs/>
      <w:sz w:val="24"/>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F349B"/>
    <w:rPr>
      <w:rFonts w:ascii="Times New Roman" w:eastAsia="Times New Roman" w:hAnsi="Times New Roman"/>
      <w:lang w:eastAsia="en-US"/>
    </w:rPr>
  </w:style>
  <w:style w:type="table" w:styleId="TableGrid">
    <w:name w:val="Table Grid"/>
    <w:basedOn w:val="TableNormal"/>
    <w:uiPriority w:val="1"/>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402F7"/>
    <w:rPr>
      <w:rFonts w:ascii="Times New Roman" w:eastAsia="Times New Roman" w:hAnsi="Times New Roman"/>
      <w:lang w:eastAsia="en-US"/>
    </w:rPr>
  </w:style>
  <w:style w:type="character" w:styleId="FootnoteReference">
    <w:name w:val="footnote reference"/>
    <w:basedOn w:val="DefaultParagraphFont"/>
    <w:uiPriority w:val="99"/>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semiHidden/>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EE2152"/>
    <w:pPr>
      <w:tabs>
        <w:tab w:val="right" w:leader="dot" w:pos="9622"/>
      </w:tabs>
      <w:spacing w:before="360" w:after="240"/>
    </w:pPr>
    <w:rPr>
      <w:b/>
      <w:noProof/>
    </w:rPr>
  </w:style>
  <w:style w:type="paragraph" w:styleId="TOC2">
    <w:name w:val="toc 2"/>
    <w:basedOn w:val="Normal"/>
    <w:next w:val="Normal"/>
    <w:autoRedefine/>
    <w:uiPriority w:val="39"/>
    <w:unhideWhenUsed/>
    <w:qFormat/>
    <w:rsid w:val="00EE2152"/>
    <w:pPr>
      <w:spacing w:after="10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EE2152"/>
    <w:pPr>
      <w:spacing w:after="100" w:line="276" w:lineRule="auto"/>
      <w:ind w:left="440"/>
    </w:pPr>
    <w:rPr>
      <w:rFonts w:asciiTheme="minorHAnsi" w:eastAsiaTheme="minorEastAsia" w:hAnsiTheme="minorHAnsi" w:cstheme="minorBidi"/>
      <w:szCs w:val="22"/>
      <w:lang w:val="en-US" w:eastAsia="ja-JP"/>
    </w:rPr>
  </w:style>
  <w:style w:type="paragraph" w:customStyle="1" w:styleId="AEFbodycopy">
    <w:name w:val="AEF body copy"/>
    <w:basedOn w:val="Normal"/>
    <w:qFormat/>
    <w:rsid w:val="00944CD4"/>
    <w:pPr>
      <w:tabs>
        <w:tab w:val="left" w:pos="284"/>
      </w:tabs>
      <w:spacing w:after="200"/>
    </w:pPr>
    <w:rPr>
      <w:rFonts w:ascii="Calibri" w:eastAsia="MS Mincho" w:hAnsi="Calibri"/>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191410739">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24240747">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42051-2244-4F5D-AEFC-4766974B06E7}"/>
</file>

<file path=customXml/itemProps2.xml><?xml version="1.0" encoding="utf-8"?>
<ds:datastoreItem xmlns:ds="http://schemas.openxmlformats.org/officeDocument/2006/customXml" ds:itemID="{E3E60E0F-DB16-4EBC-9EB5-39E384683286}"/>
</file>

<file path=customXml/itemProps3.xml><?xml version="1.0" encoding="utf-8"?>
<ds:datastoreItem xmlns:ds="http://schemas.openxmlformats.org/officeDocument/2006/customXml" ds:itemID="{5DCB8FE4-BBBB-41AF-8F52-BAFEC1E29197}"/>
</file>

<file path=customXml/itemProps4.xml><?xml version="1.0" encoding="utf-8"?>
<ds:datastoreItem xmlns:ds="http://schemas.openxmlformats.org/officeDocument/2006/customXml" ds:itemID="{C0B4498F-C54F-415F-AC8E-A6FBCF50F45B}"/>
</file>

<file path=docProps/app.xml><?xml version="1.0" encoding="utf-8"?>
<Properties xmlns="http://schemas.openxmlformats.org/officeDocument/2006/extended-properties" xmlns:vt="http://schemas.openxmlformats.org/officeDocument/2006/docPropsVTypes">
  <Template>Normal.dotm</Template>
  <TotalTime>23</TotalTime>
  <Pages>4</Pages>
  <Words>965</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Peucker</dc:creator>
  <cp:lastModifiedBy>David HARCOURT</cp:lastModifiedBy>
  <cp:revision>3</cp:revision>
  <cp:lastPrinted>2012-06-26T05:34:00Z</cp:lastPrinted>
  <dcterms:created xsi:type="dcterms:W3CDTF">2016-02-17T00:06:00Z</dcterms:created>
  <dcterms:modified xsi:type="dcterms:W3CDTF">2016-02-17T00:29:00Z</dcterms:modified>
</cp:coreProperties>
</file>