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EB756" w14:textId="77777777" w:rsidR="000676F2" w:rsidRPr="00650DC3" w:rsidRDefault="008B7040" w:rsidP="00DD171E">
      <w:pPr>
        <w:spacing w:line="360" w:lineRule="auto"/>
        <w:rPr>
          <w:rFonts w:ascii="Calibri" w:hAnsi="Calibri"/>
          <w:b/>
          <w:bCs/>
          <w:sz w:val="44"/>
        </w:rPr>
      </w:pPr>
      <w:r>
        <w:rPr>
          <w:noProof/>
          <w:lang w:eastAsia="en-AU"/>
        </w:rPr>
        <w:drawing>
          <wp:inline distT="0" distB="0" distL="0" distR="0" wp14:anchorId="5FAE65FA" wp14:editId="408B1A89">
            <wp:extent cx="2880360" cy="560832"/>
            <wp:effectExtent l="0" t="0" r="0" b="0"/>
            <wp:docPr id="1" name="Picture 1" descr="Australian Government Department of Education and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t Education and Training_Inlin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C3529" w14:textId="77777777" w:rsidR="000676F2" w:rsidRPr="00650DC3" w:rsidRDefault="000676F2" w:rsidP="000624E8">
      <w:pPr>
        <w:spacing w:line="360" w:lineRule="auto"/>
        <w:jc w:val="center"/>
        <w:rPr>
          <w:rFonts w:ascii="Calibri" w:hAnsi="Calibri"/>
          <w:b/>
          <w:bCs/>
          <w:sz w:val="44"/>
        </w:rPr>
      </w:pPr>
    </w:p>
    <w:p w14:paraId="4D503458" w14:textId="77777777" w:rsidR="000676F2" w:rsidRPr="00650DC3" w:rsidRDefault="000676F2" w:rsidP="000624E8">
      <w:pPr>
        <w:spacing w:line="360" w:lineRule="auto"/>
        <w:jc w:val="center"/>
        <w:rPr>
          <w:rFonts w:ascii="Calibri" w:hAnsi="Calibri"/>
          <w:b/>
          <w:bCs/>
          <w:sz w:val="44"/>
        </w:rPr>
      </w:pPr>
    </w:p>
    <w:p w14:paraId="18F4F4A1" w14:textId="77777777" w:rsidR="000676F2" w:rsidRPr="003D73FB" w:rsidRDefault="00FB44B5" w:rsidP="000624E8">
      <w:pPr>
        <w:spacing w:before="240" w:line="360" w:lineRule="auto"/>
        <w:jc w:val="center"/>
        <w:rPr>
          <w:rFonts w:ascii="Calibri" w:hAnsi="Calibri"/>
          <w:b/>
          <w:bCs/>
          <w:color w:val="365F91"/>
          <w:sz w:val="72"/>
        </w:rPr>
      </w:pPr>
      <w:r>
        <w:rPr>
          <w:rFonts w:ascii="Calibri" w:hAnsi="Calibri"/>
          <w:b/>
          <w:bCs/>
          <w:color w:val="365F91"/>
          <w:sz w:val="72"/>
        </w:rPr>
        <w:t>HIGHER EDUCATION DATAMART</w:t>
      </w:r>
      <w:r w:rsidR="000676F2" w:rsidRPr="003D73FB">
        <w:rPr>
          <w:rFonts w:ascii="Calibri" w:hAnsi="Calibri"/>
          <w:b/>
          <w:bCs/>
          <w:color w:val="365F91"/>
          <w:sz w:val="72"/>
        </w:rPr>
        <w:t xml:space="preserve"> PROTOCOL</w:t>
      </w:r>
      <w:r w:rsidR="0047129A">
        <w:rPr>
          <w:rFonts w:ascii="Calibri" w:hAnsi="Calibri"/>
          <w:b/>
          <w:bCs/>
          <w:color w:val="365F91"/>
          <w:sz w:val="72"/>
        </w:rPr>
        <w:t>S</w:t>
      </w:r>
    </w:p>
    <w:p w14:paraId="0859841B" w14:textId="77777777" w:rsidR="000676F2" w:rsidRPr="003D73FB" w:rsidRDefault="000676F2" w:rsidP="000624E8">
      <w:pPr>
        <w:spacing w:before="240" w:line="360" w:lineRule="auto"/>
        <w:jc w:val="center"/>
        <w:rPr>
          <w:rFonts w:ascii="Calibri" w:hAnsi="Calibri"/>
          <w:b/>
          <w:bCs/>
          <w:color w:val="365F91"/>
          <w:sz w:val="72"/>
        </w:rPr>
      </w:pPr>
    </w:p>
    <w:p w14:paraId="6D2DBB73" w14:textId="4D54BA5D" w:rsidR="000676F2" w:rsidRPr="003D73FB" w:rsidRDefault="00EE5D7E" w:rsidP="000624E8">
      <w:pPr>
        <w:pBdr>
          <w:bottom w:val="thinThickSmallGap" w:sz="24" w:space="1" w:color="365F91"/>
        </w:pBdr>
        <w:spacing w:before="240" w:line="360" w:lineRule="auto"/>
        <w:jc w:val="center"/>
        <w:rPr>
          <w:rFonts w:ascii="Calibri" w:hAnsi="Calibri"/>
          <w:b/>
          <w:bCs/>
          <w:color w:val="365F91"/>
          <w:sz w:val="56"/>
        </w:rPr>
      </w:pPr>
      <w:r>
        <w:rPr>
          <w:rFonts w:ascii="Calibri" w:hAnsi="Calibri"/>
          <w:b/>
          <w:bCs/>
          <w:color w:val="365F91"/>
          <w:sz w:val="56"/>
        </w:rPr>
        <w:t>February</w:t>
      </w:r>
      <w:r w:rsidR="00FE5885">
        <w:rPr>
          <w:rFonts w:ascii="Calibri" w:hAnsi="Calibri"/>
          <w:b/>
          <w:bCs/>
          <w:color w:val="365F91"/>
          <w:sz w:val="56"/>
        </w:rPr>
        <w:t xml:space="preserve"> 2016</w:t>
      </w:r>
    </w:p>
    <w:p w14:paraId="0E7D1B19" w14:textId="77777777" w:rsidR="000676F2" w:rsidRPr="003D73FB" w:rsidRDefault="000676F2" w:rsidP="000624E8">
      <w:pPr>
        <w:pBdr>
          <w:bottom w:val="thinThickSmallGap" w:sz="24" w:space="1" w:color="365F91"/>
        </w:pBdr>
        <w:spacing w:line="360" w:lineRule="auto"/>
        <w:rPr>
          <w:rFonts w:ascii="Calibri" w:hAnsi="Calibri"/>
          <w:b/>
          <w:bCs/>
          <w:color w:val="365F91"/>
          <w:sz w:val="36"/>
        </w:rPr>
      </w:pPr>
    </w:p>
    <w:p w14:paraId="70854C58" w14:textId="77777777" w:rsidR="000676F2" w:rsidRPr="003D73FB" w:rsidRDefault="000676F2" w:rsidP="000624E8">
      <w:pPr>
        <w:spacing w:line="360" w:lineRule="auto"/>
        <w:rPr>
          <w:rFonts w:ascii="Calibri" w:hAnsi="Calibri"/>
          <w:b/>
          <w:bCs/>
          <w:color w:val="365F91"/>
          <w:sz w:val="36"/>
        </w:rPr>
      </w:pPr>
    </w:p>
    <w:p w14:paraId="44CECA00" w14:textId="77777777" w:rsidR="000676F2" w:rsidRPr="00650DC3" w:rsidRDefault="000676F2" w:rsidP="000624E8">
      <w:pPr>
        <w:spacing w:line="360" w:lineRule="auto"/>
        <w:rPr>
          <w:rFonts w:ascii="Calibri" w:hAnsi="Calibri"/>
          <w:b/>
          <w:bCs/>
          <w:sz w:val="36"/>
        </w:rPr>
        <w:sectPr w:rsidR="000676F2" w:rsidRPr="00650DC3" w:rsidSect="004C69D4">
          <w:footerReference w:type="even" r:id="rId13"/>
          <w:footerReference w:type="default" r:id="rId14"/>
          <w:footerReference w:type="first" r:id="rId15"/>
          <w:pgSz w:w="11906" w:h="16838" w:code="9"/>
          <w:pgMar w:top="1418" w:right="1134" w:bottom="1418" w:left="1418" w:header="1440" w:footer="454" w:gutter="0"/>
          <w:cols w:space="708"/>
          <w:docGrid w:linePitch="360"/>
        </w:sectPr>
      </w:pPr>
    </w:p>
    <w:p w14:paraId="4C28298E" w14:textId="77777777" w:rsidR="000676F2" w:rsidRPr="003D73FB" w:rsidRDefault="000676F2" w:rsidP="000624E8">
      <w:pPr>
        <w:pStyle w:val="TOCHeading"/>
        <w:spacing w:before="0" w:after="240"/>
        <w:rPr>
          <w:rFonts w:ascii="Calibri" w:hAnsi="Calibri"/>
        </w:rPr>
      </w:pPr>
      <w:r w:rsidRPr="003D73FB">
        <w:rPr>
          <w:rFonts w:ascii="Calibri" w:hAnsi="Calibri"/>
        </w:rPr>
        <w:lastRenderedPageBreak/>
        <w:t>Contents</w:t>
      </w:r>
    </w:p>
    <w:p w14:paraId="78DF1AE7" w14:textId="77777777" w:rsidR="00904B3D" w:rsidRPr="00904B3D" w:rsidRDefault="000676F2">
      <w:pPr>
        <w:pStyle w:val="TOC1"/>
        <w:rPr>
          <w:rFonts w:asciiTheme="minorHAnsi" w:eastAsiaTheme="minorEastAsia" w:hAnsiTheme="minorHAnsi" w:cstheme="minorHAnsi"/>
          <w:sz w:val="22"/>
          <w:szCs w:val="22"/>
          <w:lang w:val="en-AU" w:eastAsia="en-AU"/>
        </w:rPr>
      </w:pPr>
      <w:r w:rsidRPr="006F5893">
        <w:rPr>
          <w:rStyle w:val="Hyperlink"/>
          <w:rFonts w:asciiTheme="minorHAnsi" w:hAnsiTheme="minorHAnsi" w:cstheme="minorHAnsi"/>
        </w:rPr>
        <w:fldChar w:fldCharType="begin"/>
      </w:r>
      <w:r w:rsidRPr="006F5893">
        <w:rPr>
          <w:rStyle w:val="Hyperlink"/>
          <w:rFonts w:asciiTheme="minorHAnsi" w:hAnsiTheme="minorHAnsi" w:cstheme="minorHAnsi"/>
        </w:rPr>
        <w:instrText xml:space="preserve"> TOC \o "1-3" \h \z \u </w:instrText>
      </w:r>
      <w:r w:rsidRPr="006F5893">
        <w:rPr>
          <w:rStyle w:val="Hyperlink"/>
          <w:rFonts w:asciiTheme="minorHAnsi" w:hAnsiTheme="minorHAnsi" w:cstheme="minorHAnsi"/>
        </w:rPr>
        <w:fldChar w:fldCharType="separate"/>
      </w:r>
      <w:hyperlink w:anchor="_Toc444169134" w:history="1">
        <w:r w:rsidR="00904B3D" w:rsidRPr="00904B3D">
          <w:rPr>
            <w:rStyle w:val="Hyperlink"/>
            <w:rFonts w:asciiTheme="minorHAnsi" w:hAnsiTheme="minorHAnsi" w:cstheme="minorHAnsi"/>
          </w:rPr>
          <w:t>1.</w:t>
        </w:r>
        <w:r w:rsidR="00904B3D" w:rsidRPr="00904B3D">
          <w:rPr>
            <w:rFonts w:asciiTheme="minorHAnsi" w:eastAsiaTheme="minorEastAsia" w:hAnsiTheme="minorHAnsi" w:cstheme="minorHAnsi"/>
            <w:sz w:val="22"/>
            <w:szCs w:val="22"/>
            <w:lang w:val="en-AU" w:eastAsia="en-AU"/>
          </w:rPr>
          <w:tab/>
        </w:r>
        <w:r w:rsidR="00904B3D" w:rsidRPr="00904B3D">
          <w:rPr>
            <w:rStyle w:val="Hyperlink"/>
            <w:rFonts w:asciiTheme="minorHAnsi" w:hAnsiTheme="minorHAnsi" w:cstheme="minorHAnsi"/>
          </w:rPr>
          <w:t>Introduction</w:t>
        </w:r>
        <w:r w:rsidR="00904B3D" w:rsidRPr="00904B3D">
          <w:rPr>
            <w:rFonts w:asciiTheme="minorHAnsi" w:hAnsiTheme="minorHAnsi" w:cstheme="minorHAnsi"/>
            <w:webHidden/>
          </w:rPr>
          <w:tab/>
        </w:r>
        <w:r w:rsidR="00904B3D" w:rsidRPr="00904B3D">
          <w:rPr>
            <w:rFonts w:asciiTheme="minorHAnsi" w:hAnsiTheme="minorHAnsi" w:cstheme="minorHAnsi"/>
            <w:webHidden/>
          </w:rPr>
          <w:fldChar w:fldCharType="begin"/>
        </w:r>
        <w:r w:rsidR="00904B3D" w:rsidRPr="00904B3D">
          <w:rPr>
            <w:rFonts w:asciiTheme="minorHAnsi" w:hAnsiTheme="minorHAnsi" w:cstheme="minorHAnsi"/>
            <w:webHidden/>
          </w:rPr>
          <w:instrText xml:space="preserve"> PAGEREF _Toc444169134 \h </w:instrText>
        </w:r>
        <w:r w:rsidR="00904B3D" w:rsidRPr="00904B3D">
          <w:rPr>
            <w:rFonts w:asciiTheme="minorHAnsi" w:hAnsiTheme="minorHAnsi" w:cstheme="minorHAnsi"/>
            <w:webHidden/>
          </w:rPr>
        </w:r>
        <w:r w:rsidR="00904B3D" w:rsidRPr="00904B3D">
          <w:rPr>
            <w:rFonts w:asciiTheme="minorHAnsi" w:hAnsiTheme="minorHAnsi" w:cstheme="minorHAnsi"/>
            <w:webHidden/>
          </w:rPr>
          <w:fldChar w:fldCharType="separate"/>
        </w:r>
        <w:r w:rsidR="00B46EEF">
          <w:rPr>
            <w:rFonts w:asciiTheme="minorHAnsi" w:hAnsiTheme="minorHAnsi" w:cstheme="minorHAnsi"/>
            <w:webHidden/>
          </w:rPr>
          <w:t>3</w:t>
        </w:r>
        <w:r w:rsidR="00904B3D" w:rsidRPr="00904B3D">
          <w:rPr>
            <w:rFonts w:asciiTheme="minorHAnsi" w:hAnsiTheme="minorHAnsi" w:cstheme="minorHAnsi"/>
            <w:webHidden/>
          </w:rPr>
          <w:fldChar w:fldCharType="end"/>
        </w:r>
      </w:hyperlink>
    </w:p>
    <w:p w14:paraId="22181584" w14:textId="77777777" w:rsidR="00904B3D" w:rsidRPr="00904B3D" w:rsidRDefault="00904B3D">
      <w:pPr>
        <w:pStyle w:val="TOC2"/>
        <w:rPr>
          <w:rFonts w:asciiTheme="minorHAnsi" w:eastAsiaTheme="minorEastAsia" w:hAnsiTheme="minorHAnsi" w:cstheme="minorHAnsi"/>
          <w:noProof/>
          <w:sz w:val="22"/>
          <w:szCs w:val="22"/>
          <w:lang w:eastAsia="en-AU"/>
        </w:rPr>
      </w:pPr>
      <w:hyperlink w:anchor="_Toc444169135" w:history="1">
        <w:r w:rsidRPr="00904B3D">
          <w:rPr>
            <w:rStyle w:val="Hyperlink"/>
            <w:rFonts w:asciiTheme="minorHAnsi" w:hAnsiTheme="minorHAnsi" w:cstheme="minorHAnsi"/>
            <w:noProof/>
          </w:rPr>
          <w:t>1.1.</w:t>
        </w:r>
        <w:r w:rsidRPr="00904B3D">
          <w:rPr>
            <w:rFonts w:asciiTheme="minorHAnsi" w:eastAsiaTheme="minorEastAsia" w:hAnsiTheme="minorHAnsi" w:cstheme="minorHAnsi"/>
            <w:noProof/>
            <w:sz w:val="22"/>
            <w:szCs w:val="22"/>
            <w:lang w:eastAsia="en-AU"/>
          </w:rPr>
          <w:tab/>
        </w:r>
        <w:r w:rsidRPr="00904B3D">
          <w:rPr>
            <w:rStyle w:val="Hyperlink"/>
            <w:rFonts w:asciiTheme="minorHAnsi" w:hAnsiTheme="minorHAnsi" w:cstheme="minorHAnsi"/>
            <w:noProof/>
          </w:rPr>
          <w:t>Overview</w:t>
        </w:r>
        <w:r w:rsidRPr="00904B3D">
          <w:rPr>
            <w:rFonts w:asciiTheme="minorHAnsi" w:hAnsiTheme="minorHAnsi" w:cstheme="minorHAnsi"/>
            <w:noProof/>
            <w:webHidden/>
          </w:rPr>
          <w:tab/>
        </w:r>
        <w:r w:rsidRPr="00904B3D">
          <w:rPr>
            <w:rFonts w:asciiTheme="minorHAnsi" w:hAnsiTheme="minorHAnsi" w:cstheme="minorHAnsi"/>
            <w:noProof/>
            <w:webHidden/>
          </w:rPr>
          <w:fldChar w:fldCharType="begin"/>
        </w:r>
        <w:r w:rsidRPr="00904B3D">
          <w:rPr>
            <w:rFonts w:asciiTheme="minorHAnsi" w:hAnsiTheme="minorHAnsi" w:cstheme="minorHAnsi"/>
            <w:noProof/>
            <w:webHidden/>
          </w:rPr>
          <w:instrText xml:space="preserve"> PAGEREF _Toc444169135 \h </w:instrText>
        </w:r>
        <w:r w:rsidRPr="00904B3D">
          <w:rPr>
            <w:rFonts w:asciiTheme="minorHAnsi" w:hAnsiTheme="minorHAnsi" w:cstheme="minorHAnsi"/>
            <w:noProof/>
            <w:webHidden/>
          </w:rPr>
        </w:r>
        <w:r w:rsidRPr="00904B3D">
          <w:rPr>
            <w:rFonts w:asciiTheme="minorHAnsi" w:hAnsiTheme="minorHAnsi" w:cstheme="minorHAnsi"/>
            <w:noProof/>
            <w:webHidden/>
          </w:rPr>
          <w:fldChar w:fldCharType="separate"/>
        </w:r>
        <w:r w:rsidR="00B46EEF">
          <w:rPr>
            <w:rFonts w:asciiTheme="minorHAnsi" w:hAnsiTheme="minorHAnsi" w:cstheme="minorHAnsi"/>
            <w:noProof/>
            <w:webHidden/>
          </w:rPr>
          <w:t>3</w:t>
        </w:r>
        <w:r w:rsidRPr="00904B3D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0FE3DB3" w14:textId="77777777" w:rsidR="00904B3D" w:rsidRPr="00904B3D" w:rsidRDefault="00904B3D">
      <w:pPr>
        <w:pStyle w:val="TOC2"/>
        <w:rPr>
          <w:rFonts w:asciiTheme="minorHAnsi" w:eastAsiaTheme="minorEastAsia" w:hAnsiTheme="minorHAnsi" w:cstheme="minorHAnsi"/>
          <w:noProof/>
          <w:sz w:val="22"/>
          <w:szCs w:val="22"/>
          <w:lang w:eastAsia="en-AU"/>
        </w:rPr>
      </w:pPr>
      <w:hyperlink w:anchor="_Toc444169136" w:history="1">
        <w:r w:rsidRPr="00904B3D">
          <w:rPr>
            <w:rStyle w:val="Hyperlink"/>
            <w:rFonts w:asciiTheme="minorHAnsi" w:hAnsiTheme="minorHAnsi" w:cstheme="minorHAnsi"/>
            <w:noProof/>
          </w:rPr>
          <w:t>1.2.</w:t>
        </w:r>
        <w:r w:rsidRPr="00904B3D">
          <w:rPr>
            <w:rFonts w:asciiTheme="minorHAnsi" w:eastAsiaTheme="minorEastAsia" w:hAnsiTheme="minorHAnsi" w:cstheme="minorHAnsi"/>
            <w:noProof/>
            <w:sz w:val="22"/>
            <w:szCs w:val="22"/>
            <w:lang w:eastAsia="en-AU"/>
          </w:rPr>
          <w:tab/>
        </w:r>
        <w:r w:rsidRPr="00904B3D">
          <w:rPr>
            <w:rStyle w:val="Hyperlink"/>
            <w:rFonts w:asciiTheme="minorHAnsi" w:hAnsiTheme="minorHAnsi" w:cstheme="minorHAnsi"/>
            <w:noProof/>
          </w:rPr>
          <w:t>Data collection</w:t>
        </w:r>
        <w:r w:rsidRPr="00904B3D">
          <w:rPr>
            <w:rFonts w:asciiTheme="minorHAnsi" w:hAnsiTheme="minorHAnsi" w:cstheme="minorHAnsi"/>
            <w:noProof/>
            <w:webHidden/>
          </w:rPr>
          <w:tab/>
        </w:r>
        <w:r w:rsidRPr="00904B3D">
          <w:rPr>
            <w:rFonts w:asciiTheme="minorHAnsi" w:hAnsiTheme="minorHAnsi" w:cstheme="minorHAnsi"/>
            <w:noProof/>
            <w:webHidden/>
          </w:rPr>
          <w:fldChar w:fldCharType="begin"/>
        </w:r>
        <w:r w:rsidRPr="00904B3D">
          <w:rPr>
            <w:rFonts w:asciiTheme="minorHAnsi" w:hAnsiTheme="minorHAnsi" w:cstheme="minorHAnsi"/>
            <w:noProof/>
            <w:webHidden/>
          </w:rPr>
          <w:instrText xml:space="preserve"> PAGEREF _Toc444169136 \h </w:instrText>
        </w:r>
        <w:r w:rsidRPr="00904B3D">
          <w:rPr>
            <w:rFonts w:asciiTheme="minorHAnsi" w:hAnsiTheme="minorHAnsi" w:cstheme="minorHAnsi"/>
            <w:noProof/>
            <w:webHidden/>
          </w:rPr>
        </w:r>
        <w:r w:rsidRPr="00904B3D">
          <w:rPr>
            <w:rFonts w:asciiTheme="minorHAnsi" w:hAnsiTheme="minorHAnsi" w:cstheme="minorHAnsi"/>
            <w:noProof/>
            <w:webHidden/>
          </w:rPr>
          <w:fldChar w:fldCharType="separate"/>
        </w:r>
        <w:r w:rsidR="00B46EEF">
          <w:rPr>
            <w:rFonts w:asciiTheme="minorHAnsi" w:hAnsiTheme="minorHAnsi" w:cstheme="minorHAnsi"/>
            <w:noProof/>
            <w:webHidden/>
          </w:rPr>
          <w:t>3</w:t>
        </w:r>
        <w:r w:rsidRPr="00904B3D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491C037" w14:textId="77777777" w:rsidR="00904B3D" w:rsidRPr="00904B3D" w:rsidRDefault="00904B3D">
      <w:pPr>
        <w:pStyle w:val="TOC2"/>
        <w:rPr>
          <w:rFonts w:asciiTheme="minorHAnsi" w:eastAsiaTheme="minorEastAsia" w:hAnsiTheme="minorHAnsi" w:cstheme="minorHAnsi"/>
          <w:noProof/>
          <w:sz w:val="22"/>
          <w:szCs w:val="22"/>
          <w:lang w:eastAsia="en-AU"/>
        </w:rPr>
      </w:pPr>
      <w:hyperlink w:anchor="_Toc444169137" w:history="1">
        <w:r w:rsidRPr="00904B3D">
          <w:rPr>
            <w:rStyle w:val="Hyperlink"/>
            <w:rFonts w:asciiTheme="minorHAnsi" w:hAnsiTheme="minorHAnsi" w:cstheme="minorHAnsi"/>
            <w:noProof/>
          </w:rPr>
          <w:t>1.3.</w:t>
        </w:r>
        <w:r w:rsidRPr="00904B3D">
          <w:rPr>
            <w:rFonts w:asciiTheme="minorHAnsi" w:eastAsiaTheme="minorEastAsia" w:hAnsiTheme="minorHAnsi" w:cstheme="minorHAnsi"/>
            <w:noProof/>
            <w:sz w:val="22"/>
            <w:szCs w:val="22"/>
            <w:lang w:eastAsia="en-AU"/>
          </w:rPr>
          <w:tab/>
        </w:r>
        <w:r w:rsidRPr="00904B3D">
          <w:rPr>
            <w:rStyle w:val="Hyperlink"/>
            <w:rFonts w:asciiTheme="minorHAnsi" w:hAnsiTheme="minorHAnsi" w:cstheme="minorHAnsi"/>
            <w:noProof/>
          </w:rPr>
          <w:t>Purpose of the Higher Education Datamart Protocols</w:t>
        </w:r>
        <w:r w:rsidRPr="00904B3D">
          <w:rPr>
            <w:rFonts w:asciiTheme="minorHAnsi" w:hAnsiTheme="minorHAnsi" w:cstheme="minorHAnsi"/>
            <w:noProof/>
            <w:webHidden/>
          </w:rPr>
          <w:tab/>
        </w:r>
        <w:r w:rsidRPr="00904B3D">
          <w:rPr>
            <w:rFonts w:asciiTheme="minorHAnsi" w:hAnsiTheme="minorHAnsi" w:cstheme="minorHAnsi"/>
            <w:noProof/>
            <w:webHidden/>
          </w:rPr>
          <w:fldChar w:fldCharType="begin"/>
        </w:r>
        <w:r w:rsidRPr="00904B3D">
          <w:rPr>
            <w:rFonts w:asciiTheme="minorHAnsi" w:hAnsiTheme="minorHAnsi" w:cstheme="minorHAnsi"/>
            <w:noProof/>
            <w:webHidden/>
          </w:rPr>
          <w:instrText xml:space="preserve"> PAGEREF _Toc444169137 \h </w:instrText>
        </w:r>
        <w:r w:rsidRPr="00904B3D">
          <w:rPr>
            <w:rFonts w:asciiTheme="minorHAnsi" w:hAnsiTheme="minorHAnsi" w:cstheme="minorHAnsi"/>
            <w:noProof/>
            <w:webHidden/>
          </w:rPr>
        </w:r>
        <w:r w:rsidRPr="00904B3D">
          <w:rPr>
            <w:rFonts w:asciiTheme="minorHAnsi" w:hAnsiTheme="minorHAnsi" w:cstheme="minorHAnsi"/>
            <w:noProof/>
            <w:webHidden/>
          </w:rPr>
          <w:fldChar w:fldCharType="separate"/>
        </w:r>
        <w:r w:rsidR="00B46EEF">
          <w:rPr>
            <w:rFonts w:asciiTheme="minorHAnsi" w:hAnsiTheme="minorHAnsi" w:cstheme="minorHAnsi"/>
            <w:noProof/>
            <w:webHidden/>
          </w:rPr>
          <w:t>4</w:t>
        </w:r>
        <w:r w:rsidRPr="00904B3D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687BCB2" w14:textId="77777777" w:rsidR="00904B3D" w:rsidRPr="00904B3D" w:rsidRDefault="00904B3D">
      <w:pPr>
        <w:pStyle w:val="TOC1"/>
        <w:rPr>
          <w:rFonts w:asciiTheme="minorHAnsi" w:eastAsiaTheme="minorEastAsia" w:hAnsiTheme="minorHAnsi" w:cstheme="minorHAnsi"/>
          <w:sz w:val="22"/>
          <w:szCs w:val="22"/>
          <w:lang w:val="en-AU" w:eastAsia="en-AU"/>
        </w:rPr>
      </w:pPr>
      <w:hyperlink w:anchor="_Toc444169138" w:history="1">
        <w:r w:rsidRPr="00904B3D">
          <w:rPr>
            <w:rStyle w:val="Hyperlink"/>
            <w:rFonts w:asciiTheme="minorHAnsi" w:hAnsiTheme="minorHAnsi" w:cstheme="minorHAnsi"/>
          </w:rPr>
          <w:t>2.</w:t>
        </w:r>
        <w:r w:rsidRPr="00904B3D">
          <w:rPr>
            <w:rFonts w:asciiTheme="minorHAnsi" w:eastAsiaTheme="minorEastAsia" w:hAnsiTheme="minorHAnsi" w:cstheme="minorHAnsi"/>
            <w:sz w:val="22"/>
            <w:szCs w:val="22"/>
            <w:lang w:val="en-AU" w:eastAsia="en-AU"/>
          </w:rPr>
          <w:tab/>
        </w:r>
        <w:r w:rsidRPr="00904B3D">
          <w:rPr>
            <w:rStyle w:val="Hyperlink"/>
            <w:rFonts w:asciiTheme="minorHAnsi" w:hAnsiTheme="minorHAnsi" w:cstheme="minorHAnsi"/>
            <w:iCs/>
          </w:rPr>
          <w:t>Guiding principles</w:t>
        </w:r>
        <w:r w:rsidRPr="00904B3D">
          <w:rPr>
            <w:rFonts w:asciiTheme="minorHAnsi" w:hAnsiTheme="minorHAnsi" w:cstheme="minorHAnsi"/>
            <w:webHidden/>
          </w:rPr>
          <w:tab/>
        </w:r>
        <w:r w:rsidRPr="00904B3D">
          <w:rPr>
            <w:rFonts w:asciiTheme="minorHAnsi" w:hAnsiTheme="minorHAnsi" w:cstheme="minorHAnsi"/>
            <w:webHidden/>
          </w:rPr>
          <w:fldChar w:fldCharType="begin"/>
        </w:r>
        <w:r w:rsidRPr="00904B3D">
          <w:rPr>
            <w:rFonts w:asciiTheme="minorHAnsi" w:hAnsiTheme="minorHAnsi" w:cstheme="minorHAnsi"/>
            <w:webHidden/>
          </w:rPr>
          <w:instrText xml:space="preserve"> PAGEREF _Toc444169138 \h </w:instrText>
        </w:r>
        <w:r w:rsidRPr="00904B3D">
          <w:rPr>
            <w:rFonts w:asciiTheme="minorHAnsi" w:hAnsiTheme="minorHAnsi" w:cstheme="minorHAnsi"/>
            <w:webHidden/>
          </w:rPr>
        </w:r>
        <w:r w:rsidRPr="00904B3D">
          <w:rPr>
            <w:rFonts w:asciiTheme="minorHAnsi" w:hAnsiTheme="minorHAnsi" w:cstheme="minorHAnsi"/>
            <w:webHidden/>
          </w:rPr>
          <w:fldChar w:fldCharType="separate"/>
        </w:r>
        <w:r w:rsidR="00B46EEF">
          <w:rPr>
            <w:rFonts w:asciiTheme="minorHAnsi" w:hAnsiTheme="minorHAnsi" w:cstheme="minorHAnsi"/>
            <w:webHidden/>
          </w:rPr>
          <w:t>4</w:t>
        </w:r>
        <w:r w:rsidRPr="00904B3D">
          <w:rPr>
            <w:rFonts w:asciiTheme="minorHAnsi" w:hAnsiTheme="minorHAnsi" w:cstheme="minorHAnsi"/>
            <w:webHidden/>
          </w:rPr>
          <w:fldChar w:fldCharType="end"/>
        </w:r>
      </w:hyperlink>
    </w:p>
    <w:p w14:paraId="005ED3C8" w14:textId="77777777" w:rsidR="00904B3D" w:rsidRPr="00904B3D" w:rsidRDefault="00904B3D">
      <w:pPr>
        <w:pStyle w:val="TOC2"/>
        <w:rPr>
          <w:rFonts w:asciiTheme="minorHAnsi" w:eastAsiaTheme="minorEastAsia" w:hAnsiTheme="minorHAnsi" w:cstheme="minorHAnsi"/>
          <w:noProof/>
          <w:sz w:val="22"/>
          <w:szCs w:val="22"/>
          <w:lang w:eastAsia="en-AU"/>
        </w:rPr>
      </w:pPr>
      <w:hyperlink w:anchor="_Toc444169139" w:history="1">
        <w:r w:rsidRPr="00904B3D">
          <w:rPr>
            <w:rStyle w:val="Hyperlink"/>
            <w:rFonts w:asciiTheme="minorHAnsi" w:hAnsiTheme="minorHAnsi" w:cstheme="minorHAnsi"/>
            <w:noProof/>
          </w:rPr>
          <w:t>2.1.</w:t>
        </w:r>
        <w:r w:rsidRPr="00904B3D">
          <w:rPr>
            <w:rFonts w:asciiTheme="minorHAnsi" w:eastAsiaTheme="minorEastAsia" w:hAnsiTheme="minorHAnsi" w:cstheme="minorHAnsi"/>
            <w:noProof/>
            <w:sz w:val="22"/>
            <w:szCs w:val="22"/>
            <w:lang w:eastAsia="en-AU"/>
          </w:rPr>
          <w:tab/>
        </w:r>
        <w:r w:rsidRPr="00904B3D">
          <w:rPr>
            <w:rStyle w:val="Hyperlink"/>
            <w:rFonts w:asciiTheme="minorHAnsi" w:hAnsiTheme="minorHAnsi" w:cstheme="minorHAnsi"/>
            <w:noProof/>
          </w:rPr>
          <w:t>Purpose</w:t>
        </w:r>
        <w:r w:rsidRPr="00904B3D">
          <w:rPr>
            <w:rFonts w:asciiTheme="minorHAnsi" w:hAnsiTheme="minorHAnsi" w:cstheme="minorHAnsi"/>
            <w:noProof/>
            <w:webHidden/>
          </w:rPr>
          <w:tab/>
        </w:r>
        <w:r w:rsidRPr="00904B3D">
          <w:rPr>
            <w:rFonts w:asciiTheme="minorHAnsi" w:hAnsiTheme="minorHAnsi" w:cstheme="minorHAnsi"/>
            <w:noProof/>
            <w:webHidden/>
          </w:rPr>
          <w:fldChar w:fldCharType="begin"/>
        </w:r>
        <w:r w:rsidRPr="00904B3D">
          <w:rPr>
            <w:rFonts w:asciiTheme="minorHAnsi" w:hAnsiTheme="minorHAnsi" w:cstheme="minorHAnsi"/>
            <w:noProof/>
            <w:webHidden/>
          </w:rPr>
          <w:instrText xml:space="preserve"> PAGEREF _Toc444169139 \h </w:instrText>
        </w:r>
        <w:r w:rsidRPr="00904B3D">
          <w:rPr>
            <w:rFonts w:asciiTheme="minorHAnsi" w:hAnsiTheme="minorHAnsi" w:cstheme="minorHAnsi"/>
            <w:noProof/>
            <w:webHidden/>
          </w:rPr>
        </w:r>
        <w:r w:rsidRPr="00904B3D">
          <w:rPr>
            <w:rFonts w:asciiTheme="minorHAnsi" w:hAnsiTheme="minorHAnsi" w:cstheme="minorHAnsi"/>
            <w:noProof/>
            <w:webHidden/>
          </w:rPr>
          <w:fldChar w:fldCharType="separate"/>
        </w:r>
        <w:r w:rsidR="00B46EEF">
          <w:rPr>
            <w:rFonts w:asciiTheme="minorHAnsi" w:hAnsiTheme="minorHAnsi" w:cstheme="minorHAnsi"/>
            <w:noProof/>
            <w:webHidden/>
          </w:rPr>
          <w:t>4</w:t>
        </w:r>
        <w:r w:rsidRPr="00904B3D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0EF4E56" w14:textId="77777777" w:rsidR="00904B3D" w:rsidRPr="00904B3D" w:rsidRDefault="00904B3D">
      <w:pPr>
        <w:pStyle w:val="TOC2"/>
        <w:rPr>
          <w:rFonts w:asciiTheme="minorHAnsi" w:eastAsiaTheme="minorEastAsia" w:hAnsiTheme="minorHAnsi" w:cstheme="minorHAnsi"/>
          <w:noProof/>
          <w:sz w:val="22"/>
          <w:szCs w:val="22"/>
          <w:lang w:eastAsia="en-AU"/>
        </w:rPr>
      </w:pPr>
      <w:hyperlink w:anchor="_Toc444169140" w:history="1">
        <w:r w:rsidRPr="00904B3D">
          <w:rPr>
            <w:rStyle w:val="Hyperlink"/>
            <w:rFonts w:asciiTheme="minorHAnsi" w:hAnsiTheme="minorHAnsi" w:cstheme="minorHAnsi"/>
            <w:noProof/>
          </w:rPr>
          <w:t>2.2.</w:t>
        </w:r>
        <w:r w:rsidRPr="00904B3D">
          <w:rPr>
            <w:rFonts w:asciiTheme="minorHAnsi" w:eastAsiaTheme="minorEastAsia" w:hAnsiTheme="minorHAnsi" w:cstheme="minorHAnsi"/>
            <w:noProof/>
            <w:sz w:val="22"/>
            <w:szCs w:val="22"/>
            <w:lang w:eastAsia="en-AU"/>
          </w:rPr>
          <w:tab/>
        </w:r>
        <w:r w:rsidRPr="00904B3D">
          <w:rPr>
            <w:rStyle w:val="Hyperlink"/>
            <w:rFonts w:asciiTheme="minorHAnsi" w:hAnsiTheme="minorHAnsi" w:cstheme="minorHAnsi"/>
            <w:noProof/>
          </w:rPr>
          <w:t>Personal information and privacy</w:t>
        </w:r>
        <w:r w:rsidRPr="00904B3D">
          <w:rPr>
            <w:rFonts w:asciiTheme="minorHAnsi" w:hAnsiTheme="minorHAnsi" w:cstheme="minorHAnsi"/>
            <w:noProof/>
            <w:webHidden/>
          </w:rPr>
          <w:tab/>
        </w:r>
        <w:r w:rsidRPr="00904B3D">
          <w:rPr>
            <w:rFonts w:asciiTheme="minorHAnsi" w:hAnsiTheme="minorHAnsi" w:cstheme="minorHAnsi"/>
            <w:noProof/>
            <w:webHidden/>
          </w:rPr>
          <w:fldChar w:fldCharType="begin"/>
        </w:r>
        <w:r w:rsidRPr="00904B3D">
          <w:rPr>
            <w:rFonts w:asciiTheme="minorHAnsi" w:hAnsiTheme="minorHAnsi" w:cstheme="minorHAnsi"/>
            <w:noProof/>
            <w:webHidden/>
          </w:rPr>
          <w:instrText xml:space="preserve"> PAGEREF _Toc444169140 \h </w:instrText>
        </w:r>
        <w:r w:rsidRPr="00904B3D">
          <w:rPr>
            <w:rFonts w:asciiTheme="minorHAnsi" w:hAnsiTheme="minorHAnsi" w:cstheme="minorHAnsi"/>
            <w:noProof/>
            <w:webHidden/>
          </w:rPr>
        </w:r>
        <w:r w:rsidRPr="00904B3D">
          <w:rPr>
            <w:rFonts w:asciiTheme="minorHAnsi" w:hAnsiTheme="minorHAnsi" w:cstheme="minorHAnsi"/>
            <w:noProof/>
            <w:webHidden/>
          </w:rPr>
          <w:fldChar w:fldCharType="separate"/>
        </w:r>
        <w:r w:rsidR="00B46EEF">
          <w:rPr>
            <w:rFonts w:asciiTheme="minorHAnsi" w:hAnsiTheme="minorHAnsi" w:cstheme="minorHAnsi"/>
            <w:noProof/>
            <w:webHidden/>
          </w:rPr>
          <w:t>4</w:t>
        </w:r>
        <w:r w:rsidRPr="00904B3D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79D194E" w14:textId="77777777" w:rsidR="00904B3D" w:rsidRPr="00904B3D" w:rsidRDefault="00904B3D">
      <w:pPr>
        <w:pStyle w:val="TOC2"/>
        <w:rPr>
          <w:rFonts w:asciiTheme="minorHAnsi" w:eastAsiaTheme="minorEastAsia" w:hAnsiTheme="minorHAnsi" w:cstheme="minorHAnsi"/>
          <w:noProof/>
          <w:sz w:val="22"/>
          <w:szCs w:val="22"/>
          <w:lang w:eastAsia="en-AU"/>
        </w:rPr>
      </w:pPr>
      <w:hyperlink w:anchor="_Toc444169141" w:history="1">
        <w:r w:rsidRPr="00904B3D">
          <w:rPr>
            <w:rStyle w:val="Hyperlink"/>
            <w:rFonts w:asciiTheme="minorHAnsi" w:hAnsiTheme="minorHAnsi" w:cstheme="minorHAnsi"/>
            <w:noProof/>
          </w:rPr>
          <w:t>2.3.</w:t>
        </w:r>
        <w:r w:rsidRPr="00904B3D">
          <w:rPr>
            <w:rFonts w:asciiTheme="minorHAnsi" w:eastAsiaTheme="minorEastAsia" w:hAnsiTheme="minorHAnsi" w:cstheme="minorHAnsi"/>
            <w:noProof/>
            <w:sz w:val="22"/>
            <w:szCs w:val="22"/>
            <w:lang w:eastAsia="en-AU"/>
          </w:rPr>
          <w:tab/>
        </w:r>
        <w:r w:rsidRPr="00904B3D">
          <w:rPr>
            <w:rStyle w:val="Hyperlink"/>
            <w:rFonts w:asciiTheme="minorHAnsi" w:hAnsiTheme="minorHAnsi" w:cstheme="minorHAnsi"/>
            <w:noProof/>
          </w:rPr>
          <w:t>Security, confidentiality and complaints</w:t>
        </w:r>
        <w:r w:rsidRPr="00904B3D">
          <w:rPr>
            <w:rFonts w:asciiTheme="minorHAnsi" w:hAnsiTheme="minorHAnsi" w:cstheme="minorHAnsi"/>
            <w:noProof/>
            <w:webHidden/>
          </w:rPr>
          <w:tab/>
        </w:r>
        <w:r w:rsidRPr="00904B3D">
          <w:rPr>
            <w:rFonts w:asciiTheme="minorHAnsi" w:hAnsiTheme="minorHAnsi" w:cstheme="minorHAnsi"/>
            <w:noProof/>
            <w:webHidden/>
          </w:rPr>
          <w:fldChar w:fldCharType="begin"/>
        </w:r>
        <w:r w:rsidRPr="00904B3D">
          <w:rPr>
            <w:rFonts w:asciiTheme="minorHAnsi" w:hAnsiTheme="minorHAnsi" w:cstheme="minorHAnsi"/>
            <w:noProof/>
            <w:webHidden/>
          </w:rPr>
          <w:instrText xml:space="preserve"> PAGEREF _Toc444169141 \h </w:instrText>
        </w:r>
        <w:r w:rsidRPr="00904B3D">
          <w:rPr>
            <w:rFonts w:asciiTheme="minorHAnsi" w:hAnsiTheme="minorHAnsi" w:cstheme="minorHAnsi"/>
            <w:noProof/>
            <w:webHidden/>
          </w:rPr>
        </w:r>
        <w:r w:rsidRPr="00904B3D">
          <w:rPr>
            <w:rFonts w:asciiTheme="minorHAnsi" w:hAnsiTheme="minorHAnsi" w:cstheme="minorHAnsi"/>
            <w:noProof/>
            <w:webHidden/>
          </w:rPr>
          <w:fldChar w:fldCharType="separate"/>
        </w:r>
        <w:r w:rsidR="00B46EEF">
          <w:rPr>
            <w:rFonts w:asciiTheme="minorHAnsi" w:hAnsiTheme="minorHAnsi" w:cstheme="minorHAnsi"/>
            <w:noProof/>
            <w:webHidden/>
          </w:rPr>
          <w:t>6</w:t>
        </w:r>
        <w:r w:rsidRPr="00904B3D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0E081F4" w14:textId="77777777" w:rsidR="00904B3D" w:rsidRPr="00904B3D" w:rsidRDefault="00904B3D">
      <w:pPr>
        <w:pStyle w:val="TOC2"/>
        <w:rPr>
          <w:rFonts w:asciiTheme="minorHAnsi" w:eastAsiaTheme="minorEastAsia" w:hAnsiTheme="minorHAnsi" w:cstheme="minorHAnsi"/>
          <w:noProof/>
          <w:sz w:val="22"/>
          <w:szCs w:val="22"/>
          <w:lang w:eastAsia="en-AU"/>
        </w:rPr>
      </w:pPr>
      <w:hyperlink w:anchor="_Toc444169142" w:history="1">
        <w:r w:rsidRPr="00904B3D">
          <w:rPr>
            <w:rStyle w:val="Hyperlink"/>
            <w:rFonts w:asciiTheme="minorHAnsi" w:hAnsiTheme="minorHAnsi" w:cstheme="minorHAnsi"/>
            <w:noProof/>
          </w:rPr>
          <w:t>2.4.</w:t>
        </w:r>
        <w:r w:rsidRPr="00904B3D">
          <w:rPr>
            <w:rFonts w:asciiTheme="minorHAnsi" w:eastAsiaTheme="minorEastAsia" w:hAnsiTheme="minorHAnsi" w:cstheme="minorHAnsi"/>
            <w:noProof/>
            <w:sz w:val="22"/>
            <w:szCs w:val="22"/>
            <w:lang w:eastAsia="en-AU"/>
          </w:rPr>
          <w:tab/>
        </w:r>
        <w:r w:rsidRPr="00904B3D">
          <w:rPr>
            <w:rStyle w:val="Hyperlink"/>
            <w:rFonts w:asciiTheme="minorHAnsi" w:hAnsiTheme="minorHAnsi" w:cstheme="minorHAnsi"/>
            <w:noProof/>
          </w:rPr>
          <w:t>Quality</w:t>
        </w:r>
        <w:r w:rsidRPr="00904B3D">
          <w:rPr>
            <w:rFonts w:asciiTheme="minorHAnsi" w:hAnsiTheme="minorHAnsi" w:cstheme="minorHAnsi"/>
            <w:noProof/>
            <w:webHidden/>
          </w:rPr>
          <w:tab/>
        </w:r>
        <w:r w:rsidRPr="00904B3D">
          <w:rPr>
            <w:rFonts w:asciiTheme="minorHAnsi" w:hAnsiTheme="minorHAnsi" w:cstheme="minorHAnsi"/>
            <w:noProof/>
            <w:webHidden/>
          </w:rPr>
          <w:fldChar w:fldCharType="begin"/>
        </w:r>
        <w:r w:rsidRPr="00904B3D">
          <w:rPr>
            <w:rFonts w:asciiTheme="minorHAnsi" w:hAnsiTheme="minorHAnsi" w:cstheme="minorHAnsi"/>
            <w:noProof/>
            <w:webHidden/>
          </w:rPr>
          <w:instrText xml:space="preserve"> PAGEREF _Toc444169142 \h </w:instrText>
        </w:r>
        <w:r w:rsidRPr="00904B3D">
          <w:rPr>
            <w:rFonts w:asciiTheme="minorHAnsi" w:hAnsiTheme="minorHAnsi" w:cstheme="minorHAnsi"/>
            <w:noProof/>
            <w:webHidden/>
          </w:rPr>
        </w:r>
        <w:r w:rsidRPr="00904B3D">
          <w:rPr>
            <w:rFonts w:asciiTheme="minorHAnsi" w:hAnsiTheme="minorHAnsi" w:cstheme="minorHAnsi"/>
            <w:noProof/>
            <w:webHidden/>
          </w:rPr>
          <w:fldChar w:fldCharType="separate"/>
        </w:r>
        <w:r w:rsidR="00B46EEF">
          <w:rPr>
            <w:rFonts w:asciiTheme="minorHAnsi" w:hAnsiTheme="minorHAnsi" w:cstheme="minorHAnsi"/>
            <w:noProof/>
            <w:webHidden/>
          </w:rPr>
          <w:t>7</w:t>
        </w:r>
        <w:r w:rsidRPr="00904B3D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FE64575" w14:textId="77777777" w:rsidR="00904B3D" w:rsidRPr="00904B3D" w:rsidRDefault="00904B3D">
      <w:pPr>
        <w:pStyle w:val="TOC2"/>
        <w:rPr>
          <w:rFonts w:asciiTheme="minorHAnsi" w:eastAsiaTheme="minorEastAsia" w:hAnsiTheme="minorHAnsi" w:cstheme="minorHAnsi"/>
          <w:noProof/>
          <w:sz w:val="22"/>
          <w:szCs w:val="22"/>
          <w:lang w:eastAsia="en-AU"/>
        </w:rPr>
      </w:pPr>
      <w:hyperlink w:anchor="_Toc444169143" w:history="1">
        <w:r w:rsidRPr="00904B3D">
          <w:rPr>
            <w:rStyle w:val="Hyperlink"/>
            <w:rFonts w:asciiTheme="minorHAnsi" w:hAnsiTheme="minorHAnsi" w:cstheme="minorHAnsi"/>
            <w:noProof/>
          </w:rPr>
          <w:t>2.5.</w:t>
        </w:r>
        <w:r w:rsidRPr="00904B3D">
          <w:rPr>
            <w:rFonts w:asciiTheme="minorHAnsi" w:eastAsiaTheme="minorEastAsia" w:hAnsiTheme="minorHAnsi" w:cstheme="minorHAnsi"/>
            <w:noProof/>
            <w:sz w:val="22"/>
            <w:szCs w:val="22"/>
            <w:lang w:eastAsia="en-AU"/>
          </w:rPr>
          <w:tab/>
        </w:r>
        <w:r w:rsidRPr="00904B3D">
          <w:rPr>
            <w:rStyle w:val="Hyperlink"/>
            <w:rFonts w:asciiTheme="minorHAnsi" w:hAnsiTheme="minorHAnsi" w:cstheme="minorHAnsi"/>
            <w:noProof/>
          </w:rPr>
          <w:t>Accountability</w:t>
        </w:r>
        <w:r w:rsidRPr="00904B3D">
          <w:rPr>
            <w:rFonts w:asciiTheme="minorHAnsi" w:hAnsiTheme="minorHAnsi" w:cstheme="minorHAnsi"/>
            <w:noProof/>
            <w:webHidden/>
          </w:rPr>
          <w:tab/>
        </w:r>
        <w:r w:rsidRPr="00904B3D">
          <w:rPr>
            <w:rFonts w:asciiTheme="minorHAnsi" w:hAnsiTheme="minorHAnsi" w:cstheme="minorHAnsi"/>
            <w:noProof/>
            <w:webHidden/>
          </w:rPr>
          <w:fldChar w:fldCharType="begin"/>
        </w:r>
        <w:r w:rsidRPr="00904B3D">
          <w:rPr>
            <w:rFonts w:asciiTheme="minorHAnsi" w:hAnsiTheme="minorHAnsi" w:cstheme="minorHAnsi"/>
            <w:noProof/>
            <w:webHidden/>
          </w:rPr>
          <w:instrText xml:space="preserve"> PAGEREF _Toc444169143 \h </w:instrText>
        </w:r>
        <w:r w:rsidRPr="00904B3D">
          <w:rPr>
            <w:rFonts w:asciiTheme="minorHAnsi" w:hAnsiTheme="minorHAnsi" w:cstheme="minorHAnsi"/>
            <w:noProof/>
            <w:webHidden/>
          </w:rPr>
        </w:r>
        <w:r w:rsidRPr="00904B3D">
          <w:rPr>
            <w:rFonts w:asciiTheme="minorHAnsi" w:hAnsiTheme="minorHAnsi" w:cstheme="minorHAnsi"/>
            <w:noProof/>
            <w:webHidden/>
          </w:rPr>
          <w:fldChar w:fldCharType="separate"/>
        </w:r>
        <w:r w:rsidR="00B46EEF">
          <w:rPr>
            <w:rFonts w:asciiTheme="minorHAnsi" w:hAnsiTheme="minorHAnsi" w:cstheme="minorHAnsi"/>
            <w:noProof/>
            <w:webHidden/>
          </w:rPr>
          <w:t>7</w:t>
        </w:r>
        <w:r w:rsidRPr="00904B3D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0036ED9" w14:textId="77777777" w:rsidR="00904B3D" w:rsidRPr="00904B3D" w:rsidRDefault="00904B3D">
      <w:pPr>
        <w:pStyle w:val="TOC2"/>
        <w:rPr>
          <w:rFonts w:asciiTheme="minorHAnsi" w:eastAsiaTheme="minorEastAsia" w:hAnsiTheme="minorHAnsi" w:cstheme="minorHAnsi"/>
          <w:noProof/>
          <w:sz w:val="22"/>
          <w:szCs w:val="22"/>
          <w:lang w:eastAsia="en-AU"/>
        </w:rPr>
      </w:pPr>
      <w:hyperlink w:anchor="_Toc444169144" w:history="1">
        <w:r w:rsidRPr="00904B3D">
          <w:rPr>
            <w:rStyle w:val="Hyperlink"/>
            <w:rFonts w:asciiTheme="minorHAnsi" w:hAnsiTheme="minorHAnsi" w:cstheme="minorHAnsi"/>
            <w:noProof/>
          </w:rPr>
          <w:t>2.6.</w:t>
        </w:r>
        <w:r w:rsidRPr="00904B3D">
          <w:rPr>
            <w:rFonts w:asciiTheme="minorHAnsi" w:eastAsiaTheme="minorEastAsia" w:hAnsiTheme="minorHAnsi" w:cstheme="minorHAnsi"/>
            <w:noProof/>
            <w:sz w:val="22"/>
            <w:szCs w:val="22"/>
            <w:lang w:eastAsia="en-AU"/>
          </w:rPr>
          <w:tab/>
        </w:r>
        <w:r w:rsidRPr="00904B3D">
          <w:rPr>
            <w:rStyle w:val="Hyperlink"/>
            <w:rFonts w:asciiTheme="minorHAnsi" w:hAnsiTheme="minorHAnsi" w:cstheme="minorHAnsi"/>
            <w:noProof/>
          </w:rPr>
          <w:t>Ongoing review</w:t>
        </w:r>
        <w:r w:rsidRPr="00904B3D">
          <w:rPr>
            <w:rFonts w:asciiTheme="minorHAnsi" w:hAnsiTheme="minorHAnsi" w:cstheme="minorHAnsi"/>
            <w:noProof/>
            <w:webHidden/>
          </w:rPr>
          <w:tab/>
        </w:r>
        <w:r w:rsidRPr="00904B3D">
          <w:rPr>
            <w:rFonts w:asciiTheme="minorHAnsi" w:hAnsiTheme="minorHAnsi" w:cstheme="minorHAnsi"/>
            <w:noProof/>
            <w:webHidden/>
          </w:rPr>
          <w:fldChar w:fldCharType="begin"/>
        </w:r>
        <w:r w:rsidRPr="00904B3D">
          <w:rPr>
            <w:rFonts w:asciiTheme="minorHAnsi" w:hAnsiTheme="minorHAnsi" w:cstheme="minorHAnsi"/>
            <w:noProof/>
            <w:webHidden/>
          </w:rPr>
          <w:instrText xml:space="preserve"> PAGEREF _Toc444169144 \h </w:instrText>
        </w:r>
        <w:r w:rsidRPr="00904B3D">
          <w:rPr>
            <w:rFonts w:asciiTheme="minorHAnsi" w:hAnsiTheme="minorHAnsi" w:cstheme="minorHAnsi"/>
            <w:noProof/>
            <w:webHidden/>
          </w:rPr>
        </w:r>
        <w:r w:rsidRPr="00904B3D">
          <w:rPr>
            <w:rFonts w:asciiTheme="minorHAnsi" w:hAnsiTheme="minorHAnsi" w:cstheme="minorHAnsi"/>
            <w:noProof/>
            <w:webHidden/>
          </w:rPr>
          <w:fldChar w:fldCharType="separate"/>
        </w:r>
        <w:r w:rsidR="00B46EEF">
          <w:rPr>
            <w:rFonts w:asciiTheme="minorHAnsi" w:hAnsiTheme="minorHAnsi" w:cstheme="minorHAnsi"/>
            <w:noProof/>
            <w:webHidden/>
          </w:rPr>
          <w:t>7</w:t>
        </w:r>
        <w:r w:rsidRPr="00904B3D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EC05067" w14:textId="77777777" w:rsidR="00904B3D" w:rsidRPr="00904B3D" w:rsidRDefault="00904B3D">
      <w:pPr>
        <w:pStyle w:val="TOC2"/>
        <w:rPr>
          <w:rFonts w:asciiTheme="minorHAnsi" w:eastAsiaTheme="minorEastAsia" w:hAnsiTheme="minorHAnsi" w:cstheme="minorHAnsi"/>
          <w:noProof/>
          <w:sz w:val="22"/>
          <w:szCs w:val="22"/>
          <w:lang w:eastAsia="en-AU"/>
        </w:rPr>
      </w:pPr>
      <w:hyperlink w:anchor="_Toc444169145" w:history="1">
        <w:r w:rsidRPr="00904B3D">
          <w:rPr>
            <w:rStyle w:val="Hyperlink"/>
            <w:rFonts w:asciiTheme="minorHAnsi" w:hAnsiTheme="minorHAnsi" w:cstheme="minorHAnsi"/>
            <w:noProof/>
          </w:rPr>
          <w:t>2.7.</w:t>
        </w:r>
        <w:r w:rsidRPr="00904B3D">
          <w:rPr>
            <w:rFonts w:asciiTheme="minorHAnsi" w:eastAsiaTheme="minorEastAsia" w:hAnsiTheme="minorHAnsi" w:cstheme="minorHAnsi"/>
            <w:noProof/>
            <w:sz w:val="22"/>
            <w:szCs w:val="22"/>
            <w:lang w:eastAsia="en-AU"/>
          </w:rPr>
          <w:tab/>
        </w:r>
        <w:r w:rsidRPr="00904B3D">
          <w:rPr>
            <w:rStyle w:val="Hyperlink"/>
            <w:rFonts w:asciiTheme="minorHAnsi" w:hAnsiTheme="minorHAnsi" w:cstheme="minorHAnsi"/>
            <w:noProof/>
          </w:rPr>
          <w:t>Transparency</w:t>
        </w:r>
        <w:r w:rsidRPr="00904B3D">
          <w:rPr>
            <w:rFonts w:asciiTheme="minorHAnsi" w:hAnsiTheme="minorHAnsi" w:cstheme="minorHAnsi"/>
            <w:noProof/>
            <w:webHidden/>
          </w:rPr>
          <w:tab/>
        </w:r>
        <w:r w:rsidRPr="00904B3D">
          <w:rPr>
            <w:rFonts w:asciiTheme="minorHAnsi" w:hAnsiTheme="minorHAnsi" w:cstheme="minorHAnsi"/>
            <w:noProof/>
            <w:webHidden/>
          </w:rPr>
          <w:fldChar w:fldCharType="begin"/>
        </w:r>
        <w:r w:rsidRPr="00904B3D">
          <w:rPr>
            <w:rFonts w:asciiTheme="minorHAnsi" w:hAnsiTheme="minorHAnsi" w:cstheme="minorHAnsi"/>
            <w:noProof/>
            <w:webHidden/>
          </w:rPr>
          <w:instrText xml:space="preserve"> PAGEREF _Toc444169145 \h </w:instrText>
        </w:r>
        <w:r w:rsidRPr="00904B3D">
          <w:rPr>
            <w:rFonts w:asciiTheme="minorHAnsi" w:hAnsiTheme="minorHAnsi" w:cstheme="minorHAnsi"/>
            <w:noProof/>
            <w:webHidden/>
          </w:rPr>
        </w:r>
        <w:r w:rsidRPr="00904B3D">
          <w:rPr>
            <w:rFonts w:asciiTheme="minorHAnsi" w:hAnsiTheme="minorHAnsi" w:cstheme="minorHAnsi"/>
            <w:noProof/>
            <w:webHidden/>
          </w:rPr>
          <w:fldChar w:fldCharType="separate"/>
        </w:r>
        <w:r w:rsidR="00B46EEF">
          <w:rPr>
            <w:rFonts w:asciiTheme="minorHAnsi" w:hAnsiTheme="minorHAnsi" w:cstheme="minorHAnsi"/>
            <w:noProof/>
            <w:webHidden/>
          </w:rPr>
          <w:t>7</w:t>
        </w:r>
        <w:r w:rsidRPr="00904B3D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2D94388" w14:textId="77777777" w:rsidR="00904B3D" w:rsidRPr="00904B3D" w:rsidRDefault="00904B3D">
      <w:pPr>
        <w:pStyle w:val="TOC1"/>
        <w:rPr>
          <w:rFonts w:asciiTheme="minorHAnsi" w:eastAsiaTheme="minorEastAsia" w:hAnsiTheme="minorHAnsi" w:cstheme="minorHAnsi"/>
          <w:sz w:val="22"/>
          <w:szCs w:val="22"/>
          <w:lang w:val="en-AU" w:eastAsia="en-AU"/>
        </w:rPr>
      </w:pPr>
      <w:hyperlink w:anchor="_Toc444169146" w:history="1">
        <w:r w:rsidRPr="00904B3D">
          <w:rPr>
            <w:rStyle w:val="Hyperlink"/>
            <w:rFonts w:asciiTheme="minorHAnsi" w:hAnsiTheme="minorHAnsi" w:cstheme="minorHAnsi"/>
          </w:rPr>
          <w:t>3.</w:t>
        </w:r>
        <w:r w:rsidRPr="00904B3D">
          <w:rPr>
            <w:rFonts w:asciiTheme="minorHAnsi" w:eastAsiaTheme="minorEastAsia" w:hAnsiTheme="minorHAnsi" w:cstheme="minorHAnsi"/>
            <w:sz w:val="22"/>
            <w:szCs w:val="22"/>
            <w:lang w:val="en-AU" w:eastAsia="en-AU"/>
          </w:rPr>
          <w:tab/>
        </w:r>
        <w:r w:rsidRPr="00904B3D">
          <w:rPr>
            <w:rStyle w:val="Hyperlink"/>
            <w:rFonts w:asciiTheme="minorHAnsi" w:hAnsiTheme="minorHAnsi" w:cstheme="minorHAnsi"/>
            <w:iCs/>
          </w:rPr>
          <w:t xml:space="preserve">Access to </w:t>
        </w:r>
        <w:r w:rsidRPr="00904B3D">
          <w:rPr>
            <w:rStyle w:val="Hyperlink"/>
            <w:rFonts w:asciiTheme="minorHAnsi" w:hAnsiTheme="minorHAnsi" w:cstheme="minorHAnsi"/>
          </w:rPr>
          <w:t xml:space="preserve">the higher education </w:t>
        </w:r>
        <w:r w:rsidRPr="00904B3D">
          <w:rPr>
            <w:rStyle w:val="Hyperlink"/>
            <w:rFonts w:asciiTheme="minorHAnsi" w:hAnsiTheme="minorHAnsi" w:cstheme="minorHAnsi"/>
            <w:iCs/>
          </w:rPr>
          <w:t>datamart</w:t>
        </w:r>
        <w:r w:rsidRPr="00904B3D">
          <w:rPr>
            <w:rFonts w:asciiTheme="minorHAnsi" w:hAnsiTheme="minorHAnsi" w:cstheme="minorHAnsi"/>
            <w:webHidden/>
          </w:rPr>
          <w:tab/>
        </w:r>
        <w:r w:rsidRPr="00904B3D">
          <w:rPr>
            <w:rFonts w:asciiTheme="minorHAnsi" w:hAnsiTheme="minorHAnsi" w:cstheme="minorHAnsi"/>
            <w:webHidden/>
          </w:rPr>
          <w:fldChar w:fldCharType="begin"/>
        </w:r>
        <w:r w:rsidRPr="00904B3D">
          <w:rPr>
            <w:rFonts w:asciiTheme="minorHAnsi" w:hAnsiTheme="minorHAnsi" w:cstheme="minorHAnsi"/>
            <w:webHidden/>
          </w:rPr>
          <w:instrText xml:space="preserve"> PAGEREF _Toc444169146 \h </w:instrText>
        </w:r>
        <w:r w:rsidRPr="00904B3D">
          <w:rPr>
            <w:rFonts w:asciiTheme="minorHAnsi" w:hAnsiTheme="minorHAnsi" w:cstheme="minorHAnsi"/>
            <w:webHidden/>
          </w:rPr>
        </w:r>
        <w:r w:rsidRPr="00904B3D">
          <w:rPr>
            <w:rFonts w:asciiTheme="minorHAnsi" w:hAnsiTheme="minorHAnsi" w:cstheme="minorHAnsi"/>
            <w:webHidden/>
          </w:rPr>
          <w:fldChar w:fldCharType="separate"/>
        </w:r>
        <w:r w:rsidR="00B46EEF">
          <w:rPr>
            <w:rFonts w:asciiTheme="minorHAnsi" w:hAnsiTheme="minorHAnsi" w:cstheme="minorHAnsi"/>
            <w:webHidden/>
          </w:rPr>
          <w:t>8</w:t>
        </w:r>
        <w:r w:rsidRPr="00904B3D">
          <w:rPr>
            <w:rFonts w:asciiTheme="minorHAnsi" w:hAnsiTheme="minorHAnsi" w:cstheme="minorHAnsi"/>
            <w:webHidden/>
          </w:rPr>
          <w:fldChar w:fldCharType="end"/>
        </w:r>
      </w:hyperlink>
    </w:p>
    <w:p w14:paraId="64007027" w14:textId="77777777" w:rsidR="00904B3D" w:rsidRPr="00904B3D" w:rsidRDefault="00904B3D">
      <w:pPr>
        <w:pStyle w:val="TOC2"/>
        <w:rPr>
          <w:rFonts w:asciiTheme="minorHAnsi" w:eastAsiaTheme="minorEastAsia" w:hAnsiTheme="minorHAnsi" w:cstheme="minorHAnsi"/>
          <w:noProof/>
          <w:sz w:val="22"/>
          <w:szCs w:val="22"/>
          <w:lang w:eastAsia="en-AU"/>
        </w:rPr>
      </w:pPr>
      <w:hyperlink w:anchor="_Toc444169147" w:history="1">
        <w:r w:rsidRPr="00904B3D">
          <w:rPr>
            <w:rStyle w:val="Hyperlink"/>
            <w:rFonts w:asciiTheme="minorHAnsi" w:hAnsiTheme="minorHAnsi" w:cstheme="minorHAnsi"/>
            <w:noProof/>
          </w:rPr>
          <w:t>3.1.</w:t>
        </w:r>
        <w:r w:rsidRPr="00904B3D">
          <w:rPr>
            <w:rFonts w:asciiTheme="minorHAnsi" w:eastAsiaTheme="minorEastAsia" w:hAnsiTheme="minorHAnsi" w:cstheme="minorHAnsi"/>
            <w:noProof/>
            <w:sz w:val="22"/>
            <w:szCs w:val="22"/>
            <w:lang w:eastAsia="en-AU"/>
          </w:rPr>
          <w:tab/>
        </w:r>
        <w:r w:rsidRPr="00904B3D">
          <w:rPr>
            <w:rStyle w:val="Hyperlink"/>
            <w:rFonts w:asciiTheme="minorHAnsi" w:hAnsiTheme="minorHAnsi" w:cstheme="minorHAnsi"/>
            <w:noProof/>
          </w:rPr>
          <w:t>Overview</w:t>
        </w:r>
        <w:r w:rsidRPr="00904B3D">
          <w:rPr>
            <w:rFonts w:asciiTheme="minorHAnsi" w:hAnsiTheme="minorHAnsi" w:cstheme="minorHAnsi"/>
            <w:noProof/>
            <w:webHidden/>
          </w:rPr>
          <w:tab/>
        </w:r>
        <w:r w:rsidRPr="00904B3D">
          <w:rPr>
            <w:rFonts w:asciiTheme="minorHAnsi" w:hAnsiTheme="minorHAnsi" w:cstheme="minorHAnsi"/>
            <w:noProof/>
            <w:webHidden/>
          </w:rPr>
          <w:fldChar w:fldCharType="begin"/>
        </w:r>
        <w:r w:rsidRPr="00904B3D">
          <w:rPr>
            <w:rFonts w:asciiTheme="minorHAnsi" w:hAnsiTheme="minorHAnsi" w:cstheme="minorHAnsi"/>
            <w:noProof/>
            <w:webHidden/>
          </w:rPr>
          <w:instrText xml:space="preserve"> PAGEREF _Toc444169147 \h </w:instrText>
        </w:r>
        <w:r w:rsidRPr="00904B3D">
          <w:rPr>
            <w:rFonts w:asciiTheme="minorHAnsi" w:hAnsiTheme="minorHAnsi" w:cstheme="minorHAnsi"/>
            <w:noProof/>
            <w:webHidden/>
          </w:rPr>
        </w:r>
        <w:r w:rsidRPr="00904B3D">
          <w:rPr>
            <w:rFonts w:asciiTheme="minorHAnsi" w:hAnsiTheme="minorHAnsi" w:cstheme="minorHAnsi"/>
            <w:noProof/>
            <w:webHidden/>
          </w:rPr>
          <w:fldChar w:fldCharType="separate"/>
        </w:r>
        <w:r w:rsidR="00B46EEF">
          <w:rPr>
            <w:rFonts w:asciiTheme="minorHAnsi" w:hAnsiTheme="minorHAnsi" w:cstheme="minorHAnsi"/>
            <w:noProof/>
            <w:webHidden/>
          </w:rPr>
          <w:t>8</w:t>
        </w:r>
        <w:r w:rsidRPr="00904B3D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FDB6767" w14:textId="77777777" w:rsidR="00904B3D" w:rsidRPr="00904B3D" w:rsidRDefault="00904B3D">
      <w:pPr>
        <w:pStyle w:val="TOC2"/>
        <w:rPr>
          <w:rFonts w:asciiTheme="minorHAnsi" w:eastAsiaTheme="minorEastAsia" w:hAnsiTheme="minorHAnsi" w:cstheme="minorHAnsi"/>
          <w:noProof/>
          <w:sz w:val="22"/>
          <w:szCs w:val="22"/>
          <w:lang w:eastAsia="en-AU"/>
        </w:rPr>
      </w:pPr>
      <w:hyperlink w:anchor="_Toc444169148" w:history="1">
        <w:r w:rsidRPr="00904B3D">
          <w:rPr>
            <w:rStyle w:val="Hyperlink"/>
            <w:rFonts w:asciiTheme="minorHAnsi" w:hAnsiTheme="minorHAnsi" w:cstheme="minorHAnsi"/>
            <w:noProof/>
          </w:rPr>
          <w:t>3.2.</w:t>
        </w:r>
        <w:r w:rsidRPr="00904B3D">
          <w:rPr>
            <w:rFonts w:asciiTheme="minorHAnsi" w:eastAsiaTheme="minorEastAsia" w:hAnsiTheme="minorHAnsi" w:cstheme="minorHAnsi"/>
            <w:noProof/>
            <w:sz w:val="22"/>
            <w:szCs w:val="22"/>
            <w:lang w:eastAsia="en-AU"/>
          </w:rPr>
          <w:tab/>
        </w:r>
        <w:r w:rsidRPr="00904B3D">
          <w:rPr>
            <w:rStyle w:val="Hyperlink"/>
            <w:rFonts w:asciiTheme="minorHAnsi" w:hAnsiTheme="minorHAnsi" w:cstheme="minorHAnsi"/>
            <w:noProof/>
          </w:rPr>
          <w:t>Department consideration and processing of higher education datamart access requests</w:t>
        </w:r>
        <w:r w:rsidRPr="00904B3D">
          <w:rPr>
            <w:rFonts w:asciiTheme="minorHAnsi" w:hAnsiTheme="minorHAnsi" w:cstheme="minorHAnsi"/>
            <w:noProof/>
            <w:webHidden/>
          </w:rPr>
          <w:tab/>
        </w:r>
        <w:r w:rsidRPr="00904B3D">
          <w:rPr>
            <w:rFonts w:asciiTheme="minorHAnsi" w:hAnsiTheme="minorHAnsi" w:cstheme="minorHAnsi"/>
            <w:noProof/>
            <w:webHidden/>
          </w:rPr>
          <w:fldChar w:fldCharType="begin"/>
        </w:r>
        <w:r w:rsidRPr="00904B3D">
          <w:rPr>
            <w:rFonts w:asciiTheme="minorHAnsi" w:hAnsiTheme="minorHAnsi" w:cstheme="minorHAnsi"/>
            <w:noProof/>
            <w:webHidden/>
          </w:rPr>
          <w:instrText xml:space="preserve"> PAGEREF _Toc444169148 \h </w:instrText>
        </w:r>
        <w:r w:rsidRPr="00904B3D">
          <w:rPr>
            <w:rFonts w:asciiTheme="minorHAnsi" w:hAnsiTheme="minorHAnsi" w:cstheme="minorHAnsi"/>
            <w:noProof/>
            <w:webHidden/>
          </w:rPr>
        </w:r>
        <w:r w:rsidRPr="00904B3D">
          <w:rPr>
            <w:rFonts w:asciiTheme="minorHAnsi" w:hAnsiTheme="minorHAnsi" w:cstheme="minorHAnsi"/>
            <w:noProof/>
            <w:webHidden/>
          </w:rPr>
          <w:fldChar w:fldCharType="separate"/>
        </w:r>
        <w:r w:rsidR="00B46EEF">
          <w:rPr>
            <w:rFonts w:asciiTheme="minorHAnsi" w:hAnsiTheme="minorHAnsi" w:cstheme="minorHAnsi"/>
            <w:noProof/>
            <w:webHidden/>
          </w:rPr>
          <w:t>8</w:t>
        </w:r>
        <w:r w:rsidRPr="00904B3D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F1AC618" w14:textId="77777777" w:rsidR="00904B3D" w:rsidRPr="00904B3D" w:rsidRDefault="00904B3D">
      <w:pPr>
        <w:pStyle w:val="TOC2"/>
        <w:rPr>
          <w:rFonts w:asciiTheme="minorHAnsi" w:eastAsiaTheme="minorEastAsia" w:hAnsiTheme="minorHAnsi" w:cstheme="minorHAnsi"/>
          <w:noProof/>
          <w:sz w:val="22"/>
          <w:szCs w:val="22"/>
          <w:lang w:eastAsia="en-AU"/>
        </w:rPr>
      </w:pPr>
      <w:hyperlink w:anchor="_Toc444169149" w:history="1">
        <w:r w:rsidRPr="00904B3D">
          <w:rPr>
            <w:rStyle w:val="Hyperlink"/>
            <w:rFonts w:asciiTheme="minorHAnsi" w:hAnsiTheme="minorHAnsi" w:cstheme="minorHAnsi"/>
            <w:noProof/>
          </w:rPr>
          <w:t>3.3.</w:t>
        </w:r>
        <w:r w:rsidRPr="00904B3D">
          <w:rPr>
            <w:rFonts w:asciiTheme="minorHAnsi" w:eastAsiaTheme="minorEastAsia" w:hAnsiTheme="minorHAnsi" w:cstheme="minorHAnsi"/>
            <w:noProof/>
            <w:sz w:val="22"/>
            <w:szCs w:val="22"/>
            <w:lang w:eastAsia="en-AU"/>
          </w:rPr>
          <w:tab/>
        </w:r>
        <w:r w:rsidRPr="00904B3D">
          <w:rPr>
            <w:rStyle w:val="Hyperlink"/>
            <w:rFonts w:asciiTheme="minorHAnsi" w:hAnsiTheme="minorHAnsi" w:cstheme="minorHAnsi"/>
            <w:noProof/>
          </w:rPr>
          <w:t>Breach of this protocol</w:t>
        </w:r>
        <w:r w:rsidRPr="00904B3D">
          <w:rPr>
            <w:rFonts w:asciiTheme="minorHAnsi" w:hAnsiTheme="minorHAnsi" w:cstheme="minorHAnsi"/>
            <w:noProof/>
            <w:webHidden/>
          </w:rPr>
          <w:tab/>
        </w:r>
        <w:r w:rsidRPr="00904B3D">
          <w:rPr>
            <w:rFonts w:asciiTheme="minorHAnsi" w:hAnsiTheme="minorHAnsi" w:cstheme="minorHAnsi"/>
            <w:noProof/>
            <w:webHidden/>
          </w:rPr>
          <w:fldChar w:fldCharType="begin"/>
        </w:r>
        <w:r w:rsidRPr="00904B3D">
          <w:rPr>
            <w:rFonts w:asciiTheme="minorHAnsi" w:hAnsiTheme="minorHAnsi" w:cstheme="minorHAnsi"/>
            <w:noProof/>
            <w:webHidden/>
          </w:rPr>
          <w:instrText xml:space="preserve"> PAGEREF _Toc444169149 \h </w:instrText>
        </w:r>
        <w:r w:rsidRPr="00904B3D">
          <w:rPr>
            <w:rFonts w:asciiTheme="minorHAnsi" w:hAnsiTheme="minorHAnsi" w:cstheme="minorHAnsi"/>
            <w:noProof/>
            <w:webHidden/>
          </w:rPr>
        </w:r>
        <w:r w:rsidRPr="00904B3D">
          <w:rPr>
            <w:rFonts w:asciiTheme="minorHAnsi" w:hAnsiTheme="minorHAnsi" w:cstheme="minorHAnsi"/>
            <w:noProof/>
            <w:webHidden/>
          </w:rPr>
          <w:fldChar w:fldCharType="separate"/>
        </w:r>
        <w:r w:rsidR="00B46EEF">
          <w:rPr>
            <w:rFonts w:asciiTheme="minorHAnsi" w:hAnsiTheme="minorHAnsi" w:cstheme="minorHAnsi"/>
            <w:noProof/>
            <w:webHidden/>
          </w:rPr>
          <w:t>8</w:t>
        </w:r>
        <w:r w:rsidRPr="00904B3D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12E3AF1" w14:textId="77777777" w:rsidR="00904B3D" w:rsidRPr="00904B3D" w:rsidRDefault="00904B3D">
      <w:pPr>
        <w:pStyle w:val="TOC1"/>
        <w:rPr>
          <w:rFonts w:asciiTheme="minorHAnsi" w:eastAsiaTheme="minorEastAsia" w:hAnsiTheme="minorHAnsi" w:cstheme="minorHAnsi"/>
          <w:sz w:val="22"/>
          <w:szCs w:val="22"/>
          <w:lang w:val="en-AU" w:eastAsia="en-AU"/>
        </w:rPr>
      </w:pPr>
      <w:hyperlink w:anchor="_Toc444169150" w:history="1">
        <w:r w:rsidRPr="00904B3D">
          <w:rPr>
            <w:rStyle w:val="Hyperlink"/>
            <w:rFonts w:asciiTheme="minorHAnsi" w:hAnsiTheme="minorHAnsi" w:cstheme="minorHAnsi"/>
          </w:rPr>
          <w:t>4.</w:t>
        </w:r>
        <w:r w:rsidRPr="00904B3D">
          <w:rPr>
            <w:rFonts w:asciiTheme="minorHAnsi" w:eastAsiaTheme="minorEastAsia" w:hAnsiTheme="minorHAnsi" w:cstheme="minorHAnsi"/>
            <w:sz w:val="22"/>
            <w:szCs w:val="22"/>
            <w:lang w:val="en-AU" w:eastAsia="en-AU"/>
          </w:rPr>
          <w:tab/>
        </w:r>
        <w:r w:rsidRPr="00904B3D">
          <w:rPr>
            <w:rStyle w:val="Hyperlink"/>
            <w:rFonts w:asciiTheme="minorHAnsi" w:hAnsiTheme="minorHAnsi" w:cstheme="minorHAnsi"/>
            <w:iCs/>
          </w:rPr>
          <w:t>Contacts</w:t>
        </w:r>
        <w:r w:rsidRPr="00904B3D">
          <w:rPr>
            <w:rFonts w:asciiTheme="minorHAnsi" w:hAnsiTheme="minorHAnsi" w:cstheme="minorHAnsi"/>
            <w:webHidden/>
          </w:rPr>
          <w:tab/>
        </w:r>
        <w:r w:rsidRPr="00904B3D">
          <w:rPr>
            <w:rFonts w:asciiTheme="minorHAnsi" w:hAnsiTheme="minorHAnsi" w:cstheme="minorHAnsi"/>
            <w:webHidden/>
          </w:rPr>
          <w:fldChar w:fldCharType="begin"/>
        </w:r>
        <w:r w:rsidRPr="00904B3D">
          <w:rPr>
            <w:rFonts w:asciiTheme="minorHAnsi" w:hAnsiTheme="minorHAnsi" w:cstheme="minorHAnsi"/>
            <w:webHidden/>
          </w:rPr>
          <w:instrText xml:space="preserve"> PAGEREF _Toc444169150 \h </w:instrText>
        </w:r>
        <w:r w:rsidRPr="00904B3D">
          <w:rPr>
            <w:rFonts w:asciiTheme="minorHAnsi" w:hAnsiTheme="minorHAnsi" w:cstheme="minorHAnsi"/>
            <w:webHidden/>
          </w:rPr>
        </w:r>
        <w:r w:rsidRPr="00904B3D">
          <w:rPr>
            <w:rFonts w:asciiTheme="minorHAnsi" w:hAnsiTheme="minorHAnsi" w:cstheme="minorHAnsi"/>
            <w:webHidden/>
          </w:rPr>
          <w:fldChar w:fldCharType="separate"/>
        </w:r>
        <w:r w:rsidR="00B46EEF">
          <w:rPr>
            <w:rFonts w:asciiTheme="minorHAnsi" w:hAnsiTheme="minorHAnsi" w:cstheme="minorHAnsi"/>
            <w:webHidden/>
          </w:rPr>
          <w:t>8</w:t>
        </w:r>
        <w:r w:rsidRPr="00904B3D">
          <w:rPr>
            <w:rFonts w:asciiTheme="minorHAnsi" w:hAnsiTheme="minorHAnsi" w:cstheme="minorHAnsi"/>
            <w:webHidden/>
          </w:rPr>
          <w:fldChar w:fldCharType="end"/>
        </w:r>
      </w:hyperlink>
    </w:p>
    <w:p w14:paraId="4598208B" w14:textId="77777777" w:rsidR="00904B3D" w:rsidRPr="00904B3D" w:rsidRDefault="00904B3D">
      <w:pPr>
        <w:pStyle w:val="TOC2"/>
        <w:rPr>
          <w:rFonts w:asciiTheme="minorHAnsi" w:eastAsiaTheme="minorEastAsia" w:hAnsiTheme="minorHAnsi" w:cstheme="minorHAnsi"/>
          <w:noProof/>
          <w:sz w:val="22"/>
          <w:szCs w:val="22"/>
          <w:lang w:eastAsia="en-AU"/>
        </w:rPr>
      </w:pPr>
      <w:hyperlink w:anchor="_Toc444169151" w:history="1">
        <w:r w:rsidRPr="00904B3D">
          <w:rPr>
            <w:rStyle w:val="Hyperlink"/>
            <w:rFonts w:asciiTheme="minorHAnsi" w:hAnsiTheme="minorHAnsi" w:cstheme="minorHAnsi"/>
            <w:noProof/>
          </w:rPr>
          <w:t>4.1.</w:t>
        </w:r>
        <w:r w:rsidRPr="00904B3D">
          <w:rPr>
            <w:rFonts w:asciiTheme="minorHAnsi" w:eastAsiaTheme="minorEastAsia" w:hAnsiTheme="minorHAnsi" w:cstheme="minorHAnsi"/>
            <w:noProof/>
            <w:sz w:val="22"/>
            <w:szCs w:val="22"/>
            <w:lang w:eastAsia="en-AU"/>
          </w:rPr>
          <w:tab/>
        </w:r>
        <w:r w:rsidRPr="00904B3D">
          <w:rPr>
            <w:rStyle w:val="Hyperlink"/>
            <w:rFonts w:asciiTheme="minorHAnsi" w:hAnsiTheme="minorHAnsi" w:cstheme="minorHAnsi"/>
            <w:noProof/>
          </w:rPr>
          <w:t>Higher Education Data Committee</w:t>
        </w:r>
        <w:r w:rsidRPr="00904B3D">
          <w:rPr>
            <w:rFonts w:asciiTheme="minorHAnsi" w:hAnsiTheme="minorHAnsi" w:cstheme="minorHAnsi"/>
            <w:noProof/>
            <w:webHidden/>
          </w:rPr>
          <w:tab/>
        </w:r>
        <w:r w:rsidRPr="00904B3D">
          <w:rPr>
            <w:rFonts w:asciiTheme="minorHAnsi" w:hAnsiTheme="minorHAnsi" w:cstheme="minorHAnsi"/>
            <w:noProof/>
            <w:webHidden/>
          </w:rPr>
          <w:fldChar w:fldCharType="begin"/>
        </w:r>
        <w:r w:rsidRPr="00904B3D">
          <w:rPr>
            <w:rFonts w:asciiTheme="minorHAnsi" w:hAnsiTheme="minorHAnsi" w:cstheme="minorHAnsi"/>
            <w:noProof/>
            <w:webHidden/>
          </w:rPr>
          <w:instrText xml:space="preserve"> PAGEREF _Toc444169151 \h </w:instrText>
        </w:r>
        <w:r w:rsidRPr="00904B3D">
          <w:rPr>
            <w:rFonts w:asciiTheme="minorHAnsi" w:hAnsiTheme="minorHAnsi" w:cstheme="minorHAnsi"/>
            <w:noProof/>
            <w:webHidden/>
          </w:rPr>
        </w:r>
        <w:r w:rsidRPr="00904B3D">
          <w:rPr>
            <w:rFonts w:asciiTheme="minorHAnsi" w:hAnsiTheme="minorHAnsi" w:cstheme="minorHAnsi"/>
            <w:noProof/>
            <w:webHidden/>
          </w:rPr>
          <w:fldChar w:fldCharType="separate"/>
        </w:r>
        <w:r w:rsidR="00B46EEF">
          <w:rPr>
            <w:rFonts w:asciiTheme="minorHAnsi" w:hAnsiTheme="minorHAnsi" w:cstheme="minorHAnsi"/>
            <w:noProof/>
            <w:webHidden/>
          </w:rPr>
          <w:t>8</w:t>
        </w:r>
        <w:r w:rsidRPr="00904B3D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8254B09" w14:textId="77777777" w:rsidR="00904B3D" w:rsidRPr="00904B3D" w:rsidRDefault="00904B3D">
      <w:pPr>
        <w:pStyle w:val="TOC1"/>
        <w:rPr>
          <w:rFonts w:asciiTheme="minorHAnsi" w:eastAsiaTheme="minorEastAsia" w:hAnsiTheme="minorHAnsi" w:cstheme="minorHAnsi"/>
          <w:sz w:val="22"/>
          <w:szCs w:val="22"/>
          <w:lang w:val="en-AU" w:eastAsia="en-AU"/>
        </w:rPr>
      </w:pPr>
      <w:hyperlink w:anchor="_Toc444169152" w:history="1">
        <w:r w:rsidRPr="00904B3D">
          <w:rPr>
            <w:rStyle w:val="Hyperlink"/>
            <w:rFonts w:asciiTheme="minorHAnsi" w:hAnsiTheme="minorHAnsi" w:cstheme="minorHAnsi"/>
          </w:rPr>
          <w:t>5.</w:t>
        </w:r>
        <w:r w:rsidRPr="00904B3D">
          <w:rPr>
            <w:rFonts w:asciiTheme="minorHAnsi" w:eastAsiaTheme="minorEastAsia" w:hAnsiTheme="minorHAnsi" w:cstheme="minorHAnsi"/>
            <w:sz w:val="22"/>
            <w:szCs w:val="22"/>
            <w:lang w:val="en-AU" w:eastAsia="en-AU"/>
          </w:rPr>
          <w:tab/>
        </w:r>
        <w:r w:rsidRPr="00904B3D">
          <w:rPr>
            <w:rStyle w:val="Hyperlink"/>
            <w:rFonts w:asciiTheme="minorHAnsi" w:hAnsiTheme="minorHAnsi" w:cstheme="minorHAnsi"/>
            <w:iCs/>
          </w:rPr>
          <w:t>Attachment A</w:t>
        </w:r>
        <w:r w:rsidRPr="00904B3D">
          <w:rPr>
            <w:rFonts w:asciiTheme="minorHAnsi" w:hAnsiTheme="minorHAnsi" w:cstheme="minorHAnsi"/>
            <w:webHidden/>
          </w:rPr>
          <w:tab/>
        </w:r>
        <w:r w:rsidRPr="00904B3D">
          <w:rPr>
            <w:rFonts w:asciiTheme="minorHAnsi" w:hAnsiTheme="minorHAnsi" w:cstheme="minorHAnsi"/>
            <w:webHidden/>
          </w:rPr>
          <w:fldChar w:fldCharType="begin"/>
        </w:r>
        <w:r w:rsidRPr="00904B3D">
          <w:rPr>
            <w:rFonts w:asciiTheme="minorHAnsi" w:hAnsiTheme="minorHAnsi" w:cstheme="minorHAnsi"/>
            <w:webHidden/>
          </w:rPr>
          <w:instrText xml:space="preserve"> PAGEREF _Toc444169152 \h </w:instrText>
        </w:r>
        <w:r w:rsidRPr="00904B3D">
          <w:rPr>
            <w:rFonts w:asciiTheme="minorHAnsi" w:hAnsiTheme="minorHAnsi" w:cstheme="minorHAnsi"/>
            <w:webHidden/>
          </w:rPr>
        </w:r>
        <w:r w:rsidRPr="00904B3D">
          <w:rPr>
            <w:rFonts w:asciiTheme="minorHAnsi" w:hAnsiTheme="minorHAnsi" w:cstheme="minorHAnsi"/>
            <w:webHidden/>
          </w:rPr>
          <w:fldChar w:fldCharType="separate"/>
        </w:r>
        <w:r w:rsidR="00B46EEF">
          <w:rPr>
            <w:rFonts w:asciiTheme="minorHAnsi" w:hAnsiTheme="minorHAnsi" w:cstheme="minorHAnsi"/>
            <w:webHidden/>
          </w:rPr>
          <w:t>9</w:t>
        </w:r>
        <w:r w:rsidRPr="00904B3D">
          <w:rPr>
            <w:rFonts w:asciiTheme="minorHAnsi" w:hAnsiTheme="minorHAnsi" w:cstheme="minorHAnsi"/>
            <w:webHidden/>
          </w:rPr>
          <w:fldChar w:fldCharType="end"/>
        </w:r>
      </w:hyperlink>
    </w:p>
    <w:p w14:paraId="6D35083C" w14:textId="77777777" w:rsidR="000676F2" w:rsidRPr="000624E8" w:rsidRDefault="000676F2" w:rsidP="00174808">
      <w:pPr>
        <w:pStyle w:val="TOC2"/>
        <w:sectPr w:rsidR="000676F2" w:rsidRPr="000624E8" w:rsidSect="002657B2">
          <w:pgSz w:w="12240" w:h="15840"/>
          <w:pgMar w:top="1276" w:right="1800" w:bottom="1276" w:left="1800" w:header="708" w:footer="708" w:gutter="0"/>
          <w:cols w:space="708"/>
          <w:docGrid w:linePitch="360"/>
        </w:sectPr>
      </w:pPr>
      <w:r w:rsidRPr="006F5893">
        <w:rPr>
          <w:rStyle w:val="Hyperlink"/>
          <w:rFonts w:asciiTheme="minorHAnsi" w:hAnsiTheme="minorHAnsi" w:cstheme="minorHAnsi"/>
          <w:noProof/>
        </w:rPr>
        <w:fldChar w:fldCharType="end"/>
      </w:r>
    </w:p>
    <w:p w14:paraId="2689E986" w14:textId="77777777" w:rsidR="000676F2" w:rsidRPr="009C0EA6" w:rsidRDefault="000676F2" w:rsidP="000624E8">
      <w:pPr>
        <w:pStyle w:val="Heading1"/>
        <w:numPr>
          <w:ilvl w:val="0"/>
          <w:numId w:val="1"/>
        </w:numPr>
        <w:shd w:val="clear" w:color="auto" w:fill="365F91"/>
        <w:tabs>
          <w:tab w:val="num" w:pos="400"/>
        </w:tabs>
        <w:ind w:hanging="720"/>
        <w:rPr>
          <w:rFonts w:ascii="Calibri" w:hAnsi="Calibri"/>
          <w:color w:val="FFFFFF"/>
          <w:lang w:val="en-GB"/>
        </w:rPr>
      </w:pPr>
      <w:bookmarkStart w:id="0" w:name="_Toc442697502"/>
      <w:bookmarkStart w:id="1" w:name="_Toc443993281"/>
      <w:bookmarkStart w:id="2" w:name="_Toc444169134"/>
      <w:r w:rsidRPr="009C0EA6">
        <w:rPr>
          <w:rFonts w:ascii="Calibri" w:hAnsi="Calibri"/>
          <w:color w:val="FFFFFF"/>
          <w:lang w:val="en-GB"/>
        </w:rPr>
        <w:lastRenderedPageBreak/>
        <w:t>Introduction</w:t>
      </w:r>
      <w:bookmarkEnd w:id="0"/>
      <w:bookmarkEnd w:id="1"/>
      <w:bookmarkEnd w:id="2"/>
    </w:p>
    <w:p w14:paraId="13D079BF" w14:textId="77777777" w:rsidR="000676F2" w:rsidRDefault="000676F2" w:rsidP="009F5E2F">
      <w:pPr>
        <w:pStyle w:val="Heading2"/>
        <w:numPr>
          <w:ilvl w:val="1"/>
          <w:numId w:val="1"/>
        </w:numPr>
        <w:spacing w:after="120"/>
        <w:rPr>
          <w:rFonts w:ascii="Calibri" w:hAnsi="Calibri"/>
          <w:color w:val="365F91"/>
        </w:rPr>
      </w:pPr>
      <w:bookmarkStart w:id="3" w:name="_Toc442697503"/>
      <w:bookmarkStart w:id="4" w:name="_Toc443993282"/>
      <w:bookmarkStart w:id="5" w:name="_Toc444169135"/>
      <w:r>
        <w:rPr>
          <w:rFonts w:ascii="Calibri" w:hAnsi="Calibri"/>
          <w:color w:val="365F91"/>
        </w:rPr>
        <w:t>Overview</w:t>
      </w:r>
      <w:bookmarkEnd w:id="3"/>
      <w:bookmarkEnd w:id="4"/>
      <w:bookmarkEnd w:id="5"/>
    </w:p>
    <w:p w14:paraId="3FDB537A" w14:textId="327EA0BA" w:rsidR="00707DEA" w:rsidRDefault="000676F2" w:rsidP="00707DEA">
      <w:pPr>
        <w:pStyle w:val="pageintropadding"/>
        <w:numPr>
          <w:ilvl w:val="2"/>
          <w:numId w:val="24"/>
        </w:numPr>
        <w:shd w:val="clear" w:color="auto" w:fill="FFFFFF"/>
        <w:rPr>
          <w:rFonts w:ascii="Calibri" w:hAnsi="Calibri" w:cs="Calibri"/>
        </w:rPr>
      </w:pPr>
      <w:r w:rsidRPr="00707DEA">
        <w:rPr>
          <w:rFonts w:ascii="Calibri" w:hAnsi="Calibri" w:cs="Calibri"/>
        </w:rPr>
        <w:t>The higher education sector in Australia is made up of universities and other higher education institutions</w:t>
      </w:r>
      <w:r>
        <w:rPr>
          <w:rFonts w:ascii="Calibri" w:hAnsi="Calibri" w:cs="Calibri"/>
        </w:rPr>
        <w:t xml:space="preserve">, collectively referred to as ‘higher education </w:t>
      </w:r>
      <w:r w:rsidR="009D30F1">
        <w:rPr>
          <w:rFonts w:ascii="Calibri" w:hAnsi="Calibri" w:cs="Calibri"/>
        </w:rPr>
        <w:t>institutions’</w:t>
      </w:r>
      <w:r w:rsidR="00707DEA">
        <w:rPr>
          <w:rFonts w:ascii="Calibri" w:hAnsi="Calibri" w:cs="Calibri"/>
        </w:rPr>
        <w:t>.</w:t>
      </w:r>
    </w:p>
    <w:p w14:paraId="10933F73" w14:textId="5B82D898" w:rsidR="000676F2" w:rsidRPr="00707DEA" w:rsidRDefault="000676F2" w:rsidP="00707DEA">
      <w:pPr>
        <w:pStyle w:val="pageintropadding"/>
        <w:numPr>
          <w:ilvl w:val="2"/>
          <w:numId w:val="24"/>
        </w:numPr>
        <w:shd w:val="clear" w:color="auto" w:fill="FFFFFF"/>
        <w:rPr>
          <w:rFonts w:ascii="Calibri" w:hAnsi="Calibri" w:cs="Calibri"/>
        </w:rPr>
      </w:pPr>
      <w:r w:rsidRPr="00707DEA">
        <w:rPr>
          <w:rFonts w:ascii="Calibri" w:hAnsi="Calibri" w:cs="Calibri"/>
        </w:rPr>
        <w:t xml:space="preserve">Higher education </w:t>
      </w:r>
      <w:r w:rsidR="009D30F1" w:rsidRPr="00707DEA">
        <w:rPr>
          <w:rFonts w:ascii="Calibri" w:hAnsi="Calibri" w:cs="Calibri"/>
        </w:rPr>
        <w:t>institution</w:t>
      </w:r>
      <w:r w:rsidRPr="00707DEA">
        <w:rPr>
          <w:rFonts w:ascii="Calibri" w:hAnsi="Calibri" w:cs="Calibri"/>
        </w:rPr>
        <w:t xml:space="preserve">s are approved by the </w:t>
      </w:r>
      <w:r w:rsidR="002657B2" w:rsidRPr="00707DEA">
        <w:rPr>
          <w:rFonts w:ascii="Calibri" w:hAnsi="Calibri" w:cs="Calibri"/>
        </w:rPr>
        <w:t>Australian Government</w:t>
      </w:r>
      <w:r w:rsidRPr="00707DEA">
        <w:rPr>
          <w:rFonts w:ascii="Calibri" w:hAnsi="Calibri" w:cs="Calibri"/>
        </w:rPr>
        <w:t xml:space="preserve"> Minister for </w:t>
      </w:r>
      <w:r w:rsidR="002D0C14" w:rsidRPr="007076B2">
        <w:rPr>
          <w:rFonts w:ascii="Calibri" w:hAnsi="Calibri" w:cs="Calibri"/>
        </w:rPr>
        <w:t xml:space="preserve">Education and Training </w:t>
      </w:r>
      <w:r w:rsidRPr="007076B2">
        <w:rPr>
          <w:rFonts w:ascii="Calibri" w:hAnsi="Calibri" w:cs="Calibri"/>
        </w:rPr>
        <w:t xml:space="preserve">before they </w:t>
      </w:r>
      <w:r w:rsidRPr="006D2EF1">
        <w:rPr>
          <w:rFonts w:ascii="Calibri" w:hAnsi="Calibri" w:cs="Calibri"/>
        </w:rPr>
        <w:t xml:space="preserve">can receive grants or their students can receive assistance from the Australian Government under the </w:t>
      </w:r>
      <w:hyperlink r:id="rId16" w:history="1">
        <w:r w:rsidRPr="00707DEA">
          <w:rPr>
            <w:rStyle w:val="Hyperlink"/>
            <w:rFonts w:ascii="Calibri" w:hAnsi="Calibri" w:cs="Calibri"/>
            <w:i/>
            <w:iCs/>
            <w:color w:val="000000"/>
            <w:u w:val="none"/>
          </w:rPr>
          <w:t>Higher Education Support Act 2003</w:t>
        </w:r>
      </w:hyperlink>
      <w:r w:rsidRPr="00707DEA">
        <w:rPr>
          <w:rFonts w:ascii="Calibri" w:hAnsi="Calibri" w:cs="Calibri"/>
        </w:rPr>
        <w:t xml:space="preserve"> (HESA).</w:t>
      </w:r>
      <w:r w:rsidR="00707DEA" w:rsidRPr="00707DEA">
        <w:rPr>
          <w:rFonts w:ascii="Calibri" w:hAnsi="Calibri" w:cs="Calibri"/>
        </w:rPr>
        <w:t xml:space="preserve"> </w:t>
      </w:r>
    </w:p>
    <w:p w14:paraId="7BF5DA58" w14:textId="77777777" w:rsidR="000676F2" w:rsidRPr="009F5E2F" w:rsidRDefault="000676F2" w:rsidP="009F5E2F">
      <w:pPr>
        <w:pStyle w:val="pageintropadding"/>
        <w:numPr>
          <w:ilvl w:val="2"/>
          <w:numId w:val="24"/>
        </w:numPr>
        <w:shd w:val="clear" w:color="auto" w:fill="FFFFFF"/>
        <w:rPr>
          <w:rFonts w:ascii="Calibri" w:hAnsi="Calibri" w:cs="Calibri"/>
        </w:rPr>
      </w:pPr>
      <w:r w:rsidRPr="009F5E2F">
        <w:rPr>
          <w:rFonts w:ascii="Calibri" w:hAnsi="Calibri" w:cs="Calibri"/>
        </w:rPr>
        <w:t xml:space="preserve">The </w:t>
      </w:r>
      <w:r w:rsidR="00416986">
        <w:rPr>
          <w:rFonts w:ascii="Calibri" w:hAnsi="Calibri" w:cs="Calibri"/>
        </w:rPr>
        <w:t>g</w:t>
      </w:r>
      <w:r w:rsidRPr="009F5E2F">
        <w:rPr>
          <w:rFonts w:ascii="Calibri" w:hAnsi="Calibri" w:cs="Calibri"/>
        </w:rPr>
        <w:t xml:space="preserve">overnment has primary responsibility for public funding of higher education. </w:t>
      </w:r>
      <w:r w:rsidR="00416986">
        <w:rPr>
          <w:rFonts w:ascii="Calibri" w:hAnsi="Calibri" w:cs="Calibri"/>
        </w:rPr>
        <w:t>g</w:t>
      </w:r>
      <w:r w:rsidR="00416986" w:rsidRPr="009F5E2F">
        <w:rPr>
          <w:rFonts w:ascii="Calibri" w:hAnsi="Calibri" w:cs="Calibri"/>
        </w:rPr>
        <w:t xml:space="preserve">overnment </w:t>
      </w:r>
      <w:r w:rsidRPr="009F5E2F">
        <w:rPr>
          <w:rFonts w:ascii="Calibri" w:hAnsi="Calibri" w:cs="Calibri"/>
        </w:rPr>
        <w:t>funding support for higher education is provided largely through:</w:t>
      </w:r>
    </w:p>
    <w:p w14:paraId="21C64B52" w14:textId="77777777" w:rsidR="000676F2" w:rsidRDefault="000676F2" w:rsidP="002657B2">
      <w:pPr>
        <w:numPr>
          <w:ilvl w:val="0"/>
          <w:numId w:val="25"/>
        </w:numPr>
        <w:shd w:val="clear" w:color="auto" w:fill="FFFFFF"/>
        <w:spacing w:after="240"/>
        <w:ind w:left="1417" w:hanging="703"/>
        <w:rPr>
          <w:rFonts w:ascii="Calibri" w:hAnsi="Calibri" w:cs="Calibri"/>
          <w:color w:val="000000"/>
        </w:rPr>
      </w:pPr>
      <w:r w:rsidRPr="00E040A5">
        <w:rPr>
          <w:rFonts w:ascii="Calibri" w:hAnsi="Calibri" w:cs="Calibri"/>
          <w:color w:val="000000"/>
        </w:rPr>
        <w:t>the Commonwealth Grant Scheme which provides for a specified number of Commonwe</w:t>
      </w:r>
      <w:r w:rsidR="00683B70">
        <w:rPr>
          <w:rFonts w:ascii="Calibri" w:hAnsi="Calibri" w:cs="Calibri"/>
          <w:color w:val="000000"/>
        </w:rPr>
        <w:t xml:space="preserve">alth </w:t>
      </w:r>
      <w:r w:rsidR="007455DD">
        <w:rPr>
          <w:rFonts w:ascii="Calibri" w:hAnsi="Calibri" w:cs="Calibri"/>
          <w:color w:val="000000"/>
        </w:rPr>
        <w:t xml:space="preserve">supported </w:t>
      </w:r>
      <w:r w:rsidR="00683B70">
        <w:rPr>
          <w:rFonts w:ascii="Calibri" w:hAnsi="Calibri" w:cs="Calibri"/>
          <w:color w:val="000000"/>
        </w:rPr>
        <w:t>places each year</w:t>
      </w:r>
    </w:p>
    <w:p w14:paraId="4F444B40" w14:textId="77777777" w:rsidR="000676F2" w:rsidRDefault="000676F2" w:rsidP="002657B2">
      <w:pPr>
        <w:numPr>
          <w:ilvl w:val="0"/>
          <w:numId w:val="25"/>
        </w:numPr>
        <w:shd w:val="clear" w:color="auto" w:fill="FFFFFF"/>
        <w:spacing w:after="240"/>
        <w:ind w:left="1417" w:hanging="703"/>
        <w:rPr>
          <w:rFonts w:ascii="Calibri" w:hAnsi="Calibri" w:cs="Calibri"/>
          <w:color w:val="000000"/>
        </w:rPr>
      </w:pPr>
      <w:r w:rsidRPr="00E040A5"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</w:rPr>
        <w:t xml:space="preserve"> Higher Education Loan Program</w:t>
      </w:r>
      <w:r w:rsidR="002D0C14">
        <w:rPr>
          <w:rFonts w:ascii="Calibri" w:hAnsi="Calibri" w:cs="Calibri"/>
          <w:color w:val="000000"/>
        </w:rPr>
        <w:t>me</w:t>
      </w:r>
      <w:r w:rsidRPr="00E040A5">
        <w:rPr>
          <w:rFonts w:ascii="Calibri" w:hAnsi="Calibri" w:cs="Calibri"/>
          <w:color w:val="000000"/>
        </w:rPr>
        <w:t xml:space="preserve"> (HELP) arrangements providing f</w:t>
      </w:r>
      <w:r w:rsidR="00683B70">
        <w:rPr>
          <w:rFonts w:ascii="Calibri" w:hAnsi="Calibri" w:cs="Calibri"/>
          <w:color w:val="000000"/>
        </w:rPr>
        <w:t>inancial assistance to students</w:t>
      </w:r>
    </w:p>
    <w:p w14:paraId="0A07B483" w14:textId="77777777" w:rsidR="000676F2" w:rsidRDefault="00683B70" w:rsidP="002657B2">
      <w:pPr>
        <w:numPr>
          <w:ilvl w:val="0"/>
          <w:numId w:val="25"/>
        </w:numPr>
        <w:shd w:val="clear" w:color="auto" w:fill="FFFFFF"/>
        <w:spacing w:after="240"/>
        <w:ind w:left="1417" w:hanging="70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Commonwealth </w:t>
      </w:r>
      <w:r w:rsidR="007455DD">
        <w:rPr>
          <w:rFonts w:ascii="Calibri" w:hAnsi="Calibri" w:cs="Calibri"/>
          <w:color w:val="000000"/>
        </w:rPr>
        <w:t>scholarships</w:t>
      </w:r>
    </w:p>
    <w:p w14:paraId="64A4CC65" w14:textId="77777777" w:rsidR="000676F2" w:rsidRPr="009F5E2F" w:rsidRDefault="000676F2" w:rsidP="002657B2">
      <w:pPr>
        <w:numPr>
          <w:ilvl w:val="0"/>
          <w:numId w:val="25"/>
        </w:numPr>
        <w:shd w:val="clear" w:color="auto" w:fill="FFFFFF"/>
        <w:spacing w:after="240"/>
        <w:ind w:left="1417" w:hanging="703"/>
        <w:rPr>
          <w:rFonts w:ascii="Calibri" w:hAnsi="Calibri" w:cs="Calibri"/>
          <w:color w:val="000000"/>
        </w:rPr>
      </w:pPr>
      <w:r w:rsidRPr="009F5E2F">
        <w:rPr>
          <w:rFonts w:ascii="Calibri" w:hAnsi="Calibri" w:cs="Calibri"/>
          <w:color w:val="000000"/>
        </w:rPr>
        <w:t xml:space="preserve">a range of grants for specific purposes including quality, learning and teaching, </w:t>
      </w:r>
      <w:r w:rsidR="006F5E21">
        <w:rPr>
          <w:rFonts w:ascii="Calibri" w:hAnsi="Calibri" w:cs="Calibri"/>
          <w:color w:val="000000"/>
        </w:rPr>
        <w:t xml:space="preserve">the </w:t>
      </w:r>
      <w:r w:rsidR="00C82D16">
        <w:rPr>
          <w:rFonts w:ascii="Calibri" w:hAnsi="Calibri" w:cs="Calibri"/>
          <w:color w:val="000000"/>
        </w:rPr>
        <w:t>Higher Education Participation</w:t>
      </w:r>
      <w:r w:rsidR="007455DD">
        <w:rPr>
          <w:rFonts w:ascii="Calibri" w:hAnsi="Calibri" w:cs="Calibri"/>
          <w:color w:val="000000"/>
        </w:rPr>
        <w:t xml:space="preserve"> and Partnerships</w:t>
      </w:r>
      <w:r w:rsidR="00C82D16">
        <w:rPr>
          <w:rFonts w:ascii="Calibri" w:hAnsi="Calibri" w:cs="Calibri"/>
          <w:color w:val="000000"/>
        </w:rPr>
        <w:t xml:space="preserve"> Programme, </w:t>
      </w:r>
      <w:r w:rsidRPr="009F5E2F">
        <w:rPr>
          <w:rFonts w:ascii="Calibri" w:hAnsi="Calibri" w:cs="Calibri"/>
          <w:color w:val="000000"/>
        </w:rPr>
        <w:t>research and research training program</w:t>
      </w:r>
      <w:r w:rsidR="002D0C14">
        <w:rPr>
          <w:rFonts w:ascii="Calibri" w:hAnsi="Calibri" w:cs="Calibri"/>
          <w:color w:val="000000"/>
        </w:rPr>
        <w:t>me</w:t>
      </w:r>
      <w:r w:rsidRPr="009F5E2F">
        <w:rPr>
          <w:rFonts w:ascii="Calibri" w:hAnsi="Calibri" w:cs="Calibri"/>
          <w:color w:val="000000"/>
        </w:rPr>
        <w:t>s.</w:t>
      </w:r>
    </w:p>
    <w:p w14:paraId="2142317C" w14:textId="77777777" w:rsidR="000676F2" w:rsidRDefault="000676F2" w:rsidP="009F5E2F">
      <w:pPr>
        <w:pStyle w:val="pageintropadding"/>
        <w:numPr>
          <w:ilvl w:val="2"/>
          <w:numId w:val="24"/>
        </w:numPr>
        <w:shd w:val="clear" w:color="auto" w:fill="FFFFFF"/>
        <w:rPr>
          <w:rFonts w:ascii="Calibri" w:hAnsi="Calibri" w:cs="Calibri"/>
        </w:rPr>
      </w:pPr>
      <w:r w:rsidRPr="009F5E2F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Department of </w:t>
      </w:r>
      <w:r w:rsidR="00FE3C41">
        <w:rPr>
          <w:rFonts w:ascii="Calibri" w:hAnsi="Calibri" w:cs="Calibri"/>
        </w:rPr>
        <w:t>Education</w:t>
      </w:r>
      <w:r w:rsidR="004F2101">
        <w:rPr>
          <w:rFonts w:ascii="Calibri" w:hAnsi="Calibri" w:cs="Calibri"/>
        </w:rPr>
        <w:t xml:space="preserve"> and Training</w:t>
      </w:r>
      <w:r>
        <w:rPr>
          <w:rFonts w:ascii="Calibri" w:hAnsi="Calibri" w:cs="Calibri"/>
        </w:rPr>
        <w:t xml:space="preserve"> </w:t>
      </w:r>
      <w:r w:rsidRPr="009F5E2F">
        <w:rPr>
          <w:rFonts w:ascii="Calibri" w:hAnsi="Calibri" w:cs="Calibri"/>
        </w:rPr>
        <w:t>(</w:t>
      </w:r>
      <w:r w:rsidR="002806B5">
        <w:rPr>
          <w:rFonts w:ascii="Calibri" w:hAnsi="Calibri" w:cs="Calibri"/>
        </w:rPr>
        <w:t xml:space="preserve">the </w:t>
      </w:r>
      <w:r w:rsidR="00683B70">
        <w:rPr>
          <w:rFonts w:ascii="Calibri" w:hAnsi="Calibri" w:cs="Calibri"/>
        </w:rPr>
        <w:t>d</w:t>
      </w:r>
      <w:r w:rsidR="002806B5">
        <w:rPr>
          <w:rFonts w:ascii="Calibri" w:hAnsi="Calibri" w:cs="Calibri"/>
        </w:rPr>
        <w:t>epartment</w:t>
      </w:r>
      <w:r w:rsidRPr="009F5E2F">
        <w:rPr>
          <w:rFonts w:ascii="Calibri" w:hAnsi="Calibri" w:cs="Calibri"/>
        </w:rPr>
        <w:t>)</w:t>
      </w:r>
      <w:r w:rsidR="00CB41EF">
        <w:rPr>
          <w:rFonts w:ascii="Calibri" w:hAnsi="Calibri" w:cs="Calibri"/>
        </w:rPr>
        <w:t xml:space="preserve"> </w:t>
      </w:r>
      <w:r w:rsidRPr="009F5E2F">
        <w:rPr>
          <w:rFonts w:ascii="Calibri" w:hAnsi="Calibri" w:cs="Calibri"/>
        </w:rPr>
        <w:t xml:space="preserve">is the Australian Government </w:t>
      </w:r>
      <w:r w:rsidR="007455DD">
        <w:rPr>
          <w:rFonts w:ascii="Calibri" w:hAnsi="Calibri" w:cs="Calibri"/>
        </w:rPr>
        <w:t>d</w:t>
      </w:r>
      <w:r w:rsidR="007455DD" w:rsidRPr="009F5E2F">
        <w:rPr>
          <w:rFonts w:ascii="Calibri" w:hAnsi="Calibri" w:cs="Calibri"/>
        </w:rPr>
        <w:t xml:space="preserve">epartment </w:t>
      </w:r>
      <w:r w:rsidRPr="009F5E2F">
        <w:rPr>
          <w:rFonts w:ascii="Calibri" w:hAnsi="Calibri" w:cs="Calibri"/>
        </w:rPr>
        <w:t>with respo</w:t>
      </w:r>
      <w:r>
        <w:rPr>
          <w:rFonts w:ascii="Calibri" w:hAnsi="Calibri" w:cs="Calibri"/>
        </w:rPr>
        <w:t>nsibility for administering the above</w:t>
      </w:r>
      <w:r w:rsidRPr="009F5E2F">
        <w:rPr>
          <w:rFonts w:ascii="Calibri" w:hAnsi="Calibri" w:cs="Calibri"/>
        </w:rPr>
        <w:t xml:space="preserve"> funding and for developing and administering higher education policy and program</w:t>
      </w:r>
      <w:r w:rsidR="002D0C14">
        <w:rPr>
          <w:rFonts w:ascii="Calibri" w:hAnsi="Calibri" w:cs="Calibri"/>
        </w:rPr>
        <w:t>me</w:t>
      </w:r>
      <w:r w:rsidRPr="009F5E2F">
        <w:rPr>
          <w:rFonts w:ascii="Calibri" w:hAnsi="Calibri" w:cs="Calibri"/>
        </w:rPr>
        <w:t>s.</w:t>
      </w:r>
    </w:p>
    <w:p w14:paraId="03712004" w14:textId="77777777" w:rsidR="000676F2" w:rsidRPr="009E75EC" w:rsidRDefault="002B115F" w:rsidP="009E75EC">
      <w:pPr>
        <w:pStyle w:val="pageintropadding"/>
        <w:numPr>
          <w:ilvl w:val="2"/>
          <w:numId w:val="24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The</w:t>
      </w:r>
      <w:r w:rsidRPr="009E75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Higher Education</w:t>
      </w:r>
      <w:r w:rsidR="00FB44B5">
        <w:rPr>
          <w:rFonts w:ascii="Calibri" w:hAnsi="Calibri" w:cs="Calibri"/>
        </w:rPr>
        <w:t xml:space="preserve"> </w:t>
      </w:r>
      <w:r w:rsidR="000676F2">
        <w:rPr>
          <w:rFonts w:ascii="Calibri" w:hAnsi="Calibri" w:cs="Calibri"/>
        </w:rPr>
        <w:t>Data</w:t>
      </w:r>
      <w:r w:rsidR="00FB44B5">
        <w:rPr>
          <w:rFonts w:ascii="Calibri" w:hAnsi="Calibri" w:cs="Calibri"/>
        </w:rPr>
        <w:t>mart</w:t>
      </w:r>
      <w:r w:rsidR="000676F2">
        <w:rPr>
          <w:rFonts w:ascii="Calibri" w:hAnsi="Calibri" w:cs="Calibri"/>
        </w:rPr>
        <w:t xml:space="preserve"> </w:t>
      </w:r>
      <w:r w:rsidR="000676F2" w:rsidRPr="009E75EC">
        <w:rPr>
          <w:rFonts w:ascii="Calibri" w:hAnsi="Calibri" w:cs="Calibri"/>
        </w:rPr>
        <w:t>Protocol</w:t>
      </w:r>
      <w:r w:rsidR="00683B70">
        <w:rPr>
          <w:rFonts w:ascii="Calibri" w:hAnsi="Calibri" w:cs="Calibri"/>
        </w:rPr>
        <w:t>s</w:t>
      </w:r>
      <w:r w:rsidR="000676F2" w:rsidRPr="009E75EC">
        <w:rPr>
          <w:rFonts w:ascii="Calibri" w:hAnsi="Calibri" w:cs="Calibri"/>
        </w:rPr>
        <w:t xml:space="preserve"> </w:t>
      </w:r>
      <w:r w:rsidR="000676F2">
        <w:rPr>
          <w:rFonts w:ascii="Calibri" w:hAnsi="Calibri" w:cs="Calibri"/>
        </w:rPr>
        <w:t>(the Data</w:t>
      </w:r>
      <w:r w:rsidR="00FB44B5">
        <w:rPr>
          <w:rFonts w:ascii="Calibri" w:hAnsi="Calibri" w:cs="Calibri"/>
        </w:rPr>
        <w:t>mart</w:t>
      </w:r>
      <w:r w:rsidR="000676F2">
        <w:rPr>
          <w:rFonts w:ascii="Calibri" w:hAnsi="Calibri" w:cs="Calibri"/>
        </w:rPr>
        <w:t xml:space="preserve"> Protocol</w:t>
      </w:r>
      <w:r w:rsidR="00683B70">
        <w:rPr>
          <w:rFonts w:ascii="Calibri" w:hAnsi="Calibri" w:cs="Calibri"/>
        </w:rPr>
        <w:t>s</w:t>
      </w:r>
      <w:r w:rsidR="000676F2">
        <w:rPr>
          <w:rFonts w:ascii="Calibri" w:hAnsi="Calibri" w:cs="Calibri"/>
        </w:rPr>
        <w:t xml:space="preserve">) </w:t>
      </w:r>
      <w:r w:rsidR="000676F2" w:rsidRPr="009E75EC">
        <w:rPr>
          <w:rFonts w:ascii="Calibri" w:hAnsi="Calibri" w:cs="Calibri"/>
        </w:rPr>
        <w:t xml:space="preserve">set out arrangements to ensure that </w:t>
      </w:r>
      <w:r w:rsidR="000676F2">
        <w:rPr>
          <w:rFonts w:ascii="Calibri" w:hAnsi="Calibri" w:cs="Calibri"/>
        </w:rPr>
        <w:t>disclosure</w:t>
      </w:r>
      <w:r w:rsidR="006F5E21">
        <w:rPr>
          <w:rFonts w:ascii="Calibri" w:hAnsi="Calibri" w:cs="Calibri"/>
        </w:rPr>
        <w:t xml:space="preserve">, </w:t>
      </w:r>
      <w:r w:rsidR="006F5E21">
        <w:rPr>
          <w:rFonts w:ascii="Calibri" w:hAnsi="Calibri"/>
        </w:rPr>
        <w:t>use, management and storage</w:t>
      </w:r>
      <w:r w:rsidR="000676F2" w:rsidRPr="009E75EC">
        <w:rPr>
          <w:rFonts w:ascii="Calibri" w:hAnsi="Calibri" w:cs="Calibri"/>
        </w:rPr>
        <w:t xml:space="preserve"> of </w:t>
      </w:r>
      <w:r w:rsidR="00683B70">
        <w:rPr>
          <w:rFonts w:ascii="Calibri" w:hAnsi="Calibri" w:cs="Calibri"/>
        </w:rPr>
        <w:t>h</w:t>
      </w:r>
      <w:r w:rsidR="000676F2" w:rsidRPr="009E75EC">
        <w:rPr>
          <w:rFonts w:ascii="Calibri" w:hAnsi="Calibri" w:cs="Calibri"/>
        </w:rPr>
        <w:t xml:space="preserve">igher </w:t>
      </w:r>
      <w:r w:rsidR="00683B70">
        <w:rPr>
          <w:rFonts w:ascii="Calibri" w:hAnsi="Calibri" w:cs="Calibri"/>
        </w:rPr>
        <w:t>e</w:t>
      </w:r>
      <w:r w:rsidR="000676F2" w:rsidRPr="009E75EC">
        <w:rPr>
          <w:rFonts w:ascii="Calibri" w:hAnsi="Calibri" w:cs="Calibri"/>
        </w:rPr>
        <w:t>ducation data</w:t>
      </w:r>
      <w:r w:rsidR="006F5E21">
        <w:rPr>
          <w:rFonts w:ascii="Calibri" w:hAnsi="Calibri" w:cs="Calibri"/>
        </w:rPr>
        <w:t xml:space="preserve"> made available through the higher education datamart</w:t>
      </w:r>
      <w:r w:rsidR="000676F2" w:rsidRPr="009E75EC">
        <w:rPr>
          <w:rFonts w:ascii="Calibri" w:hAnsi="Calibri" w:cs="Calibri"/>
        </w:rPr>
        <w:t xml:space="preserve"> complies with all legal and policy requirements, with the principle aim of protecting the privacy of individuals and maintaining the confidentiality and integrity of the data</w:t>
      </w:r>
      <w:bookmarkStart w:id="6" w:name="_GoBack"/>
      <w:bookmarkEnd w:id="6"/>
      <w:r w:rsidR="000676F2" w:rsidRPr="009E75EC">
        <w:rPr>
          <w:rFonts w:ascii="Calibri" w:hAnsi="Calibri" w:cs="Calibri"/>
        </w:rPr>
        <w:t>.</w:t>
      </w:r>
    </w:p>
    <w:p w14:paraId="25E5F53F" w14:textId="77777777" w:rsidR="000676F2" w:rsidRDefault="000676F2" w:rsidP="009E75EC">
      <w:pPr>
        <w:pStyle w:val="pageintropadding"/>
        <w:numPr>
          <w:ilvl w:val="2"/>
          <w:numId w:val="24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Applicants who request</w:t>
      </w:r>
      <w:r w:rsidRPr="009E75EC">
        <w:rPr>
          <w:rFonts w:ascii="Calibri" w:hAnsi="Calibri" w:cs="Calibri"/>
        </w:rPr>
        <w:t xml:space="preserve"> </w:t>
      </w:r>
      <w:r w:rsidR="00FB44B5">
        <w:rPr>
          <w:rFonts w:ascii="Calibri" w:hAnsi="Calibri" w:cs="Calibri"/>
        </w:rPr>
        <w:t xml:space="preserve">access to the </w:t>
      </w:r>
      <w:r w:rsidR="00ED2BAC">
        <w:rPr>
          <w:rFonts w:ascii="Calibri" w:hAnsi="Calibri" w:cs="Calibri"/>
        </w:rPr>
        <w:t xml:space="preserve">higher education </w:t>
      </w:r>
      <w:r w:rsidR="00FB44B5">
        <w:rPr>
          <w:rFonts w:ascii="Calibri" w:hAnsi="Calibri" w:cs="Calibri"/>
        </w:rPr>
        <w:t>datamart</w:t>
      </w:r>
      <w:r w:rsidRPr="009E75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agree</w:t>
      </w:r>
      <w:r w:rsidRPr="009E75EC">
        <w:rPr>
          <w:rFonts w:ascii="Calibri" w:hAnsi="Calibri" w:cs="Calibri"/>
        </w:rPr>
        <w:t xml:space="preserve"> to </w:t>
      </w:r>
      <w:r w:rsidR="0047129A">
        <w:rPr>
          <w:rFonts w:ascii="Calibri" w:hAnsi="Calibri" w:cs="Calibri"/>
        </w:rPr>
        <w:t>the terms of the</w:t>
      </w:r>
      <w:r>
        <w:rPr>
          <w:rFonts w:ascii="Calibri" w:hAnsi="Calibri" w:cs="Calibri"/>
        </w:rPr>
        <w:t xml:space="preserve"> Data</w:t>
      </w:r>
      <w:r w:rsidR="00FB44B5">
        <w:rPr>
          <w:rFonts w:ascii="Calibri" w:hAnsi="Calibri" w:cs="Calibri"/>
        </w:rPr>
        <w:t>mart</w:t>
      </w:r>
      <w:r>
        <w:rPr>
          <w:rFonts w:ascii="Calibri" w:hAnsi="Calibri" w:cs="Calibri"/>
        </w:rPr>
        <w:t xml:space="preserve"> </w:t>
      </w:r>
      <w:r w:rsidRPr="009E75EC">
        <w:rPr>
          <w:rFonts w:ascii="Calibri" w:hAnsi="Calibri" w:cs="Calibri"/>
        </w:rPr>
        <w:t>Protocol</w:t>
      </w:r>
      <w:r w:rsidR="00683B70">
        <w:rPr>
          <w:rFonts w:ascii="Calibri" w:hAnsi="Calibri" w:cs="Calibri"/>
        </w:rPr>
        <w:t>s</w:t>
      </w:r>
      <w:r w:rsidRPr="009E75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and must </w:t>
      </w:r>
      <w:r w:rsidRPr="009E75EC">
        <w:rPr>
          <w:rFonts w:ascii="Calibri" w:hAnsi="Calibri" w:cs="Calibri"/>
        </w:rPr>
        <w:t xml:space="preserve">ensure </w:t>
      </w:r>
      <w:r>
        <w:rPr>
          <w:rFonts w:ascii="Calibri" w:hAnsi="Calibri" w:cs="Calibri"/>
        </w:rPr>
        <w:t xml:space="preserve">that </w:t>
      </w:r>
      <w:r w:rsidRPr="009E75EC">
        <w:rPr>
          <w:rFonts w:ascii="Calibri" w:hAnsi="Calibri" w:cs="Calibri"/>
        </w:rPr>
        <w:t xml:space="preserve">the integrity, security and privacy of </w:t>
      </w:r>
      <w:r w:rsidR="00683B70">
        <w:rPr>
          <w:rFonts w:ascii="Calibri" w:hAnsi="Calibri" w:cs="Calibri"/>
        </w:rPr>
        <w:t>h</w:t>
      </w:r>
      <w:r w:rsidRPr="009E75EC">
        <w:rPr>
          <w:rFonts w:ascii="Calibri" w:hAnsi="Calibri" w:cs="Calibri"/>
        </w:rPr>
        <w:t xml:space="preserve">igher </w:t>
      </w:r>
      <w:r w:rsidR="00683B70">
        <w:rPr>
          <w:rFonts w:ascii="Calibri" w:hAnsi="Calibri" w:cs="Calibri"/>
        </w:rPr>
        <w:t>e</w:t>
      </w:r>
      <w:r>
        <w:rPr>
          <w:rFonts w:ascii="Calibri" w:hAnsi="Calibri" w:cs="Calibri"/>
        </w:rPr>
        <w:t>d</w:t>
      </w:r>
      <w:r w:rsidRPr="009E75EC">
        <w:rPr>
          <w:rFonts w:ascii="Calibri" w:hAnsi="Calibri" w:cs="Calibri"/>
        </w:rPr>
        <w:t>ucation data are maintained.</w:t>
      </w:r>
    </w:p>
    <w:p w14:paraId="01FE49C8" w14:textId="77777777" w:rsidR="000676F2" w:rsidRPr="003D73FB" w:rsidRDefault="000676F2" w:rsidP="009F5E2F">
      <w:pPr>
        <w:pStyle w:val="Heading2"/>
        <w:numPr>
          <w:ilvl w:val="1"/>
          <w:numId w:val="1"/>
        </w:numPr>
        <w:spacing w:after="120"/>
        <w:rPr>
          <w:rFonts w:ascii="Calibri" w:hAnsi="Calibri"/>
          <w:color w:val="365F91"/>
        </w:rPr>
      </w:pPr>
      <w:bookmarkStart w:id="7" w:name="_Toc442697504"/>
      <w:bookmarkStart w:id="8" w:name="_Toc443993283"/>
      <w:bookmarkStart w:id="9" w:name="_Toc444169136"/>
      <w:r>
        <w:rPr>
          <w:rFonts w:ascii="Calibri" w:hAnsi="Calibri"/>
          <w:color w:val="365F91"/>
        </w:rPr>
        <w:t>Data collection</w:t>
      </w:r>
      <w:bookmarkEnd w:id="7"/>
      <w:bookmarkEnd w:id="8"/>
      <w:bookmarkEnd w:id="9"/>
    </w:p>
    <w:p w14:paraId="1361339C" w14:textId="27F388BD" w:rsidR="000676F2" w:rsidRDefault="000676F2" w:rsidP="009F5E2F">
      <w:pPr>
        <w:shd w:val="clear" w:color="auto" w:fill="FFFFFF"/>
        <w:spacing w:after="24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1.2.1</w:t>
      </w:r>
      <w:r>
        <w:rPr>
          <w:rFonts w:ascii="Calibri" w:hAnsi="Calibri" w:cs="Calibri"/>
        </w:rPr>
        <w:tab/>
      </w:r>
      <w:r w:rsidR="00683B70">
        <w:rPr>
          <w:rFonts w:ascii="Calibri" w:hAnsi="Calibri" w:cs="Calibri"/>
        </w:rPr>
        <w:t>The d</w:t>
      </w:r>
      <w:r w:rsidR="00F26335">
        <w:rPr>
          <w:rFonts w:ascii="Calibri" w:hAnsi="Calibri" w:cs="Calibri"/>
        </w:rPr>
        <w:t>epartment</w:t>
      </w:r>
      <w:r>
        <w:rPr>
          <w:rFonts w:ascii="Calibri" w:hAnsi="Calibri" w:cs="Calibri"/>
        </w:rPr>
        <w:t xml:space="preserve"> collects data from higher education </w:t>
      </w:r>
      <w:r w:rsidR="009D30F1">
        <w:rPr>
          <w:rFonts w:ascii="Calibri" w:hAnsi="Calibri" w:cs="Calibri"/>
        </w:rPr>
        <w:t>institutions</w:t>
      </w:r>
      <w:r>
        <w:rPr>
          <w:rFonts w:ascii="Calibri" w:hAnsi="Calibri" w:cs="Calibri"/>
        </w:rPr>
        <w:t xml:space="preserve"> to determine </w:t>
      </w:r>
      <w:r w:rsidR="008D465F">
        <w:rPr>
          <w:rFonts w:ascii="Calibri" w:hAnsi="Calibri" w:cs="Calibri"/>
        </w:rPr>
        <w:t xml:space="preserve">eligibility for support under HESA </w:t>
      </w:r>
      <w:r w:rsidR="00E64D5A">
        <w:rPr>
          <w:rFonts w:ascii="Calibri" w:hAnsi="Calibri" w:cs="Calibri"/>
        </w:rPr>
        <w:t xml:space="preserve">and to assist </w:t>
      </w:r>
      <w:r w:rsidR="00DC2F31">
        <w:rPr>
          <w:rFonts w:ascii="Calibri" w:hAnsi="Calibri" w:cs="Calibri"/>
        </w:rPr>
        <w:t>the Tertiary Education Quality Standards Agency (TEQSA)</w:t>
      </w:r>
      <w:r w:rsidR="00E64D5A">
        <w:rPr>
          <w:rFonts w:ascii="Calibri" w:hAnsi="Calibri" w:cs="Calibri"/>
        </w:rPr>
        <w:t xml:space="preserve"> in performing risk effective quality assurance on the higher education sector</w:t>
      </w:r>
      <w:r>
        <w:rPr>
          <w:rFonts w:ascii="Calibri" w:hAnsi="Calibri" w:cs="Calibri"/>
        </w:rPr>
        <w:t xml:space="preserve">. </w:t>
      </w:r>
      <w:r w:rsidR="00F26335">
        <w:rPr>
          <w:rFonts w:ascii="Calibri" w:hAnsi="Calibri" w:cs="Calibri"/>
        </w:rPr>
        <w:t xml:space="preserve">The </w:t>
      </w:r>
      <w:r w:rsidR="00683B70">
        <w:rPr>
          <w:rFonts w:ascii="Calibri" w:hAnsi="Calibri" w:cs="Calibri"/>
        </w:rPr>
        <w:t>d</w:t>
      </w:r>
      <w:r w:rsidR="00F26335">
        <w:rPr>
          <w:rFonts w:ascii="Calibri" w:hAnsi="Calibri" w:cs="Calibri"/>
        </w:rPr>
        <w:t>epartment</w:t>
      </w:r>
      <w:r>
        <w:rPr>
          <w:rFonts w:ascii="Calibri" w:hAnsi="Calibri" w:cs="Calibri"/>
        </w:rPr>
        <w:t xml:space="preserve"> collects the following higher education data:</w:t>
      </w:r>
    </w:p>
    <w:p w14:paraId="130592C3" w14:textId="56FD8C97" w:rsidR="000676F2" w:rsidRPr="00CA2232" w:rsidRDefault="000676F2" w:rsidP="002657B2">
      <w:pPr>
        <w:numPr>
          <w:ilvl w:val="0"/>
          <w:numId w:val="22"/>
        </w:numPr>
        <w:shd w:val="clear" w:color="auto" w:fill="FFFFFF"/>
        <w:spacing w:after="240"/>
        <w:ind w:left="1418" w:hanging="698"/>
        <w:rPr>
          <w:rFonts w:ascii="Calibri" w:hAnsi="Calibri" w:cs="Calibri"/>
          <w:color w:val="000000"/>
        </w:rPr>
      </w:pPr>
      <w:r w:rsidRPr="00CA2232">
        <w:rPr>
          <w:rFonts w:ascii="Calibri" w:hAnsi="Calibri" w:cs="Calibri"/>
        </w:rPr>
        <w:lastRenderedPageBreak/>
        <w:t xml:space="preserve">Student data from all higher education </w:t>
      </w:r>
      <w:r w:rsidR="009D30F1">
        <w:rPr>
          <w:rFonts w:ascii="Calibri" w:hAnsi="Calibri" w:cs="Calibri"/>
        </w:rPr>
        <w:t>institutions</w:t>
      </w:r>
      <w:r w:rsidR="005E7799" w:rsidRPr="005E7799">
        <w:rPr>
          <w:rFonts w:ascii="Calibri" w:hAnsi="Calibri" w:cs="Calibri"/>
        </w:rPr>
        <w:t xml:space="preserve"> </w:t>
      </w:r>
      <w:r w:rsidR="005E7799" w:rsidRPr="00CA2232">
        <w:rPr>
          <w:rFonts w:ascii="Calibri" w:hAnsi="Calibri" w:cs="Calibri"/>
        </w:rPr>
        <w:t>that have been approved under</w:t>
      </w:r>
      <w:r w:rsidR="005E7799">
        <w:rPr>
          <w:rFonts w:ascii="Calibri" w:hAnsi="Calibri" w:cs="Calibri"/>
        </w:rPr>
        <w:t xml:space="preserve"> </w:t>
      </w:r>
      <w:r w:rsidR="005E7799" w:rsidRPr="00CA2232">
        <w:rPr>
          <w:rFonts w:ascii="Calibri" w:hAnsi="Calibri" w:cs="Calibri"/>
        </w:rPr>
        <w:t>HESA</w:t>
      </w:r>
      <w:r w:rsidRPr="00CA2232">
        <w:rPr>
          <w:rFonts w:ascii="Calibri" w:hAnsi="Calibri" w:cs="Calibri"/>
        </w:rPr>
        <w:t>. This collection includes details about enrolments, equivalent full</w:t>
      </w:r>
      <w:r w:rsidR="004F2101">
        <w:rPr>
          <w:rFonts w:ascii="Calibri" w:hAnsi="Calibri" w:cs="Calibri"/>
        </w:rPr>
        <w:t>-</w:t>
      </w:r>
      <w:r w:rsidRPr="00CA2232">
        <w:rPr>
          <w:rFonts w:ascii="Calibri" w:hAnsi="Calibri" w:cs="Calibri"/>
        </w:rPr>
        <w:t>time student load (unit of study data) and completions.</w:t>
      </w:r>
    </w:p>
    <w:p w14:paraId="57DBF7F6" w14:textId="03EEE2C4" w:rsidR="000676F2" w:rsidRPr="00576A58" w:rsidRDefault="000676F2" w:rsidP="002657B2">
      <w:pPr>
        <w:numPr>
          <w:ilvl w:val="0"/>
          <w:numId w:val="22"/>
        </w:numPr>
        <w:shd w:val="clear" w:color="auto" w:fill="FFFFFF"/>
        <w:spacing w:after="240"/>
        <w:ind w:left="1418" w:hanging="698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S</w:t>
      </w:r>
      <w:r w:rsidRPr="00CA2232">
        <w:rPr>
          <w:rFonts w:ascii="Calibri" w:hAnsi="Calibri" w:cs="Calibri"/>
        </w:rPr>
        <w:t xml:space="preserve">taff data from Table A and Table B </w:t>
      </w:r>
      <w:r w:rsidR="009D30F1">
        <w:rPr>
          <w:rFonts w:ascii="Calibri" w:hAnsi="Calibri" w:cs="Calibri"/>
        </w:rPr>
        <w:t>institutions</w:t>
      </w:r>
      <w:r w:rsidRPr="00CA2232">
        <w:rPr>
          <w:rFonts w:ascii="Calibri" w:hAnsi="Calibri" w:cs="Calibri"/>
        </w:rPr>
        <w:t xml:space="preserve"> (as set out in HESA)</w:t>
      </w:r>
      <w:r w:rsidR="004F2101">
        <w:rPr>
          <w:rFonts w:ascii="Calibri" w:hAnsi="Calibri" w:cs="Calibri"/>
        </w:rPr>
        <w:t xml:space="preserve"> and Avondale College</w:t>
      </w:r>
      <w:r w:rsidRPr="00CA2232">
        <w:rPr>
          <w:rFonts w:ascii="Calibri" w:hAnsi="Calibri" w:cs="Calibri"/>
        </w:rPr>
        <w:t>. This collection includes data on the numbers and full-time equivalence of staff.</w:t>
      </w:r>
      <w:r>
        <w:rPr>
          <w:rFonts w:ascii="Calibri" w:hAnsi="Calibri" w:cs="Calibri"/>
        </w:rPr>
        <w:t xml:space="preserve"> </w:t>
      </w:r>
    </w:p>
    <w:p w14:paraId="2CC49041" w14:textId="7E7E20B0" w:rsidR="00303136" w:rsidRPr="007455DD" w:rsidRDefault="00303136" w:rsidP="002657B2">
      <w:pPr>
        <w:numPr>
          <w:ilvl w:val="0"/>
          <w:numId w:val="22"/>
        </w:numPr>
        <w:shd w:val="clear" w:color="auto" w:fill="FFFFFF"/>
        <w:spacing w:after="240"/>
        <w:ind w:left="1418" w:hanging="69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Applications and offers data from Table A and Table B </w:t>
      </w:r>
      <w:r w:rsidR="00E64D5A">
        <w:rPr>
          <w:rFonts w:ascii="Calibri" w:hAnsi="Calibri" w:cs="Calibri"/>
          <w:color w:val="000000"/>
        </w:rPr>
        <w:t>institutions</w:t>
      </w:r>
      <w:r>
        <w:rPr>
          <w:rFonts w:ascii="Calibri" w:hAnsi="Calibri" w:cs="Calibri"/>
          <w:color w:val="000000"/>
        </w:rPr>
        <w:t xml:space="preserve"> (as set out in HESA)</w:t>
      </w:r>
      <w:r w:rsidR="00E64D5A">
        <w:rPr>
          <w:rFonts w:ascii="Calibri" w:hAnsi="Calibri" w:cs="Calibri"/>
          <w:color w:val="000000"/>
        </w:rPr>
        <w:t xml:space="preserve"> that receive direct applications and by Tertiary Admissions Centres</w:t>
      </w:r>
      <w:r>
        <w:rPr>
          <w:rFonts w:ascii="Calibri" w:hAnsi="Calibri" w:cs="Calibri"/>
          <w:color w:val="000000"/>
        </w:rPr>
        <w:t xml:space="preserve">. This collection includes data on applications and offers for university places. </w:t>
      </w:r>
    </w:p>
    <w:p w14:paraId="7F3A37A4" w14:textId="515F596D" w:rsidR="000676F2" w:rsidRPr="003D73FB" w:rsidRDefault="000676F2" w:rsidP="000624E8">
      <w:pPr>
        <w:pStyle w:val="Heading2"/>
        <w:numPr>
          <w:ilvl w:val="1"/>
          <w:numId w:val="1"/>
        </w:numPr>
        <w:spacing w:after="120"/>
        <w:rPr>
          <w:rFonts w:ascii="Calibri" w:hAnsi="Calibri"/>
          <w:color w:val="365F91"/>
        </w:rPr>
      </w:pPr>
      <w:bookmarkStart w:id="10" w:name="_Toc442697505"/>
      <w:bookmarkStart w:id="11" w:name="_Toc443993284"/>
      <w:bookmarkStart w:id="12" w:name="_Toc444169137"/>
      <w:r>
        <w:rPr>
          <w:rFonts w:ascii="Calibri" w:hAnsi="Calibri"/>
          <w:color w:val="365F91"/>
        </w:rPr>
        <w:t>P</w:t>
      </w:r>
      <w:r w:rsidRPr="003D73FB">
        <w:rPr>
          <w:rFonts w:ascii="Calibri" w:hAnsi="Calibri"/>
          <w:color w:val="365F91"/>
        </w:rPr>
        <w:t xml:space="preserve">urpose of the </w:t>
      </w:r>
      <w:r w:rsidR="00ED2BAC">
        <w:rPr>
          <w:rFonts w:ascii="Calibri" w:hAnsi="Calibri"/>
          <w:color w:val="365F91"/>
        </w:rPr>
        <w:t xml:space="preserve">Higher Education </w:t>
      </w:r>
      <w:r>
        <w:rPr>
          <w:rFonts w:ascii="Calibri" w:hAnsi="Calibri"/>
          <w:color w:val="365F91"/>
        </w:rPr>
        <w:t>Data</w:t>
      </w:r>
      <w:r w:rsidR="00FB44B5">
        <w:rPr>
          <w:rFonts w:ascii="Calibri" w:hAnsi="Calibri"/>
          <w:color w:val="365F91"/>
        </w:rPr>
        <w:t>mart</w:t>
      </w:r>
      <w:r>
        <w:rPr>
          <w:rFonts w:ascii="Calibri" w:hAnsi="Calibri"/>
          <w:color w:val="365F91"/>
        </w:rPr>
        <w:t xml:space="preserve"> </w:t>
      </w:r>
      <w:r w:rsidRPr="003D73FB">
        <w:rPr>
          <w:rFonts w:ascii="Calibri" w:hAnsi="Calibri"/>
          <w:color w:val="365F91"/>
        </w:rPr>
        <w:t>Protocol</w:t>
      </w:r>
      <w:r w:rsidR="0095439C">
        <w:rPr>
          <w:rFonts w:ascii="Calibri" w:hAnsi="Calibri"/>
          <w:color w:val="365F91"/>
        </w:rPr>
        <w:t>s</w:t>
      </w:r>
      <w:bookmarkEnd w:id="10"/>
      <w:bookmarkEnd w:id="11"/>
      <w:bookmarkEnd w:id="12"/>
    </w:p>
    <w:p w14:paraId="77757FF1" w14:textId="77777777" w:rsidR="000676F2" w:rsidRPr="00F26335" w:rsidRDefault="00967189" w:rsidP="00174808">
      <w:pPr>
        <w:pStyle w:val="Style7"/>
        <w:ind w:left="720" w:hanging="720"/>
        <w:outlineLvl w:val="9"/>
        <w:rPr>
          <w:b w:val="0"/>
          <w:color w:val="auto"/>
        </w:rPr>
      </w:pPr>
      <w:bookmarkStart w:id="13" w:name="_Toc438113554"/>
      <w:bookmarkStart w:id="14" w:name="_Toc438128021"/>
      <w:bookmarkStart w:id="15" w:name="_Toc442697506"/>
      <w:r>
        <w:rPr>
          <w:b w:val="0"/>
          <w:color w:val="auto"/>
        </w:rPr>
        <w:t>The</w:t>
      </w:r>
      <w:r w:rsidR="000676F2" w:rsidRPr="00F26335">
        <w:rPr>
          <w:b w:val="0"/>
          <w:color w:val="auto"/>
        </w:rPr>
        <w:t xml:space="preserve"> Data</w:t>
      </w:r>
      <w:r w:rsidR="00FB44B5">
        <w:rPr>
          <w:b w:val="0"/>
          <w:color w:val="auto"/>
        </w:rPr>
        <w:t>mart</w:t>
      </w:r>
      <w:r w:rsidR="000676F2" w:rsidRPr="00F26335">
        <w:rPr>
          <w:b w:val="0"/>
          <w:color w:val="auto"/>
        </w:rPr>
        <w:t xml:space="preserve"> Protocol</w:t>
      </w:r>
      <w:r w:rsidR="0095439C">
        <w:rPr>
          <w:b w:val="0"/>
          <w:color w:val="auto"/>
        </w:rPr>
        <w:t>s</w:t>
      </w:r>
      <w:r w:rsidR="000676F2" w:rsidRPr="00F26335">
        <w:rPr>
          <w:b w:val="0"/>
          <w:color w:val="auto"/>
        </w:rPr>
        <w:t xml:space="preserve"> set out the principles, rules and procedures governing the access, use and dissemination of </w:t>
      </w:r>
      <w:r w:rsidR="001344F4">
        <w:rPr>
          <w:b w:val="0"/>
          <w:color w:val="auto"/>
        </w:rPr>
        <w:t xml:space="preserve">data available through </w:t>
      </w:r>
      <w:r w:rsidR="000676F2" w:rsidRPr="00F26335">
        <w:rPr>
          <w:b w:val="0"/>
          <w:color w:val="auto"/>
        </w:rPr>
        <w:t>the</w:t>
      </w:r>
      <w:r w:rsidR="00FD46FC">
        <w:rPr>
          <w:b w:val="0"/>
          <w:color w:val="auto"/>
        </w:rPr>
        <w:t xml:space="preserve"> </w:t>
      </w:r>
      <w:r w:rsidR="00ED2BAC">
        <w:rPr>
          <w:b w:val="0"/>
          <w:color w:val="auto"/>
        </w:rPr>
        <w:t xml:space="preserve">higher education </w:t>
      </w:r>
      <w:r w:rsidR="00FD46FC">
        <w:rPr>
          <w:b w:val="0"/>
          <w:color w:val="auto"/>
        </w:rPr>
        <w:t>datamart</w:t>
      </w:r>
      <w:r w:rsidR="000676F2" w:rsidRPr="00F26335">
        <w:rPr>
          <w:b w:val="0"/>
          <w:color w:val="auto"/>
        </w:rPr>
        <w:t>.</w:t>
      </w:r>
      <w:bookmarkEnd w:id="13"/>
      <w:bookmarkEnd w:id="14"/>
      <w:bookmarkEnd w:id="15"/>
    </w:p>
    <w:p w14:paraId="71BA3A02" w14:textId="77777777" w:rsidR="00374295" w:rsidRPr="00F26335" w:rsidRDefault="00374295" w:rsidP="00174808">
      <w:pPr>
        <w:pStyle w:val="Style7"/>
        <w:ind w:left="720" w:hanging="720"/>
        <w:outlineLvl w:val="9"/>
        <w:rPr>
          <w:b w:val="0"/>
          <w:color w:val="auto"/>
        </w:rPr>
      </w:pPr>
      <w:bookmarkStart w:id="16" w:name="_Toc438113555"/>
      <w:bookmarkStart w:id="17" w:name="_Toc438128022"/>
      <w:bookmarkStart w:id="18" w:name="_Toc442697507"/>
      <w:r w:rsidRPr="00F26335">
        <w:rPr>
          <w:b w:val="0"/>
          <w:color w:val="auto"/>
        </w:rPr>
        <w:t xml:space="preserve">The purpose of </w:t>
      </w:r>
      <w:r w:rsidR="002D3EA9">
        <w:rPr>
          <w:b w:val="0"/>
          <w:color w:val="auto"/>
        </w:rPr>
        <w:t xml:space="preserve">the </w:t>
      </w:r>
      <w:r w:rsidRPr="00F26335">
        <w:rPr>
          <w:b w:val="0"/>
          <w:color w:val="auto"/>
        </w:rPr>
        <w:t>Data</w:t>
      </w:r>
      <w:r w:rsidR="00FB44B5">
        <w:rPr>
          <w:b w:val="0"/>
          <w:color w:val="auto"/>
        </w:rPr>
        <w:t>mart</w:t>
      </w:r>
      <w:r w:rsidRPr="00F26335">
        <w:rPr>
          <w:b w:val="0"/>
          <w:color w:val="auto"/>
        </w:rPr>
        <w:t xml:space="preserve"> Protocol</w:t>
      </w:r>
      <w:r w:rsidR="0095439C">
        <w:rPr>
          <w:b w:val="0"/>
          <w:color w:val="auto"/>
        </w:rPr>
        <w:t>s</w:t>
      </w:r>
      <w:r w:rsidRPr="00F26335">
        <w:rPr>
          <w:b w:val="0"/>
          <w:color w:val="auto"/>
        </w:rPr>
        <w:t xml:space="preserve"> is to clarify the rights and responsibilit</w:t>
      </w:r>
      <w:r w:rsidR="00FD46FC">
        <w:rPr>
          <w:b w:val="0"/>
          <w:color w:val="auto"/>
        </w:rPr>
        <w:t>ies of all</w:t>
      </w:r>
      <w:r w:rsidRPr="00F26335">
        <w:rPr>
          <w:b w:val="0"/>
          <w:color w:val="auto"/>
        </w:rPr>
        <w:t xml:space="preserve"> </w:t>
      </w:r>
      <w:r w:rsidR="002B115F">
        <w:rPr>
          <w:b w:val="0"/>
          <w:color w:val="auto"/>
        </w:rPr>
        <w:t>higher education</w:t>
      </w:r>
      <w:r w:rsidR="0095439C">
        <w:rPr>
          <w:b w:val="0"/>
          <w:color w:val="auto"/>
        </w:rPr>
        <w:t xml:space="preserve"> </w:t>
      </w:r>
      <w:r w:rsidRPr="00F26335">
        <w:rPr>
          <w:b w:val="0"/>
          <w:color w:val="auto"/>
        </w:rPr>
        <w:t>data</w:t>
      </w:r>
      <w:r w:rsidR="00FB44B5">
        <w:rPr>
          <w:b w:val="0"/>
          <w:color w:val="auto"/>
        </w:rPr>
        <w:t>mart</w:t>
      </w:r>
      <w:r w:rsidR="0047129A">
        <w:rPr>
          <w:b w:val="0"/>
          <w:color w:val="auto"/>
        </w:rPr>
        <w:t xml:space="preserve"> users</w:t>
      </w:r>
      <w:r w:rsidRPr="00F26335">
        <w:rPr>
          <w:b w:val="0"/>
          <w:color w:val="auto"/>
        </w:rPr>
        <w:t xml:space="preserve"> and to ensure proper and effective use of </w:t>
      </w:r>
      <w:r w:rsidR="00FD46FC">
        <w:rPr>
          <w:b w:val="0"/>
          <w:color w:val="auto"/>
        </w:rPr>
        <w:t>h</w:t>
      </w:r>
      <w:r w:rsidRPr="00F26335">
        <w:rPr>
          <w:b w:val="0"/>
          <w:color w:val="auto"/>
        </w:rPr>
        <w:t xml:space="preserve">igher </w:t>
      </w:r>
      <w:r w:rsidR="00FD46FC">
        <w:rPr>
          <w:b w:val="0"/>
          <w:color w:val="auto"/>
        </w:rPr>
        <w:t>e</w:t>
      </w:r>
      <w:r w:rsidRPr="00F26335">
        <w:rPr>
          <w:b w:val="0"/>
          <w:color w:val="auto"/>
        </w:rPr>
        <w:t>ducation data.</w:t>
      </w:r>
      <w:bookmarkEnd w:id="16"/>
      <w:bookmarkEnd w:id="17"/>
      <w:bookmarkEnd w:id="18"/>
    </w:p>
    <w:p w14:paraId="10504981" w14:textId="47B8F593" w:rsidR="00374295" w:rsidRPr="005E7799" w:rsidRDefault="00374295" w:rsidP="00174808">
      <w:pPr>
        <w:pStyle w:val="Style7"/>
        <w:ind w:left="720" w:hanging="720"/>
        <w:outlineLvl w:val="9"/>
        <w:rPr>
          <w:b w:val="0"/>
          <w:color w:val="auto"/>
        </w:rPr>
      </w:pPr>
      <w:bookmarkStart w:id="19" w:name="_Toc438113556"/>
      <w:bookmarkStart w:id="20" w:name="_Toc438128023"/>
      <w:bookmarkStart w:id="21" w:name="_Toc442697508"/>
      <w:r w:rsidRPr="00F26335">
        <w:rPr>
          <w:b w:val="0"/>
          <w:color w:val="auto"/>
        </w:rPr>
        <w:t xml:space="preserve">Failure to </w:t>
      </w:r>
      <w:r w:rsidR="005E7799">
        <w:rPr>
          <w:b w:val="0"/>
          <w:color w:val="auto"/>
        </w:rPr>
        <w:t>agree to</w:t>
      </w:r>
      <w:r w:rsidR="005E7799" w:rsidRPr="00F26335">
        <w:rPr>
          <w:b w:val="0"/>
          <w:color w:val="auto"/>
        </w:rPr>
        <w:t xml:space="preserve"> </w:t>
      </w:r>
      <w:r w:rsidR="00FE5885">
        <w:rPr>
          <w:b w:val="0"/>
          <w:color w:val="auto"/>
        </w:rPr>
        <w:t xml:space="preserve">the </w:t>
      </w:r>
      <w:r w:rsidR="006D2EF1">
        <w:rPr>
          <w:b w:val="0"/>
          <w:color w:val="auto"/>
        </w:rPr>
        <w:t xml:space="preserve">terms of the </w:t>
      </w:r>
      <w:r w:rsidR="00FE5885">
        <w:rPr>
          <w:b w:val="0"/>
          <w:color w:val="auto"/>
        </w:rPr>
        <w:t>Datamart</w:t>
      </w:r>
      <w:r w:rsidR="00FE5885" w:rsidRPr="00F26335">
        <w:rPr>
          <w:b w:val="0"/>
          <w:color w:val="auto"/>
        </w:rPr>
        <w:t xml:space="preserve"> </w:t>
      </w:r>
      <w:r w:rsidR="00E64D5A">
        <w:rPr>
          <w:b w:val="0"/>
          <w:color w:val="auto"/>
        </w:rPr>
        <w:t>P</w:t>
      </w:r>
      <w:r w:rsidRPr="00F26335">
        <w:rPr>
          <w:b w:val="0"/>
          <w:color w:val="auto"/>
        </w:rPr>
        <w:t>rotocol</w:t>
      </w:r>
      <w:r w:rsidR="00FE5885">
        <w:rPr>
          <w:b w:val="0"/>
          <w:color w:val="auto"/>
        </w:rPr>
        <w:t>s</w:t>
      </w:r>
      <w:r w:rsidRPr="00F26335">
        <w:rPr>
          <w:b w:val="0"/>
          <w:color w:val="auto"/>
        </w:rPr>
        <w:t xml:space="preserve"> </w:t>
      </w:r>
      <w:r w:rsidR="001344F4">
        <w:rPr>
          <w:b w:val="0"/>
          <w:color w:val="auto"/>
        </w:rPr>
        <w:t>will</w:t>
      </w:r>
      <w:r w:rsidR="001344F4" w:rsidRPr="00F26335">
        <w:rPr>
          <w:b w:val="0"/>
          <w:color w:val="auto"/>
        </w:rPr>
        <w:t xml:space="preserve"> </w:t>
      </w:r>
      <w:r w:rsidRPr="00F26335">
        <w:rPr>
          <w:b w:val="0"/>
          <w:color w:val="auto"/>
        </w:rPr>
        <w:t xml:space="preserve">result in rejection of </w:t>
      </w:r>
      <w:r w:rsidR="0047129A">
        <w:rPr>
          <w:b w:val="0"/>
          <w:color w:val="auto"/>
        </w:rPr>
        <w:t>a</w:t>
      </w:r>
      <w:r w:rsidRPr="00F26335">
        <w:rPr>
          <w:b w:val="0"/>
          <w:color w:val="auto"/>
        </w:rPr>
        <w:t xml:space="preserve"> request for </w:t>
      </w:r>
      <w:r w:rsidR="00FD46FC">
        <w:rPr>
          <w:b w:val="0"/>
          <w:color w:val="auto"/>
        </w:rPr>
        <w:t xml:space="preserve">access to the </w:t>
      </w:r>
      <w:r w:rsidR="002B115F">
        <w:rPr>
          <w:b w:val="0"/>
          <w:color w:val="auto"/>
        </w:rPr>
        <w:t>higher education</w:t>
      </w:r>
      <w:r w:rsidR="0095439C">
        <w:rPr>
          <w:b w:val="0"/>
          <w:color w:val="auto"/>
        </w:rPr>
        <w:t xml:space="preserve"> </w:t>
      </w:r>
      <w:r w:rsidR="00FB44B5">
        <w:rPr>
          <w:b w:val="0"/>
          <w:color w:val="auto"/>
        </w:rPr>
        <w:t>datamart</w:t>
      </w:r>
      <w:r w:rsidR="00683B70">
        <w:rPr>
          <w:b w:val="0"/>
          <w:color w:val="auto"/>
        </w:rPr>
        <w:t xml:space="preserve"> by the d</w:t>
      </w:r>
      <w:r w:rsidRPr="00F26335">
        <w:rPr>
          <w:b w:val="0"/>
          <w:color w:val="auto"/>
        </w:rPr>
        <w:t>epartment.</w:t>
      </w:r>
      <w:bookmarkEnd w:id="19"/>
      <w:bookmarkEnd w:id="20"/>
      <w:bookmarkEnd w:id="21"/>
    </w:p>
    <w:p w14:paraId="73208731" w14:textId="77777777" w:rsidR="005E7799" w:rsidRPr="00F26335" w:rsidRDefault="005E7799" w:rsidP="00174808">
      <w:pPr>
        <w:pStyle w:val="Style7"/>
        <w:ind w:left="720" w:hanging="720"/>
        <w:outlineLvl w:val="9"/>
        <w:rPr>
          <w:b w:val="0"/>
          <w:color w:val="auto"/>
          <w:lang w:val="en-US"/>
        </w:rPr>
      </w:pPr>
      <w:r>
        <w:rPr>
          <w:b w:val="0"/>
          <w:color w:val="auto"/>
        </w:rPr>
        <w:t>Failure to comply with the</w:t>
      </w:r>
      <w:r w:rsidR="006D2EF1">
        <w:rPr>
          <w:b w:val="0"/>
          <w:color w:val="auto"/>
        </w:rPr>
        <w:t xml:space="preserve"> terms of the</w:t>
      </w:r>
      <w:r>
        <w:rPr>
          <w:b w:val="0"/>
          <w:color w:val="auto"/>
        </w:rPr>
        <w:t xml:space="preserve"> Datamart Protocols may result in a termination of access to the higher education datamart by the department. </w:t>
      </w:r>
    </w:p>
    <w:p w14:paraId="41EF5EE2" w14:textId="77777777" w:rsidR="00374295" w:rsidRPr="00650DC3" w:rsidRDefault="00374295" w:rsidP="009F5E2F">
      <w:pPr>
        <w:ind w:left="720" w:hanging="720"/>
        <w:rPr>
          <w:rFonts w:ascii="Calibri" w:hAnsi="Calibri"/>
          <w:lang w:val="en-US"/>
        </w:rPr>
      </w:pPr>
    </w:p>
    <w:p w14:paraId="1717D627" w14:textId="77777777" w:rsidR="000676F2" w:rsidRPr="00650DC3" w:rsidRDefault="000676F2" w:rsidP="000624E8">
      <w:pPr>
        <w:pStyle w:val="Heading1"/>
        <w:numPr>
          <w:ilvl w:val="0"/>
          <w:numId w:val="1"/>
        </w:numPr>
        <w:shd w:val="clear" w:color="auto" w:fill="365F91"/>
        <w:tabs>
          <w:tab w:val="num" w:pos="400"/>
        </w:tabs>
        <w:ind w:hanging="720"/>
        <w:rPr>
          <w:rFonts w:ascii="Calibri" w:hAnsi="Calibri"/>
          <w:color w:val="FFFFFF"/>
        </w:rPr>
      </w:pPr>
      <w:bookmarkStart w:id="22" w:name="_Toc442697509"/>
      <w:bookmarkStart w:id="23" w:name="_Toc443993285"/>
      <w:bookmarkStart w:id="24" w:name="_Toc444169138"/>
      <w:r>
        <w:rPr>
          <w:rFonts w:ascii="Calibri" w:hAnsi="Calibri"/>
          <w:iCs/>
          <w:color w:val="FFFFFF"/>
          <w:szCs w:val="28"/>
        </w:rPr>
        <w:t>Guiding principles</w:t>
      </w:r>
      <w:bookmarkEnd w:id="22"/>
      <w:bookmarkEnd w:id="23"/>
      <w:bookmarkEnd w:id="24"/>
    </w:p>
    <w:p w14:paraId="087F45AD" w14:textId="77777777" w:rsidR="000676F2" w:rsidRDefault="000676F2" w:rsidP="005962B0">
      <w:pPr>
        <w:pStyle w:val="BodyText3"/>
        <w:jc w:val="left"/>
        <w:rPr>
          <w:rFonts w:ascii="Calibri" w:hAnsi="Calibri" w:cs="Times New Roman"/>
          <w:sz w:val="24"/>
          <w:szCs w:val="24"/>
        </w:rPr>
      </w:pPr>
    </w:p>
    <w:p w14:paraId="15A0B778" w14:textId="77777777" w:rsidR="000676F2" w:rsidRPr="00650DC3" w:rsidRDefault="000676F2" w:rsidP="005962B0">
      <w:pPr>
        <w:pStyle w:val="BodyText3"/>
        <w:spacing w:after="240"/>
        <w:jc w:val="left"/>
        <w:rPr>
          <w:rFonts w:ascii="Calibri" w:hAnsi="Calibri" w:cs="Times New Roman"/>
        </w:rPr>
      </w:pPr>
      <w:r w:rsidRPr="00650DC3">
        <w:rPr>
          <w:rFonts w:ascii="Calibri" w:hAnsi="Calibri" w:cs="Times New Roman"/>
          <w:sz w:val="24"/>
          <w:szCs w:val="24"/>
        </w:rPr>
        <w:t xml:space="preserve">To ensure the proper and effective use </w:t>
      </w:r>
      <w:r>
        <w:rPr>
          <w:rFonts w:ascii="Calibri" w:hAnsi="Calibri" w:cs="Times New Roman"/>
          <w:sz w:val="24"/>
          <w:szCs w:val="24"/>
        </w:rPr>
        <w:t xml:space="preserve">by receiving entities, </w:t>
      </w:r>
      <w:r w:rsidRPr="00650DC3">
        <w:rPr>
          <w:rFonts w:ascii="Calibri" w:hAnsi="Calibri" w:cs="Times New Roman"/>
          <w:sz w:val="24"/>
          <w:szCs w:val="24"/>
        </w:rPr>
        <w:t xml:space="preserve">the following guiding principles govern the </w:t>
      </w:r>
      <w:r>
        <w:rPr>
          <w:rFonts w:ascii="Calibri" w:hAnsi="Calibri" w:cs="Times New Roman"/>
          <w:sz w:val="24"/>
          <w:szCs w:val="24"/>
        </w:rPr>
        <w:t xml:space="preserve">disclosure </w:t>
      </w:r>
      <w:r w:rsidRPr="00EC2B63">
        <w:rPr>
          <w:rFonts w:ascii="Calibri" w:hAnsi="Calibri" w:cs="Times New Roman"/>
          <w:sz w:val="24"/>
          <w:szCs w:val="24"/>
        </w:rPr>
        <w:t>and</w:t>
      </w:r>
      <w:r w:rsidRPr="00650DC3">
        <w:rPr>
          <w:rFonts w:ascii="Calibri" w:hAnsi="Calibri" w:cs="Times New Roman"/>
          <w:sz w:val="24"/>
          <w:szCs w:val="24"/>
        </w:rPr>
        <w:t xml:space="preserve"> dissemination of </w:t>
      </w:r>
      <w:r w:rsidR="00FD46FC">
        <w:rPr>
          <w:rFonts w:ascii="Calibri" w:hAnsi="Calibri" w:cs="Times New Roman"/>
          <w:sz w:val="24"/>
          <w:szCs w:val="24"/>
        </w:rPr>
        <w:t>h</w:t>
      </w:r>
      <w:r>
        <w:rPr>
          <w:rFonts w:ascii="Calibri" w:hAnsi="Calibri" w:cs="Times New Roman"/>
          <w:sz w:val="24"/>
          <w:szCs w:val="24"/>
        </w:rPr>
        <w:t xml:space="preserve">igher </w:t>
      </w:r>
      <w:r w:rsidR="00FD46FC">
        <w:rPr>
          <w:rFonts w:ascii="Calibri" w:hAnsi="Calibri" w:cs="Times New Roman"/>
          <w:sz w:val="24"/>
          <w:szCs w:val="24"/>
        </w:rPr>
        <w:t>e</w:t>
      </w:r>
      <w:r>
        <w:rPr>
          <w:rFonts w:ascii="Calibri" w:hAnsi="Calibri" w:cs="Times New Roman"/>
          <w:sz w:val="24"/>
          <w:szCs w:val="24"/>
        </w:rPr>
        <w:t xml:space="preserve">ducation </w:t>
      </w:r>
      <w:r w:rsidRPr="00650DC3">
        <w:rPr>
          <w:rFonts w:ascii="Calibri" w:hAnsi="Calibri" w:cs="Times New Roman"/>
          <w:sz w:val="24"/>
          <w:szCs w:val="24"/>
        </w:rPr>
        <w:t>data</w:t>
      </w:r>
      <w:r w:rsidR="00FB44B5">
        <w:rPr>
          <w:rFonts w:ascii="Calibri" w:hAnsi="Calibri" w:cs="Times New Roman"/>
          <w:sz w:val="24"/>
          <w:szCs w:val="24"/>
        </w:rPr>
        <w:t xml:space="preserve"> through the </w:t>
      </w:r>
      <w:r w:rsidR="002B115F">
        <w:rPr>
          <w:rFonts w:ascii="Calibri" w:hAnsi="Calibri" w:cs="Times New Roman"/>
          <w:sz w:val="24"/>
          <w:szCs w:val="24"/>
        </w:rPr>
        <w:t>higher education</w:t>
      </w:r>
      <w:r w:rsidR="0095439C">
        <w:rPr>
          <w:rFonts w:ascii="Calibri" w:hAnsi="Calibri" w:cs="Times New Roman"/>
          <w:sz w:val="24"/>
          <w:szCs w:val="24"/>
        </w:rPr>
        <w:t xml:space="preserve"> </w:t>
      </w:r>
      <w:r w:rsidR="00FB44B5">
        <w:rPr>
          <w:rFonts w:ascii="Calibri" w:hAnsi="Calibri" w:cs="Times New Roman"/>
          <w:sz w:val="24"/>
          <w:szCs w:val="24"/>
        </w:rPr>
        <w:t>datamart</w:t>
      </w:r>
      <w:r w:rsidRPr="00650DC3">
        <w:rPr>
          <w:rFonts w:ascii="Calibri" w:hAnsi="Calibri" w:cs="Times New Roman"/>
          <w:sz w:val="24"/>
          <w:szCs w:val="24"/>
        </w:rPr>
        <w:t>.</w:t>
      </w:r>
    </w:p>
    <w:p w14:paraId="51AB4438" w14:textId="77777777" w:rsidR="000676F2" w:rsidRDefault="000676F2" w:rsidP="005962B0">
      <w:pPr>
        <w:pStyle w:val="Heading2"/>
        <w:numPr>
          <w:ilvl w:val="1"/>
          <w:numId w:val="1"/>
        </w:numPr>
        <w:spacing w:before="0" w:after="240"/>
        <w:ind w:left="788" w:hanging="431"/>
        <w:rPr>
          <w:rFonts w:ascii="Calibri" w:hAnsi="Calibri"/>
          <w:color w:val="365F91"/>
        </w:rPr>
      </w:pPr>
      <w:bookmarkStart w:id="25" w:name="_Toc442697510"/>
      <w:bookmarkStart w:id="26" w:name="_Toc443993286"/>
      <w:bookmarkStart w:id="27" w:name="_Toc444169139"/>
      <w:r>
        <w:rPr>
          <w:rFonts w:ascii="Calibri" w:hAnsi="Calibri"/>
          <w:color w:val="365F91"/>
        </w:rPr>
        <w:t>Purpose</w:t>
      </w:r>
      <w:bookmarkEnd w:id="25"/>
      <w:bookmarkEnd w:id="26"/>
      <w:bookmarkEnd w:id="27"/>
    </w:p>
    <w:p w14:paraId="3264F914" w14:textId="77777777" w:rsidR="000676F2" w:rsidRDefault="000676F2" w:rsidP="00697A75">
      <w:pPr>
        <w:ind w:left="720" w:hanging="720"/>
        <w:rPr>
          <w:rFonts w:ascii="Calibri" w:hAnsi="Calibri" w:cs="Calibri"/>
        </w:rPr>
      </w:pPr>
      <w:r w:rsidRPr="00697A75">
        <w:rPr>
          <w:rFonts w:ascii="Calibri" w:hAnsi="Calibri" w:cs="Calibri"/>
        </w:rPr>
        <w:t>2.1.1</w:t>
      </w:r>
      <w:r w:rsidRPr="00697A75">
        <w:rPr>
          <w:rFonts w:ascii="Calibri" w:hAnsi="Calibri" w:cs="Calibri"/>
        </w:rPr>
        <w:tab/>
      </w:r>
      <w:r w:rsidR="00683B70">
        <w:rPr>
          <w:rFonts w:ascii="Calibri" w:hAnsi="Calibri" w:cs="Calibri"/>
        </w:rPr>
        <w:t>The d</w:t>
      </w:r>
      <w:r w:rsidR="00374295">
        <w:rPr>
          <w:rFonts w:ascii="Calibri" w:hAnsi="Calibri" w:cs="Calibri"/>
        </w:rPr>
        <w:t>epartment</w:t>
      </w:r>
      <w:r w:rsidR="00374295" w:rsidRPr="00697A75">
        <w:rPr>
          <w:rFonts w:ascii="Calibri" w:hAnsi="Calibri" w:cs="Calibri"/>
        </w:rPr>
        <w:t xml:space="preserve"> </w:t>
      </w:r>
      <w:r w:rsidRPr="00697A75">
        <w:rPr>
          <w:rFonts w:ascii="Calibri" w:hAnsi="Calibri" w:cs="Calibri"/>
        </w:rPr>
        <w:t>will</w:t>
      </w:r>
      <w:r>
        <w:rPr>
          <w:rFonts w:ascii="Calibri" w:hAnsi="Calibri" w:cs="Calibri"/>
        </w:rPr>
        <w:t xml:space="preserve"> in circumstances </w:t>
      </w:r>
      <w:r w:rsidRPr="00697A75">
        <w:rPr>
          <w:rFonts w:ascii="Calibri" w:hAnsi="Calibri" w:cs="Calibri"/>
        </w:rPr>
        <w:t xml:space="preserve">where </w:t>
      </w:r>
      <w:r>
        <w:rPr>
          <w:rFonts w:ascii="Calibri" w:hAnsi="Calibri" w:cs="Calibri"/>
        </w:rPr>
        <w:t xml:space="preserve">it is </w:t>
      </w:r>
      <w:r w:rsidRPr="00697A75">
        <w:rPr>
          <w:rFonts w:ascii="Calibri" w:hAnsi="Calibri" w:cs="Calibri"/>
        </w:rPr>
        <w:t>lawful and practical</w:t>
      </w:r>
      <w:r>
        <w:rPr>
          <w:rFonts w:ascii="Calibri" w:hAnsi="Calibri" w:cs="Calibri"/>
        </w:rPr>
        <w:t xml:space="preserve"> to do so</w:t>
      </w:r>
      <w:r w:rsidRPr="00697A75">
        <w:rPr>
          <w:rFonts w:ascii="Calibri" w:hAnsi="Calibri" w:cs="Calibri"/>
        </w:rPr>
        <w:t xml:space="preserve">, </w:t>
      </w:r>
      <w:r w:rsidR="00FD46FC">
        <w:rPr>
          <w:rFonts w:ascii="Calibri" w:hAnsi="Calibri" w:cs="Calibri"/>
        </w:rPr>
        <w:t xml:space="preserve">provide </w:t>
      </w:r>
      <w:r w:rsidR="00CA5814">
        <w:rPr>
          <w:rFonts w:ascii="Calibri" w:hAnsi="Calibri" w:cs="Calibri"/>
        </w:rPr>
        <w:t>higher education</w:t>
      </w:r>
      <w:r w:rsidR="0095439C">
        <w:rPr>
          <w:rFonts w:ascii="Calibri" w:hAnsi="Calibri" w:cs="Calibri"/>
        </w:rPr>
        <w:t xml:space="preserve"> </w:t>
      </w:r>
      <w:r w:rsidR="00FD46FC">
        <w:rPr>
          <w:rFonts w:ascii="Calibri" w:hAnsi="Calibri" w:cs="Calibri"/>
        </w:rPr>
        <w:t xml:space="preserve">datamart access </w:t>
      </w:r>
      <w:r w:rsidR="008B38C6">
        <w:rPr>
          <w:rFonts w:ascii="Calibri" w:hAnsi="Calibri" w:cs="Calibri"/>
        </w:rPr>
        <w:t>to applicants.</w:t>
      </w:r>
    </w:p>
    <w:p w14:paraId="66B43AD9" w14:textId="77777777" w:rsidR="000676F2" w:rsidRDefault="000676F2" w:rsidP="00697A75">
      <w:pPr>
        <w:ind w:left="720" w:hanging="720"/>
        <w:rPr>
          <w:rFonts w:ascii="Calibri" w:hAnsi="Calibri" w:cs="Calibri"/>
        </w:rPr>
      </w:pPr>
    </w:p>
    <w:p w14:paraId="2B4274B8" w14:textId="77777777" w:rsidR="000676F2" w:rsidRDefault="000676F2" w:rsidP="00697A75">
      <w:pPr>
        <w:pStyle w:val="Heading2"/>
        <w:numPr>
          <w:ilvl w:val="1"/>
          <w:numId w:val="1"/>
        </w:numPr>
        <w:spacing w:before="0" w:after="240"/>
        <w:ind w:left="788" w:hanging="431"/>
        <w:rPr>
          <w:rFonts w:ascii="Calibri" w:hAnsi="Calibri"/>
          <w:color w:val="365F91"/>
        </w:rPr>
      </w:pPr>
      <w:bookmarkStart w:id="28" w:name="_Toc442697511"/>
      <w:bookmarkStart w:id="29" w:name="_Toc443993287"/>
      <w:bookmarkStart w:id="30" w:name="_Toc444169140"/>
      <w:r>
        <w:rPr>
          <w:rFonts w:ascii="Calibri" w:hAnsi="Calibri"/>
          <w:color w:val="365F91"/>
        </w:rPr>
        <w:t>Personal information and privacy</w:t>
      </w:r>
      <w:bookmarkEnd w:id="28"/>
      <w:bookmarkEnd w:id="29"/>
      <w:bookmarkEnd w:id="30"/>
    </w:p>
    <w:p w14:paraId="2F84812D" w14:textId="77777777" w:rsidR="000676F2" w:rsidRDefault="000676F2" w:rsidP="00697A75">
      <w:pPr>
        <w:spacing w:after="240"/>
        <w:ind w:left="720" w:hanging="720"/>
        <w:rPr>
          <w:rFonts w:ascii="Calibri" w:hAnsi="Calibri"/>
        </w:rPr>
      </w:pPr>
      <w:r>
        <w:rPr>
          <w:rFonts w:ascii="Calibri" w:hAnsi="Calibri"/>
        </w:rPr>
        <w:t>2.2.1</w:t>
      </w:r>
      <w:r>
        <w:rPr>
          <w:rFonts w:ascii="Calibri" w:hAnsi="Calibri"/>
        </w:rPr>
        <w:tab/>
        <w:t>Th</w:t>
      </w:r>
      <w:r w:rsidRPr="00650DC3">
        <w:rPr>
          <w:rFonts w:ascii="Calibri" w:hAnsi="Calibri"/>
        </w:rPr>
        <w:t xml:space="preserve">e privacy of individuals </w:t>
      </w:r>
      <w:r>
        <w:rPr>
          <w:rFonts w:ascii="Calibri" w:hAnsi="Calibri"/>
        </w:rPr>
        <w:t>is paramount a</w:t>
      </w:r>
      <w:r w:rsidRPr="00650DC3">
        <w:rPr>
          <w:rFonts w:ascii="Calibri" w:hAnsi="Calibri"/>
        </w:rPr>
        <w:t xml:space="preserve">t all stages of the </w:t>
      </w:r>
      <w:r w:rsidR="00FD46FC">
        <w:rPr>
          <w:rFonts w:ascii="Calibri" w:hAnsi="Calibri"/>
        </w:rPr>
        <w:t>h</w:t>
      </w:r>
      <w:r>
        <w:rPr>
          <w:rFonts w:ascii="Calibri" w:hAnsi="Calibri"/>
        </w:rPr>
        <w:t xml:space="preserve">igher </w:t>
      </w:r>
      <w:r w:rsidR="00FD46FC">
        <w:rPr>
          <w:rFonts w:ascii="Calibri" w:hAnsi="Calibri"/>
        </w:rPr>
        <w:t>e</w:t>
      </w:r>
      <w:r>
        <w:rPr>
          <w:rFonts w:ascii="Calibri" w:hAnsi="Calibri"/>
        </w:rPr>
        <w:t xml:space="preserve">ducation </w:t>
      </w:r>
      <w:r w:rsidRPr="00650DC3">
        <w:rPr>
          <w:rFonts w:ascii="Calibri" w:hAnsi="Calibri"/>
        </w:rPr>
        <w:t>data col</w:t>
      </w:r>
      <w:r>
        <w:rPr>
          <w:rFonts w:ascii="Calibri" w:hAnsi="Calibri"/>
        </w:rPr>
        <w:t xml:space="preserve">lection, </w:t>
      </w:r>
      <w:r w:rsidRPr="00650DC3">
        <w:rPr>
          <w:rFonts w:ascii="Calibri" w:hAnsi="Calibri"/>
        </w:rPr>
        <w:t>access, use and dissemination</w:t>
      </w:r>
      <w:r>
        <w:rPr>
          <w:rFonts w:ascii="Calibri" w:hAnsi="Calibri"/>
        </w:rPr>
        <w:t xml:space="preserve"> process.</w:t>
      </w:r>
    </w:p>
    <w:p w14:paraId="095C5605" w14:textId="77777777" w:rsidR="000676F2" w:rsidRDefault="000676F2" w:rsidP="00263324">
      <w:pPr>
        <w:spacing w:after="240"/>
        <w:ind w:left="720" w:hanging="720"/>
        <w:rPr>
          <w:rFonts w:ascii="Calibri" w:hAnsi="Calibri"/>
        </w:rPr>
      </w:pPr>
      <w:r>
        <w:rPr>
          <w:rFonts w:ascii="Calibri" w:hAnsi="Calibri"/>
        </w:rPr>
        <w:t>2.2.2</w:t>
      </w:r>
      <w:r>
        <w:rPr>
          <w:rFonts w:ascii="Calibri" w:hAnsi="Calibri"/>
        </w:rPr>
        <w:tab/>
      </w:r>
      <w:r w:rsidR="00683B70">
        <w:rPr>
          <w:rFonts w:ascii="Calibri" w:hAnsi="Calibri"/>
        </w:rPr>
        <w:t>The d</w:t>
      </w:r>
      <w:r w:rsidR="00A72E1E">
        <w:rPr>
          <w:rFonts w:ascii="Calibri" w:hAnsi="Calibri"/>
        </w:rPr>
        <w:t>epartment</w:t>
      </w:r>
      <w:r>
        <w:rPr>
          <w:rFonts w:ascii="Calibri" w:hAnsi="Calibri"/>
        </w:rPr>
        <w:t xml:space="preserve"> complies with the </w:t>
      </w:r>
      <w:r w:rsidRPr="000113E9">
        <w:rPr>
          <w:rFonts w:ascii="Calibri" w:hAnsi="Calibri"/>
          <w:i/>
        </w:rPr>
        <w:t>Privacy Act 1988</w:t>
      </w:r>
      <w:r>
        <w:rPr>
          <w:rFonts w:ascii="Calibri" w:hAnsi="Calibri"/>
        </w:rPr>
        <w:t xml:space="preserve"> (the Privacy Act) and</w:t>
      </w:r>
      <w:r w:rsidR="00820BFE">
        <w:rPr>
          <w:rFonts w:ascii="Calibri" w:hAnsi="Calibri"/>
        </w:rPr>
        <w:t xml:space="preserve"> </w:t>
      </w:r>
      <w:r>
        <w:rPr>
          <w:rFonts w:ascii="Calibri" w:hAnsi="Calibri"/>
        </w:rPr>
        <w:t>HESA in its collection, use, managem</w:t>
      </w:r>
      <w:r w:rsidR="00FD46FC">
        <w:rPr>
          <w:rFonts w:ascii="Calibri" w:hAnsi="Calibri"/>
        </w:rPr>
        <w:t>ent, storage and disclosure of h</w:t>
      </w:r>
      <w:r>
        <w:rPr>
          <w:rFonts w:ascii="Calibri" w:hAnsi="Calibri"/>
        </w:rPr>
        <w:t xml:space="preserve">igher </w:t>
      </w:r>
      <w:r w:rsidR="00FD46FC">
        <w:rPr>
          <w:rFonts w:ascii="Calibri" w:hAnsi="Calibri"/>
        </w:rPr>
        <w:t>e</w:t>
      </w:r>
      <w:r>
        <w:rPr>
          <w:rFonts w:ascii="Calibri" w:hAnsi="Calibri"/>
        </w:rPr>
        <w:t>ducation data.</w:t>
      </w:r>
    </w:p>
    <w:p w14:paraId="365CB9E9" w14:textId="77777777" w:rsidR="000676F2" w:rsidRDefault="000676F2" w:rsidP="003E777D">
      <w:pPr>
        <w:shd w:val="clear" w:color="auto" w:fill="FFFFFF"/>
        <w:spacing w:after="240"/>
        <w:ind w:left="720" w:hanging="720"/>
        <w:rPr>
          <w:rFonts w:ascii="Calibri" w:hAnsi="Calibri"/>
        </w:rPr>
      </w:pPr>
      <w:r>
        <w:rPr>
          <w:rFonts w:ascii="Calibri" w:hAnsi="Calibri"/>
        </w:rPr>
        <w:t>2.2.3</w:t>
      </w:r>
      <w:r>
        <w:rPr>
          <w:rFonts w:ascii="Calibri" w:hAnsi="Calibri"/>
        </w:rPr>
        <w:tab/>
        <w:t xml:space="preserve">Similarly, all approved users of </w:t>
      </w:r>
      <w:r w:rsidR="00274BA0">
        <w:rPr>
          <w:rFonts w:ascii="Calibri" w:hAnsi="Calibri"/>
        </w:rPr>
        <w:t>the</w:t>
      </w:r>
      <w:r w:rsidR="0095439C">
        <w:rPr>
          <w:rFonts w:ascii="Calibri" w:hAnsi="Calibri"/>
        </w:rPr>
        <w:t xml:space="preserve"> </w:t>
      </w:r>
      <w:r w:rsidR="00CA5814">
        <w:rPr>
          <w:rFonts w:ascii="Calibri" w:hAnsi="Calibri"/>
        </w:rPr>
        <w:t>higher education</w:t>
      </w:r>
      <w:r w:rsidR="00274BA0">
        <w:rPr>
          <w:rFonts w:ascii="Calibri" w:hAnsi="Calibri"/>
        </w:rPr>
        <w:t xml:space="preserve"> datamart</w:t>
      </w:r>
      <w:r>
        <w:rPr>
          <w:rFonts w:ascii="Calibri" w:hAnsi="Calibri"/>
        </w:rPr>
        <w:t xml:space="preserve"> must comply with:</w:t>
      </w:r>
    </w:p>
    <w:p w14:paraId="1E54ED0C" w14:textId="5A4C94DA" w:rsidR="000676F2" w:rsidRDefault="000676F2" w:rsidP="003E777D">
      <w:pPr>
        <w:numPr>
          <w:ilvl w:val="0"/>
          <w:numId w:val="42"/>
        </w:numPr>
        <w:shd w:val="clear" w:color="auto" w:fill="FFFFFF"/>
        <w:spacing w:after="240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851A5B">
        <w:rPr>
          <w:rFonts w:ascii="Calibri" w:hAnsi="Calibri"/>
        </w:rPr>
        <w:t xml:space="preserve">Australian </w:t>
      </w:r>
      <w:r>
        <w:rPr>
          <w:rFonts w:ascii="Calibri" w:hAnsi="Calibri"/>
        </w:rPr>
        <w:t>Privacy Principles</w:t>
      </w:r>
      <w:r w:rsidR="00A05F65">
        <w:rPr>
          <w:rFonts w:ascii="Calibri" w:hAnsi="Calibri"/>
        </w:rPr>
        <w:t xml:space="preserve"> (APPs)</w:t>
      </w:r>
      <w:r>
        <w:rPr>
          <w:rFonts w:ascii="Calibri" w:hAnsi="Calibri"/>
        </w:rPr>
        <w:t xml:space="preserve"> set out </w:t>
      </w:r>
      <w:r w:rsidR="00A05F65">
        <w:rPr>
          <w:rFonts w:ascii="Calibri" w:hAnsi="Calibri"/>
        </w:rPr>
        <w:t xml:space="preserve">in Schedule 1 to </w:t>
      </w:r>
      <w:r>
        <w:rPr>
          <w:rFonts w:ascii="Calibri" w:hAnsi="Calibri"/>
        </w:rPr>
        <w:t>in the Privacy Act a</w:t>
      </w:r>
      <w:r w:rsidR="0095439C">
        <w:rPr>
          <w:rFonts w:ascii="Calibri" w:hAnsi="Calibri"/>
        </w:rPr>
        <w:t xml:space="preserve">s though they are an </w:t>
      </w:r>
      <w:r w:rsidR="006D2EF1">
        <w:rPr>
          <w:rFonts w:ascii="Calibri" w:hAnsi="Calibri"/>
        </w:rPr>
        <w:t xml:space="preserve">APP entity </w:t>
      </w:r>
      <w:r w:rsidR="00A05F65">
        <w:rPr>
          <w:rFonts w:ascii="Calibri" w:hAnsi="Calibri"/>
        </w:rPr>
        <w:t>for the purposes of the Privacy Act</w:t>
      </w:r>
    </w:p>
    <w:p w14:paraId="3B16B130" w14:textId="77777777" w:rsidR="000676F2" w:rsidRDefault="000676F2" w:rsidP="003E777D">
      <w:pPr>
        <w:numPr>
          <w:ilvl w:val="0"/>
          <w:numId w:val="42"/>
        </w:numPr>
        <w:shd w:val="clear" w:color="auto" w:fill="FFFFFF"/>
        <w:spacing w:after="240"/>
        <w:rPr>
          <w:rFonts w:ascii="Calibri" w:hAnsi="Calibri"/>
        </w:rPr>
      </w:pPr>
      <w:r>
        <w:rPr>
          <w:rFonts w:ascii="Calibri" w:hAnsi="Calibri"/>
        </w:rPr>
        <w:t>the requirements of HESA</w:t>
      </w:r>
      <w:r w:rsidR="0047129A">
        <w:rPr>
          <w:rFonts w:ascii="Calibri" w:hAnsi="Calibri"/>
        </w:rPr>
        <w:t>.</w:t>
      </w:r>
    </w:p>
    <w:p w14:paraId="70985161" w14:textId="77777777" w:rsidR="000676F2" w:rsidRDefault="0047129A" w:rsidP="003E777D">
      <w:pPr>
        <w:shd w:val="clear" w:color="auto" w:fill="FFFFFF"/>
        <w:spacing w:after="240"/>
        <w:ind w:left="720"/>
        <w:rPr>
          <w:rFonts w:ascii="Calibri" w:hAnsi="Calibri"/>
        </w:rPr>
      </w:pPr>
      <w:r>
        <w:rPr>
          <w:rFonts w:ascii="Calibri" w:hAnsi="Calibri"/>
        </w:rPr>
        <w:lastRenderedPageBreak/>
        <w:t>This applies to</w:t>
      </w:r>
      <w:r w:rsidR="000676F2">
        <w:rPr>
          <w:rFonts w:ascii="Calibri" w:hAnsi="Calibri"/>
        </w:rPr>
        <w:t xml:space="preserve"> collecting, using, managing, storing</w:t>
      </w:r>
      <w:r w:rsidR="00FD46FC">
        <w:rPr>
          <w:rFonts w:ascii="Calibri" w:hAnsi="Calibri"/>
        </w:rPr>
        <w:t xml:space="preserve"> and disclosing h</w:t>
      </w:r>
      <w:r w:rsidR="000676F2">
        <w:rPr>
          <w:rFonts w:ascii="Calibri" w:hAnsi="Calibri"/>
        </w:rPr>
        <w:t xml:space="preserve">igher </w:t>
      </w:r>
      <w:r w:rsidR="00FD46FC">
        <w:rPr>
          <w:rFonts w:ascii="Calibri" w:hAnsi="Calibri"/>
        </w:rPr>
        <w:t>e</w:t>
      </w:r>
      <w:r w:rsidR="000676F2">
        <w:rPr>
          <w:rFonts w:ascii="Calibri" w:hAnsi="Calibri"/>
        </w:rPr>
        <w:t>ducation data</w:t>
      </w:r>
      <w:r w:rsidR="00FD46FC">
        <w:rPr>
          <w:rFonts w:ascii="Calibri" w:hAnsi="Calibri"/>
        </w:rPr>
        <w:t xml:space="preserve"> obtained from the </w:t>
      </w:r>
      <w:r w:rsidR="00CA5814">
        <w:rPr>
          <w:rFonts w:ascii="Calibri" w:hAnsi="Calibri"/>
        </w:rPr>
        <w:t xml:space="preserve">higher education </w:t>
      </w:r>
      <w:r w:rsidR="00FD46FC">
        <w:rPr>
          <w:rFonts w:ascii="Calibri" w:hAnsi="Calibri"/>
        </w:rPr>
        <w:t>datamart</w:t>
      </w:r>
      <w:r w:rsidR="000676F2">
        <w:rPr>
          <w:rFonts w:ascii="Calibri" w:hAnsi="Calibri"/>
        </w:rPr>
        <w:t xml:space="preserve"> that contains personal information.</w:t>
      </w:r>
    </w:p>
    <w:p w14:paraId="1E76F95D" w14:textId="10CC0947" w:rsidR="000676F2" w:rsidRPr="00CB41EF" w:rsidRDefault="000676F2" w:rsidP="00697A75">
      <w:pPr>
        <w:spacing w:after="240"/>
        <w:ind w:left="720" w:hanging="720"/>
        <w:rPr>
          <w:rFonts w:ascii="Calibri" w:hAnsi="Calibri"/>
        </w:rPr>
      </w:pPr>
      <w:r>
        <w:rPr>
          <w:rFonts w:ascii="Calibri" w:hAnsi="Calibri"/>
        </w:rPr>
        <w:t>2.2.4</w:t>
      </w:r>
      <w:r>
        <w:rPr>
          <w:rFonts w:ascii="Calibri" w:hAnsi="Calibri"/>
        </w:rPr>
        <w:tab/>
      </w:r>
      <w:r w:rsidR="00A72E1E">
        <w:rPr>
          <w:rFonts w:ascii="Calibri" w:hAnsi="Calibri"/>
        </w:rPr>
        <w:t xml:space="preserve">The </w:t>
      </w:r>
      <w:r w:rsidR="00683B70">
        <w:rPr>
          <w:rFonts w:ascii="Calibri" w:hAnsi="Calibri"/>
        </w:rPr>
        <w:t>d</w:t>
      </w:r>
      <w:r w:rsidR="00A72E1E">
        <w:rPr>
          <w:rFonts w:ascii="Calibri" w:hAnsi="Calibri"/>
        </w:rPr>
        <w:t>epartment</w:t>
      </w:r>
      <w:r>
        <w:rPr>
          <w:rFonts w:ascii="Calibri" w:hAnsi="Calibri"/>
        </w:rPr>
        <w:t xml:space="preserve"> will only release </w:t>
      </w:r>
      <w:r w:rsidR="00FD46FC">
        <w:rPr>
          <w:rFonts w:ascii="Calibri" w:hAnsi="Calibri"/>
        </w:rPr>
        <w:t>higher e</w:t>
      </w:r>
      <w:r>
        <w:rPr>
          <w:rFonts w:ascii="Calibri" w:hAnsi="Calibri"/>
        </w:rPr>
        <w:t xml:space="preserve">ducation data </w:t>
      </w:r>
      <w:r w:rsidR="00FD46FC">
        <w:rPr>
          <w:rFonts w:ascii="Calibri" w:hAnsi="Calibri"/>
        </w:rPr>
        <w:t xml:space="preserve">through the </w:t>
      </w:r>
      <w:r w:rsidR="00CA5814">
        <w:rPr>
          <w:rFonts w:ascii="Calibri" w:hAnsi="Calibri"/>
        </w:rPr>
        <w:t xml:space="preserve">higher education </w:t>
      </w:r>
      <w:r w:rsidR="00FD46FC">
        <w:rPr>
          <w:rFonts w:ascii="Calibri" w:hAnsi="Calibri"/>
        </w:rPr>
        <w:t xml:space="preserve">datamart </w:t>
      </w:r>
      <w:r>
        <w:rPr>
          <w:rFonts w:ascii="Calibri" w:hAnsi="Calibri"/>
        </w:rPr>
        <w:t xml:space="preserve">in compliance with </w:t>
      </w:r>
      <w:r w:rsidR="0079456F">
        <w:rPr>
          <w:rFonts w:ascii="Calibri" w:hAnsi="Calibri"/>
        </w:rPr>
        <w:t xml:space="preserve">the </w:t>
      </w:r>
      <w:r w:rsidR="005D14C5">
        <w:rPr>
          <w:rFonts w:ascii="Calibri" w:hAnsi="Calibri"/>
        </w:rPr>
        <w:t>HESA</w:t>
      </w:r>
      <w:r w:rsidR="001C4C12" w:rsidRPr="001C4C12">
        <w:rPr>
          <w:rFonts w:ascii="Calibri" w:hAnsi="Calibri"/>
        </w:rPr>
        <w:t xml:space="preserve"> </w:t>
      </w:r>
      <w:r w:rsidR="001C4C12">
        <w:rPr>
          <w:rFonts w:ascii="Calibri" w:hAnsi="Calibri"/>
        </w:rPr>
        <w:t xml:space="preserve">and the </w:t>
      </w:r>
      <w:r w:rsidR="00A05F65">
        <w:rPr>
          <w:rFonts w:ascii="Calibri" w:hAnsi="Calibri"/>
        </w:rPr>
        <w:t>APPs</w:t>
      </w:r>
      <w:r w:rsidR="005D14C5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554939D4" w14:textId="7E8D4228" w:rsidR="000676F2" w:rsidRDefault="000676F2" w:rsidP="00697A75">
      <w:pPr>
        <w:spacing w:after="240"/>
        <w:rPr>
          <w:rFonts w:ascii="Calibri" w:hAnsi="Calibri"/>
        </w:rPr>
      </w:pPr>
      <w:r>
        <w:rPr>
          <w:rFonts w:ascii="Calibri" w:hAnsi="Calibri"/>
        </w:rPr>
        <w:t>2.2.5</w:t>
      </w:r>
      <w:r>
        <w:rPr>
          <w:rFonts w:ascii="Calibri" w:hAnsi="Calibri"/>
        </w:rPr>
        <w:tab/>
        <w:t>‘Personal information’ is defined in</w:t>
      </w:r>
      <w:r w:rsidR="006D2EF1">
        <w:rPr>
          <w:rFonts w:ascii="Calibri" w:hAnsi="Calibri"/>
        </w:rPr>
        <w:t xml:space="preserve"> HESA</w:t>
      </w:r>
      <w:r>
        <w:rPr>
          <w:rFonts w:ascii="Calibri" w:hAnsi="Calibri"/>
        </w:rPr>
        <w:t xml:space="preserve"> as:</w:t>
      </w:r>
    </w:p>
    <w:p w14:paraId="753C5A12" w14:textId="415FBC3C" w:rsidR="006D2EF1" w:rsidRPr="00606735" w:rsidRDefault="005D14C5" w:rsidP="005D14C5">
      <w:pPr>
        <w:spacing w:after="240"/>
        <w:ind w:left="1418" w:hanging="709"/>
        <w:rPr>
          <w:rFonts w:asciiTheme="minorHAnsi" w:hAnsiTheme="minorHAnsi" w:cstheme="minorHAnsi"/>
          <w:i/>
        </w:rPr>
      </w:pPr>
      <w:r>
        <w:t>(a)</w:t>
      </w:r>
      <w:r w:rsidR="006D2EF1" w:rsidRPr="005D14C5">
        <w:rPr>
          <w:rFonts w:ascii="Calibri" w:hAnsi="Calibri" w:cs="Calibri"/>
        </w:rPr>
        <w:tab/>
      </w:r>
      <w:r w:rsidR="006D2EF1" w:rsidRPr="00904B3D">
        <w:rPr>
          <w:rFonts w:ascii="Calibri" w:hAnsi="Calibri" w:cs="Calibri"/>
          <w:i/>
        </w:rPr>
        <w:t>information or an opinion about an identified individual, or an individual who is reasonably identifiable:</w:t>
      </w:r>
    </w:p>
    <w:p w14:paraId="27585F80" w14:textId="26FAE5D0" w:rsidR="006D2EF1" w:rsidRPr="00606735" w:rsidRDefault="006D2EF1" w:rsidP="006D2EF1">
      <w:pPr>
        <w:pStyle w:val="paragraphsub"/>
        <w:rPr>
          <w:rFonts w:asciiTheme="minorHAnsi" w:hAnsiTheme="minorHAnsi" w:cstheme="minorHAnsi"/>
          <w:i/>
          <w:sz w:val="24"/>
          <w:szCs w:val="24"/>
        </w:rPr>
      </w:pPr>
      <w:r w:rsidRPr="00606735">
        <w:rPr>
          <w:rFonts w:asciiTheme="minorHAnsi" w:hAnsiTheme="minorHAnsi" w:cstheme="minorHAnsi"/>
          <w:i/>
          <w:sz w:val="24"/>
          <w:szCs w:val="24"/>
        </w:rPr>
        <w:tab/>
        <w:t>(i)</w:t>
      </w:r>
      <w:r w:rsidRPr="00606735">
        <w:rPr>
          <w:rFonts w:asciiTheme="minorHAnsi" w:hAnsiTheme="minorHAnsi" w:cstheme="minorHAnsi"/>
          <w:i/>
          <w:sz w:val="24"/>
          <w:szCs w:val="24"/>
        </w:rPr>
        <w:tab/>
        <w:t xml:space="preserve">whether the </w:t>
      </w:r>
      <w:r w:rsidRPr="00C454BB">
        <w:rPr>
          <w:rFonts w:asciiTheme="minorHAnsi" w:hAnsiTheme="minorHAnsi"/>
          <w:i/>
          <w:sz w:val="24"/>
        </w:rPr>
        <w:t xml:space="preserve">information or opinion </w:t>
      </w:r>
      <w:r w:rsidRPr="00606735">
        <w:rPr>
          <w:rFonts w:asciiTheme="minorHAnsi" w:hAnsiTheme="minorHAnsi" w:cstheme="minorHAnsi"/>
          <w:i/>
          <w:sz w:val="24"/>
          <w:szCs w:val="24"/>
        </w:rPr>
        <w:t xml:space="preserve">is </w:t>
      </w:r>
      <w:r w:rsidRPr="00C454BB">
        <w:rPr>
          <w:rFonts w:asciiTheme="minorHAnsi" w:hAnsiTheme="minorHAnsi"/>
          <w:i/>
          <w:sz w:val="24"/>
        </w:rPr>
        <w:t>true or not</w:t>
      </w:r>
      <w:r w:rsidRPr="00606735">
        <w:rPr>
          <w:rFonts w:asciiTheme="minorHAnsi" w:hAnsiTheme="minorHAnsi" w:cstheme="minorHAnsi"/>
          <w:i/>
          <w:sz w:val="24"/>
          <w:szCs w:val="24"/>
        </w:rPr>
        <w:t>;</w:t>
      </w:r>
      <w:r w:rsidRPr="00C454BB">
        <w:rPr>
          <w:rFonts w:asciiTheme="minorHAnsi" w:hAnsiTheme="minorHAnsi"/>
          <w:i/>
          <w:sz w:val="24"/>
        </w:rPr>
        <w:t xml:space="preserve"> and</w:t>
      </w:r>
    </w:p>
    <w:p w14:paraId="045467D4" w14:textId="2FED4CDF" w:rsidR="006D2EF1" w:rsidRPr="00C454BB" w:rsidRDefault="006D2EF1" w:rsidP="00C454BB">
      <w:pPr>
        <w:pStyle w:val="paragraphsub"/>
        <w:rPr>
          <w:rFonts w:asciiTheme="minorHAnsi" w:hAnsiTheme="minorHAnsi"/>
          <w:i/>
        </w:rPr>
      </w:pPr>
      <w:r w:rsidRPr="00606735">
        <w:rPr>
          <w:rFonts w:asciiTheme="minorHAnsi" w:hAnsiTheme="minorHAnsi" w:cstheme="minorHAnsi"/>
          <w:i/>
          <w:sz w:val="24"/>
          <w:szCs w:val="24"/>
        </w:rPr>
        <w:tab/>
        <w:t>(ii)</w:t>
      </w:r>
      <w:r w:rsidRPr="00606735">
        <w:rPr>
          <w:rFonts w:asciiTheme="minorHAnsi" w:hAnsiTheme="minorHAnsi" w:cstheme="minorHAnsi"/>
          <w:i/>
          <w:sz w:val="24"/>
          <w:szCs w:val="24"/>
        </w:rPr>
        <w:tab/>
      </w:r>
      <w:r w:rsidRPr="00C454BB">
        <w:rPr>
          <w:rFonts w:asciiTheme="minorHAnsi" w:hAnsiTheme="minorHAnsi"/>
          <w:i/>
          <w:sz w:val="24"/>
        </w:rPr>
        <w:t xml:space="preserve">whether </w:t>
      </w:r>
      <w:r w:rsidRPr="00606735">
        <w:rPr>
          <w:rFonts w:asciiTheme="minorHAnsi" w:hAnsiTheme="minorHAnsi" w:cstheme="minorHAnsi"/>
          <w:i/>
          <w:sz w:val="24"/>
          <w:szCs w:val="24"/>
        </w:rPr>
        <w:t xml:space="preserve">the information or opinion is </w:t>
      </w:r>
      <w:r w:rsidRPr="00C454BB">
        <w:rPr>
          <w:rFonts w:asciiTheme="minorHAnsi" w:hAnsiTheme="minorHAnsi"/>
          <w:i/>
          <w:sz w:val="24"/>
        </w:rPr>
        <w:t>recorded in a material form or not</w:t>
      </w:r>
      <w:r w:rsidRPr="00606735">
        <w:rPr>
          <w:rFonts w:asciiTheme="minorHAnsi" w:hAnsiTheme="minorHAnsi" w:cstheme="minorHAnsi"/>
          <w:i/>
          <w:sz w:val="24"/>
          <w:szCs w:val="24"/>
        </w:rPr>
        <w:t>; and</w:t>
      </w:r>
    </w:p>
    <w:p w14:paraId="351FD794" w14:textId="71619760" w:rsidR="006D2EF1" w:rsidRDefault="006D2EF1" w:rsidP="00904B3D">
      <w:pPr>
        <w:pStyle w:val="paragraph"/>
        <w:tabs>
          <w:tab w:val="clear" w:pos="1531"/>
        </w:tabs>
        <w:ind w:left="1418" w:hanging="709"/>
        <w:rPr>
          <w:rFonts w:asciiTheme="minorHAnsi" w:hAnsiTheme="minorHAnsi" w:cstheme="minorHAnsi"/>
          <w:i/>
          <w:sz w:val="24"/>
          <w:szCs w:val="24"/>
        </w:rPr>
      </w:pPr>
      <w:r w:rsidRPr="00606735">
        <w:rPr>
          <w:rFonts w:asciiTheme="minorHAnsi" w:hAnsiTheme="minorHAnsi" w:cstheme="minorHAnsi"/>
          <w:i/>
          <w:sz w:val="24"/>
          <w:szCs w:val="24"/>
        </w:rPr>
        <w:t>(b)</w:t>
      </w:r>
      <w:r w:rsidRPr="00606735">
        <w:rPr>
          <w:rFonts w:asciiTheme="minorHAnsi" w:hAnsiTheme="minorHAnsi" w:cstheme="minorHAnsi"/>
          <w:i/>
          <w:sz w:val="24"/>
          <w:szCs w:val="24"/>
        </w:rPr>
        <w:tab/>
        <w:t>obtained or created by an</w:t>
      </w:r>
      <w:r w:rsidR="00904B3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06735">
        <w:rPr>
          <w:rFonts w:asciiTheme="minorHAnsi" w:hAnsiTheme="minorHAnsi" w:cstheme="minorHAnsi"/>
          <w:i/>
          <w:sz w:val="24"/>
          <w:szCs w:val="24"/>
        </w:rPr>
        <w:t>officer for the purposes of Chapter 2 or Chapters 3 and 4</w:t>
      </w:r>
      <w:r>
        <w:rPr>
          <w:rFonts w:asciiTheme="minorHAnsi" w:hAnsiTheme="minorHAnsi" w:cstheme="minorHAnsi"/>
          <w:i/>
          <w:sz w:val="24"/>
          <w:szCs w:val="24"/>
        </w:rPr>
        <w:t xml:space="preserve"> [of HESA]</w:t>
      </w:r>
      <w:r w:rsidRPr="00606735">
        <w:rPr>
          <w:rFonts w:asciiTheme="minorHAnsi" w:hAnsiTheme="minorHAnsi" w:cstheme="minorHAnsi"/>
          <w:i/>
          <w:sz w:val="24"/>
          <w:szCs w:val="24"/>
        </w:rPr>
        <w:t>.</w:t>
      </w:r>
    </w:p>
    <w:p w14:paraId="219E1F03" w14:textId="77777777" w:rsidR="006D2EF1" w:rsidRPr="00606735" w:rsidRDefault="006D2EF1" w:rsidP="006D2EF1">
      <w:pPr>
        <w:pStyle w:val="paragraph"/>
        <w:rPr>
          <w:rFonts w:asciiTheme="minorHAnsi" w:hAnsiTheme="minorHAnsi" w:cstheme="minorHAnsi"/>
          <w:i/>
          <w:sz w:val="24"/>
          <w:szCs w:val="24"/>
        </w:rPr>
      </w:pPr>
    </w:p>
    <w:p w14:paraId="34BEF6E5" w14:textId="100F4E47" w:rsidR="006D2EF1" w:rsidRPr="00606735" w:rsidRDefault="000676F2" w:rsidP="00606735">
      <w:pPr>
        <w:spacing w:after="240"/>
        <w:ind w:left="720" w:hanging="720"/>
        <w:rPr>
          <w:rFonts w:ascii="Calibri" w:hAnsi="Calibri"/>
        </w:rPr>
      </w:pPr>
      <w:r>
        <w:rPr>
          <w:rFonts w:ascii="Calibri" w:hAnsi="Calibri"/>
        </w:rPr>
        <w:t>2.2.6</w:t>
      </w:r>
      <w:r>
        <w:rPr>
          <w:rFonts w:ascii="Calibri" w:hAnsi="Calibri"/>
        </w:rPr>
        <w:tab/>
      </w:r>
      <w:r w:rsidR="006D2EF1" w:rsidRPr="00ED7C7D">
        <w:rPr>
          <w:rFonts w:asciiTheme="minorHAnsi" w:hAnsiTheme="minorHAnsi" w:cstheme="minorHAnsi"/>
          <w:color w:val="000000" w:themeColor="text1"/>
        </w:rPr>
        <w:t>Personal</w:t>
      </w:r>
      <w:r w:rsidR="006D2EF1" w:rsidRPr="00C454BB">
        <w:rPr>
          <w:rFonts w:asciiTheme="minorHAnsi" w:hAnsiTheme="minorHAnsi"/>
          <w:color w:val="000000" w:themeColor="text1"/>
        </w:rPr>
        <w:t xml:space="preserve"> information </w:t>
      </w:r>
      <w:r w:rsidR="006D2EF1" w:rsidRPr="00ED7C7D">
        <w:rPr>
          <w:rFonts w:asciiTheme="minorHAnsi" w:hAnsiTheme="minorHAnsi" w:cstheme="minorHAnsi"/>
          <w:color w:val="000000" w:themeColor="text1"/>
        </w:rPr>
        <w:t xml:space="preserve">is defined along similar terms </w:t>
      </w:r>
      <w:r w:rsidR="006D2EF1" w:rsidRPr="00C454BB">
        <w:rPr>
          <w:rFonts w:asciiTheme="minorHAnsi" w:hAnsiTheme="minorHAnsi"/>
          <w:color w:val="000000" w:themeColor="text1"/>
        </w:rPr>
        <w:t>in the Privacy Act</w:t>
      </w:r>
      <w:r w:rsidR="006D2EF1" w:rsidRPr="004043BC">
        <w:rPr>
          <w:rFonts w:asciiTheme="minorHAnsi" w:hAnsiTheme="minorHAnsi" w:cstheme="minorHAnsi"/>
          <w:color w:val="000000" w:themeColor="text1"/>
        </w:rPr>
        <w:t>, the difference being that</w:t>
      </w:r>
      <w:r w:rsidR="006D2EF1" w:rsidRPr="00C454BB">
        <w:rPr>
          <w:rFonts w:asciiTheme="minorHAnsi" w:hAnsiTheme="minorHAnsi"/>
          <w:color w:val="000000" w:themeColor="text1"/>
        </w:rPr>
        <w:t xml:space="preserve"> the </w:t>
      </w:r>
      <w:r w:rsidR="006D2EF1" w:rsidRPr="004043BC">
        <w:rPr>
          <w:rFonts w:asciiTheme="minorHAnsi" w:hAnsiTheme="minorHAnsi" w:cstheme="minorHAnsi"/>
          <w:color w:val="000000" w:themeColor="text1"/>
        </w:rPr>
        <w:t xml:space="preserve">information or opinion need not be </w:t>
      </w:r>
      <w:r w:rsidR="006D2EF1" w:rsidRPr="00606735">
        <w:rPr>
          <w:rFonts w:asciiTheme="minorHAnsi" w:hAnsiTheme="minorHAnsi" w:cstheme="minorHAnsi"/>
          <w:color w:val="000000" w:themeColor="text1"/>
        </w:rPr>
        <w:t>obtained or created for</w:t>
      </w:r>
      <w:r w:rsidR="006D2EF1" w:rsidRPr="00C454BB">
        <w:rPr>
          <w:rFonts w:asciiTheme="minorHAnsi" w:hAnsiTheme="minorHAnsi"/>
          <w:color w:val="000000" w:themeColor="text1"/>
        </w:rPr>
        <w:t xml:space="preserve"> the </w:t>
      </w:r>
      <w:r w:rsidR="006D2EF1" w:rsidRPr="00606735">
        <w:rPr>
          <w:rFonts w:asciiTheme="minorHAnsi" w:hAnsiTheme="minorHAnsi" w:cstheme="minorHAnsi"/>
          <w:color w:val="000000" w:themeColor="text1"/>
        </w:rPr>
        <w:t>purposes of HESA</w:t>
      </w:r>
      <w:r w:rsidR="006D2EF1" w:rsidRPr="00ED7C7D">
        <w:rPr>
          <w:rFonts w:asciiTheme="minorHAnsi" w:hAnsiTheme="minorHAnsi" w:cstheme="minorHAnsi"/>
          <w:color w:val="000000" w:themeColor="text1"/>
        </w:rPr>
        <w:t>.</w:t>
      </w:r>
    </w:p>
    <w:p w14:paraId="76266CE2" w14:textId="05A86FA3" w:rsidR="000676F2" w:rsidRDefault="000676F2" w:rsidP="00697A75">
      <w:pPr>
        <w:spacing w:after="240"/>
        <w:ind w:left="720" w:hanging="720"/>
        <w:rPr>
          <w:rFonts w:ascii="Calibri" w:hAnsi="Calibri"/>
        </w:rPr>
      </w:pPr>
      <w:r>
        <w:rPr>
          <w:rFonts w:ascii="Calibri" w:hAnsi="Calibri"/>
        </w:rPr>
        <w:t>2.2.</w:t>
      </w:r>
      <w:r w:rsidR="007E104F">
        <w:rPr>
          <w:rFonts w:ascii="Calibri" w:hAnsi="Calibri"/>
        </w:rPr>
        <w:t>7</w:t>
      </w:r>
      <w:r>
        <w:rPr>
          <w:rFonts w:ascii="Calibri" w:hAnsi="Calibri"/>
        </w:rPr>
        <w:tab/>
        <w:t xml:space="preserve">In </w:t>
      </w:r>
      <w:r w:rsidRPr="00030954">
        <w:rPr>
          <w:rFonts w:ascii="Calibri" w:hAnsi="Calibri"/>
          <w:u w:val="single"/>
        </w:rPr>
        <w:t>limited</w:t>
      </w:r>
      <w:r>
        <w:rPr>
          <w:rFonts w:ascii="Calibri" w:hAnsi="Calibri"/>
        </w:rPr>
        <w:t xml:space="preserve"> circumstances </w:t>
      </w:r>
      <w:r w:rsidR="00A72E1E">
        <w:rPr>
          <w:rFonts w:ascii="Calibri" w:hAnsi="Calibri"/>
        </w:rPr>
        <w:t xml:space="preserve">the </w:t>
      </w:r>
      <w:r w:rsidR="00683B70">
        <w:rPr>
          <w:rFonts w:ascii="Calibri" w:hAnsi="Calibri"/>
        </w:rPr>
        <w:t>d</w:t>
      </w:r>
      <w:r w:rsidR="00A72E1E">
        <w:rPr>
          <w:rFonts w:ascii="Calibri" w:hAnsi="Calibri"/>
        </w:rPr>
        <w:t>epartment</w:t>
      </w:r>
      <w:r>
        <w:rPr>
          <w:rFonts w:ascii="Calibri" w:hAnsi="Calibri"/>
        </w:rPr>
        <w:t xml:space="preserve"> may be required or authorised by or under law to disclose personal information to third parties for certain purposes.</w:t>
      </w:r>
    </w:p>
    <w:p w14:paraId="3B2C197B" w14:textId="29CF71BE" w:rsidR="000676F2" w:rsidRDefault="000676F2" w:rsidP="00E91976">
      <w:pPr>
        <w:spacing w:after="240"/>
        <w:ind w:left="720" w:hanging="720"/>
        <w:rPr>
          <w:rFonts w:ascii="Calibri" w:hAnsi="Calibri" w:cs="Calibri"/>
        </w:rPr>
      </w:pPr>
      <w:r>
        <w:rPr>
          <w:rFonts w:ascii="Calibri" w:hAnsi="Calibri"/>
        </w:rPr>
        <w:t>2.2.</w:t>
      </w:r>
      <w:r w:rsidR="007E104F">
        <w:rPr>
          <w:rFonts w:ascii="Calibri" w:hAnsi="Calibri"/>
        </w:rPr>
        <w:t>8</w:t>
      </w:r>
      <w:r>
        <w:rPr>
          <w:rFonts w:ascii="Calibri" w:hAnsi="Calibri"/>
        </w:rPr>
        <w:tab/>
      </w:r>
      <w:r>
        <w:rPr>
          <w:rFonts w:ascii="Calibri" w:hAnsi="Calibri" w:cs="Calibri"/>
        </w:rPr>
        <w:t xml:space="preserve">Under </w:t>
      </w:r>
      <w:r w:rsidRPr="002148BC">
        <w:rPr>
          <w:rFonts w:ascii="Calibri" w:hAnsi="Calibri" w:cs="Calibri"/>
        </w:rPr>
        <w:t xml:space="preserve">HESA, the </w:t>
      </w:r>
      <w:r w:rsidR="00683B70">
        <w:rPr>
          <w:rFonts w:ascii="Calibri" w:hAnsi="Calibri" w:cs="Calibri"/>
        </w:rPr>
        <w:t>d</w:t>
      </w:r>
      <w:r w:rsidRPr="002148BC">
        <w:rPr>
          <w:rFonts w:ascii="Calibri" w:hAnsi="Calibri" w:cs="Calibri"/>
        </w:rPr>
        <w:t xml:space="preserve">epartment is authorised to disclose certain personal information, including unit record files/identified </w:t>
      </w:r>
      <w:r w:rsidR="00FD46FC">
        <w:rPr>
          <w:rFonts w:ascii="Calibri" w:hAnsi="Calibri" w:cs="Calibri"/>
        </w:rPr>
        <w:t>h</w:t>
      </w:r>
      <w:r w:rsidRPr="002148BC">
        <w:rPr>
          <w:rFonts w:ascii="Calibri" w:hAnsi="Calibri" w:cs="Calibri"/>
        </w:rPr>
        <w:t xml:space="preserve">igher </w:t>
      </w:r>
      <w:r w:rsidR="00FD46FC">
        <w:rPr>
          <w:rFonts w:ascii="Calibri" w:hAnsi="Calibri" w:cs="Calibri"/>
        </w:rPr>
        <w:t>e</w:t>
      </w:r>
      <w:r w:rsidRPr="002148BC">
        <w:rPr>
          <w:rFonts w:ascii="Calibri" w:hAnsi="Calibri" w:cs="Calibri"/>
        </w:rPr>
        <w:t>ducation data</w:t>
      </w:r>
      <w:r w:rsidR="00DB6B07">
        <w:rPr>
          <w:rFonts w:ascii="Calibri" w:hAnsi="Calibri" w:cs="Calibri"/>
        </w:rPr>
        <w:t xml:space="preserve"> in the </w:t>
      </w:r>
      <w:r w:rsidR="00ED2BAC">
        <w:rPr>
          <w:rFonts w:ascii="Calibri" w:hAnsi="Calibri" w:cs="Calibri"/>
        </w:rPr>
        <w:t>higher education</w:t>
      </w:r>
      <w:r w:rsidR="00D927EC">
        <w:rPr>
          <w:rFonts w:ascii="Calibri" w:hAnsi="Calibri" w:cs="Calibri"/>
        </w:rPr>
        <w:t xml:space="preserve"> </w:t>
      </w:r>
      <w:r w:rsidR="00DB6B07">
        <w:rPr>
          <w:rFonts w:ascii="Calibri" w:hAnsi="Calibri" w:cs="Calibri"/>
        </w:rPr>
        <w:t>datamart</w:t>
      </w:r>
      <w:r w:rsidRPr="002148BC">
        <w:rPr>
          <w:rFonts w:ascii="Calibri" w:hAnsi="Calibri" w:cs="Calibri"/>
        </w:rPr>
        <w:t xml:space="preserve">, to </w:t>
      </w:r>
      <w:r w:rsidR="007E104F">
        <w:rPr>
          <w:rFonts w:ascii="Calibri" w:hAnsi="Calibri" w:cs="Calibri"/>
        </w:rPr>
        <w:t xml:space="preserve">officers of </w:t>
      </w:r>
      <w:r>
        <w:rPr>
          <w:rFonts w:ascii="Calibri" w:hAnsi="Calibri" w:cs="Calibri"/>
        </w:rPr>
        <w:t>certain entities</w:t>
      </w:r>
      <w:r w:rsidRPr="002148BC">
        <w:rPr>
          <w:rFonts w:ascii="Calibri" w:hAnsi="Calibri" w:cs="Calibri"/>
        </w:rPr>
        <w:t xml:space="preserve"> for specified purposes.</w:t>
      </w:r>
    </w:p>
    <w:p w14:paraId="25DA556F" w14:textId="76163B2E" w:rsidR="007E104F" w:rsidRPr="002148BC" w:rsidRDefault="007E104F" w:rsidP="00E91976">
      <w:pPr>
        <w:spacing w:after="240"/>
        <w:ind w:left="720" w:hanging="720"/>
        <w:rPr>
          <w:rFonts w:ascii="Calibri" w:hAnsi="Calibri" w:cs="Calibri"/>
        </w:rPr>
      </w:pPr>
      <w:r>
        <w:rPr>
          <w:rFonts w:ascii="Calibri" w:hAnsi="Calibri"/>
        </w:rPr>
        <w:t>2.2.9</w:t>
      </w:r>
      <w:r>
        <w:rPr>
          <w:rFonts w:ascii="Calibri" w:hAnsi="Calibri"/>
        </w:rPr>
        <w:tab/>
        <w:t xml:space="preserve">To ensure compliance with the requirements of the </w:t>
      </w:r>
      <w:r w:rsidRPr="005962B0">
        <w:rPr>
          <w:rFonts w:ascii="Calibri" w:hAnsi="Calibri"/>
        </w:rPr>
        <w:t>Privacy Act</w:t>
      </w:r>
      <w:r>
        <w:rPr>
          <w:rFonts w:ascii="Calibri" w:hAnsi="Calibri"/>
        </w:rPr>
        <w:t xml:space="preserve"> and HESA, the department has developed role-based security within the Education Portal to ensure </w:t>
      </w:r>
      <w:r w:rsidR="004043BC">
        <w:rPr>
          <w:rFonts w:ascii="Calibri" w:hAnsi="Calibri"/>
        </w:rPr>
        <w:t>users have access to data for which they have approval to view.</w:t>
      </w:r>
    </w:p>
    <w:p w14:paraId="440C3D52" w14:textId="77777777" w:rsidR="001B17CD" w:rsidRPr="002148BC" w:rsidRDefault="000676F2" w:rsidP="001B17CD">
      <w:pPr>
        <w:spacing w:after="240"/>
        <w:ind w:left="720" w:hanging="720"/>
        <w:rPr>
          <w:rFonts w:ascii="Calibri" w:hAnsi="Calibri" w:cs="Calibri"/>
        </w:rPr>
      </w:pPr>
      <w:r w:rsidRPr="002148BC">
        <w:rPr>
          <w:rFonts w:ascii="Calibri" w:hAnsi="Calibri" w:cs="Calibri"/>
        </w:rPr>
        <w:t>2.2.10</w:t>
      </w:r>
      <w:r w:rsidRPr="002148BC">
        <w:rPr>
          <w:rFonts w:ascii="Calibri" w:hAnsi="Calibri" w:cs="Calibri"/>
        </w:rPr>
        <w:tab/>
      </w:r>
      <w:r w:rsidR="001B17CD">
        <w:rPr>
          <w:rFonts w:ascii="Calibri" w:hAnsi="Calibri" w:cs="Calibri"/>
        </w:rPr>
        <w:t>The department</w:t>
      </w:r>
      <w:r w:rsidR="001B17CD" w:rsidRPr="002148BC">
        <w:rPr>
          <w:rFonts w:ascii="Calibri" w:hAnsi="Calibri" w:cs="Calibri"/>
        </w:rPr>
        <w:t xml:space="preserve"> will consider requests for access to unit record files / identified </w:t>
      </w:r>
      <w:r w:rsidR="001B17CD">
        <w:rPr>
          <w:rFonts w:ascii="Calibri" w:hAnsi="Calibri" w:cs="Calibri"/>
        </w:rPr>
        <w:t>h</w:t>
      </w:r>
      <w:r w:rsidR="001B17CD" w:rsidRPr="002148BC">
        <w:rPr>
          <w:rFonts w:ascii="Calibri" w:hAnsi="Calibri" w:cs="Calibri"/>
        </w:rPr>
        <w:t xml:space="preserve">igher </w:t>
      </w:r>
      <w:r w:rsidR="001B17CD">
        <w:rPr>
          <w:rFonts w:ascii="Calibri" w:hAnsi="Calibri" w:cs="Calibri"/>
        </w:rPr>
        <w:t>e</w:t>
      </w:r>
      <w:r w:rsidR="001B17CD" w:rsidRPr="002148BC">
        <w:rPr>
          <w:rFonts w:ascii="Calibri" w:hAnsi="Calibri" w:cs="Calibri"/>
        </w:rPr>
        <w:t>ducation data</w:t>
      </w:r>
      <w:r w:rsidR="001B17CD">
        <w:rPr>
          <w:rFonts w:ascii="Calibri" w:hAnsi="Calibri" w:cs="Calibri"/>
        </w:rPr>
        <w:t xml:space="preserve"> within the </w:t>
      </w:r>
      <w:r w:rsidR="00ED2BAC">
        <w:rPr>
          <w:rFonts w:ascii="Calibri" w:hAnsi="Calibri" w:cs="Calibri"/>
        </w:rPr>
        <w:t>higher education</w:t>
      </w:r>
      <w:r w:rsidR="001B17CD">
        <w:rPr>
          <w:rFonts w:ascii="Calibri" w:hAnsi="Calibri" w:cs="Calibri"/>
        </w:rPr>
        <w:t xml:space="preserve"> datamart and may seek</w:t>
      </w:r>
      <w:r w:rsidR="001B17CD" w:rsidRPr="002148BC">
        <w:rPr>
          <w:rFonts w:ascii="Calibri" w:hAnsi="Calibri" w:cs="Calibri"/>
        </w:rPr>
        <w:t xml:space="preserve"> legal advice as to the authority</w:t>
      </w:r>
      <w:r w:rsidR="001B17CD">
        <w:rPr>
          <w:rFonts w:ascii="Calibri" w:hAnsi="Calibri" w:cs="Calibri"/>
        </w:rPr>
        <w:t xml:space="preserve"> to disclose the requested data</w:t>
      </w:r>
      <w:r w:rsidR="001B17CD" w:rsidRPr="002148BC">
        <w:rPr>
          <w:rFonts w:ascii="Calibri" w:hAnsi="Calibri" w:cs="Calibri"/>
        </w:rPr>
        <w:t>.</w:t>
      </w:r>
    </w:p>
    <w:p w14:paraId="24993CE5" w14:textId="77777777" w:rsidR="000676F2" w:rsidRPr="002148BC" w:rsidRDefault="001B17CD" w:rsidP="00E91976">
      <w:pPr>
        <w:spacing w:after="24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2.2.11</w:t>
      </w:r>
      <w:r>
        <w:rPr>
          <w:rFonts w:ascii="Calibri" w:hAnsi="Calibri" w:cs="Calibri"/>
        </w:rPr>
        <w:tab/>
      </w:r>
      <w:r w:rsidR="000676F2">
        <w:rPr>
          <w:rFonts w:ascii="Calibri" w:hAnsi="Calibri" w:cs="Calibri"/>
        </w:rPr>
        <w:t>T</w:t>
      </w:r>
      <w:r w:rsidR="000676F2" w:rsidRPr="002148BC">
        <w:rPr>
          <w:rFonts w:ascii="Calibri" w:hAnsi="Calibri" w:cs="Calibri"/>
        </w:rPr>
        <w:t xml:space="preserve">he authorised </w:t>
      </w:r>
      <w:r w:rsidR="000676F2">
        <w:rPr>
          <w:rFonts w:ascii="Calibri" w:hAnsi="Calibri" w:cs="Calibri"/>
        </w:rPr>
        <w:t>entities</w:t>
      </w:r>
      <w:r w:rsidR="000676F2" w:rsidRPr="002148BC">
        <w:rPr>
          <w:rFonts w:ascii="Calibri" w:hAnsi="Calibri" w:cs="Calibri"/>
        </w:rPr>
        <w:t xml:space="preserve">, the nature of the personal information, the purposes for which personal information </w:t>
      </w:r>
      <w:r w:rsidR="007153DF">
        <w:rPr>
          <w:rFonts w:ascii="Calibri" w:hAnsi="Calibri" w:cs="Calibri"/>
        </w:rPr>
        <w:t>is</w:t>
      </w:r>
      <w:r w:rsidR="000676F2" w:rsidRPr="002148BC">
        <w:rPr>
          <w:rFonts w:ascii="Calibri" w:hAnsi="Calibri" w:cs="Calibri"/>
        </w:rPr>
        <w:t xml:space="preserve"> disclosed </w:t>
      </w:r>
      <w:r w:rsidR="007153DF">
        <w:rPr>
          <w:rFonts w:ascii="Calibri" w:hAnsi="Calibri" w:cs="Calibri"/>
        </w:rPr>
        <w:t xml:space="preserve">at </w:t>
      </w:r>
      <w:r w:rsidR="007153DF" w:rsidRPr="007153DF">
        <w:rPr>
          <w:rFonts w:ascii="Calibri" w:hAnsi="Calibri" w:cs="Calibri"/>
          <w:u w:val="single"/>
        </w:rPr>
        <w:t>Attachment A</w:t>
      </w:r>
      <w:r w:rsidR="007153DF">
        <w:rPr>
          <w:rFonts w:ascii="Calibri" w:hAnsi="Calibri" w:cs="Calibri"/>
          <w:u w:val="single"/>
        </w:rPr>
        <w:t>.</w:t>
      </w:r>
    </w:p>
    <w:p w14:paraId="25C1E952" w14:textId="65084EB0" w:rsidR="000676F2" w:rsidRPr="002148BC" w:rsidRDefault="000676F2" w:rsidP="002657B2">
      <w:pPr>
        <w:spacing w:before="240" w:after="240"/>
        <w:ind w:left="720" w:hanging="720"/>
        <w:rPr>
          <w:rFonts w:ascii="Calibri" w:hAnsi="Calibri" w:cs="Calibri"/>
        </w:rPr>
      </w:pPr>
      <w:r w:rsidRPr="002148BC">
        <w:rPr>
          <w:rFonts w:ascii="Calibri" w:hAnsi="Calibri" w:cs="Calibri"/>
        </w:rPr>
        <w:t>2.2.1</w:t>
      </w:r>
      <w:r w:rsidR="001B17CD">
        <w:rPr>
          <w:rFonts w:ascii="Calibri" w:hAnsi="Calibri" w:cs="Calibri"/>
        </w:rPr>
        <w:t>2</w:t>
      </w:r>
      <w:r w:rsidR="007E104F">
        <w:rPr>
          <w:rFonts w:ascii="Calibri" w:hAnsi="Calibri" w:cs="Calibri"/>
        </w:rPr>
        <w:tab/>
      </w:r>
      <w:r w:rsidRPr="002148BC">
        <w:rPr>
          <w:rFonts w:ascii="Calibri" w:hAnsi="Calibri" w:cs="Calibri"/>
        </w:rPr>
        <w:t xml:space="preserve">All parties receiving personal information in accordance with </w:t>
      </w:r>
      <w:r w:rsidR="007E104F" w:rsidRPr="00606735">
        <w:rPr>
          <w:rFonts w:ascii="Calibri" w:hAnsi="Calibri" w:cs="Calibri"/>
          <w:u w:val="single"/>
        </w:rPr>
        <w:t>Attachment A</w:t>
      </w:r>
      <w:r w:rsidRPr="002148BC">
        <w:rPr>
          <w:rFonts w:ascii="Calibri" w:hAnsi="Calibri" w:cs="Calibri"/>
        </w:rPr>
        <w:t>:</w:t>
      </w:r>
    </w:p>
    <w:p w14:paraId="1B20B73F" w14:textId="77777777" w:rsidR="000676F2" w:rsidRPr="001C1E05" w:rsidRDefault="000676F2" w:rsidP="001C1E05">
      <w:pPr>
        <w:spacing w:after="240"/>
        <w:ind w:left="1440" w:hanging="720"/>
        <w:rPr>
          <w:rFonts w:ascii="Calibri" w:hAnsi="Calibri"/>
        </w:rPr>
      </w:pPr>
      <w:r w:rsidRPr="002148BC">
        <w:rPr>
          <w:rFonts w:ascii="Calibri" w:hAnsi="Calibri" w:cs="Calibri"/>
        </w:rPr>
        <w:t>(</w:t>
      </w:r>
      <w:r w:rsidRPr="001C1E05">
        <w:rPr>
          <w:rFonts w:ascii="Calibri" w:hAnsi="Calibri"/>
        </w:rPr>
        <w:t xml:space="preserve">a) </w:t>
      </w:r>
      <w:r w:rsidR="001C1E05">
        <w:rPr>
          <w:rFonts w:ascii="Calibri" w:hAnsi="Calibri"/>
        </w:rPr>
        <w:tab/>
      </w:r>
      <w:r w:rsidRPr="001C1E05">
        <w:rPr>
          <w:rFonts w:ascii="Calibri" w:hAnsi="Calibri"/>
        </w:rPr>
        <w:t xml:space="preserve">remain bound in relation to that information by the relevant governing provisions in the Privacy Act and HESA as per </w:t>
      </w:r>
      <w:r w:rsidR="0001074D" w:rsidRPr="001C1E05">
        <w:rPr>
          <w:rFonts w:ascii="Calibri" w:hAnsi="Calibri"/>
        </w:rPr>
        <w:t>section 2.2.3</w:t>
      </w:r>
      <w:r w:rsidRPr="001C1E05">
        <w:rPr>
          <w:rFonts w:ascii="Calibri" w:hAnsi="Calibri"/>
        </w:rPr>
        <w:t xml:space="preserve"> above</w:t>
      </w:r>
    </w:p>
    <w:p w14:paraId="5122B82A" w14:textId="77777777" w:rsidR="000676F2" w:rsidRPr="001C1E05" w:rsidRDefault="000676F2" w:rsidP="001C1E05">
      <w:pPr>
        <w:spacing w:after="240"/>
        <w:ind w:left="1440" w:hanging="720"/>
        <w:rPr>
          <w:rFonts w:ascii="Calibri" w:hAnsi="Calibri"/>
        </w:rPr>
      </w:pPr>
      <w:r w:rsidRPr="001C1E05">
        <w:rPr>
          <w:rFonts w:ascii="Calibri" w:hAnsi="Calibri"/>
        </w:rPr>
        <w:t xml:space="preserve">(b) </w:t>
      </w:r>
      <w:r w:rsidR="001C1E05">
        <w:rPr>
          <w:rFonts w:ascii="Calibri" w:hAnsi="Calibri"/>
        </w:rPr>
        <w:tab/>
      </w:r>
      <w:r w:rsidRPr="001C1E05">
        <w:rPr>
          <w:rFonts w:ascii="Calibri" w:hAnsi="Calibri"/>
        </w:rPr>
        <w:t>remain bound in relation to that information by the conditions regarding security and confidentiality of data, and complaints procedures as per section 2.3 below</w:t>
      </w:r>
    </w:p>
    <w:p w14:paraId="3BFFF9A7" w14:textId="4F4792D0" w:rsidR="000676F2" w:rsidRPr="001C1E05" w:rsidRDefault="000676F2" w:rsidP="001C1E05">
      <w:pPr>
        <w:spacing w:after="240"/>
        <w:ind w:left="1440" w:hanging="720"/>
        <w:rPr>
          <w:rFonts w:ascii="Calibri" w:hAnsi="Calibri"/>
        </w:rPr>
      </w:pPr>
      <w:r w:rsidRPr="001C1E05">
        <w:rPr>
          <w:rFonts w:ascii="Calibri" w:hAnsi="Calibri"/>
        </w:rPr>
        <w:t xml:space="preserve">(c) </w:t>
      </w:r>
      <w:r w:rsidR="001C1E05">
        <w:rPr>
          <w:rFonts w:ascii="Calibri" w:hAnsi="Calibri"/>
        </w:rPr>
        <w:tab/>
      </w:r>
      <w:r w:rsidRPr="001C1E05">
        <w:rPr>
          <w:rFonts w:ascii="Calibri" w:hAnsi="Calibri"/>
        </w:rPr>
        <w:t>agree to use that information only for the purposes for which the information was disclosed</w:t>
      </w:r>
      <w:r w:rsidR="00912A1F">
        <w:rPr>
          <w:rFonts w:ascii="Calibri" w:hAnsi="Calibri"/>
        </w:rPr>
        <w:t xml:space="preserve"> and not to disclose (including by way of publishing or making the information available in the public domai</w:t>
      </w:r>
      <w:r w:rsidR="00683B70">
        <w:rPr>
          <w:rFonts w:ascii="Calibri" w:hAnsi="Calibri"/>
        </w:rPr>
        <w:t xml:space="preserve">n) the information without </w:t>
      </w:r>
      <w:r w:rsidR="00A95CF7" w:rsidRPr="00A95CF7">
        <w:rPr>
          <w:rFonts w:ascii="Calibri" w:hAnsi="Calibri"/>
        </w:rPr>
        <w:t>prior notification to the department</w:t>
      </w:r>
      <w:r w:rsidR="00912A1F">
        <w:rPr>
          <w:rFonts w:ascii="Calibri" w:hAnsi="Calibri"/>
        </w:rPr>
        <w:t>, except where the disclosure is required or authorised by or under l</w:t>
      </w:r>
      <w:r w:rsidR="0095439C">
        <w:rPr>
          <w:rFonts w:ascii="Calibri" w:hAnsi="Calibri"/>
        </w:rPr>
        <w:t>aw</w:t>
      </w:r>
    </w:p>
    <w:p w14:paraId="66193FB3" w14:textId="10037D36" w:rsidR="000676F2" w:rsidRPr="001C1E05" w:rsidRDefault="000676F2" w:rsidP="001C1E05">
      <w:pPr>
        <w:spacing w:after="240"/>
        <w:ind w:left="1440" w:hanging="720"/>
        <w:rPr>
          <w:rFonts w:ascii="Calibri" w:hAnsi="Calibri"/>
        </w:rPr>
      </w:pPr>
      <w:r w:rsidRPr="001C1E05">
        <w:rPr>
          <w:rFonts w:ascii="Calibri" w:hAnsi="Calibri"/>
        </w:rPr>
        <w:lastRenderedPageBreak/>
        <w:t xml:space="preserve">(d) </w:t>
      </w:r>
      <w:r w:rsidR="001C1E05">
        <w:rPr>
          <w:rFonts w:ascii="Calibri" w:hAnsi="Calibri"/>
        </w:rPr>
        <w:tab/>
      </w:r>
      <w:r w:rsidRPr="001C1E05">
        <w:rPr>
          <w:rFonts w:ascii="Calibri" w:hAnsi="Calibri"/>
        </w:rPr>
        <w:t>agree not to disclose</w:t>
      </w:r>
      <w:r w:rsidR="00EB6842">
        <w:rPr>
          <w:rFonts w:ascii="Calibri" w:hAnsi="Calibri"/>
        </w:rPr>
        <w:t>, including to publish, or to cause to be published</w:t>
      </w:r>
      <w:r w:rsidRPr="001C1E05">
        <w:rPr>
          <w:rFonts w:ascii="Calibri" w:hAnsi="Calibri"/>
        </w:rPr>
        <w:t xml:space="preserve"> </w:t>
      </w:r>
      <w:r w:rsidR="00683B70">
        <w:rPr>
          <w:rFonts w:ascii="Calibri" w:hAnsi="Calibri"/>
        </w:rPr>
        <w:t>h</w:t>
      </w:r>
      <w:r w:rsidR="00EB6842">
        <w:rPr>
          <w:rFonts w:ascii="Calibri" w:hAnsi="Calibri"/>
        </w:rPr>
        <w:t xml:space="preserve">igher </w:t>
      </w:r>
      <w:r w:rsidR="00683B70">
        <w:rPr>
          <w:rFonts w:ascii="Calibri" w:hAnsi="Calibri"/>
        </w:rPr>
        <w:t>e</w:t>
      </w:r>
      <w:r w:rsidR="00EB6842">
        <w:rPr>
          <w:rFonts w:ascii="Calibri" w:hAnsi="Calibri"/>
        </w:rPr>
        <w:t>ducation data</w:t>
      </w:r>
      <w:r w:rsidRPr="001C1E05">
        <w:rPr>
          <w:rFonts w:ascii="Calibri" w:hAnsi="Calibri"/>
        </w:rPr>
        <w:t xml:space="preserve"> to any party for any purpose, unless authorised or permitted to do so </w:t>
      </w:r>
      <w:r w:rsidR="00683B70">
        <w:rPr>
          <w:rFonts w:ascii="Calibri" w:hAnsi="Calibri"/>
        </w:rPr>
        <w:t>by the d</w:t>
      </w:r>
      <w:r w:rsidR="00EB6842">
        <w:rPr>
          <w:rFonts w:ascii="Calibri" w:hAnsi="Calibri"/>
        </w:rPr>
        <w:t xml:space="preserve">epartment or in concert with the applicable </w:t>
      </w:r>
      <w:r w:rsidR="004179C8">
        <w:rPr>
          <w:rFonts w:ascii="Calibri" w:hAnsi="Calibri"/>
        </w:rPr>
        <w:t>p</w:t>
      </w:r>
      <w:r w:rsidR="00EB6842">
        <w:rPr>
          <w:rFonts w:ascii="Calibri" w:hAnsi="Calibri"/>
        </w:rPr>
        <w:t xml:space="preserve">rivacy law provisions </w:t>
      </w:r>
      <w:r w:rsidRPr="001C1E05">
        <w:rPr>
          <w:rFonts w:ascii="Calibri" w:hAnsi="Calibri"/>
        </w:rPr>
        <w:t xml:space="preserve">(i.e. disclosure is required </w:t>
      </w:r>
      <w:r w:rsidR="00EB6842">
        <w:rPr>
          <w:rFonts w:ascii="Calibri" w:hAnsi="Calibri"/>
        </w:rPr>
        <w:t xml:space="preserve">by or </w:t>
      </w:r>
      <w:r w:rsidRPr="001C1E05">
        <w:rPr>
          <w:rFonts w:ascii="Calibri" w:hAnsi="Calibri"/>
        </w:rPr>
        <w:t xml:space="preserve">under law, consent for the disclosure has been obtained </w:t>
      </w:r>
      <w:r w:rsidR="00893BD8" w:rsidRPr="001C1E05">
        <w:rPr>
          <w:rFonts w:ascii="Calibri" w:hAnsi="Calibri"/>
        </w:rPr>
        <w:t>etc.</w:t>
      </w:r>
      <w:r w:rsidRPr="001C1E05">
        <w:rPr>
          <w:rFonts w:ascii="Calibri" w:hAnsi="Calibri"/>
        </w:rPr>
        <w:t>).</w:t>
      </w:r>
    </w:p>
    <w:p w14:paraId="71ADB388" w14:textId="75EEA083" w:rsidR="000676F2" w:rsidRPr="002148BC" w:rsidRDefault="000676F2" w:rsidP="00E91976">
      <w:pPr>
        <w:spacing w:after="240"/>
        <w:ind w:left="709" w:hanging="709"/>
        <w:rPr>
          <w:rFonts w:ascii="Calibri" w:hAnsi="Calibri" w:cs="Calibri"/>
        </w:rPr>
      </w:pPr>
      <w:r w:rsidRPr="002148BC">
        <w:rPr>
          <w:rFonts w:ascii="Calibri" w:hAnsi="Calibri" w:cs="Calibri"/>
        </w:rPr>
        <w:t>2.2.1</w:t>
      </w:r>
      <w:r w:rsidR="001B17CD">
        <w:rPr>
          <w:rFonts w:ascii="Calibri" w:hAnsi="Calibri" w:cs="Calibri"/>
        </w:rPr>
        <w:t>3</w:t>
      </w:r>
      <w:r w:rsidRPr="002148BC">
        <w:rPr>
          <w:rFonts w:ascii="Calibri" w:hAnsi="Calibri" w:cs="Calibri"/>
        </w:rPr>
        <w:tab/>
      </w:r>
      <w:r w:rsidR="0029418D">
        <w:rPr>
          <w:rFonts w:ascii="Calibri" w:hAnsi="Calibri" w:cs="Calibri"/>
        </w:rPr>
        <w:t>T</w:t>
      </w:r>
      <w:r w:rsidR="00444900">
        <w:rPr>
          <w:rFonts w:ascii="Calibri" w:hAnsi="Calibri" w:cs="Calibri"/>
        </w:rPr>
        <w:t xml:space="preserve">he </w:t>
      </w:r>
      <w:r w:rsidR="00683B70">
        <w:rPr>
          <w:rFonts w:ascii="Calibri" w:hAnsi="Calibri" w:cs="Calibri"/>
        </w:rPr>
        <w:t>d</w:t>
      </w:r>
      <w:r w:rsidR="00444900">
        <w:rPr>
          <w:rFonts w:ascii="Calibri" w:hAnsi="Calibri" w:cs="Calibri"/>
        </w:rPr>
        <w:t>epartment</w:t>
      </w:r>
      <w:r w:rsidR="00444900" w:rsidRPr="002148BC">
        <w:rPr>
          <w:rFonts w:ascii="Calibri" w:hAnsi="Calibri" w:cs="Calibri"/>
        </w:rPr>
        <w:t xml:space="preserve"> </w:t>
      </w:r>
      <w:r w:rsidRPr="002148BC">
        <w:rPr>
          <w:rFonts w:ascii="Calibri" w:hAnsi="Calibri" w:cs="Calibri"/>
        </w:rPr>
        <w:t>may impose additional conditions on parties receiving personal information.</w:t>
      </w:r>
    </w:p>
    <w:p w14:paraId="2FCD4BC3" w14:textId="77777777" w:rsidR="000676F2" w:rsidRPr="003D73FB" w:rsidRDefault="00174808" w:rsidP="00174808">
      <w:pPr>
        <w:pStyle w:val="Heading2"/>
        <w:numPr>
          <w:ilvl w:val="1"/>
          <w:numId w:val="1"/>
        </w:numPr>
        <w:spacing w:before="0" w:after="240"/>
        <w:ind w:left="788" w:hanging="431"/>
        <w:rPr>
          <w:rFonts w:ascii="Calibri" w:hAnsi="Calibri"/>
          <w:color w:val="365F91"/>
        </w:rPr>
      </w:pPr>
      <w:bookmarkStart w:id="31" w:name="_Toc442697512"/>
      <w:r>
        <w:rPr>
          <w:rFonts w:ascii="Calibri" w:hAnsi="Calibri"/>
          <w:color w:val="365F91"/>
        </w:rPr>
        <w:t xml:space="preserve"> </w:t>
      </w:r>
      <w:bookmarkStart w:id="32" w:name="_Toc443993288"/>
      <w:bookmarkStart w:id="33" w:name="_Toc444169141"/>
      <w:r w:rsidR="000676F2" w:rsidRPr="003D73FB">
        <w:rPr>
          <w:rFonts w:ascii="Calibri" w:hAnsi="Calibri"/>
          <w:color w:val="365F91"/>
        </w:rPr>
        <w:t>Security</w:t>
      </w:r>
      <w:r w:rsidR="000676F2">
        <w:rPr>
          <w:rFonts w:ascii="Calibri" w:hAnsi="Calibri"/>
          <w:color w:val="365F91"/>
        </w:rPr>
        <w:t>, confidentiality and complaints</w:t>
      </w:r>
      <w:bookmarkEnd w:id="31"/>
      <w:bookmarkEnd w:id="32"/>
      <w:bookmarkEnd w:id="33"/>
    </w:p>
    <w:p w14:paraId="71E04C48" w14:textId="77777777" w:rsidR="000676F2" w:rsidRDefault="000676F2" w:rsidP="00774256">
      <w:pPr>
        <w:spacing w:after="240"/>
        <w:ind w:left="720" w:hanging="720"/>
        <w:rPr>
          <w:rFonts w:ascii="Calibri" w:hAnsi="Calibri"/>
        </w:rPr>
      </w:pPr>
      <w:r>
        <w:rPr>
          <w:rFonts w:ascii="Calibri" w:hAnsi="Calibri"/>
        </w:rPr>
        <w:t>2.3.1</w:t>
      </w:r>
      <w:r>
        <w:rPr>
          <w:rFonts w:ascii="Calibri" w:hAnsi="Calibri"/>
        </w:rPr>
        <w:tab/>
      </w:r>
      <w:r w:rsidR="00683B70">
        <w:rPr>
          <w:rFonts w:ascii="Calibri" w:hAnsi="Calibri"/>
        </w:rPr>
        <w:t>The d</w:t>
      </w:r>
      <w:r w:rsidR="0001074D">
        <w:rPr>
          <w:rFonts w:ascii="Calibri" w:hAnsi="Calibri"/>
        </w:rPr>
        <w:t>epartment</w:t>
      </w:r>
      <w:r>
        <w:rPr>
          <w:rFonts w:ascii="Calibri" w:hAnsi="Calibri"/>
        </w:rPr>
        <w:t xml:space="preserve"> is the custodian of</w:t>
      </w:r>
      <w:r w:rsidR="00C36BA7">
        <w:rPr>
          <w:rFonts w:ascii="Calibri" w:hAnsi="Calibri"/>
        </w:rPr>
        <w:t xml:space="preserve"> h</w:t>
      </w:r>
      <w:r>
        <w:rPr>
          <w:rFonts w:ascii="Calibri" w:hAnsi="Calibri"/>
        </w:rPr>
        <w:t xml:space="preserve">igher </w:t>
      </w:r>
      <w:r w:rsidR="00C36BA7">
        <w:rPr>
          <w:rFonts w:ascii="Calibri" w:hAnsi="Calibri"/>
        </w:rPr>
        <w:t>e</w:t>
      </w:r>
      <w:r>
        <w:rPr>
          <w:rFonts w:ascii="Calibri" w:hAnsi="Calibri"/>
        </w:rPr>
        <w:t>ducation data</w:t>
      </w:r>
      <w:r w:rsidR="00C36BA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and ensures it is stored securely and that only authorised officers have </w:t>
      </w:r>
      <w:r w:rsidRPr="00650DC3">
        <w:rPr>
          <w:rFonts w:ascii="Calibri" w:hAnsi="Calibri"/>
        </w:rPr>
        <w:t>access</w:t>
      </w:r>
      <w:r>
        <w:rPr>
          <w:rFonts w:ascii="Calibri" w:hAnsi="Calibri"/>
        </w:rPr>
        <w:t xml:space="preserve"> to the</w:t>
      </w:r>
      <w:r w:rsidR="0095439C">
        <w:rPr>
          <w:rFonts w:ascii="Calibri" w:hAnsi="Calibri"/>
        </w:rPr>
        <w:t xml:space="preserve"> </w:t>
      </w:r>
      <w:r w:rsidR="00ED2BAC">
        <w:rPr>
          <w:rFonts w:ascii="Calibri" w:hAnsi="Calibri"/>
        </w:rPr>
        <w:t>higher education</w:t>
      </w:r>
      <w:r w:rsidR="00274BA0">
        <w:rPr>
          <w:rFonts w:ascii="Calibri" w:hAnsi="Calibri"/>
        </w:rPr>
        <w:t xml:space="preserve"> </w:t>
      </w:r>
      <w:r>
        <w:rPr>
          <w:rFonts w:ascii="Calibri" w:hAnsi="Calibri"/>
        </w:rPr>
        <w:t>data</w:t>
      </w:r>
      <w:r w:rsidR="00274BA0">
        <w:rPr>
          <w:rFonts w:ascii="Calibri" w:hAnsi="Calibri"/>
        </w:rPr>
        <w:t>mart</w:t>
      </w:r>
      <w:r w:rsidRPr="00650DC3">
        <w:rPr>
          <w:rFonts w:ascii="Calibri" w:hAnsi="Calibri"/>
        </w:rPr>
        <w:t>.</w:t>
      </w:r>
    </w:p>
    <w:p w14:paraId="44DB5B32" w14:textId="77777777" w:rsidR="000676F2" w:rsidRDefault="000676F2" w:rsidP="00774256">
      <w:pPr>
        <w:spacing w:after="240"/>
        <w:ind w:left="720" w:hanging="720"/>
        <w:rPr>
          <w:rFonts w:ascii="Calibri" w:hAnsi="Calibri"/>
        </w:rPr>
      </w:pPr>
      <w:r>
        <w:rPr>
          <w:rFonts w:ascii="Calibri" w:hAnsi="Calibri"/>
        </w:rPr>
        <w:t>2.3.2</w:t>
      </w:r>
      <w:r>
        <w:rPr>
          <w:rFonts w:ascii="Calibri" w:hAnsi="Calibri"/>
        </w:rPr>
        <w:tab/>
        <w:t xml:space="preserve">To protect the security and confidentiality of </w:t>
      </w:r>
      <w:r w:rsidR="00C36BA7">
        <w:rPr>
          <w:rFonts w:ascii="Calibri" w:hAnsi="Calibri"/>
        </w:rPr>
        <w:t>h</w:t>
      </w:r>
      <w:r>
        <w:rPr>
          <w:rFonts w:ascii="Calibri" w:hAnsi="Calibri"/>
        </w:rPr>
        <w:t xml:space="preserve">igher </w:t>
      </w:r>
      <w:r w:rsidR="00C36BA7">
        <w:rPr>
          <w:rFonts w:ascii="Calibri" w:hAnsi="Calibri"/>
        </w:rPr>
        <w:t>e</w:t>
      </w:r>
      <w:r>
        <w:rPr>
          <w:rFonts w:ascii="Calibri" w:hAnsi="Calibri"/>
        </w:rPr>
        <w:t xml:space="preserve">ducation data, approved users of </w:t>
      </w:r>
      <w:r w:rsidR="0029418D">
        <w:rPr>
          <w:rFonts w:ascii="Calibri" w:hAnsi="Calibri"/>
        </w:rPr>
        <w:t xml:space="preserve">the </w:t>
      </w:r>
      <w:r w:rsidR="00ED2BAC">
        <w:rPr>
          <w:rFonts w:ascii="Calibri" w:hAnsi="Calibri"/>
        </w:rPr>
        <w:t>higher education</w:t>
      </w:r>
      <w:r w:rsidR="0095439C">
        <w:rPr>
          <w:rFonts w:ascii="Calibri" w:hAnsi="Calibri"/>
        </w:rPr>
        <w:t xml:space="preserve"> </w:t>
      </w:r>
      <w:r w:rsidR="00274BA0">
        <w:rPr>
          <w:rFonts w:ascii="Calibri" w:hAnsi="Calibri"/>
        </w:rPr>
        <w:t>datamart</w:t>
      </w:r>
      <w:r>
        <w:rPr>
          <w:rFonts w:ascii="Calibri" w:hAnsi="Calibri"/>
        </w:rPr>
        <w:t xml:space="preserve"> must:</w:t>
      </w:r>
    </w:p>
    <w:p w14:paraId="2E465C84" w14:textId="77777777" w:rsidR="000676F2" w:rsidRDefault="000676F2" w:rsidP="00BF651B">
      <w:pPr>
        <w:spacing w:after="240"/>
        <w:ind w:left="1440" w:hanging="720"/>
        <w:rPr>
          <w:rFonts w:ascii="Calibri" w:hAnsi="Calibri"/>
        </w:rPr>
      </w:pPr>
      <w:r>
        <w:rPr>
          <w:rFonts w:ascii="Calibri" w:hAnsi="Calibri"/>
        </w:rPr>
        <w:t>(a)</w:t>
      </w:r>
      <w:r>
        <w:rPr>
          <w:rFonts w:ascii="Calibri" w:hAnsi="Calibri"/>
        </w:rPr>
        <w:tab/>
        <w:t xml:space="preserve">comply at all times with any security requirements notified by </w:t>
      </w:r>
      <w:r w:rsidR="0001074D">
        <w:rPr>
          <w:rFonts w:ascii="Calibri" w:hAnsi="Calibri"/>
        </w:rPr>
        <w:t xml:space="preserve">the </w:t>
      </w:r>
      <w:r w:rsidR="00683B70">
        <w:rPr>
          <w:rFonts w:ascii="Calibri" w:hAnsi="Calibri"/>
        </w:rPr>
        <w:t>d</w:t>
      </w:r>
      <w:r w:rsidR="0001074D">
        <w:rPr>
          <w:rFonts w:ascii="Calibri" w:hAnsi="Calibri"/>
        </w:rPr>
        <w:t>epartment</w:t>
      </w:r>
      <w:r w:rsidR="00C36BA7">
        <w:rPr>
          <w:rFonts w:ascii="Calibri" w:hAnsi="Calibri"/>
        </w:rPr>
        <w:t xml:space="preserve"> relating to h</w:t>
      </w:r>
      <w:r>
        <w:rPr>
          <w:rFonts w:ascii="Calibri" w:hAnsi="Calibri"/>
        </w:rPr>
        <w:t xml:space="preserve">igher </w:t>
      </w:r>
      <w:r w:rsidR="00C36BA7">
        <w:rPr>
          <w:rFonts w:ascii="Calibri" w:hAnsi="Calibri"/>
        </w:rPr>
        <w:t>e</w:t>
      </w:r>
      <w:r w:rsidR="00683B70">
        <w:rPr>
          <w:rFonts w:ascii="Calibri" w:hAnsi="Calibri"/>
        </w:rPr>
        <w:t>ducation data</w:t>
      </w:r>
    </w:p>
    <w:p w14:paraId="5C57F524" w14:textId="77777777" w:rsidR="000676F2" w:rsidRDefault="000676F2" w:rsidP="00BF651B">
      <w:pPr>
        <w:spacing w:after="240"/>
        <w:ind w:left="1440" w:hanging="720"/>
        <w:rPr>
          <w:rFonts w:ascii="Calibri" w:hAnsi="Calibri" w:cs="Calibri"/>
          <w:szCs w:val="22"/>
        </w:rPr>
      </w:pPr>
      <w:r>
        <w:rPr>
          <w:rFonts w:ascii="Calibri" w:hAnsi="Calibri"/>
        </w:rPr>
        <w:t>(b)</w:t>
      </w:r>
      <w:r>
        <w:rPr>
          <w:rFonts w:ascii="Calibri" w:hAnsi="Calibri"/>
        </w:rPr>
        <w:tab/>
      </w:r>
      <w:r>
        <w:rPr>
          <w:rFonts w:ascii="Calibri" w:hAnsi="Calibri" w:cs="Calibri"/>
          <w:szCs w:val="22"/>
        </w:rPr>
        <w:t xml:space="preserve">store the </w:t>
      </w:r>
      <w:r w:rsidR="00C36BA7">
        <w:rPr>
          <w:rFonts w:ascii="Calibri" w:hAnsi="Calibri" w:cs="Calibri"/>
          <w:szCs w:val="22"/>
        </w:rPr>
        <w:t>h</w:t>
      </w:r>
      <w:r>
        <w:rPr>
          <w:rFonts w:ascii="Calibri" w:hAnsi="Calibri" w:cs="Calibri"/>
          <w:szCs w:val="22"/>
        </w:rPr>
        <w:t xml:space="preserve">igher </w:t>
      </w:r>
      <w:r w:rsidR="0095439C">
        <w:rPr>
          <w:rFonts w:ascii="Calibri" w:hAnsi="Calibri" w:cs="Calibri"/>
          <w:szCs w:val="22"/>
        </w:rPr>
        <w:t>e</w:t>
      </w:r>
      <w:r>
        <w:rPr>
          <w:rFonts w:ascii="Calibri" w:hAnsi="Calibri" w:cs="Calibri"/>
          <w:szCs w:val="22"/>
        </w:rPr>
        <w:t xml:space="preserve">ducation data </w:t>
      </w:r>
      <w:r w:rsidRPr="00864001">
        <w:rPr>
          <w:rFonts w:ascii="Calibri" w:hAnsi="Calibri" w:cs="Calibri"/>
          <w:szCs w:val="22"/>
        </w:rPr>
        <w:t>securely</w:t>
      </w:r>
      <w:r>
        <w:rPr>
          <w:rFonts w:ascii="Calibri" w:hAnsi="Calibri" w:cs="Calibri"/>
          <w:szCs w:val="22"/>
        </w:rPr>
        <w:t xml:space="preserve"> and protect the data from loss </w:t>
      </w:r>
      <w:r w:rsidR="00683B70">
        <w:rPr>
          <w:rFonts w:ascii="Calibri" w:hAnsi="Calibri" w:cs="Calibri"/>
          <w:szCs w:val="22"/>
        </w:rPr>
        <w:t>and unauthorised use and access</w:t>
      </w:r>
    </w:p>
    <w:p w14:paraId="356440F8" w14:textId="77777777" w:rsidR="000676F2" w:rsidRDefault="000676F2" w:rsidP="00BF651B">
      <w:pPr>
        <w:spacing w:after="240"/>
        <w:ind w:left="1440" w:hanging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(c)</w:t>
      </w:r>
      <w:r>
        <w:rPr>
          <w:rFonts w:ascii="Calibri" w:hAnsi="Calibri" w:cs="Calibri"/>
          <w:szCs w:val="22"/>
        </w:rPr>
        <w:tab/>
        <w:t>e</w:t>
      </w:r>
      <w:r w:rsidRPr="00864001">
        <w:rPr>
          <w:rFonts w:ascii="Calibri" w:hAnsi="Calibri" w:cs="Calibri"/>
          <w:szCs w:val="22"/>
        </w:rPr>
        <w:t xml:space="preserve">nsure that only </w:t>
      </w:r>
      <w:r>
        <w:rPr>
          <w:rFonts w:ascii="Calibri" w:hAnsi="Calibri" w:cs="Calibri"/>
          <w:szCs w:val="22"/>
        </w:rPr>
        <w:t xml:space="preserve">those </w:t>
      </w:r>
      <w:r w:rsidRPr="00864001">
        <w:rPr>
          <w:rFonts w:ascii="Calibri" w:hAnsi="Calibri" w:cs="Calibri"/>
          <w:szCs w:val="22"/>
        </w:rPr>
        <w:t xml:space="preserve">people </w:t>
      </w:r>
      <w:r>
        <w:rPr>
          <w:rFonts w:ascii="Calibri" w:hAnsi="Calibri" w:cs="Calibri"/>
          <w:szCs w:val="22"/>
        </w:rPr>
        <w:t xml:space="preserve">with </w:t>
      </w:r>
      <w:r w:rsidRPr="00864001">
        <w:rPr>
          <w:rFonts w:ascii="Calibri" w:hAnsi="Calibri" w:cs="Calibri"/>
          <w:szCs w:val="22"/>
        </w:rPr>
        <w:t xml:space="preserve">a genuine need to </w:t>
      </w:r>
      <w:r>
        <w:rPr>
          <w:rFonts w:ascii="Calibri" w:hAnsi="Calibri" w:cs="Calibri"/>
          <w:szCs w:val="22"/>
        </w:rPr>
        <w:t>view the da</w:t>
      </w:r>
      <w:r w:rsidR="00683B70">
        <w:rPr>
          <w:rFonts w:ascii="Calibri" w:hAnsi="Calibri" w:cs="Calibri"/>
          <w:szCs w:val="22"/>
        </w:rPr>
        <w:t>ta will have access to the data</w:t>
      </w:r>
    </w:p>
    <w:p w14:paraId="621D2A3B" w14:textId="77777777" w:rsidR="000676F2" w:rsidRDefault="000676F2" w:rsidP="00BF651B">
      <w:pPr>
        <w:spacing w:after="240"/>
        <w:ind w:left="1440" w:hanging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(d)</w:t>
      </w:r>
      <w:r>
        <w:rPr>
          <w:rFonts w:ascii="Calibri" w:hAnsi="Calibri" w:cs="Calibri"/>
          <w:szCs w:val="22"/>
        </w:rPr>
        <w:tab/>
        <w:t>o</w:t>
      </w:r>
      <w:r w:rsidRPr="00864001">
        <w:rPr>
          <w:rFonts w:ascii="Calibri" w:hAnsi="Calibri" w:cs="Calibri"/>
          <w:szCs w:val="22"/>
        </w:rPr>
        <w:t xml:space="preserve">nly </w:t>
      </w:r>
      <w:r>
        <w:rPr>
          <w:rFonts w:ascii="Calibri" w:hAnsi="Calibri" w:cs="Calibri"/>
          <w:szCs w:val="22"/>
        </w:rPr>
        <w:t xml:space="preserve">retain the data </w:t>
      </w:r>
      <w:r w:rsidRPr="00864001">
        <w:rPr>
          <w:rFonts w:ascii="Calibri" w:hAnsi="Calibri" w:cs="Calibri"/>
          <w:szCs w:val="22"/>
        </w:rPr>
        <w:t xml:space="preserve">while there is a </w:t>
      </w:r>
      <w:r>
        <w:rPr>
          <w:rFonts w:ascii="Calibri" w:hAnsi="Calibri" w:cs="Calibri"/>
          <w:szCs w:val="22"/>
        </w:rPr>
        <w:t xml:space="preserve">genuine </w:t>
      </w:r>
      <w:r w:rsidRPr="00864001">
        <w:rPr>
          <w:rFonts w:ascii="Calibri" w:hAnsi="Calibri" w:cs="Calibri"/>
          <w:szCs w:val="22"/>
        </w:rPr>
        <w:t>ne</w:t>
      </w:r>
      <w:r>
        <w:rPr>
          <w:rFonts w:ascii="Calibri" w:hAnsi="Calibri" w:cs="Calibri"/>
          <w:szCs w:val="22"/>
        </w:rPr>
        <w:t>ed to kee</w:t>
      </w:r>
      <w:r w:rsidR="00683B70">
        <w:rPr>
          <w:rFonts w:ascii="Calibri" w:hAnsi="Calibri" w:cs="Calibri"/>
          <w:szCs w:val="22"/>
        </w:rPr>
        <w:t>p it</w:t>
      </w:r>
    </w:p>
    <w:p w14:paraId="13EA05DC" w14:textId="77777777" w:rsidR="000676F2" w:rsidRDefault="000676F2" w:rsidP="00BF651B">
      <w:pPr>
        <w:spacing w:after="240"/>
        <w:ind w:left="1440" w:hanging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(e)</w:t>
      </w:r>
      <w:r>
        <w:rPr>
          <w:rFonts w:ascii="Calibri" w:hAnsi="Calibri" w:cs="Calibri"/>
          <w:szCs w:val="22"/>
        </w:rPr>
        <w:tab/>
        <w:t xml:space="preserve">not to engage in any data-matching activities involving the data without the prior written consent of </w:t>
      </w:r>
      <w:r w:rsidR="0001074D">
        <w:rPr>
          <w:rFonts w:ascii="Calibri" w:hAnsi="Calibri" w:cs="Calibri"/>
          <w:szCs w:val="22"/>
        </w:rPr>
        <w:t xml:space="preserve">the </w:t>
      </w:r>
      <w:r w:rsidR="00683B70">
        <w:rPr>
          <w:rFonts w:ascii="Calibri" w:hAnsi="Calibri" w:cs="Calibri"/>
          <w:szCs w:val="22"/>
        </w:rPr>
        <w:t>d</w:t>
      </w:r>
      <w:r w:rsidR="0001074D">
        <w:rPr>
          <w:rFonts w:ascii="Calibri" w:hAnsi="Calibri" w:cs="Calibri"/>
          <w:szCs w:val="22"/>
        </w:rPr>
        <w:t>epartment</w:t>
      </w:r>
    </w:p>
    <w:p w14:paraId="13EF7608" w14:textId="77777777" w:rsidR="000676F2" w:rsidRDefault="000676F2" w:rsidP="00BF651B">
      <w:pPr>
        <w:spacing w:after="240"/>
        <w:ind w:left="1440" w:hanging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(f)</w:t>
      </w:r>
      <w:r>
        <w:rPr>
          <w:rFonts w:ascii="Calibri" w:hAnsi="Calibri" w:cs="Calibri"/>
          <w:szCs w:val="22"/>
        </w:rPr>
        <w:tab/>
        <w:t>not attempt to re-identify the data if it is provided in a d</w:t>
      </w:r>
      <w:r w:rsidR="00683B70">
        <w:rPr>
          <w:rFonts w:ascii="Calibri" w:hAnsi="Calibri" w:cs="Calibri"/>
          <w:szCs w:val="22"/>
        </w:rPr>
        <w:t>e-identified or aggregated form</w:t>
      </w:r>
    </w:p>
    <w:p w14:paraId="648FD1B8" w14:textId="77777777" w:rsidR="000676F2" w:rsidRDefault="000676F2" w:rsidP="00BF651B">
      <w:pPr>
        <w:spacing w:after="240"/>
        <w:ind w:left="1440" w:hanging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(g)</w:t>
      </w:r>
      <w:r>
        <w:rPr>
          <w:rFonts w:ascii="Calibri" w:hAnsi="Calibri" w:cs="Calibri"/>
          <w:szCs w:val="22"/>
        </w:rPr>
        <w:tab/>
        <w:t xml:space="preserve">not provide </w:t>
      </w:r>
      <w:r w:rsidR="00D055B2">
        <w:rPr>
          <w:rFonts w:ascii="Calibri" w:hAnsi="Calibri" w:cs="Calibri"/>
          <w:szCs w:val="22"/>
        </w:rPr>
        <w:t xml:space="preserve">higher education </w:t>
      </w:r>
      <w:r>
        <w:rPr>
          <w:rFonts w:ascii="Calibri" w:hAnsi="Calibri" w:cs="Calibri"/>
          <w:szCs w:val="22"/>
        </w:rPr>
        <w:t xml:space="preserve">data </w:t>
      </w:r>
      <w:r w:rsidR="002D3EA9">
        <w:rPr>
          <w:rFonts w:ascii="Calibri" w:hAnsi="Calibri" w:cs="Calibri"/>
          <w:szCs w:val="22"/>
        </w:rPr>
        <w:t xml:space="preserve">or </w:t>
      </w:r>
      <w:r w:rsidR="00D055B2">
        <w:rPr>
          <w:rFonts w:ascii="Calibri" w:hAnsi="Calibri" w:cs="Calibri"/>
          <w:szCs w:val="22"/>
        </w:rPr>
        <w:t xml:space="preserve">access credentials </w:t>
      </w:r>
      <w:r>
        <w:rPr>
          <w:rFonts w:ascii="Calibri" w:hAnsi="Calibri" w:cs="Calibri"/>
          <w:szCs w:val="22"/>
        </w:rPr>
        <w:t xml:space="preserve">to any third parties without the prior written consent of </w:t>
      </w:r>
      <w:r w:rsidR="00683B70">
        <w:rPr>
          <w:rFonts w:ascii="Calibri" w:hAnsi="Calibri" w:cs="Calibri"/>
        </w:rPr>
        <w:t>the d</w:t>
      </w:r>
      <w:r w:rsidR="00912A1F">
        <w:rPr>
          <w:rFonts w:ascii="Calibri" w:hAnsi="Calibri" w:cs="Calibri"/>
        </w:rPr>
        <w:t>epartment</w:t>
      </w:r>
    </w:p>
    <w:p w14:paraId="7C6D5E40" w14:textId="0954B741" w:rsidR="000676F2" w:rsidRDefault="000676F2" w:rsidP="00BF651B">
      <w:pPr>
        <w:spacing w:after="240"/>
        <w:ind w:left="1440" w:hanging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(h)</w:t>
      </w:r>
      <w:r>
        <w:rPr>
          <w:rFonts w:ascii="Calibri" w:hAnsi="Calibri" w:cs="Calibri"/>
          <w:szCs w:val="22"/>
        </w:rPr>
        <w:tab/>
        <w:t xml:space="preserve">not publish the data (in any medium) without </w:t>
      </w:r>
      <w:r w:rsidR="00585C3C">
        <w:rPr>
          <w:rFonts w:ascii="Calibri" w:hAnsi="Calibri" w:cs="Calibri"/>
          <w:szCs w:val="22"/>
        </w:rPr>
        <w:t>providing</w:t>
      </w:r>
      <w:r>
        <w:rPr>
          <w:rFonts w:ascii="Calibri" w:hAnsi="Calibri" w:cs="Calibri"/>
          <w:szCs w:val="22"/>
        </w:rPr>
        <w:t xml:space="preserve"> prior </w:t>
      </w:r>
      <w:r w:rsidR="00585C3C">
        <w:rPr>
          <w:rFonts w:ascii="Calibri" w:hAnsi="Calibri" w:cs="Calibri"/>
          <w:szCs w:val="22"/>
        </w:rPr>
        <w:t>notification to</w:t>
      </w:r>
      <w:r>
        <w:rPr>
          <w:rFonts w:ascii="Calibri" w:hAnsi="Calibri" w:cs="Calibri"/>
          <w:szCs w:val="22"/>
        </w:rPr>
        <w:t xml:space="preserve"> </w:t>
      </w:r>
      <w:r w:rsidR="00683B70">
        <w:rPr>
          <w:rFonts w:ascii="Calibri" w:hAnsi="Calibri" w:cs="Calibri"/>
        </w:rPr>
        <w:t>the d</w:t>
      </w:r>
      <w:r w:rsidR="00912A1F">
        <w:rPr>
          <w:rFonts w:ascii="Calibri" w:hAnsi="Calibri" w:cs="Calibri"/>
        </w:rPr>
        <w:t>epartment</w:t>
      </w:r>
    </w:p>
    <w:p w14:paraId="0AC5B85C" w14:textId="3E2BC5B6" w:rsidR="00D055B2" w:rsidRDefault="00D055B2" w:rsidP="00BF651B">
      <w:pPr>
        <w:spacing w:after="240"/>
        <w:ind w:left="1440" w:hanging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(i) </w:t>
      </w:r>
      <w:r>
        <w:rPr>
          <w:rFonts w:ascii="Calibri" w:hAnsi="Calibri" w:cs="Calibri"/>
          <w:szCs w:val="22"/>
        </w:rPr>
        <w:tab/>
        <w:t xml:space="preserve">ensure access to the datamart is terminated within 30 days after work commitments no longer require access  </w:t>
      </w:r>
    </w:p>
    <w:p w14:paraId="5E3E65AE" w14:textId="77777777" w:rsidR="00F0232F" w:rsidRDefault="00F0232F" w:rsidP="00BF651B">
      <w:pPr>
        <w:spacing w:after="240"/>
        <w:ind w:left="1440" w:hanging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(j)</w:t>
      </w:r>
      <w:r>
        <w:rPr>
          <w:rFonts w:ascii="Calibri" w:hAnsi="Calibri" w:cs="Calibri"/>
          <w:szCs w:val="22"/>
        </w:rPr>
        <w:tab/>
        <w:t xml:space="preserve">not share user credentials for the </w:t>
      </w:r>
      <w:r w:rsidR="00ED2BAC">
        <w:rPr>
          <w:rFonts w:ascii="Calibri" w:hAnsi="Calibri" w:cs="Calibri"/>
          <w:szCs w:val="22"/>
        </w:rPr>
        <w:t>higher education</w:t>
      </w:r>
      <w:r>
        <w:rPr>
          <w:rFonts w:ascii="Calibri" w:hAnsi="Calibri" w:cs="Calibri"/>
          <w:szCs w:val="22"/>
        </w:rPr>
        <w:t xml:space="preserve"> datamart with any other individual under any circumstance. </w:t>
      </w:r>
    </w:p>
    <w:p w14:paraId="1ACFB043" w14:textId="77777777" w:rsidR="000676F2" w:rsidRPr="002148BC" w:rsidRDefault="000676F2" w:rsidP="00E91976">
      <w:pPr>
        <w:spacing w:after="240"/>
        <w:ind w:left="720" w:hanging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2.3.3</w:t>
      </w:r>
      <w:r>
        <w:rPr>
          <w:rFonts w:ascii="Calibri" w:hAnsi="Calibri" w:cs="Calibri"/>
          <w:szCs w:val="22"/>
        </w:rPr>
        <w:tab/>
      </w:r>
      <w:r w:rsidRPr="002148BC">
        <w:rPr>
          <w:rFonts w:ascii="Calibri" w:hAnsi="Calibri" w:cs="Calibri"/>
          <w:szCs w:val="22"/>
        </w:rPr>
        <w:t xml:space="preserve">Individuals or groups wishing to register a complaint regarding the use of </w:t>
      </w:r>
      <w:r w:rsidR="00C36BA7">
        <w:rPr>
          <w:rFonts w:ascii="Calibri" w:hAnsi="Calibri" w:cs="Calibri"/>
          <w:szCs w:val="22"/>
        </w:rPr>
        <w:t>h</w:t>
      </w:r>
      <w:r w:rsidRPr="002148BC">
        <w:rPr>
          <w:rFonts w:ascii="Calibri" w:hAnsi="Calibri" w:cs="Calibri"/>
          <w:szCs w:val="22"/>
        </w:rPr>
        <w:t xml:space="preserve">igher </w:t>
      </w:r>
      <w:r w:rsidR="00C36BA7">
        <w:rPr>
          <w:rFonts w:ascii="Calibri" w:hAnsi="Calibri" w:cs="Calibri"/>
          <w:szCs w:val="22"/>
        </w:rPr>
        <w:t>e</w:t>
      </w:r>
      <w:r w:rsidRPr="002148BC">
        <w:rPr>
          <w:rFonts w:ascii="Calibri" w:hAnsi="Calibri" w:cs="Calibri"/>
          <w:szCs w:val="22"/>
        </w:rPr>
        <w:t>ducation data should in the first instance lodge that complaint with the data user concerned.</w:t>
      </w:r>
    </w:p>
    <w:p w14:paraId="2CA9AAF8" w14:textId="77777777" w:rsidR="000676F2" w:rsidRPr="002148BC" w:rsidRDefault="000676F2" w:rsidP="00E91976">
      <w:pPr>
        <w:spacing w:after="240"/>
        <w:ind w:left="720" w:hanging="720"/>
        <w:rPr>
          <w:rFonts w:ascii="Calibri" w:hAnsi="Calibri" w:cs="Calibri"/>
          <w:szCs w:val="22"/>
        </w:rPr>
      </w:pPr>
      <w:r w:rsidRPr="002148BC">
        <w:rPr>
          <w:rFonts w:ascii="Calibri" w:hAnsi="Calibri" w:cs="Calibri"/>
          <w:szCs w:val="22"/>
        </w:rPr>
        <w:t>2.3.4</w:t>
      </w:r>
      <w:r w:rsidRPr="002148BC">
        <w:rPr>
          <w:rFonts w:ascii="Calibri" w:hAnsi="Calibri" w:cs="Calibri"/>
          <w:szCs w:val="22"/>
        </w:rPr>
        <w:tab/>
      </w:r>
      <w:bookmarkStart w:id="34" w:name="OLE_LINK1"/>
      <w:bookmarkStart w:id="35" w:name="OLE_LINK2"/>
      <w:r>
        <w:rPr>
          <w:rFonts w:ascii="Calibri" w:hAnsi="Calibri" w:cs="Calibri"/>
          <w:szCs w:val="22"/>
        </w:rPr>
        <w:t xml:space="preserve">Entities authorised to </w:t>
      </w:r>
      <w:r w:rsidR="00274BA0">
        <w:rPr>
          <w:rFonts w:ascii="Calibri" w:hAnsi="Calibri" w:cs="Calibri"/>
          <w:szCs w:val="22"/>
        </w:rPr>
        <w:t xml:space="preserve">access the </w:t>
      </w:r>
      <w:r w:rsidR="00ED2BAC">
        <w:rPr>
          <w:rFonts w:ascii="Calibri" w:hAnsi="Calibri" w:cs="Calibri"/>
          <w:szCs w:val="22"/>
        </w:rPr>
        <w:t>higher education</w:t>
      </w:r>
      <w:r w:rsidR="0095439C">
        <w:rPr>
          <w:rFonts w:ascii="Calibri" w:hAnsi="Calibri" w:cs="Calibri"/>
          <w:szCs w:val="22"/>
        </w:rPr>
        <w:t xml:space="preserve"> </w:t>
      </w:r>
      <w:r w:rsidR="00274BA0">
        <w:rPr>
          <w:rFonts w:ascii="Calibri" w:hAnsi="Calibri" w:cs="Calibri"/>
          <w:szCs w:val="22"/>
        </w:rPr>
        <w:t>datamart</w:t>
      </w:r>
      <w:bookmarkEnd w:id="34"/>
      <w:bookmarkEnd w:id="35"/>
      <w:r w:rsidRPr="002148BC">
        <w:rPr>
          <w:rFonts w:ascii="Calibri" w:hAnsi="Calibri" w:cs="Calibri"/>
          <w:szCs w:val="22"/>
        </w:rPr>
        <w:t xml:space="preserve"> agree to address in an adequate and timely manner any complaints received in accordance with section 2.3.3 above.</w:t>
      </w:r>
    </w:p>
    <w:p w14:paraId="0410C184" w14:textId="77777777" w:rsidR="000676F2" w:rsidRPr="002148BC" w:rsidRDefault="000676F2" w:rsidP="00E91976">
      <w:pPr>
        <w:spacing w:after="240"/>
        <w:ind w:left="720" w:hanging="720"/>
        <w:rPr>
          <w:rFonts w:ascii="Calibri" w:hAnsi="Calibri" w:cs="Calibri"/>
          <w:szCs w:val="22"/>
        </w:rPr>
      </w:pPr>
      <w:r w:rsidRPr="002148BC">
        <w:rPr>
          <w:rFonts w:ascii="Calibri" w:hAnsi="Calibri" w:cs="Calibri"/>
          <w:szCs w:val="22"/>
        </w:rPr>
        <w:lastRenderedPageBreak/>
        <w:t>2.3.5</w:t>
      </w:r>
      <w:r w:rsidRPr="002148BC">
        <w:rPr>
          <w:rFonts w:ascii="Calibri" w:hAnsi="Calibri" w:cs="Calibri"/>
          <w:szCs w:val="22"/>
        </w:rPr>
        <w:tab/>
        <w:t>If individuals or groups are unsatisfied with the outcome of a complaint lodged with a</w:t>
      </w:r>
      <w:r>
        <w:rPr>
          <w:rFonts w:ascii="Calibri" w:hAnsi="Calibri" w:cs="Calibri"/>
          <w:szCs w:val="22"/>
        </w:rPr>
        <w:t xml:space="preserve">n entity authorised to </w:t>
      </w:r>
      <w:r w:rsidR="00274BA0">
        <w:rPr>
          <w:rFonts w:ascii="Calibri" w:hAnsi="Calibri" w:cs="Calibri"/>
          <w:szCs w:val="22"/>
        </w:rPr>
        <w:t xml:space="preserve">access the </w:t>
      </w:r>
      <w:r w:rsidR="00ED2BAC">
        <w:rPr>
          <w:rFonts w:ascii="Calibri" w:hAnsi="Calibri" w:cs="Calibri"/>
          <w:szCs w:val="22"/>
        </w:rPr>
        <w:t>higher education</w:t>
      </w:r>
      <w:r w:rsidR="0095439C">
        <w:rPr>
          <w:rFonts w:ascii="Calibri" w:hAnsi="Calibri" w:cs="Calibri"/>
          <w:szCs w:val="22"/>
        </w:rPr>
        <w:t xml:space="preserve"> </w:t>
      </w:r>
      <w:r w:rsidR="00274BA0">
        <w:rPr>
          <w:rFonts w:ascii="Calibri" w:hAnsi="Calibri" w:cs="Calibri"/>
          <w:szCs w:val="22"/>
        </w:rPr>
        <w:t>datamart</w:t>
      </w:r>
      <w:r w:rsidRPr="002148BC">
        <w:rPr>
          <w:rFonts w:ascii="Calibri" w:hAnsi="Calibri" w:cs="Calibri"/>
          <w:szCs w:val="22"/>
        </w:rPr>
        <w:t xml:space="preserve"> as per section 2.3.3 above, they may raise the issue with </w:t>
      </w:r>
      <w:r w:rsidR="00683B70">
        <w:rPr>
          <w:rFonts w:ascii="Calibri" w:hAnsi="Calibri" w:cs="Calibri"/>
        </w:rPr>
        <w:t>the d</w:t>
      </w:r>
      <w:r w:rsidR="00912A1F">
        <w:rPr>
          <w:rFonts w:ascii="Calibri" w:hAnsi="Calibri" w:cs="Calibri"/>
        </w:rPr>
        <w:t>epartment</w:t>
      </w:r>
      <w:r w:rsidRPr="002148BC">
        <w:rPr>
          <w:rFonts w:ascii="Calibri" w:hAnsi="Calibri" w:cs="Calibri"/>
          <w:szCs w:val="22"/>
        </w:rPr>
        <w:t>.</w:t>
      </w:r>
    </w:p>
    <w:p w14:paraId="11DC9B21" w14:textId="77777777" w:rsidR="000676F2" w:rsidRPr="002148BC" w:rsidRDefault="000676F2" w:rsidP="00E91976">
      <w:pPr>
        <w:spacing w:after="240"/>
        <w:ind w:left="720" w:hanging="720"/>
        <w:rPr>
          <w:rFonts w:ascii="Calibri" w:hAnsi="Calibri" w:cs="Calibri"/>
          <w:szCs w:val="22"/>
        </w:rPr>
      </w:pPr>
      <w:r w:rsidRPr="002148BC">
        <w:rPr>
          <w:rFonts w:ascii="Calibri" w:hAnsi="Calibri" w:cs="Calibri"/>
          <w:szCs w:val="22"/>
        </w:rPr>
        <w:t xml:space="preserve">2.3.6 </w:t>
      </w:r>
      <w:r w:rsidRPr="002148BC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Entities authorised to </w:t>
      </w:r>
      <w:r w:rsidR="00274BA0">
        <w:rPr>
          <w:rFonts w:ascii="Calibri" w:hAnsi="Calibri" w:cs="Calibri"/>
          <w:szCs w:val="22"/>
        </w:rPr>
        <w:t>access the</w:t>
      </w:r>
      <w:r w:rsidR="0095439C">
        <w:rPr>
          <w:rFonts w:ascii="Calibri" w:hAnsi="Calibri" w:cs="Calibri"/>
          <w:szCs w:val="22"/>
        </w:rPr>
        <w:t xml:space="preserve"> </w:t>
      </w:r>
      <w:r w:rsidR="00ED2BAC">
        <w:rPr>
          <w:rFonts w:ascii="Calibri" w:hAnsi="Calibri" w:cs="Calibri"/>
          <w:szCs w:val="22"/>
        </w:rPr>
        <w:t xml:space="preserve">higher education </w:t>
      </w:r>
      <w:r w:rsidR="00274BA0">
        <w:rPr>
          <w:rFonts w:ascii="Calibri" w:hAnsi="Calibri" w:cs="Calibri"/>
          <w:szCs w:val="22"/>
        </w:rPr>
        <w:t>datamart</w:t>
      </w:r>
      <w:r w:rsidRPr="002148BC">
        <w:rPr>
          <w:rFonts w:ascii="Calibri" w:hAnsi="Calibri" w:cs="Calibri"/>
          <w:szCs w:val="22"/>
        </w:rPr>
        <w:t xml:space="preserve"> agree to co-operate with </w:t>
      </w:r>
      <w:r w:rsidR="00683B70">
        <w:rPr>
          <w:rFonts w:ascii="Calibri" w:hAnsi="Calibri" w:cs="Calibri"/>
        </w:rPr>
        <w:t>the d</w:t>
      </w:r>
      <w:r w:rsidR="002F22AF">
        <w:rPr>
          <w:rFonts w:ascii="Calibri" w:hAnsi="Calibri" w:cs="Calibri"/>
        </w:rPr>
        <w:t>epartment</w:t>
      </w:r>
      <w:r w:rsidRPr="002148BC">
        <w:rPr>
          <w:rFonts w:ascii="Calibri" w:hAnsi="Calibri" w:cs="Calibri"/>
          <w:szCs w:val="22"/>
        </w:rPr>
        <w:t xml:space="preserve"> to address complaints received in accordance with section 2.3.5 above.</w:t>
      </w:r>
    </w:p>
    <w:p w14:paraId="573800FA" w14:textId="77777777" w:rsidR="000676F2" w:rsidRPr="002148BC" w:rsidRDefault="000676F2" w:rsidP="00E91976">
      <w:pPr>
        <w:spacing w:after="240"/>
        <w:ind w:left="720" w:hanging="720"/>
        <w:rPr>
          <w:rFonts w:ascii="Calibri" w:hAnsi="Calibri" w:cs="Calibri"/>
          <w:szCs w:val="22"/>
        </w:rPr>
      </w:pPr>
      <w:r w:rsidRPr="002148BC">
        <w:rPr>
          <w:rFonts w:ascii="Calibri" w:hAnsi="Calibri" w:cs="Calibri"/>
          <w:szCs w:val="22"/>
        </w:rPr>
        <w:t>2.3.7</w:t>
      </w:r>
      <w:r w:rsidRPr="002148BC">
        <w:rPr>
          <w:rFonts w:ascii="Calibri" w:hAnsi="Calibri" w:cs="Calibri"/>
          <w:szCs w:val="22"/>
        </w:rPr>
        <w:tab/>
        <w:t>Under the Privacy Act, individuals who believe their personal information has been mishandled have the right to lodge a complaint with the Office of the Australian Information Commissioner (OAIC).</w:t>
      </w:r>
    </w:p>
    <w:p w14:paraId="1A8A554F" w14:textId="77777777" w:rsidR="000676F2" w:rsidRPr="003D73FB" w:rsidRDefault="000676F2" w:rsidP="00697A75">
      <w:pPr>
        <w:pStyle w:val="Heading2"/>
        <w:numPr>
          <w:ilvl w:val="1"/>
          <w:numId w:val="1"/>
        </w:numPr>
        <w:spacing w:after="120"/>
        <w:rPr>
          <w:rFonts w:ascii="Calibri" w:hAnsi="Calibri"/>
          <w:color w:val="365F91"/>
        </w:rPr>
      </w:pPr>
      <w:bookmarkStart w:id="36" w:name="_Toc442697513"/>
      <w:bookmarkStart w:id="37" w:name="_Toc443993289"/>
      <w:bookmarkStart w:id="38" w:name="_Toc444169142"/>
      <w:r w:rsidRPr="003D73FB">
        <w:rPr>
          <w:rFonts w:ascii="Calibri" w:hAnsi="Calibri"/>
          <w:color w:val="365F91"/>
        </w:rPr>
        <w:t>Quality</w:t>
      </w:r>
      <w:bookmarkEnd w:id="36"/>
      <w:bookmarkEnd w:id="37"/>
      <w:bookmarkEnd w:id="38"/>
    </w:p>
    <w:p w14:paraId="47F76D0C" w14:textId="77777777" w:rsidR="000676F2" w:rsidRDefault="000676F2" w:rsidP="00697A75">
      <w:pPr>
        <w:spacing w:after="240"/>
        <w:ind w:left="720" w:hanging="720"/>
        <w:rPr>
          <w:rFonts w:ascii="Calibri" w:hAnsi="Calibri"/>
        </w:rPr>
      </w:pPr>
      <w:r>
        <w:rPr>
          <w:rFonts w:ascii="Calibri" w:hAnsi="Calibri"/>
        </w:rPr>
        <w:t>2.4.1</w:t>
      </w:r>
      <w:r>
        <w:rPr>
          <w:rFonts w:ascii="Calibri" w:hAnsi="Calibri"/>
        </w:rPr>
        <w:tab/>
      </w:r>
      <w:r w:rsidR="00683B70">
        <w:rPr>
          <w:rFonts w:ascii="Calibri" w:hAnsi="Calibri"/>
        </w:rPr>
        <w:t>The d</w:t>
      </w:r>
      <w:r w:rsidR="0001074D">
        <w:rPr>
          <w:rFonts w:ascii="Calibri" w:hAnsi="Calibri"/>
        </w:rPr>
        <w:t>epartment</w:t>
      </w:r>
      <w:r>
        <w:rPr>
          <w:rFonts w:ascii="Calibri" w:hAnsi="Calibri"/>
        </w:rPr>
        <w:t xml:space="preserve"> will make every effort to </w:t>
      </w:r>
      <w:r w:rsidRPr="00650DC3">
        <w:rPr>
          <w:rFonts w:ascii="Calibri" w:hAnsi="Calibri"/>
        </w:rPr>
        <w:t>ensure that</w:t>
      </w:r>
      <w:r>
        <w:rPr>
          <w:rFonts w:ascii="Calibri" w:hAnsi="Calibri"/>
        </w:rPr>
        <w:t>:</w:t>
      </w:r>
    </w:p>
    <w:p w14:paraId="7A1F4BC8" w14:textId="77777777" w:rsidR="000676F2" w:rsidRDefault="000676F2" w:rsidP="00BB5B75">
      <w:pPr>
        <w:spacing w:after="240"/>
        <w:ind w:left="1440" w:hanging="720"/>
        <w:rPr>
          <w:rFonts w:ascii="Calibri" w:hAnsi="Calibri"/>
        </w:rPr>
      </w:pPr>
      <w:r>
        <w:rPr>
          <w:rFonts w:ascii="Calibri" w:hAnsi="Calibri"/>
        </w:rPr>
        <w:t>(a)</w:t>
      </w:r>
      <w:r>
        <w:rPr>
          <w:rFonts w:ascii="Calibri" w:hAnsi="Calibri"/>
        </w:rPr>
        <w:tab/>
      </w:r>
      <w:r w:rsidRPr="00650DC3">
        <w:rPr>
          <w:rFonts w:ascii="Calibri" w:hAnsi="Calibri"/>
        </w:rPr>
        <w:t xml:space="preserve">all procedures undertaken in the collection and subsequent composition of the </w:t>
      </w:r>
      <w:r w:rsidR="00C36BA7">
        <w:rPr>
          <w:rFonts w:ascii="Calibri" w:hAnsi="Calibri"/>
        </w:rPr>
        <w:t>higher e</w:t>
      </w:r>
      <w:r>
        <w:rPr>
          <w:rFonts w:ascii="Calibri" w:hAnsi="Calibri"/>
        </w:rPr>
        <w:t>ducation data</w:t>
      </w:r>
      <w:r w:rsidRPr="00650DC3">
        <w:rPr>
          <w:rFonts w:ascii="Calibri" w:hAnsi="Calibri"/>
        </w:rPr>
        <w:t xml:space="preserve"> </w:t>
      </w:r>
      <w:r w:rsidR="00C36BA7">
        <w:rPr>
          <w:rFonts w:ascii="Calibri" w:hAnsi="Calibri"/>
        </w:rPr>
        <w:t>within the</w:t>
      </w:r>
      <w:r w:rsidR="0095439C">
        <w:rPr>
          <w:rFonts w:ascii="Calibri" w:hAnsi="Calibri"/>
        </w:rPr>
        <w:t xml:space="preserve"> </w:t>
      </w:r>
      <w:r w:rsidR="00ED2BAC">
        <w:rPr>
          <w:rFonts w:ascii="Calibri" w:hAnsi="Calibri" w:cs="Calibri"/>
          <w:szCs w:val="22"/>
        </w:rPr>
        <w:t xml:space="preserve">higher education </w:t>
      </w:r>
      <w:r w:rsidR="00C36BA7">
        <w:rPr>
          <w:rFonts w:ascii="Calibri" w:hAnsi="Calibri"/>
        </w:rPr>
        <w:t xml:space="preserve">datamart </w:t>
      </w:r>
      <w:r w:rsidRPr="00650DC3">
        <w:rPr>
          <w:rFonts w:ascii="Calibri" w:hAnsi="Calibri"/>
        </w:rPr>
        <w:t xml:space="preserve">adhere to the highest possible </w:t>
      </w:r>
      <w:r w:rsidR="00683B70">
        <w:rPr>
          <w:rFonts w:ascii="Calibri" w:hAnsi="Calibri"/>
        </w:rPr>
        <w:t>standards</w:t>
      </w:r>
    </w:p>
    <w:p w14:paraId="1DAB437A" w14:textId="77777777" w:rsidR="000676F2" w:rsidRPr="00650DC3" w:rsidRDefault="000676F2" w:rsidP="00BB5B75">
      <w:pPr>
        <w:spacing w:after="240"/>
        <w:ind w:left="1440" w:hanging="720"/>
        <w:rPr>
          <w:rFonts w:ascii="Calibri" w:hAnsi="Calibri"/>
        </w:rPr>
      </w:pPr>
      <w:r>
        <w:rPr>
          <w:rFonts w:ascii="Calibri" w:hAnsi="Calibri"/>
        </w:rPr>
        <w:t>(</w:t>
      </w:r>
      <w:r w:rsidR="007153DF">
        <w:rPr>
          <w:rFonts w:ascii="Calibri" w:hAnsi="Calibri"/>
        </w:rPr>
        <w:t>b</w:t>
      </w:r>
      <w:r>
        <w:rPr>
          <w:rFonts w:ascii="Calibri" w:hAnsi="Calibri"/>
        </w:rPr>
        <w:t>)</w:t>
      </w:r>
      <w:r>
        <w:rPr>
          <w:rFonts w:ascii="Calibri" w:hAnsi="Calibri"/>
        </w:rPr>
        <w:tab/>
        <w:t xml:space="preserve">requests for access to </w:t>
      </w:r>
      <w:r w:rsidR="00274BA0">
        <w:rPr>
          <w:rFonts w:ascii="Calibri" w:hAnsi="Calibri"/>
        </w:rPr>
        <w:t xml:space="preserve">the </w:t>
      </w:r>
      <w:r w:rsidR="00ED2BAC">
        <w:rPr>
          <w:rFonts w:ascii="Calibri" w:hAnsi="Calibri" w:cs="Calibri"/>
          <w:szCs w:val="22"/>
        </w:rPr>
        <w:t xml:space="preserve">higher education </w:t>
      </w:r>
      <w:r w:rsidR="00274BA0">
        <w:rPr>
          <w:rFonts w:ascii="Calibri" w:hAnsi="Calibri"/>
        </w:rPr>
        <w:t xml:space="preserve">datamart </w:t>
      </w:r>
      <w:r>
        <w:rPr>
          <w:rFonts w:ascii="Calibri" w:hAnsi="Calibri"/>
        </w:rPr>
        <w:t>are assessed in a consistent manner</w:t>
      </w:r>
      <w:r w:rsidRPr="00650DC3">
        <w:rPr>
          <w:rFonts w:ascii="Calibri" w:hAnsi="Calibri"/>
        </w:rPr>
        <w:t>.</w:t>
      </w:r>
    </w:p>
    <w:p w14:paraId="4E4850B3" w14:textId="77777777" w:rsidR="000676F2" w:rsidRPr="003D73FB" w:rsidRDefault="000676F2" w:rsidP="000624E8">
      <w:pPr>
        <w:pStyle w:val="Heading2"/>
        <w:numPr>
          <w:ilvl w:val="1"/>
          <w:numId w:val="1"/>
        </w:numPr>
        <w:spacing w:after="120"/>
        <w:rPr>
          <w:rFonts w:ascii="Calibri" w:hAnsi="Calibri"/>
          <w:color w:val="365F91"/>
        </w:rPr>
      </w:pPr>
      <w:bookmarkStart w:id="39" w:name="_Toc442697514"/>
      <w:bookmarkStart w:id="40" w:name="_Toc443993290"/>
      <w:bookmarkStart w:id="41" w:name="_Toc444169143"/>
      <w:r>
        <w:rPr>
          <w:rFonts w:ascii="Calibri" w:hAnsi="Calibri"/>
          <w:color w:val="365F91"/>
        </w:rPr>
        <w:t>A</w:t>
      </w:r>
      <w:r w:rsidRPr="003D73FB">
        <w:rPr>
          <w:rFonts w:ascii="Calibri" w:hAnsi="Calibri"/>
          <w:color w:val="365F91"/>
        </w:rPr>
        <w:t>ccountability</w:t>
      </w:r>
      <w:bookmarkEnd w:id="39"/>
      <w:bookmarkEnd w:id="40"/>
      <w:bookmarkEnd w:id="41"/>
      <w:r w:rsidRPr="003D73FB">
        <w:rPr>
          <w:rFonts w:ascii="Calibri" w:hAnsi="Calibri"/>
          <w:color w:val="365F91"/>
        </w:rPr>
        <w:t xml:space="preserve"> </w:t>
      </w:r>
    </w:p>
    <w:p w14:paraId="474CB167" w14:textId="71398825" w:rsidR="000676F2" w:rsidRPr="00650DC3" w:rsidRDefault="000676F2" w:rsidP="00774256">
      <w:pPr>
        <w:spacing w:after="240"/>
        <w:ind w:left="720" w:hanging="720"/>
        <w:rPr>
          <w:rFonts w:ascii="Calibri" w:hAnsi="Calibri"/>
        </w:rPr>
      </w:pPr>
      <w:r>
        <w:rPr>
          <w:rFonts w:ascii="Calibri" w:hAnsi="Calibri"/>
        </w:rPr>
        <w:t>2.5.1</w:t>
      </w:r>
      <w:r>
        <w:rPr>
          <w:rFonts w:ascii="Calibri" w:hAnsi="Calibri"/>
        </w:rPr>
        <w:tab/>
      </w:r>
      <w:r w:rsidR="00274BA0">
        <w:rPr>
          <w:rFonts w:ascii="Calibri" w:hAnsi="Calibri"/>
        </w:rPr>
        <w:t>The</w:t>
      </w:r>
      <w:r w:rsidR="0095439C">
        <w:rPr>
          <w:rFonts w:ascii="Calibri" w:hAnsi="Calibri"/>
        </w:rPr>
        <w:t xml:space="preserve"> </w:t>
      </w:r>
      <w:r w:rsidR="00ED2BAC">
        <w:rPr>
          <w:rFonts w:ascii="Calibri" w:hAnsi="Calibri" w:cs="Calibri"/>
          <w:szCs w:val="22"/>
        </w:rPr>
        <w:t xml:space="preserve">higher education </w:t>
      </w:r>
      <w:r w:rsidR="00274BA0">
        <w:rPr>
          <w:rFonts w:ascii="Calibri" w:hAnsi="Calibri"/>
        </w:rPr>
        <w:t>data</w:t>
      </w:r>
      <w:r>
        <w:rPr>
          <w:rFonts w:ascii="Calibri" w:hAnsi="Calibri"/>
        </w:rPr>
        <w:t xml:space="preserve"> </w:t>
      </w:r>
      <w:r w:rsidR="004179C8">
        <w:rPr>
          <w:rFonts w:ascii="Calibri" w:hAnsi="Calibri"/>
        </w:rPr>
        <w:t xml:space="preserve">accessed by </w:t>
      </w:r>
      <w:r>
        <w:rPr>
          <w:rFonts w:ascii="Calibri" w:hAnsi="Calibri"/>
        </w:rPr>
        <w:t>approved users</w:t>
      </w:r>
      <w:r w:rsidR="004179C8">
        <w:rPr>
          <w:rFonts w:ascii="Calibri" w:hAnsi="Calibri"/>
        </w:rPr>
        <w:t xml:space="preserve"> of the higher education datamart</w:t>
      </w:r>
      <w:r>
        <w:rPr>
          <w:rFonts w:ascii="Calibri" w:hAnsi="Calibri"/>
        </w:rPr>
        <w:t xml:space="preserve"> should</w:t>
      </w:r>
      <w:r w:rsidRPr="00650DC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only </w:t>
      </w:r>
      <w:r w:rsidRPr="00650DC3">
        <w:rPr>
          <w:rFonts w:ascii="Calibri" w:hAnsi="Calibri"/>
        </w:rPr>
        <w:t xml:space="preserve">be used </w:t>
      </w:r>
      <w:r>
        <w:rPr>
          <w:rFonts w:ascii="Calibri" w:hAnsi="Calibri"/>
        </w:rPr>
        <w:t xml:space="preserve">in accordance with </w:t>
      </w:r>
      <w:r w:rsidR="002D3EA9">
        <w:rPr>
          <w:rFonts w:ascii="Calibri" w:hAnsi="Calibri"/>
        </w:rPr>
        <w:t xml:space="preserve">the </w:t>
      </w:r>
      <w:r>
        <w:rPr>
          <w:rFonts w:ascii="Calibri" w:hAnsi="Calibri"/>
        </w:rPr>
        <w:t>Data</w:t>
      </w:r>
      <w:r w:rsidR="00274BA0">
        <w:rPr>
          <w:rFonts w:ascii="Calibri" w:hAnsi="Calibri"/>
        </w:rPr>
        <w:t>mart</w:t>
      </w:r>
      <w:r>
        <w:rPr>
          <w:rFonts w:ascii="Calibri" w:hAnsi="Calibri"/>
        </w:rPr>
        <w:t xml:space="preserve"> Protocol</w:t>
      </w:r>
      <w:r w:rsidR="0095439C">
        <w:rPr>
          <w:rFonts w:ascii="Calibri" w:hAnsi="Calibri"/>
        </w:rPr>
        <w:t>s</w:t>
      </w:r>
      <w:r>
        <w:rPr>
          <w:rFonts w:ascii="Calibri" w:hAnsi="Calibri"/>
        </w:rPr>
        <w:t xml:space="preserve"> and </w:t>
      </w:r>
      <w:r w:rsidRPr="00650DC3">
        <w:rPr>
          <w:rFonts w:ascii="Calibri" w:hAnsi="Calibri"/>
        </w:rPr>
        <w:t xml:space="preserve">for the purposes </w:t>
      </w:r>
      <w:r>
        <w:rPr>
          <w:rFonts w:ascii="Calibri" w:hAnsi="Calibri"/>
        </w:rPr>
        <w:t>for which the information was disclosed.</w:t>
      </w:r>
    </w:p>
    <w:p w14:paraId="643E961B" w14:textId="77777777" w:rsidR="000676F2" w:rsidRPr="003D73FB" w:rsidRDefault="000676F2" w:rsidP="000624E8">
      <w:pPr>
        <w:pStyle w:val="Heading2"/>
        <w:numPr>
          <w:ilvl w:val="1"/>
          <w:numId w:val="1"/>
        </w:numPr>
        <w:spacing w:after="120"/>
        <w:rPr>
          <w:rFonts w:ascii="Calibri" w:hAnsi="Calibri"/>
          <w:color w:val="365F91"/>
        </w:rPr>
      </w:pPr>
      <w:bookmarkStart w:id="42" w:name="_Toc442697515"/>
      <w:bookmarkStart w:id="43" w:name="_Toc443993291"/>
      <w:bookmarkStart w:id="44" w:name="_Toc444169144"/>
      <w:r>
        <w:rPr>
          <w:rFonts w:ascii="Calibri" w:hAnsi="Calibri"/>
          <w:color w:val="365F91"/>
        </w:rPr>
        <w:t>Ongoing r</w:t>
      </w:r>
      <w:r w:rsidRPr="003D73FB">
        <w:rPr>
          <w:rFonts w:ascii="Calibri" w:hAnsi="Calibri"/>
          <w:color w:val="365F91"/>
        </w:rPr>
        <w:t>eview</w:t>
      </w:r>
      <w:bookmarkEnd w:id="42"/>
      <w:bookmarkEnd w:id="43"/>
      <w:bookmarkEnd w:id="44"/>
    </w:p>
    <w:p w14:paraId="501173E8" w14:textId="06F88B36" w:rsidR="000676F2" w:rsidRDefault="000676F2" w:rsidP="00774256">
      <w:pPr>
        <w:spacing w:after="240"/>
        <w:ind w:left="720" w:hanging="720"/>
        <w:rPr>
          <w:rFonts w:ascii="Calibri" w:hAnsi="Calibri"/>
        </w:rPr>
      </w:pPr>
      <w:r>
        <w:rPr>
          <w:rFonts w:ascii="Calibri" w:hAnsi="Calibri"/>
        </w:rPr>
        <w:t>2.6.1</w:t>
      </w:r>
      <w:r>
        <w:rPr>
          <w:rFonts w:ascii="Calibri" w:hAnsi="Calibri"/>
        </w:rPr>
        <w:tab/>
      </w:r>
      <w:r w:rsidRPr="00650DC3">
        <w:rPr>
          <w:rFonts w:ascii="Calibri" w:hAnsi="Calibri"/>
        </w:rPr>
        <w:t xml:space="preserve">To ensure </w:t>
      </w:r>
      <w:r>
        <w:rPr>
          <w:rFonts w:ascii="Calibri" w:hAnsi="Calibri"/>
        </w:rPr>
        <w:t>th</w:t>
      </w:r>
      <w:r w:rsidR="004179C8">
        <w:rPr>
          <w:rFonts w:ascii="Calibri" w:hAnsi="Calibri"/>
        </w:rPr>
        <w:t>e</w:t>
      </w:r>
      <w:r>
        <w:rPr>
          <w:rFonts w:ascii="Calibri" w:hAnsi="Calibri"/>
        </w:rPr>
        <w:t>s</w:t>
      </w:r>
      <w:r w:rsidR="004179C8">
        <w:rPr>
          <w:rFonts w:ascii="Calibri" w:hAnsi="Calibri"/>
        </w:rPr>
        <w:t>e</w:t>
      </w:r>
      <w:r>
        <w:rPr>
          <w:rFonts w:ascii="Calibri" w:hAnsi="Calibri"/>
        </w:rPr>
        <w:t xml:space="preserve"> Data</w:t>
      </w:r>
      <w:r w:rsidR="00274BA0">
        <w:rPr>
          <w:rFonts w:ascii="Calibri" w:hAnsi="Calibri"/>
        </w:rPr>
        <w:t>mart</w:t>
      </w:r>
      <w:r>
        <w:rPr>
          <w:rFonts w:ascii="Calibri" w:hAnsi="Calibri"/>
        </w:rPr>
        <w:t xml:space="preserve"> P</w:t>
      </w:r>
      <w:r w:rsidRPr="00650DC3">
        <w:rPr>
          <w:rFonts w:ascii="Calibri" w:hAnsi="Calibri"/>
        </w:rPr>
        <w:t>rotocol</w:t>
      </w:r>
      <w:r w:rsidR="0095439C">
        <w:rPr>
          <w:rFonts w:ascii="Calibri" w:hAnsi="Calibri"/>
        </w:rPr>
        <w:t>s</w:t>
      </w:r>
      <w:r w:rsidRPr="00650DC3">
        <w:rPr>
          <w:rFonts w:ascii="Calibri" w:hAnsi="Calibri"/>
        </w:rPr>
        <w:t xml:space="preserve"> </w:t>
      </w:r>
      <w:r w:rsidR="00423D3B">
        <w:rPr>
          <w:rFonts w:ascii="Calibri" w:hAnsi="Calibri"/>
        </w:rPr>
        <w:t xml:space="preserve">document </w:t>
      </w:r>
      <w:r w:rsidRPr="00650DC3">
        <w:rPr>
          <w:rFonts w:ascii="Calibri" w:hAnsi="Calibri"/>
        </w:rPr>
        <w:t xml:space="preserve">remains </w:t>
      </w:r>
      <w:r w:rsidR="00ED7C7D" w:rsidRPr="00650DC3">
        <w:rPr>
          <w:rFonts w:ascii="Calibri" w:hAnsi="Calibri"/>
        </w:rPr>
        <w:t>up-to-date</w:t>
      </w:r>
      <w:r w:rsidRPr="00650DC3">
        <w:rPr>
          <w:rFonts w:ascii="Calibri" w:hAnsi="Calibri"/>
        </w:rPr>
        <w:t xml:space="preserve"> and relevant to the emerging </w:t>
      </w:r>
      <w:r>
        <w:rPr>
          <w:rFonts w:ascii="Calibri" w:hAnsi="Calibri"/>
        </w:rPr>
        <w:t>data needs of stakeholders, it will</w:t>
      </w:r>
      <w:r w:rsidRPr="00650DC3">
        <w:rPr>
          <w:rFonts w:ascii="Calibri" w:hAnsi="Calibri"/>
        </w:rPr>
        <w:t xml:space="preserve"> be reviewed periodically</w:t>
      </w:r>
      <w:r>
        <w:rPr>
          <w:rFonts w:ascii="Calibri" w:hAnsi="Calibri"/>
        </w:rPr>
        <w:t xml:space="preserve"> by </w:t>
      </w:r>
      <w:r w:rsidR="00683B70">
        <w:rPr>
          <w:rFonts w:ascii="Calibri" w:hAnsi="Calibri" w:cs="Calibri"/>
        </w:rPr>
        <w:t>the d</w:t>
      </w:r>
      <w:r w:rsidR="002F22AF">
        <w:rPr>
          <w:rFonts w:ascii="Calibri" w:hAnsi="Calibri" w:cs="Calibri"/>
        </w:rPr>
        <w:t>epartment</w:t>
      </w:r>
      <w:r>
        <w:rPr>
          <w:rFonts w:ascii="Calibri" w:hAnsi="Calibri"/>
        </w:rPr>
        <w:t xml:space="preserve"> and </w:t>
      </w:r>
      <w:r w:rsidR="0047129A">
        <w:rPr>
          <w:rFonts w:ascii="Calibri" w:hAnsi="Calibri"/>
        </w:rPr>
        <w:t>amend</w:t>
      </w:r>
      <w:r w:rsidR="00423D3B">
        <w:rPr>
          <w:rFonts w:ascii="Calibri" w:hAnsi="Calibri"/>
        </w:rPr>
        <w:t>ment</w:t>
      </w:r>
      <w:r w:rsidR="0047129A">
        <w:rPr>
          <w:rFonts w:ascii="Calibri" w:hAnsi="Calibri"/>
        </w:rPr>
        <w:t>s</w:t>
      </w:r>
      <w:r>
        <w:rPr>
          <w:rFonts w:ascii="Calibri" w:hAnsi="Calibri"/>
        </w:rPr>
        <w:t xml:space="preserve"> </w:t>
      </w:r>
      <w:r w:rsidR="0047129A">
        <w:rPr>
          <w:rFonts w:ascii="Calibri" w:hAnsi="Calibri"/>
        </w:rPr>
        <w:t>may be made</w:t>
      </w:r>
      <w:r w:rsidRPr="00650DC3">
        <w:rPr>
          <w:rFonts w:ascii="Calibri" w:hAnsi="Calibri"/>
        </w:rPr>
        <w:t>.</w:t>
      </w:r>
    </w:p>
    <w:p w14:paraId="48986CEA" w14:textId="77777777" w:rsidR="000676F2" w:rsidRPr="003D73FB" w:rsidRDefault="000676F2" w:rsidP="000624E8">
      <w:pPr>
        <w:pStyle w:val="Heading2"/>
        <w:numPr>
          <w:ilvl w:val="1"/>
          <w:numId w:val="1"/>
        </w:numPr>
        <w:spacing w:after="120"/>
        <w:rPr>
          <w:rFonts w:ascii="Calibri" w:hAnsi="Calibri"/>
          <w:color w:val="365F91"/>
        </w:rPr>
      </w:pPr>
      <w:bookmarkStart w:id="45" w:name="_Toc442697516"/>
      <w:bookmarkStart w:id="46" w:name="_Toc443993292"/>
      <w:bookmarkStart w:id="47" w:name="_Toc444169145"/>
      <w:r w:rsidRPr="003D73FB">
        <w:rPr>
          <w:rFonts w:ascii="Calibri" w:hAnsi="Calibri"/>
          <w:color w:val="365F91"/>
        </w:rPr>
        <w:t>Transparency</w:t>
      </w:r>
      <w:bookmarkEnd w:id="45"/>
      <w:bookmarkEnd w:id="46"/>
      <w:bookmarkEnd w:id="47"/>
      <w:r w:rsidRPr="003D73FB">
        <w:rPr>
          <w:rFonts w:ascii="Calibri" w:hAnsi="Calibri"/>
          <w:color w:val="365F91"/>
        </w:rPr>
        <w:t xml:space="preserve"> </w:t>
      </w:r>
    </w:p>
    <w:p w14:paraId="1A971A7C" w14:textId="6A1AFA2D" w:rsidR="000676F2" w:rsidRDefault="000676F2" w:rsidP="002B75B3">
      <w:pPr>
        <w:spacing w:after="240"/>
        <w:ind w:left="720" w:hanging="720"/>
        <w:rPr>
          <w:rFonts w:ascii="Calibri" w:hAnsi="Calibri"/>
        </w:rPr>
      </w:pPr>
      <w:r>
        <w:rPr>
          <w:rFonts w:ascii="Calibri" w:hAnsi="Calibri"/>
        </w:rPr>
        <w:t>2.7.1</w:t>
      </w:r>
      <w:r>
        <w:rPr>
          <w:rFonts w:ascii="Calibri" w:hAnsi="Calibri"/>
        </w:rPr>
        <w:tab/>
      </w:r>
      <w:r w:rsidR="004179C8">
        <w:rPr>
          <w:rFonts w:ascii="Calibri" w:hAnsi="Calibri"/>
        </w:rPr>
        <w:t>The most recent version of the Datamart Protocols and other</w:t>
      </w:r>
      <w:r w:rsidRPr="00650DC3">
        <w:rPr>
          <w:rFonts w:ascii="Calibri" w:hAnsi="Calibri"/>
        </w:rPr>
        <w:t xml:space="preserve"> documentation </w:t>
      </w:r>
      <w:r w:rsidR="0044535F">
        <w:rPr>
          <w:rFonts w:ascii="Calibri" w:hAnsi="Calibri"/>
        </w:rPr>
        <w:t>setti</w:t>
      </w:r>
      <w:r w:rsidR="0044535F" w:rsidRPr="00650DC3">
        <w:rPr>
          <w:rFonts w:ascii="Calibri" w:hAnsi="Calibri"/>
        </w:rPr>
        <w:t xml:space="preserve">ng </w:t>
      </w:r>
      <w:r w:rsidR="0044535F">
        <w:rPr>
          <w:rFonts w:ascii="Calibri" w:hAnsi="Calibri"/>
        </w:rPr>
        <w:t>out</w:t>
      </w:r>
      <w:r>
        <w:rPr>
          <w:rFonts w:ascii="Calibri" w:hAnsi="Calibri"/>
        </w:rPr>
        <w:t xml:space="preserve"> </w:t>
      </w:r>
      <w:r w:rsidRPr="00650DC3">
        <w:rPr>
          <w:rFonts w:ascii="Calibri" w:hAnsi="Calibri"/>
        </w:rPr>
        <w:t>the procedures associated with access, use and dis</w:t>
      </w:r>
      <w:r>
        <w:rPr>
          <w:rFonts w:ascii="Calibri" w:hAnsi="Calibri"/>
        </w:rPr>
        <w:t>closure</w:t>
      </w:r>
      <w:r w:rsidRPr="00650DC3">
        <w:rPr>
          <w:rFonts w:ascii="Calibri" w:hAnsi="Calibri"/>
        </w:rPr>
        <w:t xml:space="preserve"> of </w:t>
      </w:r>
      <w:r w:rsidR="00391392">
        <w:rPr>
          <w:rFonts w:ascii="Calibri" w:hAnsi="Calibri"/>
        </w:rPr>
        <w:t xml:space="preserve">the </w:t>
      </w:r>
      <w:r w:rsidR="00ED2BAC">
        <w:rPr>
          <w:rFonts w:ascii="Calibri" w:hAnsi="Calibri" w:cs="Calibri"/>
          <w:szCs w:val="22"/>
        </w:rPr>
        <w:t xml:space="preserve">higher education </w:t>
      </w:r>
      <w:r w:rsidR="00391392">
        <w:rPr>
          <w:rFonts w:ascii="Calibri" w:hAnsi="Calibri"/>
        </w:rPr>
        <w:t>datamart</w:t>
      </w:r>
      <w:r w:rsidRPr="00650DC3">
        <w:rPr>
          <w:rFonts w:ascii="Calibri" w:hAnsi="Calibri"/>
        </w:rPr>
        <w:t xml:space="preserve"> </w:t>
      </w:r>
      <w:r>
        <w:rPr>
          <w:rFonts w:ascii="Calibri" w:hAnsi="Calibri"/>
        </w:rPr>
        <w:t>will</w:t>
      </w:r>
      <w:r w:rsidRPr="00650DC3">
        <w:rPr>
          <w:rFonts w:ascii="Calibri" w:hAnsi="Calibri"/>
        </w:rPr>
        <w:t xml:space="preserve"> be </w:t>
      </w:r>
      <w:r>
        <w:rPr>
          <w:rFonts w:ascii="Calibri" w:hAnsi="Calibri"/>
        </w:rPr>
        <w:t xml:space="preserve">made </w:t>
      </w:r>
      <w:r w:rsidRPr="00650DC3">
        <w:rPr>
          <w:rFonts w:ascii="Calibri" w:hAnsi="Calibri"/>
        </w:rPr>
        <w:t xml:space="preserve">available to </w:t>
      </w:r>
      <w:r>
        <w:rPr>
          <w:rFonts w:ascii="Calibri" w:hAnsi="Calibri"/>
        </w:rPr>
        <w:t>stakeholders</w:t>
      </w:r>
      <w:r w:rsidRPr="00650DC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via </w:t>
      </w:r>
      <w:r w:rsidR="00683B70">
        <w:rPr>
          <w:rFonts w:ascii="Calibri" w:hAnsi="Calibri" w:cs="Calibri"/>
        </w:rPr>
        <w:t>the d</w:t>
      </w:r>
      <w:r w:rsidR="002F22AF">
        <w:rPr>
          <w:rFonts w:ascii="Calibri" w:hAnsi="Calibri" w:cs="Calibri"/>
        </w:rPr>
        <w:t>epartment’s</w:t>
      </w:r>
      <w:r w:rsidR="002F22AF" w:rsidRPr="002148BC">
        <w:rPr>
          <w:rFonts w:ascii="Calibri" w:hAnsi="Calibri" w:cs="Calibri"/>
        </w:rPr>
        <w:t xml:space="preserve"> </w:t>
      </w:r>
      <w:r>
        <w:rPr>
          <w:rFonts w:ascii="Calibri" w:hAnsi="Calibri"/>
        </w:rPr>
        <w:t>website or in a suitable format to accompany data</w:t>
      </w:r>
      <w:r w:rsidRPr="00650DC3">
        <w:rPr>
          <w:rFonts w:ascii="Calibri" w:hAnsi="Calibri"/>
        </w:rPr>
        <w:t>.</w:t>
      </w:r>
    </w:p>
    <w:p w14:paraId="31DFD9D8" w14:textId="77777777" w:rsidR="000676F2" w:rsidRPr="00650DC3" w:rsidRDefault="000676F2" w:rsidP="002B75B3">
      <w:pPr>
        <w:spacing w:after="240"/>
        <w:ind w:left="720" w:hanging="720"/>
        <w:rPr>
          <w:rFonts w:ascii="Calibri" w:hAnsi="Calibri"/>
        </w:rPr>
      </w:pPr>
      <w:r>
        <w:rPr>
          <w:rFonts w:ascii="Calibri" w:hAnsi="Calibri"/>
        </w:rPr>
        <w:t>2.7.2</w:t>
      </w:r>
      <w:r>
        <w:rPr>
          <w:rFonts w:ascii="Calibri" w:hAnsi="Calibri"/>
        </w:rPr>
        <w:tab/>
        <w:t>D</w:t>
      </w:r>
      <w:r w:rsidRPr="00650DC3">
        <w:rPr>
          <w:rFonts w:ascii="Calibri" w:hAnsi="Calibri"/>
        </w:rPr>
        <w:t xml:space="preserve">ocumentation </w:t>
      </w:r>
      <w:r>
        <w:rPr>
          <w:rFonts w:ascii="Calibri" w:hAnsi="Calibri"/>
        </w:rPr>
        <w:t>will</w:t>
      </w:r>
      <w:r w:rsidRPr="00650DC3">
        <w:rPr>
          <w:rFonts w:ascii="Calibri" w:hAnsi="Calibri"/>
        </w:rPr>
        <w:t xml:space="preserve"> also be available </w:t>
      </w:r>
      <w:r>
        <w:rPr>
          <w:rFonts w:ascii="Calibri" w:hAnsi="Calibri"/>
        </w:rPr>
        <w:t xml:space="preserve">in alternate formats for </w:t>
      </w:r>
      <w:r w:rsidRPr="00650DC3">
        <w:rPr>
          <w:rFonts w:ascii="Calibri" w:hAnsi="Calibri"/>
        </w:rPr>
        <w:t xml:space="preserve">stakeholders </w:t>
      </w:r>
      <w:r>
        <w:rPr>
          <w:rFonts w:ascii="Calibri" w:hAnsi="Calibri"/>
        </w:rPr>
        <w:t xml:space="preserve">who do </w:t>
      </w:r>
      <w:r w:rsidRPr="00650DC3">
        <w:rPr>
          <w:rFonts w:ascii="Calibri" w:hAnsi="Calibri"/>
        </w:rPr>
        <w:t>not hav</w:t>
      </w:r>
      <w:r>
        <w:rPr>
          <w:rFonts w:ascii="Calibri" w:hAnsi="Calibri"/>
        </w:rPr>
        <w:t>e</w:t>
      </w:r>
      <w:r w:rsidRPr="00650DC3">
        <w:rPr>
          <w:rFonts w:ascii="Calibri" w:hAnsi="Calibri"/>
        </w:rPr>
        <w:t xml:space="preserve"> ready access to the </w:t>
      </w:r>
      <w:r>
        <w:rPr>
          <w:rFonts w:ascii="Calibri" w:hAnsi="Calibri"/>
        </w:rPr>
        <w:t>i</w:t>
      </w:r>
      <w:r w:rsidRPr="00650DC3">
        <w:rPr>
          <w:rFonts w:ascii="Calibri" w:hAnsi="Calibri"/>
        </w:rPr>
        <w:t>nternet.</w:t>
      </w:r>
    </w:p>
    <w:p w14:paraId="73B5024A" w14:textId="77777777" w:rsidR="000676F2" w:rsidRPr="00650DC3" w:rsidRDefault="000676F2" w:rsidP="000624E8">
      <w:pPr>
        <w:pStyle w:val="Heading1"/>
        <w:numPr>
          <w:ilvl w:val="0"/>
          <w:numId w:val="1"/>
        </w:numPr>
        <w:shd w:val="clear" w:color="auto" w:fill="365F91"/>
        <w:tabs>
          <w:tab w:val="num" w:pos="400"/>
        </w:tabs>
        <w:ind w:hanging="720"/>
        <w:rPr>
          <w:rFonts w:ascii="Calibri" w:hAnsi="Calibri"/>
          <w:color w:val="FFFFFF"/>
        </w:rPr>
      </w:pPr>
      <w:bookmarkStart w:id="48" w:name="_Toc442697517"/>
      <w:bookmarkStart w:id="49" w:name="_Toc443993293"/>
      <w:bookmarkStart w:id="50" w:name="_Toc444169146"/>
      <w:r>
        <w:rPr>
          <w:rFonts w:ascii="Calibri" w:hAnsi="Calibri"/>
          <w:iCs/>
          <w:color w:val="FFFFFF"/>
          <w:szCs w:val="28"/>
        </w:rPr>
        <w:lastRenderedPageBreak/>
        <w:t xml:space="preserve">Access to </w:t>
      </w:r>
      <w:r w:rsidR="00391392" w:rsidRPr="00C454BB">
        <w:rPr>
          <w:rFonts w:ascii="Calibri" w:hAnsi="Calibri"/>
          <w:color w:val="FFFFFF"/>
        </w:rPr>
        <w:t xml:space="preserve">the </w:t>
      </w:r>
      <w:r w:rsidR="00F23EE5" w:rsidRPr="00606735">
        <w:rPr>
          <w:rFonts w:ascii="Calibri" w:hAnsi="Calibri" w:cs="Calibri"/>
          <w:color w:val="FFFFFF" w:themeColor="background1"/>
          <w:szCs w:val="22"/>
        </w:rPr>
        <w:t>h</w:t>
      </w:r>
      <w:r w:rsidR="00A12680" w:rsidRPr="00606735">
        <w:rPr>
          <w:rFonts w:ascii="Calibri" w:hAnsi="Calibri" w:cs="Calibri"/>
          <w:color w:val="FFFFFF" w:themeColor="background1"/>
          <w:szCs w:val="22"/>
        </w:rPr>
        <w:t xml:space="preserve">igher </w:t>
      </w:r>
      <w:r w:rsidR="00F23EE5" w:rsidRPr="00606735">
        <w:rPr>
          <w:rFonts w:ascii="Calibri" w:hAnsi="Calibri" w:cs="Calibri"/>
          <w:color w:val="FFFFFF" w:themeColor="background1"/>
          <w:szCs w:val="22"/>
        </w:rPr>
        <w:t>e</w:t>
      </w:r>
      <w:r w:rsidR="00A12680" w:rsidRPr="00606735">
        <w:rPr>
          <w:rFonts w:ascii="Calibri" w:hAnsi="Calibri" w:cs="Calibri"/>
          <w:color w:val="FFFFFF" w:themeColor="background1"/>
          <w:szCs w:val="22"/>
        </w:rPr>
        <w:t>ducation</w:t>
      </w:r>
      <w:r w:rsidR="00A12680" w:rsidRPr="00C454BB">
        <w:rPr>
          <w:rFonts w:ascii="Calibri" w:hAnsi="Calibri"/>
        </w:rPr>
        <w:t xml:space="preserve"> </w:t>
      </w:r>
      <w:r w:rsidR="00391392">
        <w:rPr>
          <w:rFonts w:ascii="Calibri" w:hAnsi="Calibri"/>
          <w:iCs/>
          <w:color w:val="FFFFFF"/>
          <w:szCs w:val="28"/>
        </w:rPr>
        <w:t>datamart</w:t>
      </w:r>
      <w:bookmarkEnd w:id="48"/>
      <w:bookmarkEnd w:id="49"/>
      <w:bookmarkEnd w:id="50"/>
    </w:p>
    <w:p w14:paraId="0225D463" w14:textId="77777777" w:rsidR="000676F2" w:rsidRDefault="000676F2" w:rsidP="002B75B3">
      <w:pPr>
        <w:pStyle w:val="Heading2"/>
        <w:numPr>
          <w:ilvl w:val="1"/>
          <w:numId w:val="1"/>
        </w:numPr>
        <w:spacing w:after="120"/>
        <w:rPr>
          <w:rFonts w:ascii="Calibri" w:hAnsi="Calibri"/>
          <w:color w:val="365F91"/>
        </w:rPr>
      </w:pPr>
      <w:bookmarkStart w:id="51" w:name="_Toc442697518"/>
      <w:bookmarkStart w:id="52" w:name="_Toc443993294"/>
      <w:bookmarkStart w:id="53" w:name="_Toc444169147"/>
      <w:r>
        <w:rPr>
          <w:rFonts w:ascii="Calibri" w:hAnsi="Calibri"/>
          <w:color w:val="365F91"/>
        </w:rPr>
        <w:t>Overview</w:t>
      </w:r>
      <w:bookmarkEnd w:id="51"/>
      <w:bookmarkEnd w:id="52"/>
      <w:bookmarkEnd w:id="53"/>
      <w:r>
        <w:rPr>
          <w:rFonts w:ascii="Calibri" w:hAnsi="Calibri"/>
          <w:color w:val="365F91"/>
        </w:rPr>
        <w:t xml:space="preserve"> </w:t>
      </w:r>
    </w:p>
    <w:p w14:paraId="0051850E" w14:textId="77777777" w:rsidR="00EA01BC" w:rsidRPr="009D5EAE" w:rsidRDefault="00EA01BC" w:rsidP="00174808">
      <w:pPr>
        <w:pStyle w:val="Style7"/>
        <w:numPr>
          <w:ilvl w:val="2"/>
          <w:numId w:val="49"/>
        </w:numPr>
        <w:outlineLvl w:val="9"/>
        <w:rPr>
          <w:b w:val="0"/>
          <w:color w:val="auto"/>
        </w:rPr>
      </w:pPr>
      <w:bookmarkStart w:id="54" w:name="_Toc438113567"/>
      <w:bookmarkStart w:id="55" w:name="_Toc438128034"/>
      <w:bookmarkStart w:id="56" w:name="_Toc442697519"/>
      <w:r w:rsidRPr="009D5EAE">
        <w:rPr>
          <w:b w:val="0"/>
          <w:color w:val="auto"/>
        </w:rPr>
        <w:t>Any r</w:t>
      </w:r>
      <w:bookmarkStart w:id="57" w:name="CursorPositionBM"/>
      <w:bookmarkEnd w:id="57"/>
      <w:r w:rsidRPr="009D5EAE">
        <w:rPr>
          <w:b w:val="0"/>
          <w:color w:val="auto"/>
        </w:rPr>
        <w:t xml:space="preserve">equests for </w:t>
      </w:r>
      <w:r w:rsidRPr="00C454BB">
        <w:rPr>
          <w:b w:val="0"/>
          <w:color w:val="auto"/>
        </w:rPr>
        <w:t xml:space="preserve">access to </w:t>
      </w:r>
      <w:r w:rsidR="00FB44B5" w:rsidRPr="00C454BB">
        <w:rPr>
          <w:b w:val="0"/>
          <w:color w:val="auto"/>
        </w:rPr>
        <w:t>the</w:t>
      </w:r>
      <w:r w:rsidR="0095439C" w:rsidRPr="00C454BB">
        <w:rPr>
          <w:b w:val="0"/>
          <w:color w:val="auto"/>
        </w:rPr>
        <w:t xml:space="preserve"> </w:t>
      </w:r>
      <w:r w:rsidR="00A12680" w:rsidRPr="00C454BB">
        <w:rPr>
          <w:rFonts w:cs="Calibri"/>
          <w:b w:val="0"/>
          <w:color w:val="auto"/>
          <w:szCs w:val="22"/>
        </w:rPr>
        <w:t>higher education</w:t>
      </w:r>
      <w:r w:rsidR="00A12680" w:rsidRPr="00C454BB">
        <w:rPr>
          <w:rFonts w:cs="Calibri"/>
          <w:color w:val="auto"/>
          <w:szCs w:val="22"/>
        </w:rPr>
        <w:t xml:space="preserve"> </w:t>
      </w:r>
      <w:r w:rsidRPr="009D5EAE">
        <w:rPr>
          <w:b w:val="0"/>
          <w:color w:val="auto"/>
        </w:rPr>
        <w:t>data</w:t>
      </w:r>
      <w:r w:rsidR="00FB44B5">
        <w:rPr>
          <w:b w:val="0"/>
          <w:color w:val="auto"/>
        </w:rPr>
        <w:t>mart</w:t>
      </w:r>
      <w:r w:rsidRPr="009D5EAE">
        <w:rPr>
          <w:b w:val="0"/>
          <w:color w:val="auto"/>
        </w:rPr>
        <w:t xml:space="preserve"> will be</w:t>
      </w:r>
      <w:r w:rsidR="00FB44B5">
        <w:rPr>
          <w:b w:val="0"/>
          <w:color w:val="auto"/>
        </w:rPr>
        <w:t xml:space="preserve"> considered</w:t>
      </w:r>
      <w:r w:rsidR="00683B70">
        <w:rPr>
          <w:b w:val="0"/>
          <w:color w:val="auto"/>
        </w:rPr>
        <w:t xml:space="preserve"> by the d</w:t>
      </w:r>
      <w:r w:rsidR="00FB44B5">
        <w:rPr>
          <w:b w:val="0"/>
          <w:color w:val="auto"/>
        </w:rPr>
        <w:t xml:space="preserve">epartment and the </w:t>
      </w:r>
      <w:r w:rsidR="00F95CE9">
        <w:rPr>
          <w:b w:val="0"/>
          <w:color w:val="auto"/>
        </w:rPr>
        <w:t>relevant governance bodies</w:t>
      </w:r>
      <w:r w:rsidR="00FB44B5">
        <w:rPr>
          <w:b w:val="0"/>
          <w:color w:val="auto"/>
        </w:rPr>
        <w:t xml:space="preserve"> where required</w:t>
      </w:r>
      <w:r w:rsidRPr="009D5EAE">
        <w:rPr>
          <w:b w:val="0"/>
          <w:color w:val="auto"/>
        </w:rPr>
        <w:t>.</w:t>
      </w:r>
      <w:bookmarkEnd w:id="54"/>
      <w:bookmarkEnd w:id="55"/>
      <w:bookmarkEnd w:id="56"/>
    </w:p>
    <w:p w14:paraId="526A0835" w14:textId="77777777" w:rsidR="000676F2" w:rsidRPr="003D73FB" w:rsidRDefault="000676F2" w:rsidP="000624E8">
      <w:pPr>
        <w:pStyle w:val="Heading2"/>
        <w:numPr>
          <w:ilvl w:val="1"/>
          <w:numId w:val="1"/>
        </w:numPr>
        <w:spacing w:after="120"/>
        <w:rPr>
          <w:rFonts w:ascii="Calibri" w:hAnsi="Calibri"/>
          <w:color w:val="365F91"/>
        </w:rPr>
      </w:pPr>
      <w:bookmarkStart w:id="58" w:name="_Toc442697520"/>
      <w:bookmarkStart w:id="59" w:name="_Toc443993295"/>
      <w:bookmarkStart w:id="60" w:name="_Toc444169148"/>
      <w:r>
        <w:rPr>
          <w:rFonts w:ascii="Calibri" w:hAnsi="Calibri"/>
          <w:color w:val="365F91"/>
        </w:rPr>
        <w:t>D</w:t>
      </w:r>
      <w:r w:rsidR="00482075">
        <w:rPr>
          <w:rFonts w:ascii="Calibri" w:hAnsi="Calibri"/>
          <w:color w:val="365F91"/>
        </w:rPr>
        <w:t>epartment</w:t>
      </w:r>
      <w:r>
        <w:rPr>
          <w:rFonts w:ascii="Calibri" w:hAnsi="Calibri"/>
          <w:color w:val="365F91"/>
        </w:rPr>
        <w:t xml:space="preserve"> consideration </w:t>
      </w:r>
      <w:r w:rsidR="005D62CA">
        <w:rPr>
          <w:rFonts w:ascii="Calibri" w:hAnsi="Calibri"/>
          <w:color w:val="365F91"/>
        </w:rPr>
        <w:t xml:space="preserve">and processing </w:t>
      </w:r>
      <w:r>
        <w:rPr>
          <w:rFonts w:ascii="Calibri" w:hAnsi="Calibri"/>
          <w:color w:val="365F91"/>
        </w:rPr>
        <w:t xml:space="preserve">of </w:t>
      </w:r>
      <w:r w:rsidR="00A12680" w:rsidRPr="00A12680">
        <w:rPr>
          <w:rFonts w:ascii="Calibri" w:hAnsi="Calibri"/>
          <w:color w:val="365F91"/>
        </w:rPr>
        <w:t xml:space="preserve">higher education </w:t>
      </w:r>
      <w:r>
        <w:rPr>
          <w:rFonts w:ascii="Calibri" w:hAnsi="Calibri"/>
          <w:color w:val="365F91"/>
        </w:rPr>
        <w:t>data</w:t>
      </w:r>
      <w:r w:rsidR="00F95CE9">
        <w:rPr>
          <w:rFonts w:ascii="Calibri" w:hAnsi="Calibri"/>
          <w:color w:val="365F91"/>
        </w:rPr>
        <w:t>mart access</w:t>
      </w:r>
      <w:r>
        <w:rPr>
          <w:rFonts w:ascii="Calibri" w:hAnsi="Calibri"/>
          <w:color w:val="365F91"/>
        </w:rPr>
        <w:t xml:space="preserve"> requests</w:t>
      </w:r>
      <w:bookmarkEnd w:id="58"/>
      <w:bookmarkEnd w:id="59"/>
      <w:bookmarkEnd w:id="60"/>
    </w:p>
    <w:p w14:paraId="48C9CAD7" w14:textId="77777777" w:rsidR="000676F2" w:rsidRDefault="000676F2" w:rsidP="008A3415">
      <w:pPr>
        <w:numPr>
          <w:ilvl w:val="2"/>
          <w:numId w:val="26"/>
        </w:numPr>
        <w:spacing w:after="240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683B70">
        <w:rPr>
          <w:rFonts w:ascii="Calibri" w:hAnsi="Calibri"/>
        </w:rPr>
        <w:t>d</w:t>
      </w:r>
      <w:r w:rsidR="00F95CE9">
        <w:rPr>
          <w:rFonts w:ascii="Calibri" w:hAnsi="Calibri"/>
        </w:rPr>
        <w:t>epartment</w:t>
      </w:r>
      <w:r>
        <w:rPr>
          <w:rFonts w:ascii="Calibri" w:hAnsi="Calibri"/>
        </w:rPr>
        <w:t xml:space="preserve"> will assess all </w:t>
      </w:r>
      <w:r w:rsidR="00A12680" w:rsidRPr="00A12680">
        <w:rPr>
          <w:rFonts w:ascii="Calibri" w:hAnsi="Calibri" w:cs="Calibri"/>
          <w:szCs w:val="22"/>
        </w:rPr>
        <w:t>higher education</w:t>
      </w:r>
      <w:r w:rsidR="00A12680">
        <w:rPr>
          <w:rFonts w:ascii="Calibri" w:hAnsi="Calibri" w:cs="Calibri"/>
          <w:szCs w:val="22"/>
        </w:rPr>
        <w:t xml:space="preserve"> </w:t>
      </w:r>
      <w:r>
        <w:rPr>
          <w:rFonts w:ascii="Calibri" w:hAnsi="Calibri"/>
        </w:rPr>
        <w:t>data</w:t>
      </w:r>
      <w:r w:rsidR="00F95CE9">
        <w:rPr>
          <w:rFonts w:ascii="Calibri" w:hAnsi="Calibri"/>
        </w:rPr>
        <w:t>mart</w:t>
      </w:r>
      <w:r>
        <w:rPr>
          <w:rFonts w:ascii="Calibri" w:hAnsi="Calibri"/>
        </w:rPr>
        <w:t xml:space="preserve"> </w:t>
      </w:r>
      <w:r w:rsidR="00C82D16">
        <w:rPr>
          <w:rFonts w:ascii="Calibri" w:hAnsi="Calibri"/>
        </w:rPr>
        <w:t xml:space="preserve">access </w:t>
      </w:r>
      <w:r>
        <w:rPr>
          <w:rFonts w:ascii="Calibri" w:hAnsi="Calibri"/>
        </w:rPr>
        <w:t>requests consistently to ensure that:</w:t>
      </w:r>
    </w:p>
    <w:p w14:paraId="007771C7" w14:textId="77777777" w:rsidR="000676F2" w:rsidRDefault="000676F2" w:rsidP="002657B2">
      <w:pPr>
        <w:numPr>
          <w:ilvl w:val="0"/>
          <w:numId w:val="2"/>
        </w:numPr>
        <w:tabs>
          <w:tab w:val="clear" w:pos="1097"/>
          <w:tab w:val="num" w:pos="1418"/>
        </w:tabs>
        <w:spacing w:after="240"/>
        <w:ind w:left="1418" w:hanging="698"/>
        <w:rPr>
          <w:rFonts w:ascii="Calibri" w:hAnsi="Calibri"/>
        </w:rPr>
      </w:pPr>
      <w:r>
        <w:rPr>
          <w:rFonts w:ascii="Calibri" w:hAnsi="Calibri"/>
        </w:rPr>
        <w:t>confidence i</w:t>
      </w:r>
      <w:r w:rsidR="00C36BA7">
        <w:rPr>
          <w:rFonts w:ascii="Calibri" w:hAnsi="Calibri"/>
        </w:rPr>
        <w:t>n the integrity and quality of higher e</w:t>
      </w:r>
      <w:r>
        <w:rPr>
          <w:rFonts w:ascii="Calibri" w:hAnsi="Calibri"/>
        </w:rPr>
        <w:t>ducation data for its agreed purp</w:t>
      </w:r>
      <w:r w:rsidR="0095439C">
        <w:rPr>
          <w:rFonts w:ascii="Calibri" w:hAnsi="Calibri"/>
        </w:rPr>
        <w:t>oses is achieved and maintained</w:t>
      </w:r>
    </w:p>
    <w:p w14:paraId="01548057" w14:textId="77777777" w:rsidR="000676F2" w:rsidRDefault="000676F2" w:rsidP="002657B2">
      <w:pPr>
        <w:numPr>
          <w:ilvl w:val="0"/>
          <w:numId w:val="2"/>
        </w:numPr>
        <w:tabs>
          <w:tab w:val="clear" w:pos="1097"/>
          <w:tab w:val="num" w:pos="1418"/>
        </w:tabs>
        <w:spacing w:after="240"/>
        <w:ind w:left="1418" w:hanging="698"/>
        <w:rPr>
          <w:rFonts w:ascii="Calibri" w:hAnsi="Calibri"/>
        </w:rPr>
      </w:pPr>
      <w:r>
        <w:rPr>
          <w:rFonts w:ascii="Calibri" w:hAnsi="Calibri"/>
        </w:rPr>
        <w:t xml:space="preserve">the potential value of </w:t>
      </w:r>
      <w:r w:rsidR="00C36BA7">
        <w:rPr>
          <w:rFonts w:ascii="Calibri" w:hAnsi="Calibri"/>
        </w:rPr>
        <w:t>higher e</w:t>
      </w:r>
      <w:r>
        <w:rPr>
          <w:rFonts w:ascii="Calibri" w:hAnsi="Calibri"/>
        </w:rPr>
        <w:t>duca</w:t>
      </w:r>
      <w:r w:rsidR="0095439C">
        <w:rPr>
          <w:rFonts w:ascii="Calibri" w:hAnsi="Calibri"/>
        </w:rPr>
        <w:t>tion data is realised over time</w:t>
      </w:r>
    </w:p>
    <w:p w14:paraId="21CC410E" w14:textId="77777777" w:rsidR="00F95CE9" w:rsidRDefault="00C36BA7" w:rsidP="00F95CE9">
      <w:pPr>
        <w:numPr>
          <w:ilvl w:val="0"/>
          <w:numId w:val="2"/>
        </w:numPr>
        <w:tabs>
          <w:tab w:val="clear" w:pos="1097"/>
          <w:tab w:val="num" w:pos="1418"/>
        </w:tabs>
        <w:spacing w:after="240"/>
        <w:ind w:left="1418" w:hanging="698"/>
        <w:rPr>
          <w:rFonts w:ascii="Calibri" w:hAnsi="Calibri"/>
        </w:rPr>
      </w:pPr>
      <w:r>
        <w:rPr>
          <w:rFonts w:ascii="Calibri" w:hAnsi="Calibri"/>
        </w:rPr>
        <w:t>the legitimate interests of h</w:t>
      </w:r>
      <w:r w:rsidR="000676F2">
        <w:rPr>
          <w:rFonts w:ascii="Calibri" w:hAnsi="Calibri"/>
        </w:rPr>
        <w:t xml:space="preserve">igher </w:t>
      </w:r>
      <w:r>
        <w:rPr>
          <w:rFonts w:ascii="Calibri" w:hAnsi="Calibri"/>
        </w:rPr>
        <w:t>e</w:t>
      </w:r>
      <w:r w:rsidR="000676F2">
        <w:rPr>
          <w:rFonts w:ascii="Calibri" w:hAnsi="Calibri"/>
        </w:rPr>
        <w:t>ducation data stakeholders are</w:t>
      </w:r>
      <w:r w:rsidR="0095439C">
        <w:rPr>
          <w:rFonts w:ascii="Calibri" w:hAnsi="Calibri"/>
        </w:rPr>
        <w:t xml:space="preserve"> acknowledged and addressed</w:t>
      </w:r>
    </w:p>
    <w:p w14:paraId="33E884F2" w14:textId="77777777" w:rsidR="00F95CE9" w:rsidRPr="00F95CE9" w:rsidRDefault="000676F2" w:rsidP="00F95CE9">
      <w:pPr>
        <w:numPr>
          <w:ilvl w:val="0"/>
          <w:numId w:val="2"/>
        </w:numPr>
        <w:tabs>
          <w:tab w:val="clear" w:pos="1097"/>
          <w:tab w:val="num" w:pos="1418"/>
        </w:tabs>
        <w:spacing w:after="240"/>
        <w:ind w:left="1418" w:hanging="698"/>
        <w:rPr>
          <w:rFonts w:ascii="Calibri" w:hAnsi="Calibri"/>
        </w:rPr>
      </w:pPr>
      <w:r w:rsidRPr="00F95CE9">
        <w:rPr>
          <w:rFonts w:ascii="Calibri" w:hAnsi="Calibri"/>
        </w:rPr>
        <w:t>risks and issues are identified and quickly and effectively addressed.</w:t>
      </w:r>
      <w:r w:rsidR="00F95CE9" w:rsidRPr="00F95CE9">
        <w:rPr>
          <w:rFonts w:ascii="Calibri" w:hAnsi="Calibri"/>
        </w:rPr>
        <w:t xml:space="preserve"> </w:t>
      </w:r>
    </w:p>
    <w:p w14:paraId="7A4114B6" w14:textId="77777777" w:rsidR="00F95CE9" w:rsidRPr="00F95CE9" w:rsidRDefault="00F95CE9" w:rsidP="00174808">
      <w:pPr>
        <w:pStyle w:val="Style7"/>
        <w:numPr>
          <w:ilvl w:val="2"/>
          <w:numId w:val="26"/>
        </w:numPr>
        <w:outlineLvl w:val="9"/>
        <w:rPr>
          <w:b w:val="0"/>
          <w:color w:val="auto"/>
        </w:rPr>
      </w:pPr>
      <w:bookmarkStart w:id="61" w:name="_Toc438113569"/>
      <w:bookmarkStart w:id="62" w:name="_Toc438128036"/>
      <w:bookmarkStart w:id="63" w:name="_Toc442697521"/>
      <w:r w:rsidRPr="00F95CE9">
        <w:rPr>
          <w:b w:val="0"/>
          <w:color w:val="auto"/>
        </w:rPr>
        <w:t>The process for requesting access to the</w:t>
      </w:r>
      <w:r w:rsidR="0095439C">
        <w:rPr>
          <w:b w:val="0"/>
          <w:color w:val="auto"/>
        </w:rPr>
        <w:t xml:space="preserve"> </w:t>
      </w:r>
      <w:r w:rsidR="00A12680" w:rsidRPr="00C454BB">
        <w:rPr>
          <w:b w:val="0"/>
          <w:color w:val="auto"/>
        </w:rPr>
        <w:t>higher education</w:t>
      </w:r>
      <w:r w:rsidR="00A12680" w:rsidRPr="00C454BB">
        <w:rPr>
          <w:color w:val="auto"/>
        </w:rPr>
        <w:t xml:space="preserve"> </w:t>
      </w:r>
      <w:r w:rsidRPr="00F95CE9">
        <w:rPr>
          <w:b w:val="0"/>
          <w:color w:val="auto"/>
        </w:rPr>
        <w:t xml:space="preserve">datamart held by the </w:t>
      </w:r>
      <w:r w:rsidR="0095439C">
        <w:rPr>
          <w:b w:val="0"/>
          <w:color w:val="auto"/>
        </w:rPr>
        <w:t>d</w:t>
      </w:r>
      <w:r w:rsidRPr="00F95CE9">
        <w:rPr>
          <w:b w:val="0"/>
          <w:color w:val="auto"/>
        </w:rPr>
        <w:t>epartment is as follows:</w:t>
      </w:r>
      <w:bookmarkEnd w:id="61"/>
      <w:bookmarkEnd w:id="62"/>
      <w:bookmarkEnd w:id="63"/>
    </w:p>
    <w:p w14:paraId="2DC475AE" w14:textId="77777777" w:rsidR="00F95CE9" w:rsidRPr="00F95CE9" w:rsidRDefault="0025448E" w:rsidP="00C454BB">
      <w:pPr>
        <w:numPr>
          <w:ilvl w:val="0"/>
          <w:numId w:val="51"/>
        </w:numPr>
        <w:spacing w:after="240"/>
        <w:rPr>
          <w:rFonts w:ascii="Calibri" w:hAnsi="Calibri"/>
        </w:rPr>
      </w:pPr>
      <w:r>
        <w:rPr>
          <w:rFonts w:ascii="Calibri" w:hAnsi="Calibri"/>
        </w:rPr>
        <w:t xml:space="preserve">Access form will be made available via the Education Portal. </w:t>
      </w:r>
    </w:p>
    <w:p w14:paraId="64E35120" w14:textId="77777777" w:rsidR="0004038D" w:rsidRDefault="00307F1D" w:rsidP="001539C7">
      <w:pPr>
        <w:pStyle w:val="Heading2"/>
        <w:numPr>
          <w:ilvl w:val="1"/>
          <w:numId w:val="1"/>
        </w:numPr>
        <w:spacing w:before="0" w:after="240"/>
        <w:rPr>
          <w:rFonts w:ascii="Calibri" w:hAnsi="Calibri"/>
          <w:color w:val="365F91"/>
        </w:rPr>
      </w:pPr>
      <w:bookmarkStart w:id="64" w:name="_Toc442697523"/>
      <w:bookmarkStart w:id="65" w:name="_Toc443993296"/>
      <w:bookmarkStart w:id="66" w:name="_Toc444169149"/>
      <w:r>
        <w:rPr>
          <w:rFonts w:ascii="Calibri" w:hAnsi="Calibri"/>
          <w:color w:val="365F91"/>
        </w:rPr>
        <w:t>Breach of this p</w:t>
      </w:r>
      <w:r w:rsidR="0004038D">
        <w:rPr>
          <w:rFonts w:ascii="Calibri" w:hAnsi="Calibri"/>
          <w:color w:val="365F91"/>
        </w:rPr>
        <w:t>rotocol</w:t>
      </w:r>
      <w:bookmarkEnd w:id="64"/>
      <w:bookmarkEnd w:id="65"/>
      <w:bookmarkEnd w:id="66"/>
    </w:p>
    <w:p w14:paraId="7FAC2C50" w14:textId="09225B44" w:rsidR="0004038D" w:rsidRPr="001539C7" w:rsidRDefault="00683B70" w:rsidP="00174808">
      <w:pPr>
        <w:pStyle w:val="Style7"/>
        <w:spacing w:after="240"/>
        <w:ind w:left="720" w:hanging="720"/>
        <w:outlineLvl w:val="9"/>
        <w:rPr>
          <w:b w:val="0"/>
          <w:color w:val="auto"/>
        </w:rPr>
      </w:pPr>
      <w:bookmarkStart w:id="67" w:name="_Toc438113572"/>
      <w:bookmarkStart w:id="68" w:name="_Toc438128039"/>
      <w:bookmarkStart w:id="69" w:name="_Toc442697524"/>
      <w:r>
        <w:rPr>
          <w:b w:val="0"/>
          <w:color w:val="auto"/>
        </w:rPr>
        <w:t>The d</w:t>
      </w:r>
      <w:r w:rsidR="0004038D" w:rsidRPr="001539C7">
        <w:rPr>
          <w:b w:val="0"/>
          <w:color w:val="auto"/>
        </w:rPr>
        <w:t>epartment reserve</w:t>
      </w:r>
      <w:r w:rsidR="00C83358">
        <w:rPr>
          <w:b w:val="0"/>
          <w:color w:val="auto"/>
        </w:rPr>
        <w:t>s</w:t>
      </w:r>
      <w:r w:rsidR="0004038D" w:rsidRPr="001539C7">
        <w:rPr>
          <w:b w:val="0"/>
          <w:color w:val="auto"/>
        </w:rPr>
        <w:t xml:space="preserve"> the right to reject any request for</w:t>
      </w:r>
      <w:r w:rsidR="00391392">
        <w:rPr>
          <w:b w:val="0"/>
          <w:color w:val="auto"/>
        </w:rPr>
        <w:t xml:space="preserve"> access to the </w:t>
      </w:r>
      <w:r w:rsidR="00A12680">
        <w:rPr>
          <w:b w:val="0"/>
          <w:color w:val="auto"/>
        </w:rPr>
        <w:t>higher education</w:t>
      </w:r>
      <w:r w:rsidR="0095439C">
        <w:rPr>
          <w:b w:val="0"/>
          <w:color w:val="auto"/>
        </w:rPr>
        <w:t xml:space="preserve"> </w:t>
      </w:r>
      <w:r w:rsidR="00391392">
        <w:rPr>
          <w:b w:val="0"/>
          <w:color w:val="auto"/>
        </w:rPr>
        <w:t>datamart</w:t>
      </w:r>
      <w:r w:rsidR="0004038D" w:rsidRPr="001539C7">
        <w:rPr>
          <w:b w:val="0"/>
          <w:color w:val="auto"/>
        </w:rPr>
        <w:t xml:space="preserve"> </w:t>
      </w:r>
      <w:r w:rsidR="0025448E">
        <w:rPr>
          <w:b w:val="0"/>
          <w:color w:val="auto"/>
        </w:rPr>
        <w:t xml:space="preserve">or terminate a user’s access </w:t>
      </w:r>
      <w:r w:rsidR="0004038D" w:rsidRPr="001539C7">
        <w:rPr>
          <w:b w:val="0"/>
          <w:color w:val="auto"/>
        </w:rPr>
        <w:t xml:space="preserve">where </w:t>
      </w:r>
      <w:r w:rsidR="0025448E">
        <w:rPr>
          <w:b w:val="0"/>
          <w:color w:val="auto"/>
        </w:rPr>
        <w:t>the</w:t>
      </w:r>
      <w:r w:rsidR="0025448E" w:rsidRPr="001539C7">
        <w:rPr>
          <w:b w:val="0"/>
          <w:color w:val="auto"/>
        </w:rPr>
        <w:t xml:space="preserve"> </w:t>
      </w:r>
      <w:r w:rsidR="0004038D" w:rsidRPr="001539C7">
        <w:rPr>
          <w:b w:val="0"/>
          <w:color w:val="auto"/>
        </w:rPr>
        <w:t>applicant fails to, or opts not to, comply with the requirements of this protocol.</w:t>
      </w:r>
      <w:bookmarkEnd w:id="67"/>
      <w:bookmarkEnd w:id="68"/>
      <w:bookmarkEnd w:id="69"/>
    </w:p>
    <w:p w14:paraId="0B2CE44A" w14:textId="77777777" w:rsidR="000676F2" w:rsidRPr="00650DC3" w:rsidRDefault="000676F2" w:rsidP="000624E8">
      <w:pPr>
        <w:pStyle w:val="Heading1"/>
        <w:numPr>
          <w:ilvl w:val="0"/>
          <w:numId w:val="1"/>
        </w:numPr>
        <w:shd w:val="clear" w:color="auto" w:fill="365F91"/>
        <w:tabs>
          <w:tab w:val="num" w:pos="400"/>
        </w:tabs>
        <w:ind w:hanging="720"/>
        <w:rPr>
          <w:rFonts w:ascii="Calibri" w:hAnsi="Calibri"/>
          <w:color w:val="FFFFFF"/>
        </w:rPr>
      </w:pPr>
      <w:bookmarkStart w:id="70" w:name="_Toc442697525"/>
      <w:bookmarkStart w:id="71" w:name="_Toc443993297"/>
      <w:bookmarkStart w:id="72" w:name="_Toc444169150"/>
      <w:r>
        <w:rPr>
          <w:rFonts w:ascii="Calibri" w:hAnsi="Calibri"/>
          <w:iCs/>
          <w:color w:val="FFFFFF"/>
          <w:szCs w:val="28"/>
        </w:rPr>
        <w:t>Contacts</w:t>
      </w:r>
      <w:bookmarkEnd w:id="70"/>
      <w:bookmarkEnd w:id="71"/>
      <w:bookmarkEnd w:id="72"/>
    </w:p>
    <w:p w14:paraId="543E9BA9" w14:textId="77777777" w:rsidR="000676F2" w:rsidRDefault="000676F2" w:rsidP="00174808">
      <w:pPr>
        <w:rPr>
          <w:rFonts w:ascii="Calibri" w:hAnsi="Calibri"/>
          <w:color w:val="365F91"/>
        </w:rPr>
      </w:pPr>
    </w:p>
    <w:p w14:paraId="00E685C1" w14:textId="77777777" w:rsidR="000676F2" w:rsidRPr="00EC0CC0" w:rsidRDefault="00391392" w:rsidP="007825B4">
      <w:pPr>
        <w:pStyle w:val="Heading2"/>
        <w:numPr>
          <w:ilvl w:val="1"/>
          <w:numId w:val="1"/>
        </w:numPr>
        <w:spacing w:before="0" w:after="0"/>
        <w:rPr>
          <w:rFonts w:ascii="Calibri" w:hAnsi="Calibri"/>
          <w:color w:val="1F497D" w:themeColor="text2"/>
        </w:rPr>
      </w:pPr>
      <w:bookmarkStart w:id="73" w:name="_Toc438113574"/>
      <w:bookmarkStart w:id="74" w:name="_Toc442697526"/>
      <w:bookmarkStart w:id="75" w:name="_Toc443993298"/>
      <w:bookmarkStart w:id="76" w:name="_Toc444169151"/>
      <w:r>
        <w:rPr>
          <w:rFonts w:ascii="Calibri" w:hAnsi="Calibri"/>
          <w:color w:val="1F497D" w:themeColor="text2"/>
        </w:rPr>
        <w:t>Higher Education Data Committee</w:t>
      </w:r>
      <w:bookmarkEnd w:id="73"/>
      <w:bookmarkEnd w:id="74"/>
      <w:bookmarkEnd w:id="75"/>
      <w:bookmarkEnd w:id="76"/>
    </w:p>
    <w:p w14:paraId="26A5EB0C" w14:textId="77777777" w:rsidR="000676F2" w:rsidRDefault="000676F2" w:rsidP="007825B4">
      <w:pPr>
        <w:ind w:left="720" w:hanging="720"/>
        <w:rPr>
          <w:rFonts w:ascii="Calibri" w:hAnsi="Calibri"/>
        </w:rPr>
      </w:pPr>
    </w:p>
    <w:p w14:paraId="4636EC19" w14:textId="77777777" w:rsidR="000676F2" w:rsidRDefault="000676F2" w:rsidP="007825B4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>4.1.1</w:t>
      </w:r>
      <w:r>
        <w:rPr>
          <w:rFonts w:ascii="Calibri" w:hAnsi="Calibri"/>
        </w:rPr>
        <w:tab/>
        <w:t>Please contact the</w:t>
      </w:r>
      <w:r w:rsidR="00391392">
        <w:rPr>
          <w:rFonts w:ascii="Calibri" w:hAnsi="Calibri"/>
        </w:rPr>
        <w:t xml:space="preserve"> Higher Education Data Committee</w:t>
      </w:r>
      <w:r>
        <w:rPr>
          <w:rFonts w:ascii="Calibri" w:hAnsi="Calibri"/>
        </w:rPr>
        <w:t xml:space="preserve"> with any questions regarding th</w:t>
      </w:r>
      <w:r w:rsidR="00AA1DFB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="0025448E">
        <w:rPr>
          <w:rFonts w:ascii="Calibri" w:hAnsi="Calibri"/>
        </w:rPr>
        <w:t>H</w:t>
      </w:r>
      <w:r w:rsidR="00A12680" w:rsidRPr="00A12680">
        <w:rPr>
          <w:rFonts w:ascii="Calibri" w:hAnsi="Calibri"/>
        </w:rPr>
        <w:t xml:space="preserve">igher </w:t>
      </w:r>
      <w:r w:rsidR="0025448E">
        <w:rPr>
          <w:rFonts w:ascii="Calibri" w:hAnsi="Calibri"/>
        </w:rPr>
        <w:t>E</w:t>
      </w:r>
      <w:r w:rsidR="00A12680" w:rsidRPr="00A12680">
        <w:rPr>
          <w:rFonts w:ascii="Calibri" w:hAnsi="Calibri"/>
        </w:rPr>
        <w:t>ducation</w:t>
      </w:r>
      <w:r w:rsidR="00A12680">
        <w:t xml:space="preserve"> </w:t>
      </w:r>
      <w:r>
        <w:rPr>
          <w:rFonts w:ascii="Calibri" w:hAnsi="Calibri"/>
        </w:rPr>
        <w:t>Data</w:t>
      </w:r>
      <w:r w:rsidR="00391392">
        <w:rPr>
          <w:rFonts w:ascii="Calibri" w:hAnsi="Calibri"/>
        </w:rPr>
        <w:t>mart</w:t>
      </w:r>
      <w:r>
        <w:rPr>
          <w:rFonts w:ascii="Calibri" w:hAnsi="Calibri"/>
        </w:rPr>
        <w:t xml:space="preserve"> Protocol</w:t>
      </w:r>
      <w:r w:rsidR="0095439C">
        <w:rPr>
          <w:rFonts w:ascii="Calibri" w:hAnsi="Calibri"/>
        </w:rPr>
        <w:t>s</w:t>
      </w:r>
      <w:r>
        <w:rPr>
          <w:rFonts w:ascii="Calibri" w:hAnsi="Calibri"/>
        </w:rPr>
        <w:t>:</w:t>
      </w:r>
    </w:p>
    <w:p w14:paraId="440C5E06" w14:textId="77777777" w:rsidR="000676F2" w:rsidRDefault="000676F2" w:rsidP="007825B4">
      <w:pPr>
        <w:ind w:left="720" w:hanging="720"/>
        <w:rPr>
          <w:rFonts w:ascii="Calibri" w:hAnsi="Calibri"/>
        </w:rPr>
      </w:pPr>
    </w:p>
    <w:p w14:paraId="297FF3BB" w14:textId="77777777" w:rsidR="003221C3" w:rsidRPr="005E7DB4" w:rsidRDefault="00391392" w:rsidP="003221C3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Higher Education Data Committee</w:t>
      </w:r>
    </w:p>
    <w:p w14:paraId="2CB627D3" w14:textId="77777777" w:rsidR="003221C3" w:rsidRPr="005E7DB4" w:rsidRDefault="00391392" w:rsidP="003221C3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Student Information and Learning Branch</w:t>
      </w:r>
    </w:p>
    <w:p w14:paraId="632289CA" w14:textId="77777777" w:rsidR="003221C3" w:rsidRPr="005E7DB4" w:rsidRDefault="00391392" w:rsidP="003221C3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Higher Education Group</w:t>
      </w:r>
    </w:p>
    <w:p w14:paraId="3F0CF6CE" w14:textId="77777777" w:rsidR="003221C3" w:rsidRPr="005E7DB4" w:rsidRDefault="003221C3" w:rsidP="003221C3">
      <w:pPr>
        <w:pStyle w:val="ListParagraph"/>
        <w:rPr>
          <w:rFonts w:ascii="Calibri" w:hAnsi="Calibri" w:cs="Calibri"/>
        </w:rPr>
      </w:pPr>
      <w:r w:rsidRPr="005E7DB4">
        <w:rPr>
          <w:rFonts w:ascii="Calibri" w:hAnsi="Calibri" w:cs="Calibri"/>
        </w:rPr>
        <w:t>Department</w:t>
      </w:r>
      <w:r>
        <w:rPr>
          <w:rFonts w:ascii="Calibri" w:hAnsi="Calibri" w:cs="Calibri"/>
        </w:rPr>
        <w:t xml:space="preserve"> of</w:t>
      </w:r>
      <w:r w:rsidRPr="005E7DB4">
        <w:rPr>
          <w:rFonts w:ascii="Calibri" w:hAnsi="Calibri" w:cs="Calibri"/>
        </w:rPr>
        <w:t xml:space="preserve"> Education</w:t>
      </w:r>
      <w:r>
        <w:rPr>
          <w:rFonts w:ascii="Calibri" w:hAnsi="Calibri" w:cs="Calibri"/>
        </w:rPr>
        <w:t xml:space="preserve"> and Training</w:t>
      </w:r>
    </w:p>
    <w:p w14:paraId="6F65104E" w14:textId="77777777" w:rsidR="000676F2" w:rsidRPr="002148BC" w:rsidRDefault="005E7DB4" w:rsidP="007028EB">
      <w:pPr>
        <w:ind w:left="720"/>
        <w:rPr>
          <w:rFonts w:ascii="Calibri" w:hAnsi="Calibri" w:cs="Calibri"/>
        </w:rPr>
      </w:pPr>
      <w:r w:rsidRPr="005E7DB4">
        <w:rPr>
          <w:rFonts w:ascii="Calibri" w:hAnsi="Calibri" w:cs="Calibri"/>
        </w:rPr>
        <w:t>GPO Box 9880, Canberra ACT 2601</w:t>
      </w:r>
    </w:p>
    <w:p w14:paraId="132F6784" w14:textId="77777777" w:rsidR="000676F2" w:rsidRDefault="00B46EEF" w:rsidP="0047129A">
      <w:pPr>
        <w:ind w:firstLine="720"/>
        <w:rPr>
          <w:rStyle w:val="Hyperlink"/>
          <w:rFonts w:ascii="Calibri" w:hAnsi="Calibri" w:cs="Calibri"/>
        </w:rPr>
      </w:pPr>
      <w:hyperlink r:id="rId17" w:history="1">
        <w:r w:rsidR="00391392" w:rsidRPr="00E4608B">
          <w:rPr>
            <w:rStyle w:val="Hyperlink"/>
            <w:rFonts w:ascii="Calibri" w:hAnsi="Calibri" w:cs="Calibri"/>
          </w:rPr>
          <w:t>HigherEducationData</w:t>
        </w:r>
      </w:hyperlink>
      <w:r w:rsidR="00391392">
        <w:rPr>
          <w:rStyle w:val="Hyperlink"/>
          <w:rFonts w:ascii="Calibri" w:hAnsi="Calibri" w:cs="Calibri"/>
        </w:rPr>
        <w:t>Committee@education.gov.au</w:t>
      </w:r>
    </w:p>
    <w:p w14:paraId="1CA2EB14" w14:textId="77777777" w:rsidR="006A33CB" w:rsidRDefault="006A33CB" w:rsidP="00AD4FC1">
      <w:pPr>
        <w:rPr>
          <w:rFonts w:ascii="Calibri" w:hAnsi="Calibri" w:cs="Calibri"/>
          <w:color w:val="000000"/>
          <w:lang w:eastAsia="en-AU"/>
        </w:rPr>
      </w:pPr>
    </w:p>
    <w:p w14:paraId="3121139E" w14:textId="77777777" w:rsidR="006A33CB" w:rsidRDefault="004043BC" w:rsidP="00C454BB">
      <w:pPr>
        <w:rPr>
          <w:rFonts w:ascii="Calibri" w:hAnsi="Calibri" w:cs="Calibri"/>
          <w:color w:val="000000"/>
          <w:lang w:eastAsia="en-AU"/>
        </w:rPr>
      </w:pPr>
      <w:r>
        <w:rPr>
          <w:rFonts w:ascii="Calibri" w:hAnsi="Calibri" w:cs="Calibri"/>
          <w:color w:val="000000"/>
          <w:lang w:eastAsia="en-AU"/>
        </w:rPr>
        <w:t>4.1.2</w:t>
      </w:r>
      <w:r>
        <w:rPr>
          <w:rFonts w:ascii="Calibri" w:hAnsi="Calibri" w:cs="Calibri"/>
          <w:color w:val="000000"/>
          <w:lang w:eastAsia="en-AU"/>
        </w:rPr>
        <w:tab/>
        <w:t xml:space="preserve">Please refer to the Education Portal’s homepage for departmental contact details regarding access and disclosure of data in the higher education datamart. </w:t>
      </w:r>
      <w:r w:rsidR="006A33CB">
        <w:rPr>
          <w:rFonts w:ascii="Calibri" w:hAnsi="Calibri" w:cs="Calibri"/>
          <w:color w:val="000000"/>
          <w:lang w:eastAsia="en-AU"/>
        </w:rPr>
        <w:br w:type="page"/>
      </w:r>
    </w:p>
    <w:p w14:paraId="5CFA5476" w14:textId="77777777" w:rsidR="00B823DE" w:rsidRPr="00650DC3" w:rsidRDefault="00B823DE" w:rsidP="00B823DE">
      <w:pPr>
        <w:pStyle w:val="Heading1"/>
        <w:numPr>
          <w:ilvl w:val="0"/>
          <w:numId w:val="1"/>
        </w:numPr>
        <w:shd w:val="clear" w:color="auto" w:fill="365F91"/>
        <w:tabs>
          <w:tab w:val="num" w:pos="400"/>
        </w:tabs>
        <w:ind w:hanging="720"/>
        <w:rPr>
          <w:rFonts w:ascii="Calibri" w:hAnsi="Calibri"/>
          <w:color w:val="FFFFFF"/>
        </w:rPr>
      </w:pPr>
      <w:bookmarkStart w:id="77" w:name="_Toc442697527"/>
      <w:bookmarkStart w:id="78" w:name="_Toc443993299"/>
      <w:bookmarkStart w:id="79" w:name="_Toc444169152"/>
      <w:r>
        <w:rPr>
          <w:rFonts w:ascii="Calibri" w:hAnsi="Calibri"/>
          <w:iCs/>
          <w:color w:val="FFFFFF"/>
          <w:szCs w:val="28"/>
        </w:rPr>
        <w:lastRenderedPageBreak/>
        <w:t>Attachment A</w:t>
      </w:r>
      <w:bookmarkEnd w:id="77"/>
      <w:bookmarkEnd w:id="78"/>
      <w:bookmarkEnd w:id="79"/>
    </w:p>
    <w:p w14:paraId="0A871853" w14:textId="77777777" w:rsidR="00B823DE" w:rsidRDefault="00B823DE" w:rsidP="00CB61D1">
      <w:pPr>
        <w:rPr>
          <w:rFonts w:asciiTheme="minorHAnsi" w:hAnsiTheme="minorHAnsi" w:cstheme="minorHAnsi"/>
        </w:rPr>
      </w:pPr>
    </w:p>
    <w:p w14:paraId="7BBCD960" w14:textId="4130AB21" w:rsidR="00CB61D1" w:rsidRPr="00CB61D1" w:rsidRDefault="00CB61D1" w:rsidP="00CB61D1">
      <w:pPr>
        <w:rPr>
          <w:rFonts w:asciiTheme="minorHAnsi" w:hAnsiTheme="minorHAnsi" w:cstheme="minorHAnsi"/>
        </w:rPr>
      </w:pPr>
      <w:r w:rsidRPr="00CB61D1">
        <w:rPr>
          <w:rFonts w:asciiTheme="minorHAnsi" w:hAnsiTheme="minorHAnsi" w:cstheme="minorHAnsi"/>
        </w:rPr>
        <w:t>The following bodies are authorised to access unit level record data</w:t>
      </w:r>
      <w:r w:rsidR="00127EB7">
        <w:rPr>
          <w:rFonts w:asciiTheme="minorHAnsi" w:hAnsiTheme="minorHAnsi" w:cstheme="minorHAnsi"/>
        </w:rPr>
        <w:t xml:space="preserve"> </w:t>
      </w:r>
      <w:r w:rsidRPr="00CB61D1">
        <w:rPr>
          <w:rFonts w:asciiTheme="minorHAnsi" w:hAnsiTheme="minorHAnsi" w:cstheme="minorHAnsi"/>
        </w:rPr>
        <w:t xml:space="preserve">under </w:t>
      </w:r>
      <w:r w:rsidR="004864AB">
        <w:rPr>
          <w:rFonts w:asciiTheme="minorHAnsi" w:hAnsiTheme="minorHAnsi" w:cstheme="minorHAnsi"/>
        </w:rPr>
        <w:t>Division 180</w:t>
      </w:r>
      <w:r w:rsidRPr="00CB61D1">
        <w:rPr>
          <w:rFonts w:asciiTheme="minorHAnsi" w:hAnsiTheme="minorHAnsi" w:cstheme="minorHAnsi"/>
        </w:rPr>
        <w:t xml:space="preserve"> of the </w:t>
      </w:r>
      <w:r w:rsidRPr="00CB61D1">
        <w:rPr>
          <w:rFonts w:asciiTheme="minorHAnsi" w:hAnsiTheme="minorHAnsi" w:cstheme="minorHAnsi"/>
          <w:i/>
        </w:rPr>
        <w:t>Higher Education Support Act</w:t>
      </w:r>
      <w:r w:rsidRPr="00CB61D1">
        <w:rPr>
          <w:rFonts w:asciiTheme="minorHAnsi" w:hAnsiTheme="minorHAnsi" w:cstheme="minorHAnsi"/>
        </w:rPr>
        <w:t xml:space="preserve"> </w:t>
      </w:r>
      <w:r w:rsidRPr="00F82172">
        <w:rPr>
          <w:rFonts w:asciiTheme="minorHAnsi" w:hAnsiTheme="minorHAnsi" w:cstheme="minorHAnsi"/>
          <w:i/>
        </w:rPr>
        <w:t>2003</w:t>
      </w:r>
      <w:r w:rsidRPr="00CB61D1">
        <w:rPr>
          <w:rFonts w:asciiTheme="minorHAnsi" w:hAnsiTheme="minorHAnsi" w:cstheme="minorHAnsi"/>
        </w:rPr>
        <w:t xml:space="preserve"> for</w:t>
      </w:r>
      <w:r w:rsidR="004864AB">
        <w:rPr>
          <w:rFonts w:asciiTheme="minorHAnsi" w:hAnsiTheme="minorHAnsi" w:cstheme="minorHAnsi"/>
        </w:rPr>
        <w:t xml:space="preserve"> the following </w:t>
      </w:r>
      <w:r w:rsidRPr="00CB61D1">
        <w:rPr>
          <w:rFonts w:asciiTheme="minorHAnsi" w:hAnsiTheme="minorHAnsi" w:cstheme="minorHAnsi"/>
        </w:rPr>
        <w:t xml:space="preserve">authorised purposes: </w:t>
      </w:r>
    </w:p>
    <w:tbl>
      <w:tblPr>
        <w:tblpPr w:leftFromText="180" w:rightFromText="180" w:vertAnchor="text" w:horzAnchor="margin" w:tblpXSpec="center" w:tblpY="1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8"/>
        <w:gridCol w:w="2789"/>
        <w:gridCol w:w="5320"/>
      </w:tblGrid>
      <w:tr w:rsidR="004864AB" w:rsidRPr="00690B65" w14:paraId="37A82712" w14:textId="77777777" w:rsidTr="00C454BB">
        <w:trPr>
          <w:trHeight w:val="327"/>
        </w:trPr>
        <w:tc>
          <w:tcPr>
            <w:tcW w:w="944" w:type="pct"/>
          </w:tcPr>
          <w:p w14:paraId="16EC450B" w14:textId="77777777" w:rsidR="004864AB" w:rsidRPr="00690B65" w:rsidRDefault="004864AB" w:rsidP="00A12680">
            <w:pPr>
              <w:pStyle w:val="Default"/>
              <w:rPr>
                <w:rFonts w:asciiTheme="minorHAnsi" w:hAnsiTheme="minorHAnsi" w:cstheme="minorHAnsi"/>
              </w:rPr>
            </w:pPr>
            <w:r w:rsidRPr="00690B65">
              <w:rPr>
                <w:rFonts w:asciiTheme="minorHAnsi" w:hAnsiTheme="minorHAnsi" w:cstheme="minorHAnsi"/>
                <w:b/>
                <w:bCs/>
              </w:rPr>
              <w:t xml:space="preserve">Authorised bodies </w:t>
            </w:r>
          </w:p>
        </w:tc>
        <w:tc>
          <w:tcPr>
            <w:tcW w:w="1395" w:type="pct"/>
          </w:tcPr>
          <w:p w14:paraId="01217291" w14:textId="77777777" w:rsidR="004864AB" w:rsidRPr="00690B65" w:rsidRDefault="004864AB" w:rsidP="00A12680">
            <w:pPr>
              <w:pStyle w:val="Default"/>
              <w:rPr>
                <w:rFonts w:asciiTheme="minorHAnsi" w:hAnsiTheme="minorHAnsi" w:cstheme="minorHAnsi"/>
              </w:rPr>
            </w:pPr>
            <w:r w:rsidRPr="00690B65">
              <w:rPr>
                <w:rFonts w:asciiTheme="minorHAnsi" w:hAnsiTheme="minorHAnsi" w:cstheme="minorHAnsi"/>
                <w:b/>
                <w:bCs/>
              </w:rPr>
              <w:t>Scope of access</w:t>
            </w:r>
          </w:p>
        </w:tc>
        <w:tc>
          <w:tcPr>
            <w:tcW w:w="2661" w:type="pct"/>
          </w:tcPr>
          <w:p w14:paraId="7B34E7A9" w14:textId="77777777" w:rsidR="004864AB" w:rsidRPr="00690B65" w:rsidRDefault="004864AB" w:rsidP="00A1268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606735">
              <w:rPr>
                <w:rFonts w:asciiTheme="minorHAnsi" w:hAnsiTheme="minorHAnsi" w:cstheme="minorHAnsi"/>
                <w:b/>
                <w:bCs/>
              </w:rPr>
              <w:t>Authorised purposes</w:t>
            </w:r>
            <w:r w:rsidRPr="00690B6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4864AB" w:rsidRPr="00690B65" w14:paraId="0D089A39" w14:textId="77777777" w:rsidTr="00C454BB">
        <w:trPr>
          <w:trHeight w:val="327"/>
        </w:trPr>
        <w:tc>
          <w:tcPr>
            <w:tcW w:w="944" w:type="pct"/>
          </w:tcPr>
          <w:p w14:paraId="48EFB97A" w14:textId="0321F46C" w:rsidR="004864AB" w:rsidRPr="00690B65" w:rsidRDefault="004864AB" w:rsidP="00A12680">
            <w:pPr>
              <w:pStyle w:val="Default"/>
              <w:rPr>
                <w:rFonts w:asciiTheme="minorHAnsi" w:hAnsiTheme="minorHAnsi" w:cstheme="minorHAnsi"/>
              </w:rPr>
            </w:pPr>
            <w:r w:rsidRPr="00690B65">
              <w:rPr>
                <w:rFonts w:asciiTheme="minorHAnsi" w:hAnsiTheme="minorHAnsi" w:cstheme="minorHAnsi"/>
              </w:rPr>
              <w:t>Higher education providers for the purposes of HESA</w:t>
            </w:r>
          </w:p>
        </w:tc>
        <w:tc>
          <w:tcPr>
            <w:tcW w:w="1395" w:type="pct"/>
          </w:tcPr>
          <w:p w14:paraId="2FAB524A" w14:textId="48AA8822" w:rsidR="004864AB" w:rsidRPr="00690B65" w:rsidRDefault="004864AB" w:rsidP="00690B65">
            <w:pPr>
              <w:pStyle w:val="Default"/>
              <w:rPr>
                <w:rFonts w:asciiTheme="minorHAnsi" w:hAnsiTheme="minorHAnsi" w:cstheme="minorHAnsi"/>
              </w:rPr>
            </w:pPr>
            <w:r w:rsidRPr="00690B65">
              <w:rPr>
                <w:rFonts w:asciiTheme="minorHAnsi" w:hAnsiTheme="minorHAnsi" w:cstheme="minorHAnsi"/>
              </w:rPr>
              <w:t xml:space="preserve">For their own </w:t>
            </w:r>
            <w:r w:rsidR="00690B65" w:rsidRPr="00690B65">
              <w:rPr>
                <w:rFonts w:asciiTheme="minorHAnsi" w:hAnsiTheme="minorHAnsi" w:cstheme="minorHAnsi"/>
              </w:rPr>
              <w:t>higher education provider</w:t>
            </w:r>
            <w:r w:rsidRPr="00690B6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61" w:type="pct"/>
          </w:tcPr>
          <w:p w14:paraId="5A80B9F9" w14:textId="77777777" w:rsidR="004864AB" w:rsidRPr="00690B65" w:rsidRDefault="004864AB" w:rsidP="00A12680">
            <w:pPr>
              <w:pStyle w:val="Default"/>
              <w:rPr>
                <w:rFonts w:asciiTheme="minorHAnsi" w:hAnsiTheme="minorHAnsi" w:cstheme="minorHAnsi"/>
              </w:rPr>
            </w:pPr>
            <w:r w:rsidRPr="00690B65">
              <w:rPr>
                <w:rFonts w:asciiTheme="minorHAnsi" w:hAnsiTheme="minorHAnsi" w:cstheme="minorHAnsi"/>
              </w:rPr>
              <w:t>Im</w:t>
            </w:r>
            <w:r w:rsidRPr="00606735">
              <w:rPr>
                <w:rFonts w:asciiTheme="minorHAnsi" w:hAnsiTheme="minorHAnsi" w:cstheme="minorHAnsi"/>
              </w:rPr>
              <w:t>proving the provision of, or research into the provision of higher education or vocational education and training</w:t>
            </w:r>
            <w:r w:rsidR="00524A5B">
              <w:rPr>
                <w:rFonts w:asciiTheme="minorHAnsi" w:hAnsiTheme="minorHAnsi" w:cstheme="minorHAnsi"/>
              </w:rPr>
              <w:t>.</w:t>
            </w:r>
          </w:p>
          <w:p w14:paraId="176B5E2D" w14:textId="77777777" w:rsidR="004864AB" w:rsidRPr="00690B65" w:rsidRDefault="004864AB" w:rsidP="00606735">
            <w:pPr>
              <w:tabs>
                <w:tab w:val="left" w:pos="1095"/>
              </w:tabs>
              <w:rPr>
                <w:rFonts w:asciiTheme="minorHAnsi" w:hAnsiTheme="minorHAnsi" w:cstheme="minorHAnsi"/>
              </w:rPr>
            </w:pPr>
            <w:r w:rsidRPr="00606735">
              <w:rPr>
                <w:rFonts w:asciiTheme="minorHAnsi" w:hAnsiTheme="minorHAnsi" w:cstheme="minorHAnsi"/>
              </w:rPr>
              <w:tab/>
            </w:r>
          </w:p>
        </w:tc>
      </w:tr>
      <w:tr w:rsidR="004864AB" w:rsidRPr="00690B65" w14:paraId="396912C5" w14:textId="77777777" w:rsidTr="00C454BB">
        <w:trPr>
          <w:trHeight w:val="327"/>
        </w:trPr>
        <w:tc>
          <w:tcPr>
            <w:tcW w:w="944" w:type="pct"/>
            <w:tcBorders>
              <w:bottom w:val="single" w:sz="2" w:space="0" w:color="auto"/>
            </w:tcBorders>
          </w:tcPr>
          <w:p w14:paraId="1E114730" w14:textId="77777777" w:rsidR="004864AB" w:rsidRPr="00690B65" w:rsidRDefault="004864AB" w:rsidP="00A12680">
            <w:pPr>
              <w:pStyle w:val="Default"/>
              <w:rPr>
                <w:rFonts w:asciiTheme="minorHAnsi" w:hAnsiTheme="minorHAnsi" w:cstheme="minorHAnsi"/>
              </w:rPr>
            </w:pPr>
            <w:r w:rsidRPr="00690B65">
              <w:rPr>
                <w:rFonts w:asciiTheme="minorHAnsi" w:hAnsiTheme="minorHAnsi" w:cstheme="minorHAnsi"/>
              </w:rPr>
              <w:t xml:space="preserve">Tertiary Education Quality and Standards Authority (TEQSA) </w:t>
            </w:r>
          </w:p>
        </w:tc>
        <w:tc>
          <w:tcPr>
            <w:tcW w:w="1395" w:type="pct"/>
            <w:tcBorders>
              <w:bottom w:val="single" w:sz="2" w:space="0" w:color="auto"/>
            </w:tcBorders>
          </w:tcPr>
          <w:p w14:paraId="17E4C50C" w14:textId="51356355" w:rsidR="004864AB" w:rsidRPr="00690B65" w:rsidRDefault="004864AB" w:rsidP="00690B65">
            <w:pPr>
              <w:pStyle w:val="Default"/>
              <w:rPr>
                <w:rFonts w:asciiTheme="minorHAnsi" w:hAnsiTheme="minorHAnsi" w:cstheme="minorHAnsi"/>
              </w:rPr>
            </w:pPr>
            <w:r w:rsidRPr="00690B65">
              <w:rPr>
                <w:rFonts w:asciiTheme="minorHAnsi" w:hAnsiTheme="minorHAnsi" w:cstheme="minorHAnsi"/>
              </w:rPr>
              <w:t xml:space="preserve">For all higher education </w:t>
            </w:r>
            <w:r w:rsidR="00690B65" w:rsidRPr="00690B65">
              <w:rPr>
                <w:rFonts w:asciiTheme="minorHAnsi" w:hAnsiTheme="minorHAnsi" w:cstheme="minorHAnsi"/>
              </w:rPr>
              <w:t>providers</w:t>
            </w:r>
            <w:r w:rsidRPr="00690B6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61" w:type="pct"/>
            <w:tcBorders>
              <w:bottom w:val="single" w:sz="2" w:space="0" w:color="auto"/>
            </w:tcBorders>
          </w:tcPr>
          <w:p w14:paraId="3E681136" w14:textId="77777777" w:rsidR="004864AB" w:rsidRPr="00606735" w:rsidRDefault="004864AB" w:rsidP="00606735">
            <w:pPr>
              <w:rPr>
                <w:rFonts w:ascii="Helvetica Neue" w:hAnsi="Helvetica Neue"/>
                <w:sz w:val="19"/>
                <w:szCs w:val="19"/>
              </w:rPr>
            </w:pPr>
            <w:r w:rsidRPr="00606735">
              <w:rPr>
                <w:rFonts w:asciiTheme="minorHAnsi" w:hAnsiTheme="minorHAnsi" w:cstheme="minorHAnsi"/>
              </w:rPr>
              <w:t>The performance of duties or functions, or the exercise of powers, under, or for the purposes of, the</w:t>
            </w:r>
            <w:r w:rsidR="00B93871">
              <w:rPr>
                <w:rFonts w:asciiTheme="minorHAnsi" w:hAnsiTheme="minorHAnsi" w:cstheme="minorHAnsi"/>
              </w:rPr>
              <w:t xml:space="preserve"> </w:t>
            </w:r>
            <w:r w:rsidR="00B93871" w:rsidRPr="00606735">
              <w:rPr>
                <w:rFonts w:asciiTheme="minorHAnsi" w:hAnsiTheme="minorHAnsi" w:cstheme="minorHAnsi"/>
                <w:i/>
              </w:rPr>
              <w:t>Tertiary Education Quality and Standards Agency Act 2011</w:t>
            </w:r>
            <w:r w:rsidRPr="00606735">
              <w:rPr>
                <w:rFonts w:asciiTheme="minorHAnsi" w:hAnsiTheme="minorHAnsi" w:cstheme="minorHAnsi"/>
              </w:rPr>
              <w:t>.</w:t>
            </w:r>
          </w:p>
        </w:tc>
      </w:tr>
      <w:tr w:rsidR="004864AB" w:rsidRPr="00690B65" w14:paraId="418401A7" w14:textId="77777777" w:rsidTr="00C454BB">
        <w:trPr>
          <w:trHeight w:val="327"/>
        </w:trPr>
        <w:tc>
          <w:tcPr>
            <w:tcW w:w="9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1D45B" w14:textId="77777777" w:rsidR="004864AB" w:rsidRPr="00690B65" w:rsidRDefault="004864AB" w:rsidP="00A1268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90B65">
              <w:rPr>
                <w:rFonts w:asciiTheme="minorHAnsi" w:hAnsiTheme="minorHAnsi" w:cstheme="minorHAnsi"/>
                <w:color w:val="auto"/>
              </w:rPr>
              <w:t xml:space="preserve">State and Territory governments </w:t>
            </w:r>
          </w:p>
        </w:tc>
        <w:tc>
          <w:tcPr>
            <w:tcW w:w="13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C50CB" w14:textId="0830A2B4" w:rsidR="004864AB" w:rsidRPr="00690B65" w:rsidRDefault="004864AB" w:rsidP="00690B6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90B65">
              <w:rPr>
                <w:rFonts w:asciiTheme="minorHAnsi" w:hAnsiTheme="minorHAnsi" w:cstheme="minorHAnsi"/>
                <w:color w:val="auto"/>
              </w:rPr>
              <w:t xml:space="preserve">For all higher education </w:t>
            </w:r>
            <w:r w:rsidR="00690B65" w:rsidRPr="00690B65">
              <w:rPr>
                <w:rFonts w:asciiTheme="minorHAnsi" w:hAnsiTheme="minorHAnsi" w:cstheme="minorHAnsi"/>
                <w:color w:val="auto"/>
              </w:rPr>
              <w:t>providers</w:t>
            </w:r>
            <w:r w:rsidRPr="00690B65">
              <w:rPr>
                <w:rFonts w:asciiTheme="minorHAnsi" w:hAnsiTheme="minorHAnsi" w:cstheme="minorHAnsi"/>
                <w:color w:val="auto"/>
              </w:rPr>
              <w:t>.</w:t>
            </w:r>
          </w:p>
        </w:tc>
        <w:tc>
          <w:tcPr>
            <w:tcW w:w="2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45C41" w14:textId="77777777" w:rsidR="004864AB" w:rsidRPr="00690B65" w:rsidRDefault="00690B65" w:rsidP="00D73643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06735">
              <w:rPr>
                <w:rFonts w:asciiTheme="minorHAnsi" w:hAnsiTheme="minorHAnsi" w:cstheme="minorHAnsi"/>
                <w:bCs/>
                <w:lang w:eastAsia="en-AU"/>
              </w:rPr>
              <w:t>Im</w:t>
            </w:r>
            <w:r w:rsidR="004864AB" w:rsidRPr="00606735">
              <w:rPr>
                <w:rFonts w:asciiTheme="minorHAnsi" w:hAnsiTheme="minorHAnsi" w:cstheme="minorHAnsi"/>
                <w:bCs/>
                <w:lang w:eastAsia="en-AU"/>
              </w:rPr>
              <w:t>proving the provision of, or research into the provision of higher education or vocational education and training</w:t>
            </w:r>
            <w:r w:rsidR="00524A5B">
              <w:rPr>
                <w:rFonts w:asciiTheme="minorHAnsi" w:hAnsiTheme="minorHAnsi" w:cstheme="minorHAnsi"/>
                <w:bCs/>
                <w:lang w:eastAsia="en-AU"/>
              </w:rPr>
              <w:t>.</w:t>
            </w:r>
          </w:p>
        </w:tc>
      </w:tr>
      <w:tr w:rsidR="004864AB" w:rsidRPr="00690B65" w14:paraId="7C85F8CF" w14:textId="77777777" w:rsidTr="00C454BB">
        <w:trPr>
          <w:trHeight w:val="327"/>
        </w:trPr>
        <w:tc>
          <w:tcPr>
            <w:tcW w:w="9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04DEC" w14:textId="77777777" w:rsidR="004864AB" w:rsidRPr="00690B65" w:rsidRDefault="004864AB" w:rsidP="00A12680">
            <w:pPr>
              <w:pStyle w:val="Default"/>
              <w:rPr>
                <w:rFonts w:asciiTheme="minorHAnsi" w:hAnsiTheme="minorHAnsi" w:cstheme="minorHAnsi"/>
              </w:rPr>
            </w:pPr>
            <w:r w:rsidRPr="00690B65">
              <w:rPr>
                <w:rFonts w:asciiTheme="minorHAnsi" w:hAnsiTheme="minorHAnsi" w:cstheme="minorHAnsi"/>
              </w:rPr>
              <w:t xml:space="preserve">Australian Skills Quality Authority (ASQA) </w:t>
            </w:r>
          </w:p>
        </w:tc>
        <w:tc>
          <w:tcPr>
            <w:tcW w:w="13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9F994" w14:textId="4CDE794E" w:rsidR="004864AB" w:rsidRPr="00690B65" w:rsidRDefault="004864AB" w:rsidP="00A12680">
            <w:pPr>
              <w:pStyle w:val="Default"/>
              <w:rPr>
                <w:rFonts w:asciiTheme="minorHAnsi" w:hAnsiTheme="minorHAnsi" w:cstheme="minorHAnsi"/>
              </w:rPr>
            </w:pPr>
            <w:r w:rsidRPr="00690B65">
              <w:rPr>
                <w:rFonts w:asciiTheme="minorHAnsi" w:hAnsiTheme="minorHAnsi" w:cstheme="minorHAnsi"/>
              </w:rPr>
              <w:t xml:space="preserve">For all higher education </w:t>
            </w:r>
            <w:r w:rsidR="00690B65">
              <w:rPr>
                <w:rFonts w:asciiTheme="minorHAnsi" w:hAnsiTheme="minorHAnsi" w:cstheme="minorHAnsi"/>
              </w:rPr>
              <w:t>providers</w:t>
            </w:r>
            <w:r w:rsidRPr="00690B65">
              <w:rPr>
                <w:rFonts w:asciiTheme="minorHAnsi" w:hAnsiTheme="minorHAnsi" w:cstheme="minorHAnsi"/>
              </w:rPr>
              <w:t>.</w:t>
            </w:r>
          </w:p>
          <w:p w14:paraId="39E86800" w14:textId="77777777" w:rsidR="004864AB" w:rsidRPr="00690B65" w:rsidRDefault="004864AB" w:rsidP="00A1268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AA9EF" w14:textId="77777777" w:rsidR="004864AB" w:rsidRPr="00690B65" w:rsidRDefault="00690B65" w:rsidP="00690B65">
            <w:pPr>
              <w:pStyle w:val="Default"/>
              <w:rPr>
                <w:rFonts w:asciiTheme="minorHAnsi" w:hAnsiTheme="minorHAnsi" w:cstheme="minorHAnsi"/>
              </w:rPr>
            </w:pPr>
            <w:r w:rsidRPr="00606735">
              <w:rPr>
                <w:rFonts w:asciiTheme="minorHAnsi" w:hAnsiTheme="minorHAnsi" w:cstheme="minorHAnsi"/>
              </w:rPr>
              <w:t xml:space="preserve">The performance of duties or functions, or the exercise of powers, under, or for the purposes of, the </w:t>
            </w:r>
            <w:r w:rsidRPr="00606735">
              <w:rPr>
                <w:rFonts w:asciiTheme="minorHAnsi" w:hAnsiTheme="minorHAnsi" w:cstheme="minorHAnsi"/>
                <w:i/>
              </w:rPr>
              <w:t>National Vocational Education and Training Regulator Act 2011</w:t>
            </w:r>
            <w:r w:rsidRPr="00606735">
              <w:rPr>
                <w:rFonts w:asciiTheme="minorHAnsi" w:hAnsiTheme="minorHAnsi" w:cstheme="minorHAnsi"/>
              </w:rPr>
              <w:t>.</w:t>
            </w:r>
          </w:p>
        </w:tc>
      </w:tr>
    </w:tbl>
    <w:p w14:paraId="349932C6" w14:textId="77777777" w:rsidR="00B823DE" w:rsidRPr="00690B65" w:rsidRDefault="00B823DE" w:rsidP="00B823DE">
      <w:pPr>
        <w:rPr>
          <w:rFonts w:asciiTheme="minorHAnsi" w:hAnsiTheme="minorHAnsi" w:cstheme="minorHAnsi"/>
        </w:rPr>
      </w:pPr>
    </w:p>
    <w:p w14:paraId="743DABF2" w14:textId="5959CE2C" w:rsidR="00127EB7" w:rsidRPr="00690B65" w:rsidRDefault="005946C4" w:rsidP="00127EB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690B65">
        <w:rPr>
          <w:rFonts w:asciiTheme="minorHAnsi" w:hAnsiTheme="minorHAnsi" w:cstheme="minorHAnsi"/>
        </w:rPr>
        <w:t xml:space="preserve">pon receiving </w:t>
      </w:r>
      <w:r w:rsidRPr="00690B65">
        <w:rPr>
          <w:rFonts w:asciiTheme="minorHAnsi" w:hAnsiTheme="minorHAnsi" w:cstheme="minorHAnsi"/>
          <w:b/>
        </w:rPr>
        <w:t>written consent</w:t>
      </w:r>
      <w:r w:rsidRPr="00690B65">
        <w:rPr>
          <w:rFonts w:asciiTheme="minorHAnsi" w:hAnsiTheme="minorHAnsi" w:cstheme="minorHAnsi"/>
        </w:rPr>
        <w:t xml:space="preserve"> from</w:t>
      </w:r>
      <w:r>
        <w:rPr>
          <w:rFonts w:asciiTheme="minorHAnsi" w:hAnsiTheme="minorHAnsi" w:cstheme="minorHAnsi"/>
        </w:rPr>
        <w:t xml:space="preserve"> the higher education providers that provided the information, t</w:t>
      </w:r>
      <w:r w:rsidR="00127EB7" w:rsidRPr="00690B65">
        <w:rPr>
          <w:rFonts w:asciiTheme="minorHAnsi" w:hAnsiTheme="minorHAnsi" w:cstheme="minorHAnsi"/>
        </w:rPr>
        <w:t xml:space="preserve">he following bodies are authorised to access unit level record data under s180-25 of the </w:t>
      </w:r>
      <w:r w:rsidR="00127EB7" w:rsidRPr="00690B65">
        <w:rPr>
          <w:rFonts w:asciiTheme="minorHAnsi" w:hAnsiTheme="minorHAnsi" w:cstheme="minorHAnsi"/>
          <w:i/>
        </w:rPr>
        <w:t>Higher Education Support Act</w:t>
      </w:r>
      <w:r w:rsidR="00127EB7" w:rsidRPr="00690B65">
        <w:rPr>
          <w:rFonts w:asciiTheme="minorHAnsi" w:hAnsiTheme="minorHAnsi" w:cstheme="minorHAnsi"/>
        </w:rPr>
        <w:t xml:space="preserve"> </w:t>
      </w:r>
      <w:r w:rsidR="00127EB7" w:rsidRPr="00690B65">
        <w:rPr>
          <w:rFonts w:asciiTheme="minorHAnsi" w:hAnsiTheme="minorHAnsi" w:cstheme="minorHAnsi"/>
          <w:i/>
        </w:rPr>
        <w:t>2003</w:t>
      </w:r>
      <w:r w:rsidR="00127EB7" w:rsidRPr="00690B65">
        <w:rPr>
          <w:rFonts w:asciiTheme="minorHAnsi" w:hAnsiTheme="minorHAnsi" w:cstheme="minorHAnsi"/>
        </w:rPr>
        <w:t xml:space="preserve"> for </w:t>
      </w:r>
      <w:r w:rsidR="00690B65" w:rsidRPr="00690B65">
        <w:rPr>
          <w:rFonts w:asciiTheme="minorHAnsi" w:hAnsiTheme="minorHAnsi" w:cstheme="minorHAnsi"/>
        </w:rPr>
        <w:t>the</w:t>
      </w:r>
      <w:r w:rsidR="00524A5B">
        <w:rPr>
          <w:rFonts w:asciiTheme="minorHAnsi" w:hAnsiTheme="minorHAnsi" w:cstheme="minorHAnsi"/>
        </w:rPr>
        <w:t xml:space="preserve"> purposes of i</w:t>
      </w:r>
      <w:r w:rsidR="00524A5B" w:rsidRPr="00B04C80">
        <w:rPr>
          <w:rFonts w:asciiTheme="minorHAnsi" w:hAnsiTheme="minorHAnsi" w:cstheme="minorHAnsi"/>
          <w:bCs/>
          <w:lang w:eastAsia="en-AU"/>
        </w:rPr>
        <w:t>mproving the provision of, or research into the provision of higher education or vocational education and training</w:t>
      </w:r>
      <w:r w:rsidR="00127EB7" w:rsidRPr="00690B65">
        <w:rPr>
          <w:rFonts w:asciiTheme="minorHAnsi" w:hAnsiTheme="minorHAnsi" w:cstheme="minorHAnsi"/>
        </w:rPr>
        <w:t xml:space="preserve">: </w:t>
      </w:r>
    </w:p>
    <w:p w14:paraId="7CFA50D5" w14:textId="77777777" w:rsidR="00127EB7" w:rsidRPr="00690B65" w:rsidRDefault="00127EB7" w:rsidP="00B823DE">
      <w:pPr>
        <w:rPr>
          <w:rFonts w:asciiTheme="minorHAnsi" w:hAnsiTheme="minorHAnsi" w:cstheme="minorHAnsi"/>
        </w:rPr>
      </w:pPr>
    </w:p>
    <w:tbl>
      <w:tblPr>
        <w:tblStyle w:val="TableGrid"/>
        <w:tblW w:w="4041" w:type="pct"/>
        <w:tblInd w:w="959" w:type="dxa"/>
        <w:tblLook w:val="04A0" w:firstRow="1" w:lastRow="0" w:firstColumn="1" w:lastColumn="0" w:noHBand="0" w:noVBand="1"/>
      </w:tblPr>
      <w:tblGrid>
        <w:gridCol w:w="3602"/>
        <w:gridCol w:w="4478"/>
      </w:tblGrid>
      <w:tr w:rsidR="00B93871" w:rsidRPr="00B93871" w14:paraId="47C77379" w14:textId="77777777" w:rsidTr="00C454BB">
        <w:tc>
          <w:tcPr>
            <w:tcW w:w="2229" w:type="pct"/>
          </w:tcPr>
          <w:p w14:paraId="29FBE734" w14:textId="77777777" w:rsidR="00B93871" w:rsidRPr="00690B65" w:rsidRDefault="00B93871" w:rsidP="00127EB7">
            <w:pPr>
              <w:pStyle w:val="Default"/>
              <w:rPr>
                <w:rFonts w:asciiTheme="minorHAnsi" w:hAnsiTheme="minorHAnsi" w:cstheme="minorHAnsi"/>
              </w:rPr>
            </w:pPr>
            <w:r w:rsidRPr="00690B65">
              <w:rPr>
                <w:rFonts w:asciiTheme="minorHAnsi" w:hAnsiTheme="minorHAnsi" w:cstheme="minorHAnsi"/>
                <w:b/>
                <w:bCs/>
              </w:rPr>
              <w:t xml:space="preserve">Authorised bodies </w:t>
            </w:r>
          </w:p>
        </w:tc>
        <w:tc>
          <w:tcPr>
            <w:tcW w:w="2771" w:type="pct"/>
          </w:tcPr>
          <w:p w14:paraId="3FE1780D" w14:textId="77777777" w:rsidR="00B93871" w:rsidRPr="00690B65" w:rsidRDefault="00B93871" w:rsidP="00127EB7">
            <w:pPr>
              <w:pStyle w:val="Default"/>
              <w:rPr>
                <w:rFonts w:asciiTheme="minorHAnsi" w:hAnsiTheme="minorHAnsi" w:cstheme="minorHAnsi"/>
              </w:rPr>
            </w:pPr>
            <w:r w:rsidRPr="00690B65">
              <w:rPr>
                <w:rFonts w:asciiTheme="minorHAnsi" w:hAnsiTheme="minorHAnsi" w:cstheme="minorHAnsi"/>
                <w:b/>
                <w:bCs/>
              </w:rPr>
              <w:t>Specific dataset</w:t>
            </w:r>
          </w:p>
        </w:tc>
      </w:tr>
      <w:tr w:rsidR="00B93871" w:rsidRPr="00B93871" w14:paraId="36A50AC4" w14:textId="77777777" w:rsidTr="00C454BB">
        <w:tc>
          <w:tcPr>
            <w:tcW w:w="2229" w:type="pct"/>
          </w:tcPr>
          <w:p w14:paraId="49A5C040" w14:textId="77777777" w:rsidR="00B93871" w:rsidRPr="00690B65" w:rsidRDefault="00B93871" w:rsidP="00C454BB">
            <w:pPr>
              <w:pStyle w:val="Default"/>
              <w:rPr>
                <w:rFonts w:asciiTheme="minorHAnsi" w:hAnsiTheme="minorHAnsi" w:cstheme="minorHAnsi"/>
              </w:rPr>
            </w:pPr>
            <w:r w:rsidRPr="00690B65">
              <w:rPr>
                <w:rFonts w:asciiTheme="minorHAnsi" w:hAnsiTheme="minorHAnsi" w:cstheme="minorHAnsi"/>
              </w:rPr>
              <w:t xml:space="preserve">Universities Australia </w:t>
            </w:r>
          </w:p>
        </w:tc>
        <w:tc>
          <w:tcPr>
            <w:tcW w:w="2771" w:type="pct"/>
          </w:tcPr>
          <w:p w14:paraId="76CD222D" w14:textId="77777777" w:rsidR="00B93871" w:rsidRPr="00690B65" w:rsidRDefault="00B93871" w:rsidP="00127EB7">
            <w:pPr>
              <w:pStyle w:val="Default"/>
              <w:rPr>
                <w:rFonts w:asciiTheme="minorHAnsi" w:hAnsiTheme="minorHAnsi" w:cstheme="minorHAnsi"/>
              </w:rPr>
            </w:pPr>
            <w:r w:rsidRPr="00690B65">
              <w:rPr>
                <w:rFonts w:asciiTheme="minorHAnsi" w:hAnsiTheme="minorHAnsi" w:cstheme="minorHAnsi"/>
              </w:rPr>
              <w:t>For their member universities.</w:t>
            </w:r>
          </w:p>
        </w:tc>
      </w:tr>
      <w:tr w:rsidR="00B93871" w:rsidRPr="00B93871" w14:paraId="4A38A316" w14:textId="77777777" w:rsidTr="00C454BB">
        <w:tc>
          <w:tcPr>
            <w:tcW w:w="2229" w:type="pct"/>
          </w:tcPr>
          <w:p w14:paraId="749AC2C3" w14:textId="77777777" w:rsidR="00B93871" w:rsidRPr="00690B65" w:rsidRDefault="00B93871" w:rsidP="00C454BB">
            <w:pPr>
              <w:pStyle w:val="Default"/>
              <w:rPr>
                <w:rFonts w:asciiTheme="minorHAnsi" w:hAnsiTheme="minorHAnsi" w:cstheme="minorHAnsi"/>
              </w:rPr>
            </w:pPr>
            <w:r w:rsidRPr="00690B65">
              <w:rPr>
                <w:rFonts w:asciiTheme="minorHAnsi" w:hAnsiTheme="minorHAnsi" w:cstheme="minorHAnsi"/>
              </w:rPr>
              <w:t>Group of Eight</w:t>
            </w:r>
          </w:p>
        </w:tc>
        <w:tc>
          <w:tcPr>
            <w:tcW w:w="2771" w:type="pct"/>
          </w:tcPr>
          <w:p w14:paraId="702EB091" w14:textId="77777777" w:rsidR="00B93871" w:rsidRPr="00690B65" w:rsidRDefault="00B93871" w:rsidP="00127EB7">
            <w:pPr>
              <w:pStyle w:val="Default"/>
              <w:rPr>
                <w:rFonts w:asciiTheme="minorHAnsi" w:hAnsiTheme="minorHAnsi" w:cstheme="minorHAnsi"/>
              </w:rPr>
            </w:pPr>
            <w:r w:rsidRPr="00690B65">
              <w:rPr>
                <w:rFonts w:asciiTheme="minorHAnsi" w:hAnsiTheme="minorHAnsi" w:cstheme="minorHAnsi"/>
              </w:rPr>
              <w:t>To each member of the cohort.</w:t>
            </w:r>
          </w:p>
        </w:tc>
      </w:tr>
      <w:tr w:rsidR="00C454BB" w:rsidRPr="00B93871" w14:paraId="3F5FA950" w14:textId="77777777" w:rsidTr="00C454BB">
        <w:tc>
          <w:tcPr>
            <w:tcW w:w="2229" w:type="pct"/>
          </w:tcPr>
          <w:p w14:paraId="28D6DCCC" w14:textId="2C2E6A98" w:rsidR="00C454BB" w:rsidRPr="00690B65" w:rsidRDefault="00C454BB" w:rsidP="00C454B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CB61D1">
              <w:rPr>
                <w:rFonts w:asciiTheme="minorHAnsi" w:hAnsiTheme="minorHAnsi" w:cstheme="minorHAnsi"/>
                <w:color w:val="auto"/>
              </w:rPr>
              <w:t xml:space="preserve">Tertiary Admissions Centres (TACs) </w:t>
            </w:r>
          </w:p>
        </w:tc>
        <w:tc>
          <w:tcPr>
            <w:tcW w:w="2771" w:type="pct"/>
          </w:tcPr>
          <w:p w14:paraId="55E14D4F" w14:textId="12C9176F" w:rsidR="00C454BB" w:rsidRPr="00690B65" w:rsidRDefault="00C454BB" w:rsidP="00C454B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Pr="00CB61D1">
              <w:rPr>
                <w:rFonts w:asciiTheme="minorHAnsi" w:hAnsiTheme="minorHAnsi" w:cstheme="minorHAnsi"/>
              </w:rPr>
              <w:t xml:space="preserve">or </w:t>
            </w:r>
            <w:r>
              <w:rPr>
                <w:rFonts w:asciiTheme="minorHAnsi" w:hAnsiTheme="minorHAnsi" w:cstheme="minorHAnsi"/>
              </w:rPr>
              <w:t>all higher education institutions.</w:t>
            </w:r>
          </w:p>
        </w:tc>
      </w:tr>
      <w:tr w:rsidR="00C454BB" w:rsidRPr="00B93871" w14:paraId="7A586AAF" w14:textId="77777777" w:rsidTr="00C454BB">
        <w:tc>
          <w:tcPr>
            <w:tcW w:w="2229" w:type="pct"/>
          </w:tcPr>
          <w:p w14:paraId="53EF4531" w14:textId="0BBC0E89" w:rsidR="00C454BB" w:rsidRPr="00690B65" w:rsidRDefault="00C454BB" w:rsidP="00C454BB">
            <w:pPr>
              <w:pStyle w:val="Default"/>
              <w:rPr>
                <w:rFonts w:asciiTheme="minorHAnsi" w:hAnsiTheme="minorHAnsi" w:cstheme="minorHAnsi"/>
              </w:rPr>
            </w:pPr>
            <w:r w:rsidRPr="00CB61D1">
              <w:rPr>
                <w:rFonts w:asciiTheme="minorHAnsi" w:hAnsiTheme="minorHAnsi" w:cstheme="minorHAnsi"/>
              </w:rPr>
              <w:t xml:space="preserve">Australian Council for Private 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CB61D1">
              <w:rPr>
                <w:rFonts w:asciiTheme="minorHAnsi" w:hAnsiTheme="minorHAnsi" w:cstheme="minorHAnsi"/>
              </w:rPr>
              <w:t>Education and Teaching (ACPET)</w:t>
            </w:r>
          </w:p>
        </w:tc>
        <w:tc>
          <w:tcPr>
            <w:tcW w:w="2771" w:type="pct"/>
          </w:tcPr>
          <w:p w14:paraId="2F6C0D58" w14:textId="77777777" w:rsidR="00C454BB" w:rsidRPr="00CB61D1" w:rsidRDefault="00C454BB" w:rsidP="00C454B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Pr="00CB61D1">
              <w:rPr>
                <w:rFonts w:asciiTheme="minorHAnsi" w:hAnsiTheme="minorHAnsi" w:cstheme="minorHAnsi"/>
              </w:rPr>
              <w:t xml:space="preserve">or </w:t>
            </w:r>
            <w:r>
              <w:rPr>
                <w:rFonts w:asciiTheme="minorHAnsi" w:hAnsiTheme="minorHAnsi" w:cstheme="minorHAnsi"/>
              </w:rPr>
              <w:t>all higher education institutions.</w:t>
            </w:r>
          </w:p>
          <w:p w14:paraId="1D3E4E8E" w14:textId="77777777" w:rsidR="00C454BB" w:rsidRPr="00690B65" w:rsidRDefault="00C454BB" w:rsidP="00C454BB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C454BB" w:rsidRPr="00B93871" w14:paraId="315E7643" w14:textId="77777777" w:rsidTr="00C454BB">
        <w:tc>
          <w:tcPr>
            <w:tcW w:w="2229" w:type="pct"/>
          </w:tcPr>
          <w:p w14:paraId="2D01B842" w14:textId="5F48AA01" w:rsidR="00C454BB" w:rsidRPr="00690B65" w:rsidRDefault="00C454BB" w:rsidP="00C454BB">
            <w:pPr>
              <w:pStyle w:val="Default"/>
              <w:rPr>
                <w:rFonts w:asciiTheme="minorHAnsi" w:hAnsiTheme="minorHAnsi" w:cstheme="minorHAnsi"/>
              </w:rPr>
            </w:pPr>
            <w:r w:rsidRPr="00CB61D1">
              <w:rPr>
                <w:rFonts w:asciiTheme="minorHAnsi" w:hAnsiTheme="minorHAnsi" w:cstheme="minorHAnsi"/>
              </w:rPr>
              <w:t>Council of Private Higher Education (COPHE)</w:t>
            </w:r>
          </w:p>
        </w:tc>
        <w:tc>
          <w:tcPr>
            <w:tcW w:w="2771" w:type="pct"/>
          </w:tcPr>
          <w:p w14:paraId="01AEDBAF" w14:textId="77777777" w:rsidR="00C454BB" w:rsidRPr="00CB61D1" w:rsidRDefault="00C454BB" w:rsidP="00C454B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Pr="00CB61D1">
              <w:rPr>
                <w:rFonts w:asciiTheme="minorHAnsi" w:hAnsiTheme="minorHAnsi" w:cstheme="minorHAnsi"/>
              </w:rPr>
              <w:t xml:space="preserve">or </w:t>
            </w:r>
            <w:r>
              <w:rPr>
                <w:rFonts w:asciiTheme="minorHAnsi" w:hAnsiTheme="minorHAnsi" w:cstheme="minorHAnsi"/>
              </w:rPr>
              <w:t>all higher education institutions.</w:t>
            </w:r>
          </w:p>
          <w:p w14:paraId="3606790B" w14:textId="77777777" w:rsidR="00C454BB" w:rsidRPr="00690B65" w:rsidRDefault="00C454BB" w:rsidP="00C454BB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79D558EF" w14:textId="77777777" w:rsidR="00B93871" w:rsidRDefault="00B93871" w:rsidP="00B93871">
      <w:pPr>
        <w:rPr>
          <w:rFonts w:asciiTheme="minorHAnsi" w:hAnsiTheme="minorHAnsi" w:cstheme="minorHAnsi"/>
        </w:rPr>
      </w:pPr>
    </w:p>
    <w:p w14:paraId="09812EF3" w14:textId="77777777" w:rsidR="00690B65" w:rsidRDefault="00690B65" w:rsidP="00B823DE">
      <w:pPr>
        <w:rPr>
          <w:rFonts w:asciiTheme="minorHAnsi" w:hAnsiTheme="minorHAnsi" w:cstheme="minorHAnsi"/>
        </w:rPr>
      </w:pPr>
    </w:p>
    <w:p w14:paraId="68FBE925" w14:textId="6747A86B" w:rsidR="00690B65" w:rsidRDefault="00690B65" w:rsidP="00B823DE">
      <w:pPr>
        <w:rPr>
          <w:rFonts w:asciiTheme="minorHAnsi" w:hAnsiTheme="minorHAnsi" w:cstheme="minorHAnsi"/>
        </w:rPr>
      </w:pPr>
    </w:p>
    <w:p w14:paraId="701D6F0B" w14:textId="4135A69F" w:rsidR="00B823DE" w:rsidRPr="00CB61D1" w:rsidRDefault="00B823DE" w:rsidP="00B823DE">
      <w:pPr>
        <w:rPr>
          <w:rFonts w:asciiTheme="minorHAnsi" w:hAnsiTheme="minorHAnsi" w:cstheme="minorHAnsi"/>
        </w:rPr>
      </w:pPr>
    </w:p>
    <w:sectPr w:rsidR="00B823DE" w:rsidRPr="00CB61D1" w:rsidSect="00E131B7">
      <w:headerReference w:type="even" r:id="rId18"/>
      <w:headerReference w:type="default" r:id="rId19"/>
      <w:headerReference w:type="first" r:id="rId20"/>
      <w:pgSz w:w="11906" w:h="16838" w:code="9"/>
      <w:pgMar w:top="1134" w:right="849" w:bottom="1134" w:left="1276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C8C5A" w14:textId="77777777" w:rsidR="00606735" w:rsidRDefault="00606735">
      <w:r>
        <w:separator/>
      </w:r>
    </w:p>
  </w:endnote>
  <w:endnote w:type="continuationSeparator" w:id="0">
    <w:p w14:paraId="205AF35A" w14:textId="77777777" w:rsidR="00606735" w:rsidRDefault="00606735">
      <w:r>
        <w:continuationSeparator/>
      </w:r>
    </w:p>
  </w:endnote>
  <w:endnote w:type="continuationNotice" w:id="1">
    <w:p w14:paraId="54F209E0" w14:textId="77777777" w:rsidR="00606735" w:rsidRDefault="006067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9354B" w14:textId="77777777" w:rsidR="00606735" w:rsidRDefault="00606735" w:rsidP="00124C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0E364B" w14:textId="77777777" w:rsidR="00606735" w:rsidRDefault="00606735" w:rsidP="00124C7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390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sdt>
        <w:sdtPr>
          <w:rPr>
            <w:rFonts w:asciiTheme="minorHAnsi" w:hAnsiTheme="minorHAnsi" w:cstheme="minorHAns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97D6775" w14:textId="3CC85E3E" w:rsidR="00606735" w:rsidRPr="00904B3D" w:rsidRDefault="00606735">
            <w:pPr>
              <w:pStyle w:val="Footer"/>
              <w:jc w:val="right"/>
              <w:rPr>
                <w:rFonts w:asciiTheme="minorHAnsi" w:hAnsiTheme="minorHAnsi" w:cstheme="minorHAnsi"/>
              </w:rPr>
            </w:pPr>
            <w:r w:rsidRPr="00904B3D">
              <w:rPr>
                <w:rFonts w:asciiTheme="minorHAnsi" w:hAnsiTheme="minorHAnsi" w:cstheme="minorHAnsi"/>
              </w:rPr>
              <w:t xml:space="preserve">Page </w:t>
            </w:r>
            <w:r w:rsidRPr="00904B3D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904B3D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904B3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B46EEF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904B3D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904B3D">
              <w:rPr>
                <w:rFonts w:asciiTheme="minorHAnsi" w:hAnsiTheme="minorHAnsi" w:cstheme="minorHAnsi"/>
              </w:rPr>
              <w:t xml:space="preserve"> of </w:t>
            </w:r>
            <w:r w:rsidRPr="00904B3D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904B3D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904B3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B46EEF">
              <w:rPr>
                <w:rFonts w:asciiTheme="minorHAnsi" w:hAnsiTheme="minorHAnsi" w:cstheme="minorHAnsi"/>
                <w:b/>
                <w:bCs/>
                <w:noProof/>
              </w:rPr>
              <w:t>9</w:t>
            </w:r>
            <w:r w:rsidRPr="00904B3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875717"/>
      <w:docPartObj>
        <w:docPartGallery w:val="Page Numbers (Bottom of Page)"/>
        <w:docPartUnique/>
      </w:docPartObj>
    </w:sdtPr>
    <w:sdtEndPr/>
    <w:sdtContent>
      <w:sdt>
        <w:sdtPr>
          <w:id w:val="206387944"/>
          <w:docPartObj>
            <w:docPartGallery w:val="Page Numbers (Top of Page)"/>
            <w:docPartUnique/>
          </w:docPartObj>
        </w:sdtPr>
        <w:sdtEndPr/>
        <w:sdtContent>
          <w:p w14:paraId="0ADFA73F" w14:textId="6DD43694" w:rsidR="00606735" w:rsidRDefault="0060673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46EE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46EEF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1FCA91" w14:textId="77777777" w:rsidR="00606735" w:rsidRPr="00A96D2E" w:rsidRDefault="00606735" w:rsidP="00A96D2E">
    <w:pPr>
      <w:pStyle w:val="Footer"/>
      <w:jc w:val="center"/>
      <w:rPr>
        <w:sz w:val="20"/>
        <w:szCs w:val="20"/>
      </w:rPr>
    </w:pPr>
    <w:r>
      <w:t>http://www.education.gov.au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A0ACC" w14:textId="77777777" w:rsidR="00606735" w:rsidRDefault="00606735">
      <w:r>
        <w:separator/>
      </w:r>
    </w:p>
  </w:footnote>
  <w:footnote w:type="continuationSeparator" w:id="0">
    <w:p w14:paraId="3FE1E771" w14:textId="77777777" w:rsidR="00606735" w:rsidRDefault="00606735">
      <w:r>
        <w:continuationSeparator/>
      </w:r>
    </w:p>
  </w:footnote>
  <w:footnote w:type="continuationNotice" w:id="1">
    <w:p w14:paraId="4283F19A" w14:textId="77777777" w:rsidR="00606735" w:rsidRDefault="006067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E8CE4" w14:textId="77777777" w:rsidR="00606735" w:rsidRDefault="006067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80CE1" w14:textId="77777777" w:rsidR="00606735" w:rsidRDefault="006067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71EA4" w14:textId="77777777" w:rsidR="00606735" w:rsidRPr="002A3C30" w:rsidRDefault="00606735" w:rsidP="002A3C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F204A4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cs="Times New Roman"/>
        <w:i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16B0995"/>
    <w:multiLevelType w:val="hybridMultilevel"/>
    <w:tmpl w:val="6EA2BB10"/>
    <w:lvl w:ilvl="0" w:tplc="174E6A42">
      <w:start w:val="1"/>
      <w:numFmt w:val="lowerRoman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21F00D3"/>
    <w:multiLevelType w:val="hybridMultilevel"/>
    <w:tmpl w:val="BC3E45D4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072F3984"/>
    <w:multiLevelType w:val="multilevel"/>
    <w:tmpl w:val="9606E524"/>
    <w:name w:val="WW8Num22"/>
    <w:lvl w:ilvl="0">
      <w:start w:val="1"/>
      <w:numFmt w:val="lowerRoman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8056136"/>
    <w:multiLevelType w:val="hybridMultilevel"/>
    <w:tmpl w:val="4AF2AB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6E12D6"/>
    <w:multiLevelType w:val="multilevel"/>
    <w:tmpl w:val="985688F4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0A7A0D4E"/>
    <w:multiLevelType w:val="hybridMultilevel"/>
    <w:tmpl w:val="309E9EE8"/>
    <w:lvl w:ilvl="0" w:tplc="174E6A42">
      <w:start w:val="1"/>
      <w:numFmt w:val="lowerRoman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A9E0846"/>
    <w:multiLevelType w:val="multilevel"/>
    <w:tmpl w:val="9606E524"/>
    <w:name w:val="WW8Num2"/>
    <w:lvl w:ilvl="0">
      <w:start w:val="1"/>
      <w:numFmt w:val="lowerRoman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>
    <w:nsid w:val="0F8D49AE"/>
    <w:multiLevelType w:val="multilevel"/>
    <w:tmpl w:val="69D44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Style7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105A7311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129C2CA5"/>
    <w:multiLevelType w:val="hybridMultilevel"/>
    <w:tmpl w:val="71C8A52A"/>
    <w:lvl w:ilvl="0" w:tplc="6606588C">
      <w:start w:val="1"/>
      <w:numFmt w:val="bullet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953C32"/>
    <w:multiLevelType w:val="hybridMultilevel"/>
    <w:tmpl w:val="1F94E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6725C9"/>
    <w:multiLevelType w:val="hybridMultilevel"/>
    <w:tmpl w:val="9A2027F0"/>
    <w:lvl w:ilvl="0" w:tplc="2B64105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94E0B64"/>
    <w:multiLevelType w:val="multilevel"/>
    <w:tmpl w:val="7F00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89371B"/>
    <w:multiLevelType w:val="hybridMultilevel"/>
    <w:tmpl w:val="7974F6FE"/>
    <w:lvl w:ilvl="0" w:tplc="6606588C">
      <w:start w:val="1"/>
      <w:numFmt w:val="bullet"/>
      <w:lvlText w:val="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20A5105E"/>
    <w:multiLevelType w:val="hybridMultilevel"/>
    <w:tmpl w:val="202EE042"/>
    <w:name w:val="WW8Num22222"/>
    <w:lvl w:ilvl="0" w:tplc="6606588C">
      <w:start w:val="1"/>
      <w:numFmt w:val="bullet"/>
      <w:lvlText w:val=""/>
      <w:lvlJc w:val="left"/>
      <w:pPr>
        <w:tabs>
          <w:tab w:val="num" w:pos="1588"/>
        </w:tabs>
        <w:ind w:left="1588" w:hanging="37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>
    <w:nsid w:val="224C6BE0"/>
    <w:multiLevelType w:val="hybridMultilevel"/>
    <w:tmpl w:val="A99C4BD8"/>
    <w:lvl w:ilvl="0" w:tplc="F2822396">
      <w:start w:val="1"/>
      <w:numFmt w:val="lowerLetter"/>
      <w:lvlText w:val="(%1)"/>
      <w:lvlJc w:val="left"/>
      <w:pPr>
        <w:ind w:left="107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8">
    <w:nsid w:val="243542D1"/>
    <w:multiLevelType w:val="hybridMultilevel"/>
    <w:tmpl w:val="FF46A9BE"/>
    <w:lvl w:ilvl="0" w:tplc="D380690C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529"/>
        </w:tabs>
        <w:ind w:left="52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249"/>
        </w:tabs>
        <w:ind w:left="124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1969"/>
        </w:tabs>
        <w:ind w:left="196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2689"/>
        </w:tabs>
        <w:ind w:left="268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409"/>
        </w:tabs>
        <w:ind w:left="340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129"/>
        </w:tabs>
        <w:ind w:left="412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4849"/>
        </w:tabs>
        <w:ind w:left="484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5569"/>
        </w:tabs>
        <w:ind w:left="5569" w:hanging="180"/>
      </w:pPr>
      <w:rPr>
        <w:rFonts w:cs="Times New Roman"/>
      </w:rPr>
    </w:lvl>
  </w:abstractNum>
  <w:abstractNum w:abstractNumId="19">
    <w:nsid w:val="26FC40F3"/>
    <w:multiLevelType w:val="hybridMultilevel"/>
    <w:tmpl w:val="B89493F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889479D"/>
    <w:multiLevelType w:val="hybridMultilevel"/>
    <w:tmpl w:val="581EF6A4"/>
    <w:lvl w:ilvl="0" w:tplc="22D49812">
      <w:start w:val="1"/>
      <w:numFmt w:val="lowerLetter"/>
      <w:lvlText w:val="(%1)"/>
      <w:lvlJc w:val="left"/>
      <w:pPr>
        <w:ind w:left="1097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1">
    <w:nsid w:val="2B120115"/>
    <w:multiLevelType w:val="hybridMultilevel"/>
    <w:tmpl w:val="B6AEDC5A"/>
    <w:lvl w:ilvl="0" w:tplc="224C251A">
      <w:start w:val="1"/>
      <w:numFmt w:val="lowerLetter"/>
      <w:lvlText w:val="(%1)"/>
      <w:lvlJc w:val="left"/>
      <w:pPr>
        <w:tabs>
          <w:tab w:val="num" w:pos="1097"/>
        </w:tabs>
        <w:ind w:left="1097" w:hanging="377"/>
      </w:pPr>
      <w:rPr>
        <w:rFonts w:ascii="Calibri" w:eastAsia="Times New Roman" w:hAnsi="Calibri" w:cs="Times New Roman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2DBC2FFD"/>
    <w:multiLevelType w:val="singleLevel"/>
    <w:tmpl w:val="E4680D82"/>
    <w:lvl w:ilvl="0">
      <w:start w:val="1"/>
      <w:numFmt w:val="lowerLetter"/>
      <w:lvlText w:val="(%1)"/>
      <w:legacy w:legacy="1" w:legacySpace="113" w:legacyIndent="397"/>
      <w:lvlJc w:val="left"/>
      <w:pPr>
        <w:ind w:left="397" w:hanging="397"/>
      </w:pPr>
      <w:rPr>
        <w:rFonts w:cs="Times New Roman"/>
      </w:rPr>
    </w:lvl>
  </w:abstractNum>
  <w:abstractNum w:abstractNumId="23">
    <w:nsid w:val="2E2B7551"/>
    <w:multiLevelType w:val="multilevel"/>
    <w:tmpl w:val="E736BE1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323549C2"/>
    <w:multiLevelType w:val="hybridMultilevel"/>
    <w:tmpl w:val="3612A4EE"/>
    <w:lvl w:ilvl="0" w:tplc="5ABC7B72">
      <w:start w:val="1"/>
      <w:numFmt w:val="bullet"/>
      <w:pStyle w:val="bullet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5">
    <w:nsid w:val="33A8649B"/>
    <w:multiLevelType w:val="hybridMultilevel"/>
    <w:tmpl w:val="2A00A5A4"/>
    <w:lvl w:ilvl="0" w:tplc="5B16AD76">
      <w:start w:val="9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34557180"/>
    <w:multiLevelType w:val="hybridMultilevel"/>
    <w:tmpl w:val="BE461C02"/>
    <w:lvl w:ilvl="0" w:tplc="F456136E">
      <w:start w:val="4"/>
      <w:numFmt w:val="lowerRoman"/>
      <w:lvlText w:val="(%1)"/>
      <w:lvlJc w:val="left"/>
      <w:pPr>
        <w:ind w:left="180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358572BC"/>
    <w:multiLevelType w:val="multilevel"/>
    <w:tmpl w:val="B56E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62C7039"/>
    <w:multiLevelType w:val="multilevel"/>
    <w:tmpl w:val="9606E524"/>
    <w:name w:val="WW8Num22222222"/>
    <w:lvl w:ilvl="0">
      <w:start w:val="1"/>
      <w:numFmt w:val="lowerRoman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9">
    <w:nsid w:val="36B21085"/>
    <w:multiLevelType w:val="hybridMultilevel"/>
    <w:tmpl w:val="AA726788"/>
    <w:lvl w:ilvl="0" w:tplc="5F20C2FA">
      <w:start w:val="4"/>
      <w:numFmt w:val="lowerRoman"/>
      <w:lvlText w:val="(%1)"/>
      <w:lvlJc w:val="left"/>
      <w:pPr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379C148E"/>
    <w:multiLevelType w:val="hybridMultilevel"/>
    <w:tmpl w:val="FD868C6A"/>
    <w:lvl w:ilvl="0" w:tplc="C6E003C0">
      <w:start w:val="1"/>
      <w:numFmt w:val="lowerLetter"/>
      <w:lvlText w:val="(%1)"/>
      <w:lvlJc w:val="left"/>
      <w:pPr>
        <w:ind w:left="1070" w:hanging="360"/>
      </w:pPr>
      <w:rPr>
        <w:rFonts w:cs="Times New Roman" w:hint="default"/>
      </w:rPr>
    </w:lvl>
    <w:lvl w:ilvl="1" w:tplc="174E6A42">
      <w:start w:val="1"/>
      <w:numFmt w:val="lowerRoman"/>
      <w:lvlText w:val="%2"/>
      <w:lvlJc w:val="left"/>
      <w:pPr>
        <w:ind w:left="1800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3EDD73E2"/>
    <w:multiLevelType w:val="hybridMultilevel"/>
    <w:tmpl w:val="6C567698"/>
    <w:lvl w:ilvl="0" w:tplc="174E6A42">
      <w:start w:val="1"/>
      <w:numFmt w:val="lowerRoman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2F91B53"/>
    <w:multiLevelType w:val="multilevel"/>
    <w:tmpl w:val="FBE4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3FC63C4"/>
    <w:multiLevelType w:val="multilevel"/>
    <w:tmpl w:val="24727706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4">
    <w:nsid w:val="44A529E6"/>
    <w:multiLevelType w:val="multilevel"/>
    <w:tmpl w:val="233C2236"/>
    <w:lvl w:ilvl="0">
      <w:start w:val="1"/>
      <w:numFmt w:val="decimal"/>
      <w:lvlText w:val="%1"/>
      <w:lvlJc w:val="left"/>
      <w:pPr>
        <w:ind w:left="1584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3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0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6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66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024" w:hanging="1800"/>
      </w:pPr>
      <w:rPr>
        <w:rFonts w:cs="Times New Roman" w:hint="default"/>
      </w:rPr>
    </w:lvl>
  </w:abstractNum>
  <w:abstractNum w:abstractNumId="35">
    <w:nsid w:val="45272361"/>
    <w:multiLevelType w:val="multilevel"/>
    <w:tmpl w:val="FDC04486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97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21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36" w:hanging="1800"/>
      </w:pPr>
      <w:rPr>
        <w:rFonts w:cs="Times New Roman" w:hint="default"/>
      </w:rPr>
    </w:lvl>
  </w:abstractNum>
  <w:abstractNum w:abstractNumId="36">
    <w:nsid w:val="46F26FEB"/>
    <w:multiLevelType w:val="hybridMultilevel"/>
    <w:tmpl w:val="B6AEDC5A"/>
    <w:lvl w:ilvl="0" w:tplc="224C251A">
      <w:start w:val="1"/>
      <w:numFmt w:val="lowerLetter"/>
      <w:lvlText w:val="(%1)"/>
      <w:lvlJc w:val="left"/>
      <w:pPr>
        <w:tabs>
          <w:tab w:val="num" w:pos="1097"/>
        </w:tabs>
        <w:ind w:left="1097" w:hanging="377"/>
      </w:pPr>
      <w:rPr>
        <w:rFonts w:ascii="Calibri" w:eastAsia="Times New Roman" w:hAnsi="Calibri" w:cs="Times New Roman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496B650A"/>
    <w:multiLevelType w:val="hybridMultilevel"/>
    <w:tmpl w:val="8674732C"/>
    <w:lvl w:ilvl="0" w:tplc="D380690C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D380690C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8">
    <w:nsid w:val="5E67594C"/>
    <w:multiLevelType w:val="hybridMultilevel"/>
    <w:tmpl w:val="ECFE5444"/>
    <w:lvl w:ilvl="0" w:tplc="6606588C">
      <w:start w:val="1"/>
      <w:numFmt w:val="bullet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B3417A"/>
    <w:multiLevelType w:val="multilevel"/>
    <w:tmpl w:val="5562E7F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5885A6B"/>
    <w:multiLevelType w:val="multilevel"/>
    <w:tmpl w:val="233C223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1">
    <w:nsid w:val="66DE11AE"/>
    <w:multiLevelType w:val="multilevel"/>
    <w:tmpl w:val="9606E524"/>
    <w:name w:val="WW8Num222"/>
    <w:lvl w:ilvl="0">
      <w:start w:val="1"/>
      <w:numFmt w:val="lowerRoman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2">
    <w:nsid w:val="6A173A1D"/>
    <w:multiLevelType w:val="multilevel"/>
    <w:tmpl w:val="9606E524"/>
    <w:name w:val="WW8Num2222"/>
    <w:lvl w:ilvl="0">
      <w:start w:val="1"/>
      <w:numFmt w:val="lowerRoman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3">
    <w:nsid w:val="6A1D256D"/>
    <w:multiLevelType w:val="multilevel"/>
    <w:tmpl w:val="16C00AC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4">
    <w:nsid w:val="70A07886"/>
    <w:multiLevelType w:val="hybridMultilevel"/>
    <w:tmpl w:val="581EF6A4"/>
    <w:lvl w:ilvl="0" w:tplc="22D49812">
      <w:start w:val="1"/>
      <w:numFmt w:val="lowerLetter"/>
      <w:lvlText w:val="(%1)"/>
      <w:lvlJc w:val="left"/>
      <w:pPr>
        <w:ind w:left="1097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45">
    <w:nsid w:val="74A83170"/>
    <w:multiLevelType w:val="hybridMultilevel"/>
    <w:tmpl w:val="B0C057E2"/>
    <w:lvl w:ilvl="0" w:tplc="0C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6">
    <w:nsid w:val="75E47952"/>
    <w:multiLevelType w:val="hybridMultilevel"/>
    <w:tmpl w:val="A796D848"/>
    <w:lvl w:ilvl="0" w:tplc="F344FA0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6463FE8"/>
    <w:multiLevelType w:val="hybridMultilevel"/>
    <w:tmpl w:val="8B14E074"/>
    <w:lvl w:ilvl="0" w:tplc="99A4BBD6">
      <w:start w:val="2"/>
      <w:numFmt w:val="lowerRoman"/>
      <w:lvlText w:val="(%1)"/>
      <w:lvlJc w:val="left"/>
      <w:pPr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>
    <w:nsid w:val="789824D9"/>
    <w:multiLevelType w:val="multilevel"/>
    <w:tmpl w:val="9F1C8CA2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9">
    <w:nsid w:val="78CC012E"/>
    <w:multiLevelType w:val="hybridMultilevel"/>
    <w:tmpl w:val="B6AEDC5A"/>
    <w:lvl w:ilvl="0" w:tplc="224C251A">
      <w:start w:val="1"/>
      <w:numFmt w:val="lowerLetter"/>
      <w:lvlText w:val="(%1)"/>
      <w:lvlJc w:val="left"/>
      <w:pPr>
        <w:tabs>
          <w:tab w:val="num" w:pos="1097"/>
        </w:tabs>
        <w:ind w:left="1097" w:hanging="377"/>
      </w:pPr>
      <w:rPr>
        <w:rFonts w:ascii="Calibri" w:eastAsia="Times New Roman" w:hAnsi="Calibri" w:cs="Times New Roman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>
    <w:nsid w:val="796D23B2"/>
    <w:multiLevelType w:val="hybridMultilevel"/>
    <w:tmpl w:val="3DF08C2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7B703EA2"/>
    <w:multiLevelType w:val="multilevel"/>
    <w:tmpl w:val="9606E524"/>
    <w:name w:val="WW8Num2222222"/>
    <w:lvl w:ilvl="0">
      <w:start w:val="1"/>
      <w:numFmt w:val="lowerRoman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8"/>
  </w:num>
  <w:num w:numId="2">
    <w:abstractNumId w:val="36"/>
  </w:num>
  <w:num w:numId="3">
    <w:abstractNumId w:val="38"/>
  </w:num>
  <w:num w:numId="4">
    <w:abstractNumId w:val="1"/>
  </w:num>
  <w:num w:numId="5">
    <w:abstractNumId w:val="10"/>
  </w:num>
  <w:num w:numId="6">
    <w:abstractNumId w:val="9"/>
  </w:num>
  <w:num w:numId="7">
    <w:abstractNumId w:val="37"/>
  </w:num>
  <w:num w:numId="8">
    <w:abstractNumId w:val="15"/>
  </w:num>
  <w:num w:numId="9">
    <w:abstractNumId w:val="18"/>
  </w:num>
  <w:num w:numId="10">
    <w:abstractNumId w:val="3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8"/>
  </w:num>
  <w:num w:numId="18">
    <w:abstractNumId w:val="27"/>
  </w:num>
  <w:num w:numId="19">
    <w:abstractNumId w:val="32"/>
  </w:num>
  <w:num w:numId="20">
    <w:abstractNumId w:val="14"/>
  </w:num>
  <w:num w:numId="21">
    <w:abstractNumId w:val="45"/>
  </w:num>
  <w:num w:numId="22">
    <w:abstractNumId w:val="13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17"/>
  </w:num>
  <w:num w:numId="26">
    <w:abstractNumId w:val="48"/>
  </w:num>
  <w:num w:numId="27">
    <w:abstractNumId w:val="44"/>
  </w:num>
  <w:num w:numId="28">
    <w:abstractNumId w:val="24"/>
  </w:num>
  <w:num w:numId="29">
    <w:abstractNumId w:val="5"/>
  </w:num>
  <w:num w:numId="30">
    <w:abstractNumId w:val="30"/>
  </w:num>
  <w:num w:numId="31">
    <w:abstractNumId w:val="25"/>
  </w:num>
  <w:num w:numId="32">
    <w:abstractNumId w:val="47"/>
  </w:num>
  <w:num w:numId="33">
    <w:abstractNumId w:val="29"/>
  </w:num>
  <w:num w:numId="34">
    <w:abstractNumId w:val="26"/>
  </w:num>
  <w:num w:numId="35">
    <w:abstractNumId w:val="20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9"/>
  </w:num>
  <w:num w:numId="39">
    <w:abstractNumId w:val="22"/>
  </w:num>
  <w:num w:numId="40">
    <w:abstractNumId w:val="11"/>
  </w:num>
  <w:num w:numId="41">
    <w:abstractNumId w:val="33"/>
  </w:num>
  <w:num w:numId="42">
    <w:abstractNumId w:val="50"/>
  </w:num>
  <w:num w:numId="43">
    <w:abstractNumId w:val="4"/>
  </w:num>
  <w:num w:numId="44">
    <w:abstractNumId w:val="34"/>
  </w:num>
  <w:num w:numId="45">
    <w:abstractNumId w:val="8"/>
  </w:num>
  <w:num w:numId="46">
    <w:abstractNumId w:val="8"/>
  </w:num>
  <w:num w:numId="47">
    <w:abstractNumId w:val="8"/>
    <w:lvlOverride w:ilvl="0">
      <w:startOverride w:val="3"/>
    </w:lvlOverride>
    <w:lvlOverride w:ilvl="1">
      <w:startOverride w:val="2"/>
    </w:lvlOverride>
    <w:lvlOverride w:ilvl="2">
      <w:startOverride w:val="2"/>
    </w:lvlOverride>
  </w:num>
  <w:num w:numId="48">
    <w:abstractNumId w:val="43"/>
  </w:num>
  <w:num w:numId="49">
    <w:abstractNumId w:val="39"/>
  </w:num>
  <w:num w:numId="50">
    <w:abstractNumId w:val="46"/>
  </w:num>
  <w:num w:numId="51">
    <w:abstractNumId w:val="49"/>
  </w:num>
  <w:num w:numId="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4E04A2"/>
    <w:rsid w:val="000001CB"/>
    <w:rsid w:val="00001CEE"/>
    <w:rsid w:val="00002748"/>
    <w:rsid w:val="00005A64"/>
    <w:rsid w:val="000068F1"/>
    <w:rsid w:val="00007724"/>
    <w:rsid w:val="0001074D"/>
    <w:rsid w:val="000113E9"/>
    <w:rsid w:val="00012AD9"/>
    <w:rsid w:val="00013A37"/>
    <w:rsid w:val="000215E5"/>
    <w:rsid w:val="000261D7"/>
    <w:rsid w:val="00030954"/>
    <w:rsid w:val="00030EBA"/>
    <w:rsid w:val="000345BB"/>
    <w:rsid w:val="000367E9"/>
    <w:rsid w:val="0004038D"/>
    <w:rsid w:val="000414C5"/>
    <w:rsid w:val="0004602F"/>
    <w:rsid w:val="00046AF2"/>
    <w:rsid w:val="00052A06"/>
    <w:rsid w:val="00056CE2"/>
    <w:rsid w:val="000570E1"/>
    <w:rsid w:val="000624E8"/>
    <w:rsid w:val="00062ECC"/>
    <w:rsid w:val="000676F2"/>
    <w:rsid w:val="00074FC1"/>
    <w:rsid w:val="00082AB7"/>
    <w:rsid w:val="0008347F"/>
    <w:rsid w:val="000835F2"/>
    <w:rsid w:val="00096A6F"/>
    <w:rsid w:val="00096F35"/>
    <w:rsid w:val="00097625"/>
    <w:rsid w:val="000A10F3"/>
    <w:rsid w:val="000A2B85"/>
    <w:rsid w:val="000A69CF"/>
    <w:rsid w:val="000B3E90"/>
    <w:rsid w:val="000B62DF"/>
    <w:rsid w:val="000B6CD2"/>
    <w:rsid w:val="000C0E1B"/>
    <w:rsid w:val="000C33B4"/>
    <w:rsid w:val="000C5FC3"/>
    <w:rsid w:val="000C7DCD"/>
    <w:rsid w:val="000D25F3"/>
    <w:rsid w:val="000D2AEE"/>
    <w:rsid w:val="000D3B55"/>
    <w:rsid w:val="000D634F"/>
    <w:rsid w:val="000E11C3"/>
    <w:rsid w:val="000E4DD3"/>
    <w:rsid w:val="000E78B8"/>
    <w:rsid w:val="000F1B65"/>
    <w:rsid w:val="000F2FD6"/>
    <w:rsid w:val="000F3D27"/>
    <w:rsid w:val="000F5CB0"/>
    <w:rsid w:val="000F625F"/>
    <w:rsid w:val="00101C06"/>
    <w:rsid w:val="001038DD"/>
    <w:rsid w:val="0010489F"/>
    <w:rsid w:val="00117F6A"/>
    <w:rsid w:val="001201BA"/>
    <w:rsid w:val="00122BEF"/>
    <w:rsid w:val="00123A28"/>
    <w:rsid w:val="00124050"/>
    <w:rsid w:val="00124C78"/>
    <w:rsid w:val="00126CC8"/>
    <w:rsid w:val="00127EB7"/>
    <w:rsid w:val="00130BDB"/>
    <w:rsid w:val="00133CC8"/>
    <w:rsid w:val="001344F4"/>
    <w:rsid w:val="00135516"/>
    <w:rsid w:val="0013624E"/>
    <w:rsid w:val="001379BA"/>
    <w:rsid w:val="00142F07"/>
    <w:rsid w:val="00144399"/>
    <w:rsid w:val="0015333F"/>
    <w:rsid w:val="001539C7"/>
    <w:rsid w:val="001550AD"/>
    <w:rsid w:val="00156A90"/>
    <w:rsid w:val="00156BED"/>
    <w:rsid w:val="00160D13"/>
    <w:rsid w:val="001643FF"/>
    <w:rsid w:val="00165697"/>
    <w:rsid w:val="00165D11"/>
    <w:rsid w:val="00174808"/>
    <w:rsid w:val="001772F9"/>
    <w:rsid w:val="001810BF"/>
    <w:rsid w:val="0018428C"/>
    <w:rsid w:val="0018785F"/>
    <w:rsid w:val="00190488"/>
    <w:rsid w:val="001915D5"/>
    <w:rsid w:val="001945E6"/>
    <w:rsid w:val="001A0F43"/>
    <w:rsid w:val="001A3550"/>
    <w:rsid w:val="001A487E"/>
    <w:rsid w:val="001A55E0"/>
    <w:rsid w:val="001A5ACE"/>
    <w:rsid w:val="001A746D"/>
    <w:rsid w:val="001A7548"/>
    <w:rsid w:val="001B1754"/>
    <w:rsid w:val="001B17CD"/>
    <w:rsid w:val="001B7074"/>
    <w:rsid w:val="001B7B52"/>
    <w:rsid w:val="001B7F7D"/>
    <w:rsid w:val="001C17D5"/>
    <w:rsid w:val="001C1E05"/>
    <w:rsid w:val="001C4C12"/>
    <w:rsid w:val="001C6397"/>
    <w:rsid w:val="001D1B8B"/>
    <w:rsid w:val="001D4082"/>
    <w:rsid w:val="001F15CA"/>
    <w:rsid w:val="001F2107"/>
    <w:rsid w:val="001F2FD7"/>
    <w:rsid w:val="001F3A62"/>
    <w:rsid w:val="001F44AF"/>
    <w:rsid w:val="001F6D23"/>
    <w:rsid w:val="001F7183"/>
    <w:rsid w:val="001F7A8D"/>
    <w:rsid w:val="00200DED"/>
    <w:rsid w:val="00201E9F"/>
    <w:rsid w:val="002046FE"/>
    <w:rsid w:val="00207217"/>
    <w:rsid w:val="002109BB"/>
    <w:rsid w:val="002120DC"/>
    <w:rsid w:val="002148BC"/>
    <w:rsid w:val="00216D5C"/>
    <w:rsid w:val="002200C7"/>
    <w:rsid w:val="00221656"/>
    <w:rsid w:val="00223CDC"/>
    <w:rsid w:val="00231617"/>
    <w:rsid w:val="002319C4"/>
    <w:rsid w:val="00245FE6"/>
    <w:rsid w:val="00250BFC"/>
    <w:rsid w:val="00251D5B"/>
    <w:rsid w:val="00252D47"/>
    <w:rsid w:val="00252F62"/>
    <w:rsid w:val="0025448E"/>
    <w:rsid w:val="002548FF"/>
    <w:rsid w:val="002566B2"/>
    <w:rsid w:val="00261205"/>
    <w:rsid w:val="00261D18"/>
    <w:rsid w:val="00263324"/>
    <w:rsid w:val="002657B2"/>
    <w:rsid w:val="002674AB"/>
    <w:rsid w:val="00274BA0"/>
    <w:rsid w:val="00275075"/>
    <w:rsid w:val="00276FB3"/>
    <w:rsid w:val="002806B5"/>
    <w:rsid w:val="00282784"/>
    <w:rsid w:val="00291723"/>
    <w:rsid w:val="0029326D"/>
    <w:rsid w:val="0029418D"/>
    <w:rsid w:val="00297F64"/>
    <w:rsid w:val="002A13C8"/>
    <w:rsid w:val="002A1C0E"/>
    <w:rsid w:val="002A1F31"/>
    <w:rsid w:val="002A1F9B"/>
    <w:rsid w:val="002A3C30"/>
    <w:rsid w:val="002A3F8D"/>
    <w:rsid w:val="002A58B7"/>
    <w:rsid w:val="002B0CE5"/>
    <w:rsid w:val="002B115F"/>
    <w:rsid w:val="002B4315"/>
    <w:rsid w:val="002B75B3"/>
    <w:rsid w:val="002C0FA0"/>
    <w:rsid w:val="002C3DF9"/>
    <w:rsid w:val="002C4597"/>
    <w:rsid w:val="002C5E41"/>
    <w:rsid w:val="002D0131"/>
    <w:rsid w:val="002D0C14"/>
    <w:rsid w:val="002D32B6"/>
    <w:rsid w:val="002D3EA9"/>
    <w:rsid w:val="002D4CA9"/>
    <w:rsid w:val="002E6A42"/>
    <w:rsid w:val="002E6AC5"/>
    <w:rsid w:val="002F22AF"/>
    <w:rsid w:val="002F4A9F"/>
    <w:rsid w:val="002F70E3"/>
    <w:rsid w:val="002F7CBA"/>
    <w:rsid w:val="0030308C"/>
    <w:rsid w:val="00303136"/>
    <w:rsid w:val="0030343C"/>
    <w:rsid w:val="00305B61"/>
    <w:rsid w:val="003066AB"/>
    <w:rsid w:val="00307F1D"/>
    <w:rsid w:val="00310AEB"/>
    <w:rsid w:val="003115DC"/>
    <w:rsid w:val="0032120D"/>
    <w:rsid w:val="003221C3"/>
    <w:rsid w:val="003275C4"/>
    <w:rsid w:val="00330BA4"/>
    <w:rsid w:val="0033632B"/>
    <w:rsid w:val="00340DF4"/>
    <w:rsid w:val="00345357"/>
    <w:rsid w:val="00347835"/>
    <w:rsid w:val="003524A7"/>
    <w:rsid w:val="00352A90"/>
    <w:rsid w:val="00353A30"/>
    <w:rsid w:val="00361AC1"/>
    <w:rsid w:val="003638CB"/>
    <w:rsid w:val="00367D69"/>
    <w:rsid w:val="00374295"/>
    <w:rsid w:val="00375632"/>
    <w:rsid w:val="003776D6"/>
    <w:rsid w:val="0037794B"/>
    <w:rsid w:val="00377AA1"/>
    <w:rsid w:val="00390754"/>
    <w:rsid w:val="00391392"/>
    <w:rsid w:val="00391499"/>
    <w:rsid w:val="0039301A"/>
    <w:rsid w:val="003A3867"/>
    <w:rsid w:val="003A4EEC"/>
    <w:rsid w:val="003A50CF"/>
    <w:rsid w:val="003A6688"/>
    <w:rsid w:val="003C3B1A"/>
    <w:rsid w:val="003C3F68"/>
    <w:rsid w:val="003C72A6"/>
    <w:rsid w:val="003C7933"/>
    <w:rsid w:val="003D01D3"/>
    <w:rsid w:val="003D1A32"/>
    <w:rsid w:val="003D3E29"/>
    <w:rsid w:val="003D579C"/>
    <w:rsid w:val="003D73FB"/>
    <w:rsid w:val="003E1498"/>
    <w:rsid w:val="003E235B"/>
    <w:rsid w:val="003E3026"/>
    <w:rsid w:val="003E4BDA"/>
    <w:rsid w:val="003E64CE"/>
    <w:rsid w:val="003E777D"/>
    <w:rsid w:val="003F4FCA"/>
    <w:rsid w:val="003F68BA"/>
    <w:rsid w:val="00400F01"/>
    <w:rsid w:val="00403FE7"/>
    <w:rsid w:val="004043BC"/>
    <w:rsid w:val="0040616D"/>
    <w:rsid w:val="00406B08"/>
    <w:rsid w:val="00414520"/>
    <w:rsid w:val="00414D46"/>
    <w:rsid w:val="00415A35"/>
    <w:rsid w:val="00416986"/>
    <w:rsid w:val="004179C8"/>
    <w:rsid w:val="0042044A"/>
    <w:rsid w:val="004210A2"/>
    <w:rsid w:val="004222E2"/>
    <w:rsid w:val="00423D3B"/>
    <w:rsid w:val="00431C41"/>
    <w:rsid w:val="00433DD5"/>
    <w:rsid w:val="00441D6B"/>
    <w:rsid w:val="00444900"/>
    <w:rsid w:val="00444A71"/>
    <w:rsid w:val="0044535F"/>
    <w:rsid w:val="00450233"/>
    <w:rsid w:val="004512FF"/>
    <w:rsid w:val="004564C9"/>
    <w:rsid w:val="00461942"/>
    <w:rsid w:val="00462CA0"/>
    <w:rsid w:val="004632F8"/>
    <w:rsid w:val="0047129A"/>
    <w:rsid w:val="0047411B"/>
    <w:rsid w:val="00482075"/>
    <w:rsid w:val="00482497"/>
    <w:rsid w:val="0048454A"/>
    <w:rsid w:val="00484D6B"/>
    <w:rsid w:val="004864AB"/>
    <w:rsid w:val="004943EE"/>
    <w:rsid w:val="00495991"/>
    <w:rsid w:val="004A1C71"/>
    <w:rsid w:val="004A27AA"/>
    <w:rsid w:val="004A5B60"/>
    <w:rsid w:val="004A7D09"/>
    <w:rsid w:val="004B1243"/>
    <w:rsid w:val="004B1481"/>
    <w:rsid w:val="004C69D4"/>
    <w:rsid w:val="004D196B"/>
    <w:rsid w:val="004D4318"/>
    <w:rsid w:val="004D5BCB"/>
    <w:rsid w:val="004D654F"/>
    <w:rsid w:val="004E01C5"/>
    <w:rsid w:val="004E04A2"/>
    <w:rsid w:val="004F2101"/>
    <w:rsid w:val="004F537C"/>
    <w:rsid w:val="004F75C6"/>
    <w:rsid w:val="004F7972"/>
    <w:rsid w:val="00501C10"/>
    <w:rsid w:val="00502E61"/>
    <w:rsid w:val="005118E1"/>
    <w:rsid w:val="00513D20"/>
    <w:rsid w:val="00523FB2"/>
    <w:rsid w:val="00524A5B"/>
    <w:rsid w:val="00530DBB"/>
    <w:rsid w:val="005340FE"/>
    <w:rsid w:val="00534A94"/>
    <w:rsid w:val="005351AA"/>
    <w:rsid w:val="0053742C"/>
    <w:rsid w:val="00541A82"/>
    <w:rsid w:val="005422DA"/>
    <w:rsid w:val="00544CD7"/>
    <w:rsid w:val="00545A34"/>
    <w:rsid w:val="00552190"/>
    <w:rsid w:val="00552424"/>
    <w:rsid w:val="00553ED4"/>
    <w:rsid w:val="00556BC9"/>
    <w:rsid w:val="00556EFD"/>
    <w:rsid w:val="005614A6"/>
    <w:rsid w:val="005637B3"/>
    <w:rsid w:val="0056508D"/>
    <w:rsid w:val="005661BA"/>
    <w:rsid w:val="00573887"/>
    <w:rsid w:val="00576A58"/>
    <w:rsid w:val="00576C94"/>
    <w:rsid w:val="005800D0"/>
    <w:rsid w:val="00583236"/>
    <w:rsid w:val="0058353A"/>
    <w:rsid w:val="00585C3C"/>
    <w:rsid w:val="00592ECC"/>
    <w:rsid w:val="005946C4"/>
    <w:rsid w:val="005946C6"/>
    <w:rsid w:val="005962B0"/>
    <w:rsid w:val="005A077C"/>
    <w:rsid w:val="005B56EF"/>
    <w:rsid w:val="005B7B22"/>
    <w:rsid w:val="005B7F12"/>
    <w:rsid w:val="005C03EF"/>
    <w:rsid w:val="005C5ADC"/>
    <w:rsid w:val="005C5CF3"/>
    <w:rsid w:val="005D0B3E"/>
    <w:rsid w:val="005D14C5"/>
    <w:rsid w:val="005D2588"/>
    <w:rsid w:val="005D62CA"/>
    <w:rsid w:val="005E01C1"/>
    <w:rsid w:val="005E7799"/>
    <w:rsid w:val="005E7DB4"/>
    <w:rsid w:val="005F2D35"/>
    <w:rsid w:val="005F6A4D"/>
    <w:rsid w:val="005F77AD"/>
    <w:rsid w:val="00602ABA"/>
    <w:rsid w:val="00606005"/>
    <w:rsid w:val="00606735"/>
    <w:rsid w:val="00610FB5"/>
    <w:rsid w:val="006177E5"/>
    <w:rsid w:val="00617DE8"/>
    <w:rsid w:val="00617E05"/>
    <w:rsid w:val="00622789"/>
    <w:rsid w:val="006231B5"/>
    <w:rsid w:val="006245A8"/>
    <w:rsid w:val="0062586E"/>
    <w:rsid w:val="006265A2"/>
    <w:rsid w:val="006272A7"/>
    <w:rsid w:val="006274F6"/>
    <w:rsid w:val="0063023D"/>
    <w:rsid w:val="00632D61"/>
    <w:rsid w:val="006403BD"/>
    <w:rsid w:val="006450B2"/>
    <w:rsid w:val="0064742E"/>
    <w:rsid w:val="00650DC3"/>
    <w:rsid w:val="00662DAD"/>
    <w:rsid w:val="00670BFC"/>
    <w:rsid w:val="00683B70"/>
    <w:rsid w:val="00685A2F"/>
    <w:rsid w:val="006905F9"/>
    <w:rsid w:val="00690B65"/>
    <w:rsid w:val="00691F68"/>
    <w:rsid w:val="0069469B"/>
    <w:rsid w:val="00697A75"/>
    <w:rsid w:val="006A1888"/>
    <w:rsid w:val="006A33CB"/>
    <w:rsid w:val="006B1B07"/>
    <w:rsid w:val="006B1B23"/>
    <w:rsid w:val="006B1C27"/>
    <w:rsid w:val="006C55C4"/>
    <w:rsid w:val="006D2EF1"/>
    <w:rsid w:val="006D4D51"/>
    <w:rsid w:val="006D5B05"/>
    <w:rsid w:val="006D6080"/>
    <w:rsid w:val="006E28A4"/>
    <w:rsid w:val="006E43FD"/>
    <w:rsid w:val="006E67B8"/>
    <w:rsid w:val="006E6DD1"/>
    <w:rsid w:val="006F2F05"/>
    <w:rsid w:val="006F3EDD"/>
    <w:rsid w:val="006F50AE"/>
    <w:rsid w:val="006F5893"/>
    <w:rsid w:val="006F5E21"/>
    <w:rsid w:val="007028EB"/>
    <w:rsid w:val="00703F52"/>
    <w:rsid w:val="007076B2"/>
    <w:rsid w:val="00707DEA"/>
    <w:rsid w:val="00710415"/>
    <w:rsid w:val="00710AF0"/>
    <w:rsid w:val="007152A5"/>
    <w:rsid w:val="007153DF"/>
    <w:rsid w:val="00722F0C"/>
    <w:rsid w:val="0073138D"/>
    <w:rsid w:val="00737B48"/>
    <w:rsid w:val="007420D8"/>
    <w:rsid w:val="0074498D"/>
    <w:rsid w:val="007455DD"/>
    <w:rsid w:val="00745C54"/>
    <w:rsid w:val="00747CCC"/>
    <w:rsid w:val="00750F22"/>
    <w:rsid w:val="00751927"/>
    <w:rsid w:val="0075674B"/>
    <w:rsid w:val="00760ACE"/>
    <w:rsid w:val="007634CC"/>
    <w:rsid w:val="00767039"/>
    <w:rsid w:val="00773DA7"/>
    <w:rsid w:val="00774256"/>
    <w:rsid w:val="00774FB4"/>
    <w:rsid w:val="00780037"/>
    <w:rsid w:val="007825B4"/>
    <w:rsid w:val="00784CFB"/>
    <w:rsid w:val="0079394A"/>
    <w:rsid w:val="0079456F"/>
    <w:rsid w:val="00794984"/>
    <w:rsid w:val="00794B42"/>
    <w:rsid w:val="00794B77"/>
    <w:rsid w:val="00797FC4"/>
    <w:rsid w:val="007A0E74"/>
    <w:rsid w:val="007A263C"/>
    <w:rsid w:val="007A36A5"/>
    <w:rsid w:val="007A3FEA"/>
    <w:rsid w:val="007A4DA0"/>
    <w:rsid w:val="007A7400"/>
    <w:rsid w:val="007B452B"/>
    <w:rsid w:val="007B4CD4"/>
    <w:rsid w:val="007B4CF9"/>
    <w:rsid w:val="007B73F3"/>
    <w:rsid w:val="007C07C7"/>
    <w:rsid w:val="007C57EC"/>
    <w:rsid w:val="007C676C"/>
    <w:rsid w:val="007C7EB4"/>
    <w:rsid w:val="007D08CA"/>
    <w:rsid w:val="007D09C5"/>
    <w:rsid w:val="007D4064"/>
    <w:rsid w:val="007D7B00"/>
    <w:rsid w:val="007E07EB"/>
    <w:rsid w:val="007E104F"/>
    <w:rsid w:val="007E7DF8"/>
    <w:rsid w:val="007F0F12"/>
    <w:rsid w:val="007F1089"/>
    <w:rsid w:val="007F5319"/>
    <w:rsid w:val="007F54D2"/>
    <w:rsid w:val="00802314"/>
    <w:rsid w:val="008079AC"/>
    <w:rsid w:val="00810FCE"/>
    <w:rsid w:val="008120DB"/>
    <w:rsid w:val="0081554E"/>
    <w:rsid w:val="00817FEC"/>
    <w:rsid w:val="00820BFE"/>
    <w:rsid w:val="00820D18"/>
    <w:rsid w:val="0082108F"/>
    <w:rsid w:val="0082164C"/>
    <w:rsid w:val="00822033"/>
    <w:rsid w:val="008224CE"/>
    <w:rsid w:val="008310BF"/>
    <w:rsid w:val="0083264A"/>
    <w:rsid w:val="008329CC"/>
    <w:rsid w:val="00836E8F"/>
    <w:rsid w:val="0083708B"/>
    <w:rsid w:val="00844A93"/>
    <w:rsid w:val="00846633"/>
    <w:rsid w:val="00851A5B"/>
    <w:rsid w:val="00853D77"/>
    <w:rsid w:val="0086385C"/>
    <w:rsid w:val="00863A0C"/>
    <w:rsid w:val="00864001"/>
    <w:rsid w:val="00864BA1"/>
    <w:rsid w:val="0086501F"/>
    <w:rsid w:val="008669BE"/>
    <w:rsid w:val="0086757E"/>
    <w:rsid w:val="00872ED5"/>
    <w:rsid w:val="00874E68"/>
    <w:rsid w:val="00876A6D"/>
    <w:rsid w:val="00880B8E"/>
    <w:rsid w:val="00882F20"/>
    <w:rsid w:val="00886271"/>
    <w:rsid w:val="00893BD8"/>
    <w:rsid w:val="008A0465"/>
    <w:rsid w:val="008A3415"/>
    <w:rsid w:val="008B0005"/>
    <w:rsid w:val="008B38C6"/>
    <w:rsid w:val="008B7040"/>
    <w:rsid w:val="008B7EFD"/>
    <w:rsid w:val="008C03D0"/>
    <w:rsid w:val="008C3AF1"/>
    <w:rsid w:val="008C650E"/>
    <w:rsid w:val="008D3AA9"/>
    <w:rsid w:val="008D465F"/>
    <w:rsid w:val="008D6245"/>
    <w:rsid w:val="008D7548"/>
    <w:rsid w:val="008E36DE"/>
    <w:rsid w:val="008E4EA9"/>
    <w:rsid w:val="008E7875"/>
    <w:rsid w:val="008F03A7"/>
    <w:rsid w:val="008F19CF"/>
    <w:rsid w:val="008F2CE3"/>
    <w:rsid w:val="008F3F64"/>
    <w:rsid w:val="008F455E"/>
    <w:rsid w:val="008F5860"/>
    <w:rsid w:val="008F5D33"/>
    <w:rsid w:val="008F5FA2"/>
    <w:rsid w:val="008F7747"/>
    <w:rsid w:val="009001F2"/>
    <w:rsid w:val="00904B3D"/>
    <w:rsid w:val="00907AA3"/>
    <w:rsid w:val="00910E54"/>
    <w:rsid w:val="00911815"/>
    <w:rsid w:val="00912A1F"/>
    <w:rsid w:val="00913057"/>
    <w:rsid w:val="009151EF"/>
    <w:rsid w:val="0092394B"/>
    <w:rsid w:val="00945511"/>
    <w:rsid w:val="0094774C"/>
    <w:rsid w:val="00950A87"/>
    <w:rsid w:val="00950CBB"/>
    <w:rsid w:val="0095439C"/>
    <w:rsid w:val="00961A01"/>
    <w:rsid w:val="009624EA"/>
    <w:rsid w:val="00962D10"/>
    <w:rsid w:val="00964C45"/>
    <w:rsid w:val="00967189"/>
    <w:rsid w:val="00971D21"/>
    <w:rsid w:val="00973FB2"/>
    <w:rsid w:val="00974B41"/>
    <w:rsid w:val="00975946"/>
    <w:rsid w:val="00982103"/>
    <w:rsid w:val="009824F8"/>
    <w:rsid w:val="0098305B"/>
    <w:rsid w:val="00991C2C"/>
    <w:rsid w:val="00991FE7"/>
    <w:rsid w:val="00992BEB"/>
    <w:rsid w:val="009966FF"/>
    <w:rsid w:val="009A012E"/>
    <w:rsid w:val="009A08EE"/>
    <w:rsid w:val="009B14DC"/>
    <w:rsid w:val="009B1C8A"/>
    <w:rsid w:val="009B2AF1"/>
    <w:rsid w:val="009B316C"/>
    <w:rsid w:val="009B79FB"/>
    <w:rsid w:val="009C01AE"/>
    <w:rsid w:val="009C0EA6"/>
    <w:rsid w:val="009C1EA9"/>
    <w:rsid w:val="009C4797"/>
    <w:rsid w:val="009C572E"/>
    <w:rsid w:val="009C5D9F"/>
    <w:rsid w:val="009D19C4"/>
    <w:rsid w:val="009D30F1"/>
    <w:rsid w:val="009D5EAE"/>
    <w:rsid w:val="009D657E"/>
    <w:rsid w:val="009E75EC"/>
    <w:rsid w:val="009F1678"/>
    <w:rsid w:val="009F44E9"/>
    <w:rsid w:val="009F451F"/>
    <w:rsid w:val="009F5E2F"/>
    <w:rsid w:val="009F605E"/>
    <w:rsid w:val="009F6AF4"/>
    <w:rsid w:val="00A0083F"/>
    <w:rsid w:val="00A051DB"/>
    <w:rsid w:val="00A05F65"/>
    <w:rsid w:val="00A10D38"/>
    <w:rsid w:val="00A12680"/>
    <w:rsid w:val="00A23CA4"/>
    <w:rsid w:val="00A33F87"/>
    <w:rsid w:val="00A374E9"/>
    <w:rsid w:val="00A43E7E"/>
    <w:rsid w:val="00A45956"/>
    <w:rsid w:val="00A45CB6"/>
    <w:rsid w:val="00A466B8"/>
    <w:rsid w:val="00A46758"/>
    <w:rsid w:val="00A53A12"/>
    <w:rsid w:val="00A53E47"/>
    <w:rsid w:val="00A6277E"/>
    <w:rsid w:val="00A72E1E"/>
    <w:rsid w:val="00A745ED"/>
    <w:rsid w:val="00A81052"/>
    <w:rsid w:val="00A85DBD"/>
    <w:rsid w:val="00A87A5C"/>
    <w:rsid w:val="00A87D5E"/>
    <w:rsid w:val="00A92815"/>
    <w:rsid w:val="00A95020"/>
    <w:rsid w:val="00A95270"/>
    <w:rsid w:val="00A95C08"/>
    <w:rsid w:val="00A95CF7"/>
    <w:rsid w:val="00A96D2E"/>
    <w:rsid w:val="00A974ED"/>
    <w:rsid w:val="00AA1DFB"/>
    <w:rsid w:val="00AA5027"/>
    <w:rsid w:val="00AB3FE9"/>
    <w:rsid w:val="00AB4365"/>
    <w:rsid w:val="00AB5578"/>
    <w:rsid w:val="00AB56D4"/>
    <w:rsid w:val="00AC0808"/>
    <w:rsid w:val="00AC3989"/>
    <w:rsid w:val="00AC5C84"/>
    <w:rsid w:val="00AC6130"/>
    <w:rsid w:val="00AD4FC1"/>
    <w:rsid w:val="00AE4C7B"/>
    <w:rsid w:val="00AE6BCD"/>
    <w:rsid w:val="00AE7083"/>
    <w:rsid w:val="00AF3F19"/>
    <w:rsid w:val="00AF511A"/>
    <w:rsid w:val="00B0086D"/>
    <w:rsid w:val="00B10EA4"/>
    <w:rsid w:val="00B12FB3"/>
    <w:rsid w:val="00B13A7E"/>
    <w:rsid w:val="00B13F9C"/>
    <w:rsid w:val="00B14CD4"/>
    <w:rsid w:val="00B153B2"/>
    <w:rsid w:val="00B217AD"/>
    <w:rsid w:val="00B26A40"/>
    <w:rsid w:val="00B3398C"/>
    <w:rsid w:val="00B35271"/>
    <w:rsid w:val="00B378F9"/>
    <w:rsid w:val="00B40164"/>
    <w:rsid w:val="00B43F15"/>
    <w:rsid w:val="00B46EEF"/>
    <w:rsid w:val="00B479AF"/>
    <w:rsid w:val="00B52870"/>
    <w:rsid w:val="00B537BB"/>
    <w:rsid w:val="00B6300E"/>
    <w:rsid w:val="00B635BA"/>
    <w:rsid w:val="00B656C0"/>
    <w:rsid w:val="00B6773F"/>
    <w:rsid w:val="00B75271"/>
    <w:rsid w:val="00B76CA6"/>
    <w:rsid w:val="00B823DE"/>
    <w:rsid w:val="00B84500"/>
    <w:rsid w:val="00B86D2A"/>
    <w:rsid w:val="00B90960"/>
    <w:rsid w:val="00B90A4B"/>
    <w:rsid w:val="00B91811"/>
    <w:rsid w:val="00B93871"/>
    <w:rsid w:val="00B95054"/>
    <w:rsid w:val="00B965A0"/>
    <w:rsid w:val="00BA2C1E"/>
    <w:rsid w:val="00BB09C5"/>
    <w:rsid w:val="00BB1935"/>
    <w:rsid w:val="00BB1CC4"/>
    <w:rsid w:val="00BB5B75"/>
    <w:rsid w:val="00BC0F3B"/>
    <w:rsid w:val="00BC534E"/>
    <w:rsid w:val="00BC69B3"/>
    <w:rsid w:val="00BD0B4A"/>
    <w:rsid w:val="00BD383E"/>
    <w:rsid w:val="00BE13C7"/>
    <w:rsid w:val="00BE1C32"/>
    <w:rsid w:val="00BE3047"/>
    <w:rsid w:val="00BE698C"/>
    <w:rsid w:val="00BF651B"/>
    <w:rsid w:val="00C0163E"/>
    <w:rsid w:val="00C02C10"/>
    <w:rsid w:val="00C04038"/>
    <w:rsid w:val="00C043F3"/>
    <w:rsid w:val="00C10D40"/>
    <w:rsid w:val="00C15487"/>
    <w:rsid w:val="00C15868"/>
    <w:rsid w:val="00C23EBC"/>
    <w:rsid w:val="00C276A5"/>
    <w:rsid w:val="00C314C0"/>
    <w:rsid w:val="00C344DE"/>
    <w:rsid w:val="00C34FB4"/>
    <w:rsid w:val="00C36BA7"/>
    <w:rsid w:val="00C37E87"/>
    <w:rsid w:val="00C41644"/>
    <w:rsid w:val="00C454BB"/>
    <w:rsid w:val="00C51B01"/>
    <w:rsid w:val="00C5371D"/>
    <w:rsid w:val="00C539BE"/>
    <w:rsid w:val="00C53F41"/>
    <w:rsid w:val="00C54188"/>
    <w:rsid w:val="00C5457C"/>
    <w:rsid w:val="00C56C29"/>
    <w:rsid w:val="00C63E92"/>
    <w:rsid w:val="00C7110B"/>
    <w:rsid w:val="00C74A75"/>
    <w:rsid w:val="00C75265"/>
    <w:rsid w:val="00C82D16"/>
    <w:rsid w:val="00C83358"/>
    <w:rsid w:val="00C84344"/>
    <w:rsid w:val="00C94CD4"/>
    <w:rsid w:val="00C9682F"/>
    <w:rsid w:val="00CA2232"/>
    <w:rsid w:val="00CA35F0"/>
    <w:rsid w:val="00CA4310"/>
    <w:rsid w:val="00CA45D6"/>
    <w:rsid w:val="00CA5814"/>
    <w:rsid w:val="00CA5B3A"/>
    <w:rsid w:val="00CB41EF"/>
    <w:rsid w:val="00CB4483"/>
    <w:rsid w:val="00CB4866"/>
    <w:rsid w:val="00CB59B0"/>
    <w:rsid w:val="00CB61D1"/>
    <w:rsid w:val="00CB6618"/>
    <w:rsid w:val="00CC04A5"/>
    <w:rsid w:val="00CC0602"/>
    <w:rsid w:val="00CC1E37"/>
    <w:rsid w:val="00CC25C2"/>
    <w:rsid w:val="00CC34CA"/>
    <w:rsid w:val="00CC7F17"/>
    <w:rsid w:val="00CE2D5B"/>
    <w:rsid w:val="00CE51A7"/>
    <w:rsid w:val="00CE69D4"/>
    <w:rsid w:val="00CE731D"/>
    <w:rsid w:val="00CF0B2D"/>
    <w:rsid w:val="00CF2A19"/>
    <w:rsid w:val="00CF31C8"/>
    <w:rsid w:val="00CF4F56"/>
    <w:rsid w:val="00CF67EC"/>
    <w:rsid w:val="00D0132B"/>
    <w:rsid w:val="00D01B28"/>
    <w:rsid w:val="00D055B2"/>
    <w:rsid w:val="00D06B3E"/>
    <w:rsid w:val="00D070AE"/>
    <w:rsid w:val="00D177D4"/>
    <w:rsid w:val="00D27A05"/>
    <w:rsid w:val="00D378CE"/>
    <w:rsid w:val="00D4663C"/>
    <w:rsid w:val="00D51AFF"/>
    <w:rsid w:val="00D52583"/>
    <w:rsid w:val="00D55BC5"/>
    <w:rsid w:val="00D5749D"/>
    <w:rsid w:val="00D641BE"/>
    <w:rsid w:val="00D65BBE"/>
    <w:rsid w:val="00D67218"/>
    <w:rsid w:val="00D70C38"/>
    <w:rsid w:val="00D73643"/>
    <w:rsid w:val="00D76FDA"/>
    <w:rsid w:val="00D80E79"/>
    <w:rsid w:val="00D82365"/>
    <w:rsid w:val="00D927EC"/>
    <w:rsid w:val="00D97080"/>
    <w:rsid w:val="00D972DC"/>
    <w:rsid w:val="00DA5E70"/>
    <w:rsid w:val="00DA6374"/>
    <w:rsid w:val="00DA6477"/>
    <w:rsid w:val="00DB4FF9"/>
    <w:rsid w:val="00DB6B07"/>
    <w:rsid w:val="00DC2F31"/>
    <w:rsid w:val="00DC6546"/>
    <w:rsid w:val="00DD0081"/>
    <w:rsid w:val="00DD147A"/>
    <w:rsid w:val="00DD171E"/>
    <w:rsid w:val="00DD3C4B"/>
    <w:rsid w:val="00DD4ADC"/>
    <w:rsid w:val="00DD5D15"/>
    <w:rsid w:val="00DE2441"/>
    <w:rsid w:val="00DE3425"/>
    <w:rsid w:val="00DF64D1"/>
    <w:rsid w:val="00E0280D"/>
    <w:rsid w:val="00E040A5"/>
    <w:rsid w:val="00E04313"/>
    <w:rsid w:val="00E063AA"/>
    <w:rsid w:val="00E06FD7"/>
    <w:rsid w:val="00E131B7"/>
    <w:rsid w:val="00E1390C"/>
    <w:rsid w:val="00E15FBA"/>
    <w:rsid w:val="00E16826"/>
    <w:rsid w:val="00E2270E"/>
    <w:rsid w:val="00E24E10"/>
    <w:rsid w:val="00E265B0"/>
    <w:rsid w:val="00E42F17"/>
    <w:rsid w:val="00E470E0"/>
    <w:rsid w:val="00E51AB5"/>
    <w:rsid w:val="00E57F69"/>
    <w:rsid w:val="00E60749"/>
    <w:rsid w:val="00E61668"/>
    <w:rsid w:val="00E647ED"/>
    <w:rsid w:val="00E64D5A"/>
    <w:rsid w:val="00E66CA5"/>
    <w:rsid w:val="00E674FC"/>
    <w:rsid w:val="00E70FEA"/>
    <w:rsid w:val="00E832FF"/>
    <w:rsid w:val="00E86A72"/>
    <w:rsid w:val="00E876F4"/>
    <w:rsid w:val="00E91976"/>
    <w:rsid w:val="00E91F3E"/>
    <w:rsid w:val="00E94F09"/>
    <w:rsid w:val="00E96496"/>
    <w:rsid w:val="00E9750A"/>
    <w:rsid w:val="00EA01BC"/>
    <w:rsid w:val="00EA32A7"/>
    <w:rsid w:val="00EA404F"/>
    <w:rsid w:val="00EB00AF"/>
    <w:rsid w:val="00EB6842"/>
    <w:rsid w:val="00EB6B88"/>
    <w:rsid w:val="00EB7665"/>
    <w:rsid w:val="00EC0CC0"/>
    <w:rsid w:val="00EC2B63"/>
    <w:rsid w:val="00EC388F"/>
    <w:rsid w:val="00EC5F0D"/>
    <w:rsid w:val="00ED0FCA"/>
    <w:rsid w:val="00ED212A"/>
    <w:rsid w:val="00ED2BAC"/>
    <w:rsid w:val="00ED6501"/>
    <w:rsid w:val="00ED74D9"/>
    <w:rsid w:val="00ED7C7D"/>
    <w:rsid w:val="00EE05AC"/>
    <w:rsid w:val="00EE3EAA"/>
    <w:rsid w:val="00EE5D7E"/>
    <w:rsid w:val="00EF14F8"/>
    <w:rsid w:val="00EF4365"/>
    <w:rsid w:val="00EF5EA0"/>
    <w:rsid w:val="00F005FB"/>
    <w:rsid w:val="00F022E1"/>
    <w:rsid w:val="00F0232F"/>
    <w:rsid w:val="00F03127"/>
    <w:rsid w:val="00F14615"/>
    <w:rsid w:val="00F21EF6"/>
    <w:rsid w:val="00F22EFC"/>
    <w:rsid w:val="00F23EDC"/>
    <w:rsid w:val="00F23EE5"/>
    <w:rsid w:val="00F26335"/>
    <w:rsid w:val="00F27271"/>
    <w:rsid w:val="00F40B22"/>
    <w:rsid w:val="00F40F14"/>
    <w:rsid w:val="00F4132D"/>
    <w:rsid w:val="00F525CB"/>
    <w:rsid w:val="00F5395F"/>
    <w:rsid w:val="00F5444C"/>
    <w:rsid w:val="00F54AC0"/>
    <w:rsid w:val="00F555DD"/>
    <w:rsid w:val="00F6109B"/>
    <w:rsid w:val="00F629F3"/>
    <w:rsid w:val="00F65101"/>
    <w:rsid w:val="00F655BB"/>
    <w:rsid w:val="00F7649F"/>
    <w:rsid w:val="00F77A75"/>
    <w:rsid w:val="00F80658"/>
    <w:rsid w:val="00F80CB4"/>
    <w:rsid w:val="00F81072"/>
    <w:rsid w:val="00F810E9"/>
    <w:rsid w:val="00F82172"/>
    <w:rsid w:val="00F84C5E"/>
    <w:rsid w:val="00F87269"/>
    <w:rsid w:val="00F91AD8"/>
    <w:rsid w:val="00F92AAC"/>
    <w:rsid w:val="00F9326F"/>
    <w:rsid w:val="00F94AC9"/>
    <w:rsid w:val="00F95CE9"/>
    <w:rsid w:val="00F964D7"/>
    <w:rsid w:val="00FA2484"/>
    <w:rsid w:val="00FB44B5"/>
    <w:rsid w:val="00FB7240"/>
    <w:rsid w:val="00FB73D5"/>
    <w:rsid w:val="00FC1504"/>
    <w:rsid w:val="00FC5EE1"/>
    <w:rsid w:val="00FD3B8C"/>
    <w:rsid w:val="00FD4054"/>
    <w:rsid w:val="00FD46FC"/>
    <w:rsid w:val="00FD71C9"/>
    <w:rsid w:val="00FD7C3C"/>
    <w:rsid w:val="00FD7FB2"/>
    <w:rsid w:val="00FE0A82"/>
    <w:rsid w:val="00FE1347"/>
    <w:rsid w:val="00FE19A7"/>
    <w:rsid w:val="00FE3C41"/>
    <w:rsid w:val="00FE3DCE"/>
    <w:rsid w:val="00FE5885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802314"/>
    <w:rPr>
      <w:sz w:val="24"/>
      <w:szCs w:val="24"/>
      <w:lang w:eastAsia="en-US"/>
    </w:rPr>
  </w:style>
  <w:style w:type="paragraph" w:styleId="Heading1">
    <w:name w:val="heading 1"/>
    <w:aliases w:val="Header 1"/>
    <w:basedOn w:val="Normal"/>
    <w:next w:val="Normal"/>
    <w:link w:val="Heading1Char"/>
    <w:uiPriority w:val="99"/>
    <w:qFormat/>
    <w:rsid w:val="00886271"/>
    <w:pPr>
      <w:keepNext/>
      <w:spacing w:before="240" w:after="60"/>
      <w:outlineLvl w:val="0"/>
    </w:pPr>
    <w:rPr>
      <w:rFonts w:eastAsia="Batang" w:cs="Arial"/>
      <w:b/>
      <w:bCs/>
      <w:sz w:val="28"/>
      <w:szCs w:val="32"/>
    </w:rPr>
  </w:style>
  <w:style w:type="paragraph" w:styleId="Heading2">
    <w:name w:val="heading 2"/>
    <w:aliases w:val="Header 2,Chapter Title"/>
    <w:basedOn w:val="Normal"/>
    <w:next w:val="Normal"/>
    <w:link w:val="Heading2Char"/>
    <w:uiPriority w:val="99"/>
    <w:qFormat/>
    <w:rsid w:val="00886271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53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 1 Char"/>
    <w:basedOn w:val="DefaultParagraphFont"/>
    <w:link w:val="Heading1"/>
    <w:uiPriority w:val="99"/>
    <w:locked/>
    <w:rsid w:val="00886271"/>
    <w:rPr>
      <w:rFonts w:eastAsia="Batang" w:cs="Arial"/>
      <w:b/>
      <w:bCs/>
      <w:sz w:val="32"/>
      <w:szCs w:val="32"/>
      <w:lang w:val="en-AU" w:eastAsia="en-US" w:bidi="ar-SA"/>
    </w:rPr>
  </w:style>
  <w:style w:type="character" w:customStyle="1" w:styleId="Heading2Char">
    <w:name w:val="Heading 2 Char"/>
    <w:aliases w:val="Header 2 Char,Chapter Title Char"/>
    <w:basedOn w:val="DefaultParagraphFont"/>
    <w:link w:val="Heading2"/>
    <w:uiPriority w:val="99"/>
    <w:locked/>
    <w:rsid w:val="00886271"/>
    <w:rPr>
      <w:rFonts w:eastAsia="Times New Roman" w:cs="Arial"/>
      <w:b/>
      <w:bCs/>
      <w:iCs/>
      <w:sz w:val="28"/>
      <w:szCs w:val="28"/>
      <w:lang w:val="en-AU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340FE"/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Header">
    <w:name w:val="header"/>
    <w:basedOn w:val="Normal"/>
    <w:link w:val="HeaderChar"/>
    <w:uiPriority w:val="99"/>
    <w:rsid w:val="00991C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40FE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DB4F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18E1"/>
    <w:rPr>
      <w:rFonts w:eastAsia="Times New Roman"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A1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40FE"/>
    <w:rPr>
      <w:rFonts w:ascii="Tahoma" w:hAnsi="Tahoma" w:cs="Tahoma"/>
      <w:sz w:val="16"/>
      <w:szCs w:val="16"/>
      <w:lang w:val="x-none" w:eastAsia="en-US"/>
    </w:rPr>
  </w:style>
  <w:style w:type="paragraph" w:customStyle="1" w:styleId="Footer1">
    <w:name w:val="Footer1"/>
    <w:basedOn w:val="Normal"/>
    <w:uiPriority w:val="99"/>
    <w:rsid w:val="00617DE8"/>
    <w:pPr>
      <w:spacing w:line="288" w:lineRule="auto"/>
      <w:ind w:left="57" w:right="-1134" w:firstLine="2342"/>
      <w:jc w:val="right"/>
    </w:pPr>
    <w:rPr>
      <w:rFonts w:ascii="Calibri" w:hAnsi="Calibri" w:cs="Gautami"/>
      <w:kern w:val="16"/>
      <w:sz w:val="16"/>
      <w:szCs w:val="16"/>
    </w:rPr>
  </w:style>
  <w:style w:type="paragraph" w:customStyle="1" w:styleId="refblock">
    <w:name w:val="ref block"/>
    <w:uiPriority w:val="99"/>
    <w:rsid w:val="00C15868"/>
    <w:pPr>
      <w:tabs>
        <w:tab w:val="left" w:pos="794"/>
        <w:tab w:val="left" w:pos="907"/>
      </w:tabs>
    </w:pPr>
    <w:rPr>
      <w:rFonts w:ascii="Calibri" w:hAnsi="Calibri" w:cs="Gautami"/>
      <w:sz w:val="16"/>
      <w:szCs w:val="20"/>
      <w:lang w:eastAsia="en-US"/>
    </w:rPr>
  </w:style>
  <w:style w:type="paragraph" w:customStyle="1" w:styleId="addressblock">
    <w:name w:val="address block"/>
    <w:basedOn w:val="Normal"/>
    <w:uiPriority w:val="99"/>
    <w:rsid w:val="00C54188"/>
    <w:rPr>
      <w:rFonts w:ascii="Calibri" w:hAnsi="Calibri" w:cs="Gautami"/>
    </w:rPr>
  </w:style>
  <w:style w:type="paragraph" w:customStyle="1" w:styleId="body">
    <w:name w:val="body"/>
    <w:basedOn w:val="Normal"/>
    <w:link w:val="bodyCharChar"/>
    <w:uiPriority w:val="99"/>
    <w:rsid w:val="008A0465"/>
    <w:pPr>
      <w:outlineLvl w:val="0"/>
    </w:pPr>
    <w:rPr>
      <w:rFonts w:ascii="Calibri" w:hAnsi="Calibri" w:cs="Gautami"/>
    </w:rPr>
  </w:style>
  <w:style w:type="character" w:customStyle="1" w:styleId="bodyCharChar">
    <w:name w:val="body Char Char"/>
    <w:basedOn w:val="DefaultParagraphFont"/>
    <w:link w:val="body"/>
    <w:uiPriority w:val="99"/>
    <w:locked/>
    <w:rsid w:val="008A0465"/>
    <w:rPr>
      <w:rFonts w:ascii="Calibri" w:hAnsi="Calibri" w:cs="Gautami"/>
      <w:sz w:val="22"/>
      <w:lang w:val="en-AU" w:eastAsia="en-US" w:bidi="ar-SA"/>
    </w:rPr>
  </w:style>
  <w:style w:type="paragraph" w:customStyle="1" w:styleId="signatureblock">
    <w:name w:val="signature block"/>
    <w:basedOn w:val="body"/>
    <w:link w:val="signatureblockChar"/>
    <w:uiPriority w:val="99"/>
    <w:rsid w:val="004512FF"/>
  </w:style>
  <w:style w:type="character" w:styleId="PageNumber">
    <w:name w:val="page number"/>
    <w:basedOn w:val="DefaultParagraphFont"/>
    <w:uiPriority w:val="99"/>
    <w:rsid w:val="004512FF"/>
    <w:rPr>
      <w:rFonts w:ascii="Calibri" w:hAnsi="Calibri" w:cs="Times New Roman"/>
      <w:color w:val="auto"/>
      <w:sz w:val="22"/>
    </w:rPr>
  </w:style>
  <w:style w:type="character" w:styleId="Hyperlink">
    <w:name w:val="Hyperlink"/>
    <w:basedOn w:val="DefaultParagraphFont"/>
    <w:uiPriority w:val="99"/>
    <w:rsid w:val="00FE1347"/>
    <w:rPr>
      <w:rFonts w:cs="Times New Roman"/>
      <w:color w:val="0000FF"/>
      <w:u w:val="single"/>
    </w:rPr>
  </w:style>
  <w:style w:type="paragraph" w:customStyle="1" w:styleId="StylerefblockLeft-159cm">
    <w:name w:val="Style ref block + Left:  -1.59 cm"/>
    <w:basedOn w:val="refblock"/>
    <w:uiPriority w:val="99"/>
    <w:rsid w:val="000C0E1B"/>
    <w:pPr>
      <w:tabs>
        <w:tab w:val="clear" w:pos="794"/>
        <w:tab w:val="clear" w:pos="907"/>
        <w:tab w:val="left" w:pos="0"/>
      </w:tabs>
      <w:ind w:left="-907"/>
    </w:pPr>
    <w:rPr>
      <w:rFonts w:cs="Times New Roman"/>
    </w:rPr>
  </w:style>
  <w:style w:type="paragraph" w:customStyle="1" w:styleId="subjectline">
    <w:name w:val="subject line"/>
    <w:uiPriority w:val="99"/>
    <w:rsid w:val="00794B42"/>
    <w:pPr>
      <w:autoSpaceDE w:val="0"/>
      <w:autoSpaceDN w:val="0"/>
      <w:adjustRightInd w:val="0"/>
      <w:spacing w:after="120"/>
      <w:jc w:val="center"/>
    </w:pPr>
    <w:rPr>
      <w:rFonts w:ascii="Calibri" w:hAnsi="Calibri"/>
      <w:b/>
      <w:szCs w:val="20"/>
      <w:lang w:eastAsia="en-US"/>
    </w:rPr>
  </w:style>
  <w:style w:type="character" w:customStyle="1" w:styleId="StyleCalibri12pt">
    <w:name w:val="Style Calibri 12 pt"/>
    <w:basedOn w:val="DefaultParagraphFont"/>
    <w:uiPriority w:val="99"/>
    <w:rsid w:val="008A0465"/>
    <w:rPr>
      <w:rFonts w:ascii="Calibri" w:hAnsi="Calibri" w:cs="Times New Roman"/>
      <w:sz w:val="22"/>
    </w:rPr>
  </w:style>
  <w:style w:type="character" w:customStyle="1" w:styleId="signatureblockChar">
    <w:name w:val="signature block Char"/>
    <w:basedOn w:val="bodyCharChar"/>
    <w:link w:val="signatureblock"/>
    <w:uiPriority w:val="99"/>
    <w:locked/>
    <w:rsid w:val="00F22EFC"/>
    <w:rPr>
      <w:rFonts w:ascii="Calibri" w:hAnsi="Calibri" w:cs="Gautami"/>
      <w:sz w:val="22"/>
      <w:lang w:val="en-AU" w:eastAsia="en-US" w:bidi="ar-SA"/>
    </w:rPr>
  </w:style>
  <w:style w:type="paragraph" w:styleId="BodyText3">
    <w:name w:val="Body Text 3"/>
    <w:basedOn w:val="Normal"/>
    <w:link w:val="BodyText3Char"/>
    <w:uiPriority w:val="99"/>
    <w:rsid w:val="00886271"/>
    <w:pPr>
      <w:jc w:val="both"/>
    </w:pPr>
    <w:rPr>
      <w:rFonts w:ascii="Arial" w:hAnsi="Arial" w:cs="Arial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86271"/>
    <w:rPr>
      <w:rFonts w:ascii="Arial" w:hAnsi="Arial" w:cs="Arial"/>
      <w:sz w:val="22"/>
      <w:szCs w:val="22"/>
      <w:lang w:val="en-AU" w:eastAsia="en-US" w:bidi="ar-SA"/>
    </w:rPr>
  </w:style>
  <w:style w:type="paragraph" w:styleId="ListParagraph">
    <w:name w:val="List Paragraph"/>
    <w:basedOn w:val="Normal"/>
    <w:uiPriority w:val="99"/>
    <w:qFormat/>
    <w:rsid w:val="00886271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qFormat/>
    <w:rsid w:val="00886271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4F537C"/>
    <w:pPr>
      <w:tabs>
        <w:tab w:val="left" w:pos="480"/>
        <w:tab w:val="right" w:leader="dot" w:pos="8630"/>
      </w:tabs>
      <w:spacing w:before="120"/>
    </w:pPr>
    <w:rPr>
      <w:rFonts w:ascii="Calibri" w:hAnsi="Calibri"/>
      <w:noProof/>
      <w:lang w:val="en-GB"/>
    </w:rPr>
  </w:style>
  <w:style w:type="paragraph" w:styleId="TOC2">
    <w:name w:val="toc 2"/>
    <w:basedOn w:val="Normal"/>
    <w:next w:val="Normal"/>
    <w:autoRedefine/>
    <w:uiPriority w:val="39"/>
    <w:rsid w:val="003D579C"/>
    <w:pPr>
      <w:tabs>
        <w:tab w:val="left" w:pos="960"/>
        <w:tab w:val="right" w:leader="dot" w:pos="8630"/>
      </w:tabs>
      <w:spacing w:before="120"/>
    </w:pPr>
  </w:style>
  <w:style w:type="paragraph" w:styleId="CommentText">
    <w:name w:val="annotation text"/>
    <w:basedOn w:val="Normal"/>
    <w:link w:val="CommentTextChar"/>
    <w:uiPriority w:val="99"/>
    <w:semiHidden/>
    <w:rsid w:val="008862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86271"/>
    <w:rPr>
      <w:rFonts w:eastAsia="Times New Roman" w:cs="Times New Roman"/>
      <w:lang w:val="en-AU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886271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90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340FE"/>
    <w:rPr>
      <w:rFonts w:eastAsia="Times New Roman" w:cs="Times New Roman"/>
      <w:b/>
      <w:bCs/>
      <w:lang w:val="en-AU" w:eastAsia="en-US" w:bidi="ar-SA"/>
    </w:rPr>
  </w:style>
  <w:style w:type="paragraph" w:customStyle="1" w:styleId="Style1">
    <w:name w:val="Style1"/>
    <w:basedOn w:val="Heading3"/>
    <w:uiPriority w:val="99"/>
    <w:rsid w:val="004F537C"/>
    <w:pPr>
      <w:tabs>
        <w:tab w:val="num" w:pos="1440"/>
      </w:tabs>
      <w:spacing w:after="120"/>
      <w:ind w:left="1224" w:hanging="504"/>
    </w:pPr>
    <w:rPr>
      <w:rFonts w:ascii="Calibri" w:hAnsi="Calibri"/>
      <w:color w:val="365F91"/>
    </w:rPr>
  </w:style>
  <w:style w:type="paragraph" w:customStyle="1" w:styleId="Style2">
    <w:name w:val="Style2"/>
    <w:basedOn w:val="Heading3"/>
    <w:uiPriority w:val="99"/>
    <w:rsid w:val="004F537C"/>
    <w:pPr>
      <w:tabs>
        <w:tab w:val="num" w:pos="1440"/>
      </w:tabs>
      <w:spacing w:after="120"/>
      <w:ind w:left="1224" w:hanging="504"/>
    </w:pPr>
    <w:rPr>
      <w:rFonts w:ascii="Calibri" w:hAnsi="Calibri"/>
      <w:color w:val="365F91"/>
      <w:sz w:val="22"/>
      <w:szCs w:val="22"/>
    </w:rPr>
  </w:style>
  <w:style w:type="paragraph" w:customStyle="1" w:styleId="Style3">
    <w:name w:val="Style3"/>
    <w:basedOn w:val="Heading3"/>
    <w:autoRedefine/>
    <w:uiPriority w:val="99"/>
    <w:rsid w:val="004F537C"/>
    <w:pPr>
      <w:tabs>
        <w:tab w:val="num" w:pos="1440"/>
      </w:tabs>
      <w:spacing w:after="120"/>
      <w:ind w:left="1224" w:hanging="504"/>
    </w:pPr>
    <w:rPr>
      <w:rFonts w:ascii="Calibri" w:hAnsi="Calibri"/>
      <w:color w:val="365F91"/>
      <w:sz w:val="22"/>
      <w:szCs w:val="22"/>
    </w:rPr>
  </w:style>
  <w:style w:type="paragraph" w:customStyle="1" w:styleId="Style4">
    <w:name w:val="Style4"/>
    <w:basedOn w:val="Heading3"/>
    <w:uiPriority w:val="99"/>
    <w:rsid w:val="004F537C"/>
    <w:pPr>
      <w:tabs>
        <w:tab w:val="num" w:pos="1440"/>
      </w:tabs>
      <w:spacing w:after="120"/>
      <w:ind w:left="1224" w:hanging="504"/>
    </w:pPr>
    <w:rPr>
      <w:rFonts w:ascii="Calibri" w:hAnsi="Calibri"/>
      <w:color w:val="365F91"/>
      <w:sz w:val="24"/>
    </w:rPr>
  </w:style>
  <w:style w:type="paragraph" w:customStyle="1" w:styleId="Style7">
    <w:name w:val="Style7"/>
    <w:basedOn w:val="Heading3"/>
    <w:uiPriority w:val="99"/>
    <w:rsid w:val="004F537C"/>
    <w:pPr>
      <w:numPr>
        <w:ilvl w:val="2"/>
        <w:numId w:val="1"/>
      </w:numPr>
      <w:spacing w:after="120"/>
    </w:pPr>
    <w:rPr>
      <w:rFonts w:ascii="Calibri" w:hAnsi="Calibri"/>
      <w:color w:val="365F9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D579C"/>
    <w:pPr>
      <w:tabs>
        <w:tab w:val="left" w:pos="1320"/>
        <w:tab w:val="right" w:leader="dot" w:pos="8630"/>
      </w:tabs>
    </w:pPr>
  </w:style>
  <w:style w:type="paragraph" w:customStyle="1" w:styleId="PFLevel1">
    <w:name w:val="PF Level 1"/>
    <w:basedOn w:val="Normal"/>
    <w:uiPriority w:val="99"/>
    <w:rsid w:val="00B86D2A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  <w:ind w:left="924"/>
    </w:pPr>
    <w:rPr>
      <w:rFonts w:ascii="Arial" w:hAnsi="Arial"/>
      <w:color w:val="000000"/>
      <w:sz w:val="22"/>
      <w:szCs w:val="20"/>
    </w:rPr>
  </w:style>
  <w:style w:type="paragraph" w:styleId="NormalWeb">
    <w:name w:val="Normal (Web)"/>
    <w:basedOn w:val="Normal"/>
    <w:uiPriority w:val="99"/>
    <w:rsid w:val="00FB73D5"/>
    <w:pPr>
      <w:spacing w:after="240" w:line="312" w:lineRule="atLeast"/>
    </w:pPr>
    <w:rPr>
      <w:color w:val="000000"/>
      <w:lang w:eastAsia="en-AU"/>
    </w:rPr>
  </w:style>
  <w:style w:type="character" w:styleId="Emphasis">
    <w:name w:val="Emphasis"/>
    <w:basedOn w:val="DefaultParagraphFont"/>
    <w:uiPriority w:val="99"/>
    <w:qFormat/>
    <w:rsid w:val="00FB73D5"/>
    <w:rPr>
      <w:rFonts w:cs="Times New Roman"/>
      <w:i/>
      <w:iCs/>
    </w:rPr>
  </w:style>
  <w:style w:type="paragraph" w:customStyle="1" w:styleId="pageintropadding">
    <w:name w:val="pageintropadding"/>
    <w:basedOn w:val="Normal"/>
    <w:uiPriority w:val="99"/>
    <w:rsid w:val="00E040A5"/>
    <w:pPr>
      <w:spacing w:after="240" w:line="312" w:lineRule="atLeast"/>
    </w:pPr>
    <w:rPr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rsid w:val="000309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30954"/>
    <w:rPr>
      <w:rFonts w:eastAsia="Times New Roman"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rsid w:val="00030954"/>
    <w:rPr>
      <w:rFonts w:cs="Times New Roman"/>
      <w:vertAlign w:val="superscript"/>
    </w:rPr>
  </w:style>
  <w:style w:type="paragraph" w:customStyle="1" w:styleId="Numberedparagraph">
    <w:name w:val="Numbered paragraph"/>
    <w:uiPriority w:val="99"/>
    <w:rsid w:val="009E75EC"/>
    <w:pPr>
      <w:tabs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820"/>
        <w:tab w:val="left" w:pos="9360"/>
        <w:tab w:val="left" w:pos="10080"/>
        <w:tab w:val="left" w:pos="10800"/>
        <w:tab w:val="left" w:pos="11520"/>
      </w:tabs>
      <w:spacing w:before="60"/>
      <w:ind w:left="720" w:hanging="720"/>
    </w:pPr>
    <w:rPr>
      <w:rFonts w:ascii="Calibri" w:hAnsi="Calibri" w:cs="Arial"/>
      <w:kern w:val="32"/>
      <w:sz w:val="24"/>
      <w:szCs w:val="32"/>
      <w:lang w:val="en-GB" w:eastAsia="en-US"/>
    </w:rPr>
  </w:style>
  <w:style w:type="paragraph" w:customStyle="1" w:styleId="bullet">
    <w:name w:val="bullet"/>
    <w:basedOn w:val="Normal"/>
    <w:uiPriority w:val="99"/>
    <w:rsid w:val="009E75EC"/>
    <w:pPr>
      <w:numPr>
        <w:numId w:val="28"/>
      </w:numPr>
      <w:spacing w:after="120"/>
    </w:pPr>
    <w:rPr>
      <w:rFonts w:ascii="Arial" w:hAnsi="Arial" w:cs="Arial"/>
      <w:sz w:val="22"/>
      <w:szCs w:val="20"/>
      <w:lang w:val="en-GB" w:eastAsia="en-GB"/>
    </w:rPr>
  </w:style>
  <w:style w:type="character" w:customStyle="1" w:styleId="labelvalue">
    <w:name w:val="labelvalue"/>
    <w:basedOn w:val="DefaultParagraphFont"/>
    <w:uiPriority w:val="99"/>
    <w:rsid w:val="0010489F"/>
    <w:rPr>
      <w:rFonts w:cs="Times New Roman"/>
    </w:rPr>
  </w:style>
  <w:style w:type="table" w:styleId="TableGrid">
    <w:name w:val="Table Grid"/>
    <w:basedOn w:val="TableNormal"/>
    <w:uiPriority w:val="99"/>
    <w:rsid w:val="007104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04038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B41EF"/>
    <w:rPr>
      <w:color w:val="800080" w:themeColor="followedHyperlink"/>
      <w:u w:val="single"/>
    </w:rPr>
  </w:style>
  <w:style w:type="paragraph" w:customStyle="1" w:styleId="Default">
    <w:name w:val="Default"/>
    <w:rsid w:val="00CB61D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legtitle1">
    <w:name w:val="legtitle1"/>
    <w:basedOn w:val="DefaultParagraphFont"/>
    <w:rsid w:val="00B93871"/>
    <w:rPr>
      <w:rFonts w:ascii="Helvetica Neue" w:hAnsi="Helvetica Neue" w:hint="default"/>
      <w:b/>
      <w:bCs/>
      <w:color w:val="10418E"/>
      <w:sz w:val="40"/>
      <w:szCs w:val="40"/>
    </w:rPr>
  </w:style>
  <w:style w:type="paragraph" w:customStyle="1" w:styleId="numberedpara">
    <w:name w:val="numbered para"/>
    <w:basedOn w:val="Normal"/>
    <w:rsid w:val="007076B2"/>
    <w:pPr>
      <w:keepLines/>
      <w:numPr>
        <w:numId w:val="52"/>
      </w:numPr>
    </w:pPr>
    <w:rPr>
      <w:rFonts w:ascii="Calibri" w:hAnsi="Calibri"/>
      <w:sz w:val="22"/>
      <w:szCs w:val="16"/>
    </w:rPr>
  </w:style>
  <w:style w:type="paragraph" w:customStyle="1" w:styleId="paragraph">
    <w:name w:val="paragraph"/>
    <w:aliases w:val="a"/>
    <w:basedOn w:val="Normal"/>
    <w:link w:val="paragraphChar"/>
    <w:rsid w:val="006D2EF1"/>
    <w:pPr>
      <w:tabs>
        <w:tab w:val="right" w:pos="1531"/>
      </w:tabs>
      <w:spacing w:before="40"/>
      <w:ind w:left="1644" w:hanging="1644"/>
    </w:pPr>
    <w:rPr>
      <w:sz w:val="22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6D2EF1"/>
    <w:pPr>
      <w:tabs>
        <w:tab w:val="right" w:pos="1985"/>
      </w:tabs>
      <w:spacing w:before="40"/>
      <w:ind w:left="2098" w:hanging="2098"/>
    </w:pPr>
    <w:rPr>
      <w:sz w:val="22"/>
      <w:szCs w:val="20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6D2EF1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802314"/>
    <w:rPr>
      <w:sz w:val="24"/>
      <w:szCs w:val="24"/>
      <w:lang w:eastAsia="en-US"/>
    </w:rPr>
  </w:style>
  <w:style w:type="paragraph" w:styleId="Heading1">
    <w:name w:val="heading 1"/>
    <w:aliases w:val="Header 1"/>
    <w:basedOn w:val="Normal"/>
    <w:next w:val="Normal"/>
    <w:link w:val="Heading1Char"/>
    <w:uiPriority w:val="99"/>
    <w:qFormat/>
    <w:rsid w:val="00886271"/>
    <w:pPr>
      <w:keepNext/>
      <w:spacing w:before="240" w:after="60"/>
      <w:outlineLvl w:val="0"/>
    </w:pPr>
    <w:rPr>
      <w:rFonts w:eastAsia="Batang" w:cs="Arial"/>
      <w:b/>
      <w:bCs/>
      <w:sz w:val="28"/>
      <w:szCs w:val="32"/>
    </w:rPr>
  </w:style>
  <w:style w:type="paragraph" w:styleId="Heading2">
    <w:name w:val="heading 2"/>
    <w:aliases w:val="Header 2,Chapter Title"/>
    <w:basedOn w:val="Normal"/>
    <w:next w:val="Normal"/>
    <w:link w:val="Heading2Char"/>
    <w:uiPriority w:val="99"/>
    <w:qFormat/>
    <w:rsid w:val="00886271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53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 1 Char"/>
    <w:basedOn w:val="DefaultParagraphFont"/>
    <w:link w:val="Heading1"/>
    <w:uiPriority w:val="99"/>
    <w:locked/>
    <w:rsid w:val="00886271"/>
    <w:rPr>
      <w:rFonts w:eastAsia="Batang" w:cs="Arial"/>
      <w:b/>
      <w:bCs/>
      <w:sz w:val="32"/>
      <w:szCs w:val="32"/>
      <w:lang w:val="en-AU" w:eastAsia="en-US" w:bidi="ar-SA"/>
    </w:rPr>
  </w:style>
  <w:style w:type="character" w:customStyle="1" w:styleId="Heading2Char">
    <w:name w:val="Heading 2 Char"/>
    <w:aliases w:val="Header 2 Char,Chapter Title Char"/>
    <w:basedOn w:val="DefaultParagraphFont"/>
    <w:link w:val="Heading2"/>
    <w:uiPriority w:val="99"/>
    <w:locked/>
    <w:rsid w:val="00886271"/>
    <w:rPr>
      <w:rFonts w:eastAsia="Times New Roman" w:cs="Arial"/>
      <w:b/>
      <w:bCs/>
      <w:iCs/>
      <w:sz w:val="28"/>
      <w:szCs w:val="28"/>
      <w:lang w:val="en-AU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340FE"/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Header">
    <w:name w:val="header"/>
    <w:basedOn w:val="Normal"/>
    <w:link w:val="HeaderChar"/>
    <w:uiPriority w:val="99"/>
    <w:rsid w:val="00991C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40FE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DB4F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18E1"/>
    <w:rPr>
      <w:rFonts w:eastAsia="Times New Roman"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A1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40FE"/>
    <w:rPr>
      <w:rFonts w:ascii="Tahoma" w:hAnsi="Tahoma" w:cs="Tahoma"/>
      <w:sz w:val="16"/>
      <w:szCs w:val="16"/>
      <w:lang w:val="x-none" w:eastAsia="en-US"/>
    </w:rPr>
  </w:style>
  <w:style w:type="paragraph" w:customStyle="1" w:styleId="Footer1">
    <w:name w:val="Footer1"/>
    <w:basedOn w:val="Normal"/>
    <w:uiPriority w:val="99"/>
    <w:rsid w:val="00617DE8"/>
    <w:pPr>
      <w:spacing w:line="288" w:lineRule="auto"/>
      <w:ind w:left="57" w:right="-1134" w:firstLine="2342"/>
      <w:jc w:val="right"/>
    </w:pPr>
    <w:rPr>
      <w:rFonts w:ascii="Calibri" w:hAnsi="Calibri" w:cs="Gautami"/>
      <w:kern w:val="16"/>
      <w:sz w:val="16"/>
      <w:szCs w:val="16"/>
    </w:rPr>
  </w:style>
  <w:style w:type="paragraph" w:customStyle="1" w:styleId="refblock">
    <w:name w:val="ref block"/>
    <w:uiPriority w:val="99"/>
    <w:rsid w:val="00C15868"/>
    <w:pPr>
      <w:tabs>
        <w:tab w:val="left" w:pos="794"/>
        <w:tab w:val="left" w:pos="907"/>
      </w:tabs>
    </w:pPr>
    <w:rPr>
      <w:rFonts w:ascii="Calibri" w:hAnsi="Calibri" w:cs="Gautami"/>
      <w:sz w:val="16"/>
      <w:szCs w:val="20"/>
      <w:lang w:eastAsia="en-US"/>
    </w:rPr>
  </w:style>
  <w:style w:type="paragraph" w:customStyle="1" w:styleId="addressblock">
    <w:name w:val="address block"/>
    <w:basedOn w:val="Normal"/>
    <w:uiPriority w:val="99"/>
    <w:rsid w:val="00C54188"/>
    <w:rPr>
      <w:rFonts w:ascii="Calibri" w:hAnsi="Calibri" w:cs="Gautami"/>
    </w:rPr>
  </w:style>
  <w:style w:type="paragraph" w:customStyle="1" w:styleId="body">
    <w:name w:val="body"/>
    <w:basedOn w:val="Normal"/>
    <w:link w:val="bodyCharChar"/>
    <w:uiPriority w:val="99"/>
    <w:rsid w:val="008A0465"/>
    <w:pPr>
      <w:outlineLvl w:val="0"/>
    </w:pPr>
    <w:rPr>
      <w:rFonts w:ascii="Calibri" w:hAnsi="Calibri" w:cs="Gautami"/>
    </w:rPr>
  </w:style>
  <w:style w:type="character" w:customStyle="1" w:styleId="bodyCharChar">
    <w:name w:val="body Char Char"/>
    <w:basedOn w:val="DefaultParagraphFont"/>
    <w:link w:val="body"/>
    <w:uiPriority w:val="99"/>
    <w:locked/>
    <w:rsid w:val="008A0465"/>
    <w:rPr>
      <w:rFonts w:ascii="Calibri" w:hAnsi="Calibri" w:cs="Gautami"/>
      <w:sz w:val="22"/>
      <w:lang w:val="en-AU" w:eastAsia="en-US" w:bidi="ar-SA"/>
    </w:rPr>
  </w:style>
  <w:style w:type="paragraph" w:customStyle="1" w:styleId="signatureblock">
    <w:name w:val="signature block"/>
    <w:basedOn w:val="body"/>
    <w:link w:val="signatureblockChar"/>
    <w:uiPriority w:val="99"/>
    <w:rsid w:val="004512FF"/>
  </w:style>
  <w:style w:type="character" w:styleId="PageNumber">
    <w:name w:val="page number"/>
    <w:basedOn w:val="DefaultParagraphFont"/>
    <w:uiPriority w:val="99"/>
    <w:rsid w:val="004512FF"/>
    <w:rPr>
      <w:rFonts w:ascii="Calibri" w:hAnsi="Calibri" w:cs="Times New Roman"/>
      <w:color w:val="auto"/>
      <w:sz w:val="22"/>
    </w:rPr>
  </w:style>
  <w:style w:type="character" w:styleId="Hyperlink">
    <w:name w:val="Hyperlink"/>
    <w:basedOn w:val="DefaultParagraphFont"/>
    <w:uiPriority w:val="99"/>
    <w:rsid w:val="00FE1347"/>
    <w:rPr>
      <w:rFonts w:cs="Times New Roman"/>
      <w:color w:val="0000FF"/>
      <w:u w:val="single"/>
    </w:rPr>
  </w:style>
  <w:style w:type="paragraph" w:customStyle="1" w:styleId="StylerefblockLeft-159cm">
    <w:name w:val="Style ref block + Left:  -1.59 cm"/>
    <w:basedOn w:val="refblock"/>
    <w:uiPriority w:val="99"/>
    <w:rsid w:val="000C0E1B"/>
    <w:pPr>
      <w:tabs>
        <w:tab w:val="clear" w:pos="794"/>
        <w:tab w:val="clear" w:pos="907"/>
        <w:tab w:val="left" w:pos="0"/>
      </w:tabs>
      <w:ind w:left="-907"/>
    </w:pPr>
    <w:rPr>
      <w:rFonts w:cs="Times New Roman"/>
    </w:rPr>
  </w:style>
  <w:style w:type="paragraph" w:customStyle="1" w:styleId="subjectline">
    <w:name w:val="subject line"/>
    <w:uiPriority w:val="99"/>
    <w:rsid w:val="00794B42"/>
    <w:pPr>
      <w:autoSpaceDE w:val="0"/>
      <w:autoSpaceDN w:val="0"/>
      <w:adjustRightInd w:val="0"/>
      <w:spacing w:after="120"/>
      <w:jc w:val="center"/>
    </w:pPr>
    <w:rPr>
      <w:rFonts w:ascii="Calibri" w:hAnsi="Calibri"/>
      <w:b/>
      <w:szCs w:val="20"/>
      <w:lang w:eastAsia="en-US"/>
    </w:rPr>
  </w:style>
  <w:style w:type="character" w:customStyle="1" w:styleId="StyleCalibri12pt">
    <w:name w:val="Style Calibri 12 pt"/>
    <w:basedOn w:val="DefaultParagraphFont"/>
    <w:uiPriority w:val="99"/>
    <w:rsid w:val="008A0465"/>
    <w:rPr>
      <w:rFonts w:ascii="Calibri" w:hAnsi="Calibri" w:cs="Times New Roman"/>
      <w:sz w:val="22"/>
    </w:rPr>
  </w:style>
  <w:style w:type="character" w:customStyle="1" w:styleId="signatureblockChar">
    <w:name w:val="signature block Char"/>
    <w:basedOn w:val="bodyCharChar"/>
    <w:link w:val="signatureblock"/>
    <w:uiPriority w:val="99"/>
    <w:locked/>
    <w:rsid w:val="00F22EFC"/>
    <w:rPr>
      <w:rFonts w:ascii="Calibri" w:hAnsi="Calibri" w:cs="Gautami"/>
      <w:sz w:val="22"/>
      <w:lang w:val="en-AU" w:eastAsia="en-US" w:bidi="ar-SA"/>
    </w:rPr>
  </w:style>
  <w:style w:type="paragraph" w:styleId="BodyText3">
    <w:name w:val="Body Text 3"/>
    <w:basedOn w:val="Normal"/>
    <w:link w:val="BodyText3Char"/>
    <w:uiPriority w:val="99"/>
    <w:rsid w:val="00886271"/>
    <w:pPr>
      <w:jc w:val="both"/>
    </w:pPr>
    <w:rPr>
      <w:rFonts w:ascii="Arial" w:hAnsi="Arial" w:cs="Arial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86271"/>
    <w:rPr>
      <w:rFonts w:ascii="Arial" w:hAnsi="Arial" w:cs="Arial"/>
      <w:sz w:val="22"/>
      <w:szCs w:val="22"/>
      <w:lang w:val="en-AU" w:eastAsia="en-US" w:bidi="ar-SA"/>
    </w:rPr>
  </w:style>
  <w:style w:type="paragraph" w:styleId="ListParagraph">
    <w:name w:val="List Paragraph"/>
    <w:basedOn w:val="Normal"/>
    <w:uiPriority w:val="99"/>
    <w:qFormat/>
    <w:rsid w:val="00886271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qFormat/>
    <w:rsid w:val="00886271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4F537C"/>
    <w:pPr>
      <w:tabs>
        <w:tab w:val="left" w:pos="480"/>
        <w:tab w:val="right" w:leader="dot" w:pos="8630"/>
      </w:tabs>
      <w:spacing w:before="120"/>
    </w:pPr>
    <w:rPr>
      <w:rFonts w:ascii="Calibri" w:hAnsi="Calibri"/>
      <w:noProof/>
      <w:lang w:val="en-GB"/>
    </w:rPr>
  </w:style>
  <w:style w:type="paragraph" w:styleId="TOC2">
    <w:name w:val="toc 2"/>
    <w:basedOn w:val="Normal"/>
    <w:next w:val="Normal"/>
    <w:autoRedefine/>
    <w:uiPriority w:val="39"/>
    <w:rsid w:val="003D579C"/>
    <w:pPr>
      <w:tabs>
        <w:tab w:val="left" w:pos="960"/>
        <w:tab w:val="right" w:leader="dot" w:pos="8630"/>
      </w:tabs>
      <w:spacing w:before="120"/>
    </w:pPr>
  </w:style>
  <w:style w:type="paragraph" w:styleId="CommentText">
    <w:name w:val="annotation text"/>
    <w:basedOn w:val="Normal"/>
    <w:link w:val="CommentTextChar"/>
    <w:uiPriority w:val="99"/>
    <w:semiHidden/>
    <w:rsid w:val="008862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86271"/>
    <w:rPr>
      <w:rFonts w:eastAsia="Times New Roman" w:cs="Times New Roman"/>
      <w:lang w:val="en-AU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886271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90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340FE"/>
    <w:rPr>
      <w:rFonts w:eastAsia="Times New Roman" w:cs="Times New Roman"/>
      <w:b/>
      <w:bCs/>
      <w:lang w:val="en-AU" w:eastAsia="en-US" w:bidi="ar-SA"/>
    </w:rPr>
  </w:style>
  <w:style w:type="paragraph" w:customStyle="1" w:styleId="Style1">
    <w:name w:val="Style1"/>
    <w:basedOn w:val="Heading3"/>
    <w:uiPriority w:val="99"/>
    <w:rsid w:val="004F537C"/>
    <w:pPr>
      <w:tabs>
        <w:tab w:val="num" w:pos="1440"/>
      </w:tabs>
      <w:spacing w:after="120"/>
      <w:ind w:left="1224" w:hanging="504"/>
    </w:pPr>
    <w:rPr>
      <w:rFonts w:ascii="Calibri" w:hAnsi="Calibri"/>
      <w:color w:val="365F91"/>
    </w:rPr>
  </w:style>
  <w:style w:type="paragraph" w:customStyle="1" w:styleId="Style2">
    <w:name w:val="Style2"/>
    <w:basedOn w:val="Heading3"/>
    <w:uiPriority w:val="99"/>
    <w:rsid w:val="004F537C"/>
    <w:pPr>
      <w:tabs>
        <w:tab w:val="num" w:pos="1440"/>
      </w:tabs>
      <w:spacing w:after="120"/>
      <w:ind w:left="1224" w:hanging="504"/>
    </w:pPr>
    <w:rPr>
      <w:rFonts w:ascii="Calibri" w:hAnsi="Calibri"/>
      <w:color w:val="365F91"/>
      <w:sz w:val="22"/>
      <w:szCs w:val="22"/>
    </w:rPr>
  </w:style>
  <w:style w:type="paragraph" w:customStyle="1" w:styleId="Style3">
    <w:name w:val="Style3"/>
    <w:basedOn w:val="Heading3"/>
    <w:autoRedefine/>
    <w:uiPriority w:val="99"/>
    <w:rsid w:val="004F537C"/>
    <w:pPr>
      <w:tabs>
        <w:tab w:val="num" w:pos="1440"/>
      </w:tabs>
      <w:spacing w:after="120"/>
      <w:ind w:left="1224" w:hanging="504"/>
    </w:pPr>
    <w:rPr>
      <w:rFonts w:ascii="Calibri" w:hAnsi="Calibri"/>
      <w:color w:val="365F91"/>
      <w:sz w:val="22"/>
      <w:szCs w:val="22"/>
    </w:rPr>
  </w:style>
  <w:style w:type="paragraph" w:customStyle="1" w:styleId="Style4">
    <w:name w:val="Style4"/>
    <w:basedOn w:val="Heading3"/>
    <w:uiPriority w:val="99"/>
    <w:rsid w:val="004F537C"/>
    <w:pPr>
      <w:tabs>
        <w:tab w:val="num" w:pos="1440"/>
      </w:tabs>
      <w:spacing w:after="120"/>
      <w:ind w:left="1224" w:hanging="504"/>
    </w:pPr>
    <w:rPr>
      <w:rFonts w:ascii="Calibri" w:hAnsi="Calibri"/>
      <w:color w:val="365F91"/>
      <w:sz w:val="24"/>
    </w:rPr>
  </w:style>
  <w:style w:type="paragraph" w:customStyle="1" w:styleId="Style7">
    <w:name w:val="Style7"/>
    <w:basedOn w:val="Heading3"/>
    <w:uiPriority w:val="99"/>
    <w:rsid w:val="004F537C"/>
    <w:pPr>
      <w:numPr>
        <w:ilvl w:val="2"/>
        <w:numId w:val="1"/>
      </w:numPr>
      <w:spacing w:after="120"/>
    </w:pPr>
    <w:rPr>
      <w:rFonts w:ascii="Calibri" w:hAnsi="Calibri"/>
      <w:color w:val="365F9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D579C"/>
    <w:pPr>
      <w:tabs>
        <w:tab w:val="left" w:pos="1320"/>
        <w:tab w:val="right" w:leader="dot" w:pos="8630"/>
      </w:tabs>
    </w:pPr>
  </w:style>
  <w:style w:type="paragraph" w:customStyle="1" w:styleId="PFLevel1">
    <w:name w:val="PF Level 1"/>
    <w:basedOn w:val="Normal"/>
    <w:uiPriority w:val="99"/>
    <w:rsid w:val="00B86D2A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  <w:ind w:left="924"/>
    </w:pPr>
    <w:rPr>
      <w:rFonts w:ascii="Arial" w:hAnsi="Arial"/>
      <w:color w:val="000000"/>
      <w:sz w:val="22"/>
      <w:szCs w:val="20"/>
    </w:rPr>
  </w:style>
  <w:style w:type="paragraph" w:styleId="NormalWeb">
    <w:name w:val="Normal (Web)"/>
    <w:basedOn w:val="Normal"/>
    <w:uiPriority w:val="99"/>
    <w:rsid w:val="00FB73D5"/>
    <w:pPr>
      <w:spacing w:after="240" w:line="312" w:lineRule="atLeast"/>
    </w:pPr>
    <w:rPr>
      <w:color w:val="000000"/>
      <w:lang w:eastAsia="en-AU"/>
    </w:rPr>
  </w:style>
  <w:style w:type="character" w:styleId="Emphasis">
    <w:name w:val="Emphasis"/>
    <w:basedOn w:val="DefaultParagraphFont"/>
    <w:uiPriority w:val="99"/>
    <w:qFormat/>
    <w:rsid w:val="00FB73D5"/>
    <w:rPr>
      <w:rFonts w:cs="Times New Roman"/>
      <w:i/>
      <w:iCs/>
    </w:rPr>
  </w:style>
  <w:style w:type="paragraph" w:customStyle="1" w:styleId="pageintropadding">
    <w:name w:val="pageintropadding"/>
    <w:basedOn w:val="Normal"/>
    <w:uiPriority w:val="99"/>
    <w:rsid w:val="00E040A5"/>
    <w:pPr>
      <w:spacing w:after="240" w:line="312" w:lineRule="atLeast"/>
    </w:pPr>
    <w:rPr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rsid w:val="000309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30954"/>
    <w:rPr>
      <w:rFonts w:eastAsia="Times New Roman"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rsid w:val="00030954"/>
    <w:rPr>
      <w:rFonts w:cs="Times New Roman"/>
      <w:vertAlign w:val="superscript"/>
    </w:rPr>
  </w:style>
  <w:style w:type="paragraph" w:customStyle="1" w:styleId="Numberedparagraph">
    <w:name w:val="Numbered paragraph"/>
    <w:uiPriority w:val="99"/>
    <w:rsid w:val="009E75EC"/>
    <w:pPr>
      <w:tabs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820"/>
        <w:tab w:val="left" w:pos="9360"/>
        <w:tab w:val="left" w:pos="10080"/>
        <w:tab w:val="left" w:pos="10800"/>
        <w:tab w:val="left" w:pos="11520"/>
      </w:tabs>
      <w:spacing w:before="60"/>
      <w:ind w:left="720" w:hanging="720"/>
    </w:pPr>
    <w:rPr>
      <w:rFonts w:ascii="Calibri" w:hAnsi="Calibri" w:cs="Arial"/>
      <w:kern w:val="32"/>
      <w:sz w:val="24"/>
      <w:szCs w:val="32"/>
      <w:lang w:val="en-GB" w:eastAsia="en-US"/>
    </w:rPr>
  </w:style>
  <w:style w:type="paragraph" w:customStyle="1" w:styleId="bullet">
    <w:name w:val="bullet"/>
    <w:basedOn w:val="Normal"/>
    <w:uiPriority w:val="99"/>
    <w:rsid w:val="009E75EC"/>
    <w:pPr>
      <w:numPr>
        <w:numId w:val="28"/>
      </w:numPr>
      <w:spacing w:after="120"/>
    </w:pPr>
    <w:rPr>
      <w:rFonts w:ascii="Arial" w:hAnsi="Arial" w:cs="Arial"/>
      <w:sz w:val="22"/>
      <w:szCs w:val="20"/>
      <w:lang w:val="en-GB" w:eastAsia="en-GB"/>
    </w:rPr>
  </w:style>
  <w:style w:type="character" w:customStyle="1" w:styleId="labelvalue">
    <w:name w:val="labelvalue"/>
    <w:basedOn w:val="DefaultParagraphFont"/>
    <w:uiPriority w:val="99"/>
    <w:rsid w:val="0010489F"/>
    <w:rPr>
      <w:rFonts w:cs="Times New Roman"/>
    </w:rPr>
  </w:style>
  <w:style w:type="table" w:styleId="TableGrid">
    <w:name w:val="Table Grid"/>
    <w:basedOn w:val="TableNormal"/>
    <w:uiPriority w:val="99"/>
    <w:rsid w:val="007104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04038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B41EF"/>
    <w:rPr>
      <w:color w:val="800080" w:themeColor="followedHyperlink"/>
      <w:u w:val="single"/>
    </w:rPr>
  </w:style>
  <w:style w:type="paragraph" w:customStyle="1" w:styleId="Default">
    <w:name w:val="Default"/>
    <w:rsid w:val="00CB61D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legtitle1">
    <w:name w:val="legtitle1"/>
    <w:basedOn w:val="DefaultParagraphFont"/>
    <w:rsid w:val="00B93871"/>
    <w:rPr>
      <w:rFonts w:ascii="Helvetica Neue" w:hAnsi="Helvetica Neue" w:hint="default"/>
      <w:b/>
      <w:bCs/>
      <w:color w:val="10418E"/>
      <w:sz w:val="40"/>
      <w:szCs w:val="40"/>
    </w:rPr>
  </w:style>
  <w:style w:type="paragraph" w:customStyle="1" w:styleId="numberedpara">
    <w:name w:val="numbered para"/>
    <w:basedOn w:val="Normal"/>
    <w:rsid w:val="007076B2"/>
    <w:pPr>
      <w:keepLines/>
      <w:numPr>
        <w:numId w:val="52"/>
      </w:numPr>
    </w:pPr>
    <w:rPr>
      <w:rFonts w:ascii="Calibri" w:hAnsi="Calibri"/>
      <w:sz w:val="22"/>
      <w:szCs w:val="16"/>
    </w:rPr>
  </w:style>
  <w:style w:type="paragraph" w:customStyle="1" w:styleId="paragraph">
    <w:name w:val="paragraph"/>
    <w:aliases w:val="a"/>
    <w:basedOn w:val="Normal"/>
    <w:link w:val="paragraphChar"/>
    <w:rsid w:val="006D2EF1"/>
    <w:pPr>
      <w:tabs>
        <w:tab w:val="right" w:pos="1531"/>
      </w:tabs>
      <w:spacing w:before="40"/>
      <w:ind w:left="1644" w:hanging="1644"/>
    </w:pPr>
    <w:rPr>
      <w:sz w:val="22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6D2EF1"/>
    <w:pPr>
      <w:tabs>
        <w:tab w:val="right" w:pos="1985"/>
      </w:tabs>
      <w:spacing w:before="40"/>
      <w:ind w:left="2098" w:hanging="2098"/>
    </w:pPr>
    <w:rPr>
      <w:sz w:val="22"/>
      <w:szCs w:val="20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6D2EF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9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98042"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198051"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198043"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198057"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198052"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19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803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9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1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19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4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0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0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hyperlink" Target="mailto:HigherEducationDat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mlaw.gov.au/comlaw/management.nsf/lookupindexpagesbyid/IP200402739?OpenDocument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C96B0-1B92-4F71-890C-F572DC0CFF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8524C-426B-49C3-AD3A-D99F39EEB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CF5B27-0495-46BF-92AB-6A2970D75542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47B703F-F99C-4578-A310-0D4BAB1A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497640EC.dotm</Template>
  <TotalTime>4</TotalTime>
  <Pages>9</Pages>
  <Words>2359</Words>
  <Characters>14519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DEEWR Letter National Office</vt:lpstr>
    </vt:vector>
  </TitlesOfParts>
  <Company>Australian Government</Company>
  <LinksUpToDate>false</LinksUpToDate>
  <CharactersWithSpaces>16845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DEEWR Letter National Office</dc:title>
  <dc:creator>KG1517</dc:creator>
  <cp:lastModifiedBy>Belinda Wilson</cp:lastModifiedBy>
  <cp:revision>3</cp:revision>
  <cp:lastPrinted>2016-02-25T02:56:00Z</cp:lastPrinted>
  <dcterms:created xsi:type="dcterms:W3CDTF">2016-02-25T02:56:00Z</dcterms:created>
  <dcterms:modified xsi:type="dcterms:W3CDTF">2016-02-25T02:59:00Z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EWRCategory">
    <vt:lpwstr>Templates</vt:lpwstr>
  </property>
  <property fmtid="{D5CDD505-2E9C-101B-9397-08002B2CF9AE}" pid="3" name="DEEWRSubject">
    <vt:lpwstr>Letter - Other</vt:lpwstr>
  </property>
  <property fmtid="{D5CDD505-2E9C-101B-9397-08002B2CF9AE}" pid="4" name="ContentType">
    <vt:lpwstr>DEEWRDocument</vt:lpwstr>
  </property>
  <property fmtid="{D5CDD505-2E9C-101B-9397-08002B2CF9AE}" pid="5" name="DEEWRResourceType">
    <vt:lpwstr/>
  </property>
  <property fmtid="{D5CDD505-2E9C-101B-9397-08002B2CF9AE}" pid="6" name="Order">
    <vt:lpwstr>10300.0000000000</vt:lpwstr>
  </property>
  <property fmtid="{D5CDD505-2E9C-101B-9397-08002B2CF9AE}" pid="7" name="&gt;&gt;">
    <vt:lpwstr>Letter - Other</vt:lpwstr>
  </property>
  <property fmtid="{D5CDD505-2E9C-101B-9397-08002B2CF9AE}" pid="8" name="VersionNumber">
    <vt:i4>0</vt:i4>
  </property>
  <property fmtid="{D5CDD505-2E9C-101B-9397-08002B2CF9AE}" pid="9" name="ClassificationPty">
    <vt:lpwstr/>
  </property>
  <property fmtid="{D5CDD505-2E9C-101B-9397-08002B2CF9AE}" pid="10" name="FileNumberPty">
    <vt:lpwstr/>
  </property>
  <property fmtid="{D5CDD505-2E9C-101B-9397-08002B2CF9AE}" pid="11" name="CorporateTmplBased">
    <vt:lpwstr>No</vt:lpwstr>
  </property>
</Properties>
</file>