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BB" w:rsidRDefault="00F76049" w:rsidP="00B439B9">
      <w:pPr>
        <w:pStyle w:val="Title"/>
        <w:spacing w:after="240"/>
        <w:ind w:left="709" w:hanging="993"/>
      </w:pPr>
      <w:r>
        <w:rPr>
          <w:noProof/>
          <w:lang w:eastAsia="en-AU"/>
        </w:rPr>
        <w:drawing>
          <wp:inline distT="0" distB="0" distL="0" distR="0" wp14:anchorId="3874D186" wp14:editId="7496D8F8">
            <wp:extent cx="2640965" cy="514103"/>
            <wp:effectExtent l="0" t="0" r="6985" b="635"/>
            <wp:docPr id="5" name="Picture 5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51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9B9">
        <w:t xml:space="preserve"> </w:t>
      </w:r>
      <w:r w:rsidR="00B439B9">
        <w:rPr>
          <w:noProof/>
          <w:lang w:eastAsia="en-AU"/>
        </w:rPr>
        <w:lastRenderedPageBreak/>
        <w:drawing>
          <wp:inline distT="0" distB="0" distL="0" distR="0" wp14:anchorId="5A0E9362" wp14:editId="7C390904">
            <wp:extent cx="2252472" cy="560832"/>
            <wp:effectExtent l="0" t="0" r="0" b="0"/>
            <wp:docPr id="2" name="Picture 2" descr="Students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sFirst_Inline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9B9" w:rsidRDefault="00B439B9" w:rsidP="00AC65DA">
      <w:pPr>
        <w:pStyle w:val="Title"/>
        <w:sectPr w:rsidR="00B439B9" w:rsidSect="00B439B9">
          <w:headerReference w:type="default" r:id="rId11"/>
          <w:footerReference w:type="default" r:id="rId12"/>
          <w:type w:val="continuous"/>
          <w:pgSz w:w="11906" w:h="16838"/>
          <w:pgMar w:top="1276" w:right="1440" w:bottom="1440" w:left="1440" w:header="708" w:footer="566" w:gutter="0"/>
          <w:cols w:num="2" w:space="708"/>
          <w:docGrid w:linePitch="360"/>
        </w:sectPr>
      </w:pPr>
    </w:p>
    <w:p w:rsidR="000E6FBB" w:rsidRDefault="000E6FBB" w:rsidP="00AC65DA">
      <w:pPr>
        <w:pStyle w:val="Title"/>
      </w:pPr>
    </w:p>
    <w:p w:rsidR="00C10C19" w:rsidRDefault="00E51727" w:rsidP="00AC65DA">
      <w:pPr>
        <w:pStyle w:val="Title"/>
      </w:pPr>
      <w:r>
        <w:t>Australian Government Response</w:t>
      </w:r>
    </w:p>
    <w:p w:rsidR="00714F9A" w:rsidRDefault="000F0F52" w:rsidP="000861A6">
      <w:pPr>
        <w:pStyle w:val="Subtitle"/>
      </w:pPr>
      <w:r w:rsidRPr="00F12B80">
        <w:rPr>
          <w:i/>
        </w:rPr>
        <w:t>Action Now: Classroom Ready Teachers</w:t>
      </w:r>
      <w:r w:rsidR="00714F9A" w:rsidRPr="005C332A">
        <w:t xml:space="preserve"> </w:t>
      </w:r>
      <w:r w:rsidR="00F12B80">
        <w:t>Report</w:t>
      </w:r>
    </w:p>
    <w:p w:rsidR="004D54E7" w:rsidRPr="004D54E7" w:rsidRDefault="004D54E7" w:rsidP="004D54E7">
      <w:pPr>
        <w:sectPr w:rsidR="004D54E7" w:rsidRPr="004D54E7" w:rsidSect="000E6FBB">
          <w:type w:val="continuous"/>
          <w:pgSz w:w="11906" w:h="16838"/>
          <w:pgMar w:top="1276" w:right="1440" w:bottom="1440" w:left="1440" w:header="708" w:footer="566" w:gutter="0"/>
          <w:cols w:space="708"/>
          <w:docGrid w:linePitch="360"/>
        </w:sectPr>
      </w:pPr>
      <w:bookmarkStart w:id="0" w:name="_Toc364946114"/>
    </w:p>
    <w:bookmarkEnd w:id="0"/>
    <w:p w:rsidR="00AD4B37" w:rsidRDefault="00AD4B37" w:rsidP="005C332A">
      <w:pPr>
        <w:jc w:val="both"/>
        <w:rPr>
          <w:noProof/>
        </w:rPr>
      </w:pPr>
      <w:r>
        <w:rPr>
          <w:noProof/>
        </w:rPr>
        <w:lastRenderedPageBreak/>
        <w:t>T</w:t>
      </w:r>
      <w:r w:rsidR="00146DDA">
        <w:rPr>
          <w:noProof/>
        </w:rPr>
        <w:t xml:space="preserve">he </w:t>
      </w:r>
      <w:r w:rsidR="00A241A7">
        <w:rPr>
          <w:noProof/>
        </w:rPr>
        <w:t>T</w:t>
      </w:r>
      <w:r>
        <w:rPr>
          <w:noProof/>
        </w:rPr>
        <w:t xml:space="preserve">eacher </w:t>
      </w:r>
      <w:r w:rsidR="00A241A7">
        <w:rPr>
          <w:noProof/>
        </w:rPr>
        <w:t>E</w:t>
      </w:r>
      <w:r>
        <w:rPr>
          <w:noProof/>
        </w:rPr>
        <w:t xml:space="preserve">ducation </w:t>
      </w:r>
      <w:r w:rsidR="00A241A7">
        <w:rPr>
          <w:noProof/>
        </w:rPr>
        <w:t>M</w:t>
      </w:r>
      <w:r>
        <w:rPr>
          <w:noProof/>
        </w:rPr>
        <w:t xml:space="preserve">inisterial </w:t>
      </w:r>
      <w:r w:rsidR="00A241A7">
        <w:rPr>
          <w:noProof/>
        </w:rPr>
        <w:t>A</w:t>
      </w:r>
      <w:r>
        <w:rPr>
          <w:noProof/>
        </w:rPr>
        <w:t xml:space="preserve">dvisory </w:t>
      </w:r>
      <w:r w:rsidR="00A241A7">
        <w:rPr>
          <w:noProof/>
        </w:rPr>
        <w:t>G</w:t>
      </w:r>
      <w:r>
        <w:rPr>
          <w:noProof/>
        </w:rPr>
        <w:t>roup</w:t>
      </w:r>
      <w:r w:rsidR="00A241A7">
        <w:rPr>
          <w:noProof/>
        </w:rPr>
        <w:t xml:space="preserve"> </w:t>
      </w:r>
      <w:r w:rsidR="00146DDA">
        <w:rPr>
          <w:noProof/>
        </w:rPr>
        <w:t>Report</w:t>
      </w:r>
      <w:r>
        <w:rPr>
          <w:noProof/>
        </w:rPr>
        <w:t xml:space="preserve">, </w:t>
      </w:r>
      <w:r w:rsidRPr="00AD4B37">
        <w:rPr>
          <w:i/>
          <w:noProof/>
        </w:rPr>
        <w:t>Action Now: Classroom Ready Teachers</w:t>
      </w:r>
      <w:r>
        <w:rPr>
          <w:noProof/>
        </w:rPr>
        <w:t>, released</w:t>
      </w:r>
      <w:r w:rsidR="00146DDA">
        <w:rPr>
          <w:noProof/>
        </w:rPr>
        <w:t xml:space="preserve"> on </w:t>
      </w:r>
      <w:r w:rsidR="00B91A97" w:rsidRPr="00B91A97">
        <w:rPr>
          <w:noProof/>
        </w:rPr>
        <w:t>13</w:t>
      </w:r>
      <w:r w:rsidR="00146DDA" w:rsidRPr="00B91A97">
        <w:rPr>
          <w:noProof/>
        </w:rPr>
        <w:t xml:space="preserve"> February 2015</w:t>
      </w:r>
      <w:r w:rsidR="00A241A7">
        <w:rPr>
          <w:noProof/>
        </w:rPr>
        <w:t xml:space="preserve"> recommends signif</w:t>
      </w:r>
      <w:r w:rsidR="00AA2EAB">
        <w:rPr>
          <w:noProof/>
        </w:rPr>
        <w:t>i</w:t>
      </w:r>
      <w:r w:rsidR="00A241A7">
        <w:rPr>
          <w:noProof/>
        </w:rPr>
        <w:t xml:space="preserve">cant improvement to the content and delivery of </w:t>
      </w:r>
      <w:r w:rsidR="00AA2EAB">
        <w:rPr>
          <w:noProof/>
        </w:rPr>
        <w:t>tea</w:t>
      </w:r>
      <w:r w:rsidR="00A241A7">
        <w:rPr>
          <w:noProof/>
        </w:rPr>
        <w:t xml:space="preserve">cher education courses </w:t>
      </w:r>
      <w:r>
        <w:rPr>
          <w:noProof/>
        </w:rPr>
        <w:t xml:space="preserve">in Australia. </w:t>
      </w:r>
      <w:r w:rsidR="008F57C7">
        <w:rPr>
          <w:noProof/>
        </w:rPr>
        <w:t>The Report recognises that while there are examples of excellent practice, pockets of poor practice remain.</w:t>
      </w:r>
    </w:p>
    <w:p w:rsidR="00146DDA" w:rsidRDefault="00AD4B37" w:rsidP="005C332A">
      <w:pPr>
        <w:jc w:val="both"/>
        <w:rPr>
          <w:noProof/>
        </w:rPr>
      </w:pPr>
      <w:r>
        <w:rPr>
          <w:noProof/>
        </w:rPr>
        <w:t>The Australian</w:t>
      </w:r>
      <w:r w:rsidR="00146DDA">
        <w:rPr>
          <w:noProof/>
        </w:rPr>
        <w:t xml:space="preserve"> Government</w:t>
      </w:r>
      <w:r w:rsidR="00A241A7">
        <w:rPr>
          <w:noProof/>
        </w:rPr>
        <w:t xml:space="preserve"> </w:t>
      </w:r>
      <w:r>
        <w:rPr>
          <w:noProof/>
        </w:rPr>
        <w:t xml:space="preserve">believes that </w:t>
      </w:r>
      <w:r w:rsidR="00A241A7">
        <w:rPr>
          <w:noProof/>
        </w:rPr>
        <w:t>the Advi</w:t>
      </w:r>
      <w:r w:rsidR="00146DDA">
        <w:rPr>
          <w:noProof/>
        </w:rPr>
        <w:t xml:space="preserve">sory Group’s recommendations </w:t>
      </w:r>
      <w:r w:rsidR="00A241A7">
        <w:rPr>
          <w:noProof/>
        </w:rPr>
        <w:t>are practical and a</w:t>
      </w:r>
      <w:r w:rsidR="00146DDA">
        <w:rPr>
          <w:noProof/>
        </w:rPr>
        <w:t>chieveable with the potential to make a real imp</w:t>
      </w:r>
      <w:r w:rsidR="00A241A7">
        <w:rPr>
          <w:noProof/>
        </w:rPr>
        <w:t>a</w:t>
      </w:r>
      <w:r w:rsidR="00146DDA">
        <w:rPr>
          <w:noProof/>
        </w:rPr>
        <w:t>ct on the quality of teaching and st</w:t>
      </w:r>
      <w:r w:rsidR="00A241A7">
        <w:rPr>
          <w:noProof/>
        </w:rPr>
        <w:t>udent</w:t>
      </w:r>
      <w:r w:rsidR="00146DDA">
        <w:rPr>
          <w:noProof/>
        </w:rPr>
        <w:t xml:space="preserve"> outcomes in </w:t>
      </w:r>
      <w:r>
        <w:rPr>
          <w:noProof/>
        </w:rPr>
        <w:t>Australia.</w:t>
      </w:r>
    </w:p>
    <w:p w:rsidR="00AD4B37" w:rsidRDefault="00AD4B37" w:rsidP="00AD4B37">
      <w:pPr>
        <w:pStyle w:val="Heading1"/>
        <w:jc w:val="both"/>
        <w:rPr>
          <w:noProof/>
        </w:rPr>
      </w:pPr>
      <w:r>
        <w:rPr>
          <w:noProof/>
        </w:rPr>
        <w:t>Swift and decisive action</w:t>
      </w:r>
    </w:p>
    <w:p w:rsidR="00AD4B37" w:rsidRDefault="00AA2EAB" w:rsidP="00AD4B37">
      <w:pPr>
        <w:jc w:val="both"/>
        <w:rPr>
          <w:noProof/>
        </w:rPr>
      </w:pPr>
      <w:r>
        <w:rPr>
          <w:noProof/>
        </w:rPr>
        <w:t>The Australian Government’s R</w:t>
      </w:r>
      <w:r w:rsidR="00AD4B37">
        <w:rPr>
          <w:noProof/>
        </w:rPr>
        <w:t>esponse to the Report addresses five themes:</w:t>
      </w:r>
    </w:p>
    <w:p w:rsidR="00AD4B37" w:rsidRDefault="00AD4B37" w:rsidP="00AD4B37">
      <w:pPr>
        <w:pStyle w:val="ListParagraph"/>
        <w:numPr>
          <w:ilvl w:val="0"/>
          <w:numId w:val="23"/>
        </w:numPr>
        <w:jc w:val="both"/>
        <w:rPr>
          <w:noProof/>
        </w:rPr>
      </w:pPr>
      <w:r>
        <w:rPr>
          <w:noProof/>
        </w:rPr>
        <w:t>stronger quality assurance of teacher education courses</w:t>
      </w:r>
    </w:p>
    <w:p w:rsidR="00AD4B37" w:rsidRDefault="00AD4B37" w:rsidP="00AD4B37">
      <w:pPr>
        <w:pStyle w:val="ListParagraph"/>
        <w:numPr>
          <w:ilvl w:val="0"/>
          <w:numId w:val="23"/>
        </w:numPr>
        <w:jc w:val="both"/>
        <w:rPr>
          <w:noProof/>
        </w:rPr>
      </w:pPr>
      <w:r>
        <w:rPr>
          <w:noProof/>
        </w:rPr>
        <w:t>rigorous selection for entry to teacher education courses</w:t>
      </w:r>
    </w:p>
    <w:p w:rsidR="00AD4B37" w:rsidRDefault="00AD4B37" w:rsidP="00AD4B37">
      <w:pPr>
        <w:pStyle w:val="ListParagraph"/>
        <w:numPr>
          <w:ilvl w:val="0"/>
          <w:numId w:val="23"/>
        </w:numPr>
        <w:jc w:val="both"/>
        <w:rPr>
          <w:noProof/>
        </w:rPr>
      </w:pPr>
      <w:r>
        <w:rPr>
          <w:noProof/>
        </w:rPr>
        <w:t>improved and structured practical experience for teacher education students</w:t>
      </w:r>
    </w:p>
    <w:p w:rsidR="00AD4B37" w:rsidRDefault="00AD4B37" w:rsidP="00AD4B37">
      <w:pPr>
        <w:pStyle w:val="ListParagraph"/>
        <w:numPr>
          <w:ilvl w:val="0"/>
          <w:numId w:val="23"/>
        </w:numPr>
        <w:jc w:val="both"/>
        <w:rPr>
          <w:noProof/>
        </w:rPr>
      </w:pPr>
      <w:r>
        <w:rPr>
          <w:noProof/>
        </w:rPr>
        <w:t>robust assessment of graduates to ensure classroom readiness</w:t>
      </w:r>
    </w:p>
    <w:p w:rsidR="00AD4B37" w:rsidRDefault="00AD4B37" w:rsidP="00AD4B37">
      <w:pPr>
        <w:pStyle w:val="ListParagraph"/>
        <w:numPr>
          <w:ilvl w:val="0"/>
          <w:numId w:val="23"/>
        </w:numPr>
        <w:jc w:val="both"/>
        <w:rPr>
          <w:noProof/>
        </w:rPr>
      </w:pPr>
      <w:r>
        <w:rPr>
          <w:noProof/>
        </w:rPr>
        <w:t>national research and workforce planning capabilities.</w:t>
      </w:r>
    </w:p>
    <w:p w:rsidR="00AD4B37" w:rsidRDefault="00AD4B37" w:rsidP="00AD4B37">
      <w:pPr>
        <w:jc w:val="both"/>
        <w:rPr>
          <w:noProof/>
        </w:rPr>
      </w:pPr>
      <w:r>
        <w:rPr>
          <w:noProof/>
        </w:rPr>
        <w:t>By responding to the</w:t>
      </w:r>
      <w:r w:rsidR="00B91A97">
        <w:rPr>
          <w:noProof/>
        </w:rPr>
        <w:t xml:space="preserve"> Report</w:t>
      </w:r>
      <w:r>
        <w:rPr>
          <w:noProof/>
        </w:rPr>
        <w:t xml:space="preserve"> with swift and decisive action, the Government will seek to make a real difference to the training of our teachers</w:t>
      </w:r>
      <w:r w:rsidR="00770294">
        <w:rPr>
          <w:noProof/>
        </w:rPr>
        <w:t>.</w:t>
      </w:r>
      <w:r>
        <w:rPr>
          <w:noProof/>
        </w:rPr>
        <w:t xml:space="preserve"> </w:t>
      </w:r>
      <w:r w:rsidR="008F57C7">
        <w:rPr>
          <w:noProof/>
        </w:rPr>
        <w:t>Using</w:t>
      </w:r>
      <w:r w:rsidR="006234D9">
        <w:rPr>
          <w:noProof/>
        </w:rPr>
        <w:t xml:space="preserve"> the expertise of the Australian </w:t>
      </w:r>
      <w:r w:rsidR="006234D9">
        <w:rPr>
          <w:noProof/>
        </w:rPr>
        <w:lastRenderedPageBreak/>
        <w:t>Institute for Teaching and School Leadership</w:t>
      </w:r>
      <w:r w:rsidR="00AA2EAB">
        <w:rPr>
          <w:noProof/>
        </w:rPr>
        <w:t xml:space="preserve"> (AITSL)</w:t>
      </w:r>
      <w:r w:rsidR="006234D9">
        <w:rPr>
          <w:noProof/>
        </w:rPr>
        <w:t xml:space="preserve"> and the shared commitment of state and territory governments</w:t>
      </w:r>
      <w:r w:rsidR="00F7092C">
        <w:rPr>
          <w:noProof/>
        </w:rPr>
        <w:t xml:space="preserve"> and</w:t>
      </w:r>
      <w:r w:rsidR="002C59E9">
        <w:rPr>
          <w:noProof/>
        </w:rPr>
        <w:t xml:space="preserve"> non-government schools</w:t>
      </w:r>
      <w:r w:rsidR="00F7092C">
        <w:rPr>
          <w:noProof/>
        </w:rPr>
        <w:t>,</w:t>
      </w:r>
      <w:r w:rsidR="008326DF">
        <w:rPr>
          <w:noProof/>
        </w:rPr>
        <w:t xml:space="preserve"> along with universities</w:t>
      </w:r>
      <w:r w:rsidR="006234D9">
        <w:rPr>
          <w:noProof/>
        </w:rPr>
        <w:t>, the Commonwealth will provide national leadership to drive improvement</w:t>
      </w:r>
      <w:r w:rsidR="00B91A97">
        <w:rPr>
          <w:noProof/>
        </w:rPr>
        <w:t xml:space="preserve"> in teacher education in Australia</w:t>
      </w:r>
      <w:r w:rsidR="006234D9">
        <w:rPr>
          <w:noProof/>
        </w:rPr>
        <w:t>.</w:t>
      </w:r>
      <w:bookmarkStart w:id="1" w:name="_GoBack"/>
      <w:bookmarkEnd w:id="1"/>
    </w:p>
    <w:p w:rsidR="00AD4B37" w:rsidRPr="0098407E" w:rsidRDefault="00AD4B37" w:rsidP="00AD4B37">
      <w:pPr>
        <w:jc w:val="both"/>
        <w:rPr>
          <w:i/>
          <w:noProof/>
        </w:rPr>
      </w:pPr>
      <w:r w:rsidRPr="00AD4B37">
        <w:rPr>
          <w:i/>
          <w:noProof/>
        </w:rPr>
        <w:t xml:space="preserve">Stronger quality assurance of teacher </w:t>
      </w:r>
      <w:r w:rsidRPr="0098407E">
        <w:rPr>
          <w:i/>
          <w:noProof/>
        </w:rPr>
        <w:t>education courses</w:t>
      </w:r>
    </w:p>
    <w:p w:rsidR="00C3798A" w:rsidRDefault="0098407E" w:rsidP="00770294">
      <w:pPr>
        <w:jc w:val="both"/>
        <w:rPr>
          <w:noProof/>
        </w:rPr>
      </w:pPr>
      <w:r w:rsidRPr="0098407E">
        <w:rPr>
          <w:noProof/>
        </w:rPr>
        <w:t>To drive high expectations of teaching and</w:t>
      </w:r>
      <w:r w:rsidR="00B91A97">
        <w:rPr>
          <w:noProof/>
        </w:rPr>
        <w:t xml:space="preserve"> to</w:t>
      </w:r>
      <w:r w:rsidRPr="0098407E">
        <w:rPr>
          <w:noProof/>
        </w:rPr>
        <w:t xml:space="preserve"> lift confidence in the preparation of all </w:t>
      </w:r>
      <w:r w:rsidR="00B91A97">
        <w:rPr>
          <w:noProof/>
        </w:rPr>
        <w:t xml:space="preserve">beginning </w:t>
      </w:r>
      <w:r w:rsidRPr="0098407E">
        <w:rPr>
          <w:noProof/>
        </w:rPr>
        <w:t xml:space="preserve">teachers, the </w:t>
      </w:r>
      <w:r w:rsidRPr="00B91A97">
        <w:rPr>
          <w:noProof/>
        </w:rPr>
        <w:t xml:space="preserve">Government supports </w:t>
      </w:r>
      <w:r w:rsidR="006E7B3A">
        <w:rPr>
          <w:noProof/>
        </w:rPr>
        <w:t>i</w:t>
      </w:r>
      <w:r w:rsidR="006E7B3A" w:rsidRPr="006E7B3A">
        <w:rPr>
          <w:noProof/>
        </w:rPr>
        <w:t>mproved course accreditation processes that require universities to provide better quality information</w:t>
      </w:r>
      <w:r w:rsidR="008F57C7">
        <w:rPr>
          <w:noProof/>
        </w:rPr>
        <w:t xml:space="preserve"> and will instruct AITSL</w:t>
      </w:r>
      <w:r w:rsidR="008326DF">
        <w:rPr>
          <w:noProof/>
        </w:rPr>
        <w:t xml:space="preserve"> to work with states and territories and universities</w:t>
      </w:r>
      <w:r w:rsidR="008F57C7">
        <w:rPr>
          <w:noProof/>
        </w:rPr>
        <w:t xml:space="preserve"> </w:t>
      </w:r>
      <w:r w:rsidR="00A73E80">
        <w:rPr>
          <w:noProof/>
        </w:rPr>
        <w:t xml:space="preserve">to </w:t>
      </w:r>
      <w:r w:rsidR="008F57C7">
        <w:rPr>
          <w:noProof/>
        </w:rPr>
        <w:t xml:space="preserve">increase the rigour of </w:t>
      </w:r>
      <w:r w:rsidR="008326DF">
        <w:rPr>
          <w:noProof/>
        </w:rPr>
        <w:t>cou</w:t>
      </w:r>
      <w:r w:rsidR="008F57C7">
        <w:rPr>
          <w:noProof/>
        </w:rPr>
        <w:t>rse accreditation</w:t>
      </w:r>
      <w:r w:rsidR="006E7B3A" w:rsidRPr="006E7B3A">
        <w:rPr>
          <w:noProof/>
        </w:rPr>
        <w:t>.</w:t>
      </w:r>
      <w:r w:rsidR="002C59E9">
        <w:rPr>
          <w:noProof/>
        </w:rPr>
        <w:t xml:space="preserve"> </w:t>
      </w:r>
      <w:r w:rsidR="002C59E9" w:rsidRPr="00412A18">
        <w:rPr>
          <w:rFonts w:cstheme="minorHAnsi"/>
        </w:rPr>
        <w:t xml:space="preserve">This information will need to include why each course has been designed the way it has and </w:t>
      </w:r>
      <w:r w:rsidR="008A1AD7">
        <w:rPr>
          <w:rFonts w:cstheme="minorHAnsi"/>
        </w:rPr>
        <w:t>provide the evidence that</w:t>
      </w:r>
      <w:r w:rsidR="002C59E9" w:rsidRPr="00412A18">
        <w:rPr>
          <w:rFonts w:cstheme="minorHAnsi"/>
        </w:rPr>
        <w:t xml:space="preserve"> this will </w:t>
      </w:r>
      <w:r w:rsidR="002C59E9">
        <w:rPr>
          <w:rFonts w:cstheme="minorHAnsi"/>
        </w:rPr>
        <w:t xml:space="preserve">ensure </w:t>
      </w:r>
      <w:r w:rsidR="002C59E9" w:rsidRPr="00412A18">
        <w:rPr>
          <w:rFonts w:cstheme="minorHAnsi"/>
        </w:rPr>
        <w:t>their te</w:t>
      </w:r>
      <w:r w:rsidR="008A1AD7">
        <w:rPr>
          <w:rFonts w:cstheme="minorHAnsi"/>
        </w:rPr>
        <w:t>acher education students possess</w:t>
      </w:r>
      <w:r w:rsidR="002C59E9" w:rsidRPr="00412A18">
        <w:rPr>
          <w:rFonts w:cstheme="minorHAnsi"/>
        </w:rPr>
        <w:t xml:space="preserve"> the knowledge and skills they need to be </w:t>
      </w:r>
      <w:proofErr w:type="gramStart"/>
      <w:r w:rsidR="002C59E9" w:rsidRPr="00412A18">
        <w:rPr>
          <w:rFonts w:cstheme="minorHAnsi"/>
        </w:rPr>
        <w:t>successful</w:t>
      </w:r>
      <w:proofErr w:type="gramEnd"/>
      <w:r w:rsidR="002C59E9" w:rsidRPr="00412A18">
        <w:rPr>
          <w:rFonts w:cstheme="minorHAnsi"/>
        </w:rPr>
        <w:t xml:space="preserve"> in the classroom.</w:t>
      </w:r>
    </w:p>
    <w:p w:rsidR="002C59E9" w:rsidRPr="0098407E" w:rsidRDefault="002C59E9" w:rsidP="00770294">
      <w:pPr>
        <w:jc w:val="both"/>
        <w:rPr>
          <w:noProof/>
        </w:rPr>
      </w:pPr>
      <w:r>
        <w:rPr>
          <w:rFonts w:cstheme="minorHAnsi"/>
        </w:rPr>
        <w:t xml:space="preserve">The </w:t>
      </w:r>
      <w:r w:rsidRPr="00412A18">
        <w:rPr>
          <w:rFonts w:cstheme="minorHAnsi"/>
        </w:rPr>
        <w:t xml:space="preserve">Government </w:t>
      </w:r>
      <w:r>
        <w:rPr>
          <w:rFonts w:cstheme="minorHAnsi"/>
        </w:rPr>
        <w:t>notes</w:t>
      </w:r>
      <w:r w:rsidRPr="00412A18">
        <w:rPr>
          <w:rFonts w:cstheme="minorHAnsi"/>
        </w:rPr>
        <w:t xml:space="preserve"> the Report recommendation </w:t>
      </w:r>
      <w:r>
        <w:rPr>
          <w:rFonts w:cstheme="minorHAnsi"/>
        </w:rPr>
        <w:t>to establish</w:t>
      </w:r>
      <w:r w:rsidRPr="00412A18">
        <w:rPr>
          <w:rFonts w:cstheme="minorHAnsi"/>
        </w:rPr>
        <w:t xml:space="preserve"> a new national regulator of teacher education courses</w:t>
      </w:r>
      <w:r>
        <w:rPr>
          <w:rFonts w:cstheme="minorHAnsi"/>
        </w:rPr>
        <w:t xml:space="preserve">, but does not believe a new body will necessarily deliver better quality assurance nationally. </w:t>
      </w:r>
      <w:r w:rsidRPr="00412A18">
        <w:rPr>
          <w:rFonts w:cstheme="minorHAnsi"/>
        </w:rPr>
        <w:t xml:space="preserve">Instead, </w:t>
      </w:r>
      <w:r w:rsidRPr="00AE7F56">
        <w:rPr>
          <w:rFonts w:cstheme="minorHAnsi"/>
        </w:rPr>
        <w:t>the Government will u</w:t>
      </w:r>
      <w:r>
        <w:rPr>
          <w:rFonts w:cstheme="minorHAnsi"/>
        </w:rPr>
        <w:t xml:space="preserve">tilise the expertise of </w:t>
      </w:r>
      <w:r w:rsidRPr="00AE7F56">
        <w:rPr>
          <w:rFonts w:cstheme="minorHAnsi"/>
        </w:rPr>
        <w:t xml:space="preserve">existing bodies to achieve this outcome. </w:t>
      </w:r>
      <w:proofErr w:type="spellStart"/>
      <w:r w:rsidRPr="00412A18">
        <w:rPr>
          <w:rFonts w:cstheme="minorHAnsi"/>
        </w:rPr>
        <w:t>AITSL</w:t>
      </w:r>
      <w:proofErr w:type="spellEnd"/>
      <w:r w:rsidRPr="00412A18">
        <w:rPr>
          <w:rFonts w:cstheme="minorHAnsi"/>
        </w:rPr>
        <w:t xml:space="preserve"> will be given greater responsibility for driving improvement in the quality of initial teacher education and will </w:t>
      </w:r>
      <w:r w:rsidRPr="00412A18">
        <w:rPr>
          <w:rFonts w:cstheme="minorHAnsi"/>
        </w:rPr>
        <w:lastRenderedPageBreak/>
        <w:t>work with state and territory teacher regulatory authorities to increase the rigour of assessment of courses for accreditation</w:t>
      </w:r>
    </w:p>
    <w:p w:rsidR="00AD4B37" w:rsidRPr="0098407E" w:rsidRDefault="00AD4B37" w:rsidP="00AD4B37">
      <w:pPr>
        <w:jc w:val="both"/>
        <w:rPr>
          <w:i/>
          <w:noProof/>
        </w:rPr>
      </w:pPr>
      <w:r w:rsidRPr="0098407E">
        <w:rPr>
          <w:i/>
          <w:noProof/>
        </w:rPr>
        <w:t>Rigorous selection for entry to teacher education courses</w:t>
      </w:r>
    </w:p>
    <w:p w:rsidR="00AD4B37" w:rsidRDefault="0098407E" w:rsidP="0098407E">
      <w:pPr>
        <w:jc w:val="both"/>
        <w:rPr>
          <w:rFonts w:cstheme="minorHAnsi"/>
        </w:rPr>
      </w:pPr>
      <w:r w:rsidRPr="0098407E">
        <w:rPr>
          <w:noProof/>
        </w:rPr>
        <w:t xml:space="preserve">The Government supports </w:t>
      </w:r>
      <w:r w:rsidR="006E7B3A">
        <w:rPr>
          <w:noProof/>
        </w:rPr>
        <w:t>rigorous</w:t>
      </w:r>
      <w:r w:rsidRPr="0098407E">
        <w:rPr>
          <w:noProof/>
        </w:rPr>
        <w:t xml:space="preserve"> selection processes for entry </w:t>
      </w:r>
      <w:r w:rsidR="006E7B3A">
        <w:rPr>
          <w:noProof/>
        </w:rPr>
        <w:t>into teacher education courses</w:t>
      </w:r>
      <w:r w:rsidR="002C59E9">
        <w:rPr>
          <w:noProof/>
        </w:rPr>
        <w:t xml:space="preserve"> and will instruct</w:t>
      </w:r>
      <w:r w:rsidR="002C59E9" w:rsidRPr="00412A18">
        <w:rPr>
          <w:rFonts w:cstheme="minorHAnsi"/>
        </w:rPr>
        <w:t xml:space="preserve"> </w:t>
      </w:r>
      <w:proofErr w:type="spellStart"/>
      <w:r w:rsidR="002C59E9" w:rsidRPr="00412A18">
        <w:rPr>
          <w:rFonts w:cstheme="minorHAnsi"/>
        </w:rPr>
        <w:t>AITSL</w:t>
      </w:r>
      <w:proofErr w:type="spellEnd"/>
      <w:r w:rsidR="002C59E9" w:rsidRPr="00412A18">
        <w:rPr>
          <w:rFonts w:cstheme="minorHAnsi"/>
        </w:rPr>
        <w:t xml:space="preserve"> to </w:t>
      </w:r>
      <w:r w:rsidR="002C59E9">
        <w:rPr>
          <w:rFonts w:cstheme="minorHAnsi"/>
        </w:rPr>
        <w:t xml:space="preserve">develop and </w:t>
      </w:r>
      <w:r w:rsidR="002C59E9" w:rsidRPr="00412A18">
        <w:rPr>
          <w:rFonts w:cstheme="minorHAnsi"/>
        </w:rPr>
        <w:t xml:space="preserve">set clear expectations of universities </w:t>
      </w:r>
      <w:r w:rsidR="002C59E9">
        <w:rPr>
          <w:rFonts w:cstheme="minorHAnsi"/>
        </w:rPr>
        <w:t>to</w:t>
      </w:r>
      <w:r w:rsidR="002C59E9" w:rsidRPr="00412A18">
        <w:rPr>
          <w:rFonts w:cstheme="minorHAnsi"/>
        </w:rPr>
        <w:t xml:space="preserve"> mak</w:t>
      </w:r>
      <w:r w:rsidR="002C59E9">
        <w:rPr>
          <w:rFonts w:cstheme="minorHAnsi"/>
        </w:rPr>
        <w:t>e</w:t>
      </w:r>
      <w:r w:rsidR="002C59E9" w:rsidRPr="00412A18">
        <w:rPr>
          <w:rFonts w:cstheme="minorHAnsi"/>
        </w:rPr>
        <w:t xml:space="preserve"> sure that those going into teaching have the </w:t>
      </w:r>
      <w:r w:rsidR="002C59E9">
        <w:rPr>
          <w:rFonts w:cstheme="minorHAnsi"/>
        </w:rPr>
        <w:t xml:space="preserve">right </w:t>
      </w:r>
      <w:r w:rsidR="002C59E9" w:rsidRPr="00412A18">
        <w:rPr>
          <w:rFonts w:cstheme="minorHAnsi"/>
        </w:rPr>
        <w:t>mix of</w:t>
      </w:r>
      <w:r w:rsidR="002C59E9">
        <w:rPr>
          <w:rFonts w:cstheme="minorHAnsi"/>
        </w:rPr>
        <w:t xml:space="preserve"> academic and personal</w:t>
      </w:r>
      <w:r w:rsidR="002C59E9" w:rsidRPr="00412A18">
        <w:rPr>
          <w:rFonts w:cstheme="minorHAnsi"/>
        </w:rPr>
        <w:t xml:space="preserve"> qualities that give them the best chance of becoming effective teachers</w:t>
      </w:r>
      <w:r w:rsidR="002C59E9">
        <w:rPr>
          <w:rFonts w:cstheme="minorHAnsi"/>
        </w:rPr>
        <w:t>.</w:t>
      </w:r>
      <w:r w:rsidR="002C59E9" w:rsidRPr="002C59E9">
        <w:rPr>
          <w:rFonts w:cstheme="minorHAnsi"/>
        </w:rPr>
        <w:t xml:space="preserve"> </w:t>
      </w:r>
      <w:r w:rsidR="002C59E9" w:rsidRPr="00EF5B79">
        <w:rPr>
          <w:rFonts w:cstheme="minorHAnsi"/>
        </w:rPr>
        <w:t>This will also help make sure university and school resources are directed to those best suited to a teaching career</w:t>
      </w:r>
      <w:r w:rsidR="002C59E9">
        <w:rPr>
          <w:rFonts w:cstheme="minorHAnsi"/>
        </w:rPr>
        <w:t>.</w:t>
      </w:r>
    </w:p>
    <w:p w:rsidR="002C59E9" w:rsidRPr="002C59E9" w:rsidRDefault="002C59E9" w:rsidP="002C59E9">
      <w:pPr>
        <w:spacing w:after="160"/>
        <w:rPr>
          <w:rFonts w:cstheme="minorHAnsi"/>
        </w:rPr>
      </w:pPr>
      <w:r>
        <w:rPr>
          <w:rFonts w:cstheme="minorHAnsi"/>
        </w:rPr>
        <w:t>T</w:t>
      </w:r>
      <w:r w:rsidRPr="00412A18">
        <w:rPr>
          <w:rFonts w:cstheme="minorHAnsi"/>
        </w:rPr>
        <w:t xml:space="preserve">eachers must </w:t>
      </w:r>
      <w:r>
        <w:rPr>
          <w:rFonts w:cstheme="minorHAnsi"/>
        </w:rPr>
        <w:t xml:space="preserve">also </w:t>
      </w:r>
      <w:r w:rsidRPr="00412A18">
        <w:rPr>
          <w:rFonts w:cstheme="minorHAnsi"/>
        </w:rPr>
        <w:t xml:space="preserve">possess strong personal literacy and numeracy skills to foster the development of these skills in their students. The Government will therefore </w:t>
      </w:r>
      <w:r>
        <w:rPr>
          <w:rFonts w:cstheme="minorHAnsi"/>
        </w:rPr>
        <w:t>work with universities to make available a national literacy and numeracy test for teacher education students graduating from 2015. From 2016, all teacher education students will be required to pass the test before they graduate.</w:t>
      </w:r>
    </w:p>
    <w:p w:rsidR="00AD4B37" w:rsidRPr="0098407E" w:rsidRDefault="00AD4B37" w:rsidP="00AD4B37">
      <w:pPr>
        <w:jc w:val="both"/>
        <w:rPr>
          <w:i/>
          <w:noProof/>
        </w:rPr>
      </w:pPr>
      <w:r w:rsidRPr="0098407E">
        <w:rPr>
          <w:i/>
          <w:noProof/>
        </w:rPr>
        <w:t>Improved and structured practical experience for teacher education students</w:t>
      </w:r>
    </w:p>
    <w:p w:rsidR="002C59E9" w:rsidRDefault="002C59E9" w:rsidP="0098407E">
      <w:pPr>
        <w:jc w:val="both"/>
        <w:rPr>
          <w:rFonts w:cstheme="minorHAnsi"/>
        </w:rPr>
      </w:pPr>
      <w:r>
        <w:rPr>
          <w:rFonts w:cstheme="minorHAnsi"/>
        </w:rPr>
        <w:t>The Australian Government agrees that timely, h</w:t>
      </w:r>
      <w:r w:rsidRPr="00412A18">
        <w:rPr>
          <w:rFonts w:cstheme="minorHAnsi"/>
        </w:rPr>
        <w:t xml:space="preserve">igh quality, structured and supported practical experience is critical for teacher education students to develop the knowledge and skills they need to be effective teachers. </w:t>
      </w:r>
      <w:r>
        <w:rPr>
          <w:rFonts w:cstheme="minorHAnsi"/>
        </w:rPr>
        <w:t>The Government believes this experience should be provided to students as early in their initial teacher education training as possible.</w:t>
      </w:r>
    </w:p>
    <w:p w:rsidR="0098407E" w:rsidRDefault="006234D9" w:rsidP="0098407E">
      <w:pPr>
        <w:jc w:val="both"/>
        <w:rPr>
          <w:noProof/>
        </w:rPr>
      </w:pPr>
      <w:r w:rsidRPr="002D75E4">
        <w:rPr>
          <w:noProof/>
        </w:rPr>
        <w:t xml:space="preserve">To ensure universities and schools </w:t>
      </w:r>
      <w:r w:rsidR="00770294">
        <w:rPr>
          <w:noProof/>
        </w:rPr>
        <w:t>provide student teachers with the opportunity to apply theory to the practice of the classroom</w:t>
      </w:r>
      <w:r w:rsidRPr="002D75E4">
        <w:rPr>
          <w:noProof/>
        </w:rPr>
        <w:t>, the Government</w:t>
      </w:r>
      <w:r w:rsidR="002D75E4" w:rsidRPr="002D75E4">
        <w:rPr>
          <w:noProof/>
        </w:rPr>
        <w:t xml:space="preserve"> </w:t>
      </w:r>
      <w:r w:rsidR="006E7B3A">
        <w:rPr>
          <w:noProof/>
        </w:rPr>
        <w:t>will</w:t>
      </w:r>
      <w:r w:rsidR="00770294">
        <w:rPr>
          <w:noProof/>
        </w:rPr>
        <w:t xml:space="preserve"> instruct AITSL to develop</w:t>
      </w:r>
      <w:r w:rsidR="0098407E" w:rsidRPr="002D75E4">
        <w:rPr>
          <w:noProof/>
        </w:rPr>
        <w:t xml:space="preserve"> the essential requirements </w:t>
      </w:r>
      <w:r w:rsidRPr="002D75E4">
        <w:rPr>
          <w:noProof/>
        </w:rPr>
        <w:t xml:space="preserve">of </w:t>
      </w:r>
      <w:r w:rsidR="00770294">
        <w:rPr>
          <w:noProof/>
        </w:rPr>
        <w:t xml:space="preserve">effective </w:t>
      </w:r>
      <w:r w:rsidRPr="002D75E4">
        <w:rPr>
          <w:noProof/>
        </w:rPr>
        <w:lastRenderedPageBreak/>
        <w:t>practical experience</w:t>
      </w:r>
      <w:r w:rsidR="006E7B3A">
        <w:rPr>
          <w:noProof/>
        </w:rPr>
        <w:t xml:space="preserve">. This will include the </w:t>
      </w:r>
      <w:r w:rsidR="00AA2EAB">
        <w:rPr>
          <w:noProof/>
        </w:rPr>
        <w:t>identi</w:t>
      </w:r>
      <w:r w:rsidR="006E7B3A">
        <w:rPr>
          <w:noProof/>
        </w:rPr>
        <w:t>fication</w:t>
      </w:r>
      <w:r w:rsidR="00AA2EAB">
        <w:rPr>
          <w:noProof/>
        </w:rPr>
        <w:t xml:space="preserve"> </w:t>
      </w:r>
      <w:r w:rsidR="00770294">
        <w:rPr>
          <w:noProof/>
        </w:rPr>
        <w:t xml:space="preserve">of </w:t>
      </w:r>
      <w:r w:rsidR="00AA2EAB" w:rsidRPr="002D75E4">
        <w:rPr>
          <w:noProof/>
        </w:rPr>
        <w:t>examples</w:t>
      </w:r>
      <w:r w:rsidR="00AA2EAB">
        <w:rPr>
          <w:noProof/>
        </w:rPr>
        <w:t xml:space="preserve"> of </w:t>
      </w:r>
      <w:r w:rsidR="0098407E" w:rsidRPr="002D75E4">
        <w:rPr>
          <w:noProof/>
        </w:rPr>
        <w:t>best practice</w:t>
      </w:r>
      <w:r w:rsidR="006E7B3A">
        <w:rPr>
          <w:noProof/>
        </w:rPr>
        <w:t xml:space="preserve"> and </w:t>
      </w:r>
      <w:r w:rsidR="00770294">
        <w:rPr>
          <w:noProof/>
        </w:rPr>
        <w:t xml:space="preserve">clear </w:t>
      </w:r>
      <w:r w:rsidR="006E7B3A" w:rsidRPr="002D75E4">
        <w:rPr>
          <w:noProof/>
        </w:rPr>
        <w:t xml:space="preserve">expectations </w:t>
      </w:r>
      <w:r w:rsidR="006E7B3A">
        <w:rPr>
          <w:noProof/>
        </w:rPr>
        <w:t xml:space="preserve">for the </w:t>
      </w:r>
      <w:r w:rsidR="008F57C7">
        <w:rPr>
          <w:noProof/>
        </w:rPr>
        <w:t xml:space="preserve">experience and </w:t>
      </w:r>
      <w:r w:rsidR="006E7B3A" w:rsidRPr="002D75E4">
        <w:rPr>
          <w:noProof/>
        </w:rPr>
        <w:t>assess</w:t>
      </w:r>
      <w:r w:rsidR="00770294">
        <w:rPr>
          <w:noProof/>
        </w:rPr>
        <w:t>ment of student</w:t>
      </w:r>
      <w:r w:rsidR="006E7B3A">
        <w:rPr>
          <w:noProof/>
        </w:rPr>
        <w:t xml:space="preserve"> </w:t>
      </w:r>
      <w:r w:rsidR="006E7B3A" w:rsidRPr="002D75E4">
        <w:rPr>
          <w:noProof/>
        </w:rPr>
        <w:t>teachers.</w:t>
      </w:r>
      <w:r w:rsidR="006E7B3A">
        <w:rPr>
          <w:noProof/>
        </w:rPr>
        <w:t xml:space="preserve"> This </w:t>
      </w:r>
      <w:r w:rsidR="00770294">
        <w:rPr>
          <w:noProof/>
        </w:rPr>
        <w:t xml:space="preserve">work </w:t>
      </w:r>
      <w:r w:rsidR="006E7B3A">
        <w:rPr>
          <w:noProof/>
        </w:rPr>
        <w:t xml:space="preserve">will be developed </w:t>
      </w:r>
      <w:r w:rsidR="006E7B3A" w:rsidRPr="002D75E4">
        <w:rPr>
          <w:noProof/>
        </w:rPr>
        <w:t>in partnership with universities, sc</w:t>
      </w:r>
      <w:r w:rsidR="006E7B3A">
        <w:rPr>
          <w:noProof/>
        </w:rPr>
        <w:t>hools and education authorities.</w:t>
      </w:r>
      <w:r w:rsidR="002D75E4" w:rsidRPr="002D75E4">
        <w:rPr>
          <w:noProof/>
        </w:rPr>
        <w:t xml:space="preserve"> </w:t>
      </w:r>
    </w:p>
    <w:p w:rsidR="00AD4B37" w:rsidRPr="006234D9" w:rsidRDefault="00AD4B37" w:rsidP="00AD4B37">
      <w:pPr>
        <w:jc w:val="both"/>
        <w:rPr>
          <w:i/>
          <w:noProof/>
        </w:rPr>
      </w:pPr>
      <w:r w:rsidRPr="006234D9">
        <w:rPr>
          <w:i/>
          <w:noProof/>
        </w:rPr>
        <w:t>Robust assessment of graduates to ensure classroom readiness</w:t>
      </w:r>
    </w:p>
    <w:p w:rsidR="008F57C7" w:rsidRDefault="006234D9" w:rsidP="00AD4B37">
      <w:pPr>
        <w:jc w:val="both"/>
        <w:rPr>
          <w:noProof/>
        </w:rPr>
      </w:pPr>
      <w:r w:rsidRPr="006234D9">
        <w:rPr>
          <w:noProof/>
        </w:rPr>
        <w:t xml:space="preserve">Robust assessment of teacher education students is vital to giving schools and families the confidence that </w:t>
      </w:r>
      <w:r w:rsidR="008F57C7">
        <w:rPr>
          <w:noProof/>
        </w:rPr>
        <w:t xml:space="preserve">all </w:t>
      </w:r>
      <w:r w:rsidRPr="006234D9">
        <w:rPr>
          <w:noProof/>
        </w:rPr>
        <w:t xml:space="preserve">graduates are classroom ready. </w:t>
      </w:r>
      <w:r>
        <w:rPr>
          <w:noProof/>
        </w:rPr>
        <w:t xml:space="preserve">To </w:t>
      </w:r>
      <w:r w:rsidR="00280239">
        <w:rPr>
          <w:noProof/>
        </w:rPr>
        <w:t>achieve</w:t>
      </w:r>
      <w:r>
        <w:rPr>
          <w:noProof/>
        </w:rPr>
        <w:t xml:space="preserve"> this</w:t>
      </w:r>
      <w:r w:rsidR="00AA2EAB">
        <w:rPr>
          <w:noProof/>
        </w:rPr>
        <w:t>,</w:t>
      </w:r>
      <w:r>
        <w:rPr>
          <w:noProof/>
        </w:rPr>
        <w:t xml:space="preserve"> t</w:t>
      </w:r>
      <w:r w:rsidRPr="006234D9">
        <w:rPr>
          <w:noProof/>
        </w:rPr>
        <w:t xml:space="preserve">he Government </w:t>
      </w:r>
      <w:r>
        <w:rPr>
          <w:noProof/>
        </w:rPr>
        <w:t xml:space="preserve">supports the </w:t>
      </w:r>
      <w:r w:rsidR="00280239">
        <w:rPr>
          <w:noProof/>
        </w:rPr>
        <w:t xml:space="preserve">development </w:t>
      </w:r>
      <w:r>
        <w:rPr>
          <w:noProof/>
        </w:rPr>
        <w:t xml:space="preserve">of a </w:t>
      </w:r>
      <w:r w:rsidRPr="006234D9">
        <w:rPr>
          <w:noProof/>
        </w:rPr>
        <w:t>framework for the robust and consistent assessment of teacher education students throughout the duration of their course</w:t>
      </w:r>
      <w:r>
        <w:rPr>
          <w:noProof/>
        </w:rPr>
        <w:t xml:space="preserve">. </w:t>
      </w:r>
    </w:p>
    <w:p w:rsidR="00280239" w:rsidRDefault="006234D9" w:rsidP="00AD4B37">
      <w:pPr>
        <w:jc w:val="both"/>
        <w:rPr>
          <w:noProof/>
        </w:rPr>
      </w:pPr>
      <w:r>
        <w:rPr>
          <w:noProof/>
        </w:rPr>
        <w:t xml:space="preserve">The Government also supports a nationally consistent approach to induction and </w:t>
      </w:r>
      <w:r w:rsidR="000048F3">
        <w:rPr>
          <w:noProof/>
        </w:rPr>
        <w:t>ongoing assi</w:t>
      </w:r>
      <w:r w:rsidR="00AA2EAB">
        <w:rPr>
          <w:noProof/>
        </w:rPr>
        <w:t>s</w:t>
      </w:r>
      <w:r w:rsidR="000048F3">
        <w:rPr>
          <w:noProof/>
        </w:rPr>
        <w:t>t</w:t>
      </w:r>
      <w:r w:rsidR="00AA2EAB">
        <w:rPr>
          <w:noProof/>
        </w:rPr>
        <w:t>a</w:t>
      </w:r>
      <w:r w:rsidR="000048F3">
        <w:rPr>
          <w:noProof/>
        </w:rPr>
        <w:t xml:space="preserve">nce for </w:t>
      </w:r>
      <w:r>
        <w:rPr>
          <w:noProof/>
        </w:rPr>
        <w:t>beginning teachers</w:t>
      </w:r>
      <w:r w:rsidR="00770294">
        <w:rPr>
          <w:noProof/>
        </w:rPr>
        <w:t xml:space="preserve"> to ensure all are given the support needed to become an effective teacher</w:t>
      </w:r>
      <w:r>
        <w:rPr>
          <w:noProof/>
        </w:rPr>
        <w:t>.</w:t>
      </w:r>
      <w:r w:rsidR="000048F3">
        <w:rPr>
          <w:noProof/>
        </w:rPr>
        <w:t xml:space="preserve"> </w:t>
      </w:r>
    </w:p>
    <w:p w:rsidR="00280239" w:rsidRDefault="00280239" w:rsidP="00AD4B37">
      <w:pPr>
        <w:jc w:val="both"/>
        <w:rPr>
          <w:noProof/>
        </w:rPr>
      </w:pPr>
      <w:r w:rsidRPr="00280239">
        <w:rPr>
          <w:noProof/>
        </w:rPr>
        <w:t xml:space="preserve">Classroom readiness includes the ability for new teachers to effectively teach core subject areas, such as mathematics and science. The Government agrees that every new primary teacher </w:t>
      </w:r>
      <w:r>
        <w:rPr>
          <w:noProof/>
        </w:rPr>
        <w:t xml:space="preserve">should </w:t>
      </w:r>
      <w:r w:rsidRPr="00280239">
        <w:rPr>
          <w:noProof/>
        </w:rPr>
        <w:t>graduate with a subject specialisation</w:t>
      </w:r>
      <w:r>
        <w:rPr>
          <w:noProof/>
        </w:rPr>
        <w:t xml:space="preserve">. </w:t>
      </w:r>
      <w:r w:rsidRPr="00280239">
        <w:rPr>
          <w:noProof/>
        </w:rPr>
        <w:t>This does not mean primary teachers will teach only in their area of specialisation, but rather that their expertise will be available within the school to assist other teachers t</w:t>
      </w:r>
      <w:r>
        <w:rPr>
          <w:noProof/>
        </w:rPr>
        <w:t>o teach the subject effectively.</w:t>
      </w:r>
    </w:p>
    <w:p w:rsidR="00AD4B37" w:rsidRPr="00F1005A" w:rsidRDefault="00AD4B37" w:rsidP="00AD4B37">
      <w:pPr>
        <w:jc w:val="both"/>
        <w:rPr>
          <w:i/>
          <w:noProof/>
        </w:rPr>
      </w:pPr>
      <w:r w:rsidRPr="00F1005A">
        <w:rPr>
          <w:i/>
          <w:noProof/>
        </w:rPr>
        <w:t xml:space="preserve">National research and </w:t>
      </w:r>
      <w:r w:rsidR="00F1005A">
        <w:rPr>
          <w:i/>
          <w:noProof/>
        </w:rPr>
        <w:t>workforce planning capabilities</w:t>
      </w:r>
    </w:p>
    <w:p w:rsidR="00022D08" w:rsidRPr="00022D08" w:rsidRDefault="000048F3" w:rsidP="00022D08">
      <w:pPr>
        <w:jc w:val="both"/>
        <w:rPr>
          <w:noProof/>
        </w:rPr>
      </w:pPr>
      <w:r>
        <w:rPr>
          <w:noProof/>
        </w:rPr>
        <w:t>More reliable research and data is needed to better inform the development of teacher education courses and to better plan for future workforce needs. A national focus on research in teacher preparation will be led by Professor John Hattie, Chair of</w:t>
      </w:r>
      <w:r w:rsidR="00AA2EAB">
        <w:rPr>
          <w:noProof/>
        </w:rPr>
        <w:t xml:space="preserve"> AITSL</w:t>
      </w:r>
      <w:r>
        <w:rPr>
          <w:noProof/>
        </w:rPr>
        <w:t xml:space="preserve">, to address this gap. </w:t>
      </w:r>
      <w:r w:rsidR="00022D08">
        <w:rPr>
          <w:noProof/>
        </w:rPr>
        <w:t xml:space="preserve">Part of this work will </w:t>
      </w:r>
      <w:r w:rsidR="00022D08" w:rsidRPr="00022D08">
        <w:rPr>
          <w:noProof/>
        </w:rPr>
        <w:lastRenderedPageBreak/>
        <w:t xml:space="preserve">monitor the effectiveness of </w:t>
      </w:r>
      <w:r w:rsidR="00022D08">
        <w:rPr>
          <w:noProof/>
        </w:rPr>
        <w:t xml:space="preserve">improved </w:t>
      </w:r>
      <w:r w:rsidR="00022D08" w:rsidRPr="00022D08">
        <w:rPr>
          <w:noProof/>
        </w:rPr>
        <w:t>course accreditation arrangements</w:t>
      </w:r>
      <w:r w:rsidR="00022D08">
        <w:rPr>
          <w:noProof/>
        </w:rPr>
        <w:t>. This includes a</w:t>
      </w:r>
      <w:r w:rsidR="00022D08" w:rsidRPr="00022D08">
        <w:rPr>
          <w:noProof/>
        </w:rPr>
        <w:t xml:space="preserve"> review of the Graduate level of the Australian Professional Standards for Teachers </w:t>
      </w:r>
      <w:r w:rsidR="00022D08">
        <w:rPr>
          <w:noProof/>
        </w:rPr>
        <w:t xml:space="preserve">to </w:t>
      </w:r>
      <w:r w:rsidR="00022D08" w:rsidRPr="00022D08">
        <w:rPr>
          <w:noProof/>
        </w:rPr>
        <w:t>make sure they</w:t>
      </w:r>
      <w:r w:rsidR="00770294">
        <w:rPr>
          <w:noProof/>
        </w:rPr>
        <w:t xml:space="preserve"> continue to</w:t>
      </w:r>
      <w:r w:rsidR="00022D08" w:rsidRPr="00022D08">
        <w:rPr>
          <w:noProof/>
        </w:rPr>
        <w:t xml:space="preserve"> reflect the knowledge, skills and capabilities required of beginning teachers.</w:t>
      </w:r>
      <w:r w:rsidR="00022D08">
        <w:rPr>
          <w:noProof/>
        </w:rPr>
        <w:t xml:space="preserve"> </w:t>
      </w:r>
    </w:p>
    <w:p w:rsidR="00AD4B37" w:rsidRDefault="00022D08" w:rsidP="005C332A">
      <w:pPr>
        <w:jc w:val="both"/>
        <w:rPr>
          <w:noProof/>
        </w:rPr>
      </w:pPr>
      <w:r>
        <w:rPr>
          <w:noProof/>
        </w:rPr>
        <w:t>T</w:t>
      </w:r>
      <w:r w:rsidR="000048F3" w:rsidRPr="000048F3">
        <w:rPr>
          <w:noProof/>
        </w:rPr>
        <w:t xml:space="preserve">he Government </w:t>
      </w:r>
      <w:r w:rsidR="00770294">
        <w:rPr>
          <w:noProof/>
        </w:rPr>
        <w:t xml:space="preserve">will instruct AITSL to </w:t>
      </w:r>
      <w:r w:rsidR="000048F3" w:rsidRPr="000048F3">
        <w:rPr>
          <w:noProof/>
        </w:rPr>
        <w:t>work collaboratively with states and territories</w:t>
      </w:r>
      <w:r w:rsidR="008326DF">
        <w:rPr>
          <w:noProof/>
        </w:rPr>
        <w:t xml:space="preserve">, </w:t>
      </w:r>
      <w:r w:rsidR="00F7092C">
        <w:rPr>
          <w:noProof/>
        </w:rPr>
        <w:t xml:space="preserve">the non-government school sector, </w:t>
      </w:r>
      <w:r w:rsidR="000048F3" w:rsidRPr="000048F3">
        <w:rPr>
          <w:noProof/>
        </w:rPr>
        <w:t xml:space="preserve">teacher regulatory authorities </w:t>
      </w:r>
      <w:r w:rsidR="008326DF">
        <w:rPr>
          <w:noProof/>
        </w:rPr>
        <w:t xml:space="preserve">and universities </w:t>
      </w:r>
      <w:r w:rsidR="000048F3" w:rsidRPr="000048F3">
        <w:rPr>
          <w:noProof/>
        </w:rPr>
        <w:t>to build on existing data sources</w:t>
      </w:r>
      <w:r w:rsidR="00770294">
        <w:rPr>
          <w:noProof/>
        </w:rPr>
        <w:t xml:space="preserve"> to develop national teaching workforce data.</w:t>
      </w:r>
      <w:r w:rsidR="00F1005A">
        <w:rPr>
          <w:noProof/>
        </w:rPr>
        <w:t xml:space="preserve"> </w:t>
      </w:r>
    </w:p>
    <w:p w:rsidR="008B4649" w:rsidRDefault="000048F3" w:rsidP="005C332A">
      <w:pPr>
        <w:pStyle w:val="Heading1"/>
        <w:jc w:val="both"/>
      </w:pPr>
      <w:bookmarkStart w:id="2" w:name="_Toc364946115"/>
      <w:r>
        <w:t>Next steps</w:t>
      </w:r>
    </w:p>
    <w:p w:rsidR="002D75E4" w:rsidRDefault="000048F3" w:rsidP="000048F3">
      <w:pPr>
        <w:jc w:val="both"/>
        <w:rPr>
          <w:noProof/>
        </w:rPr>
      </w:pPr>
      <w:r w:rsidRPr="002D75E4">
        <w:rPr>
          <w:i/>
          <w:noProof/>
        </w:rPr>
        <w:t>Action Now: Classroom Ready Teachers</w:t>
      </w:r>
      <w:r w:rsidRPr="000048F3">
        <w:rPr>
          <w:noProof/>
        </w:rPr>
        <w:t xml:space="preserve"> provides an excellent blueprint for the reform of initial teacher education</w:t>
      </w:r>
      <w:r>
        <w:rPr>
          <w:noProof/>
        </w:rPr>
        <w:t xml:space="preserve">. </w:t>
      </w:r>
      <w:r w:rsidR="002D75E4">
        <w:rPr>
          <w:noProof/>
        </w:rPr>
        <w:t xml:space="preserve">The Government will ask </w:t>
      </w:r>
      <w:r w:rsidR="002D75E4" w:rsidRPr="002D75E4">
        <w:rPr>
          <w:noProof/>
        </w:rPr>
        <w:t>AITSL to immediately commence key pieces of work arising from the recommendations</w:t>
      </w:r>
      <w:r w:rsidR="002D75E4">
        <w:rPr>
          <w:noProof/>
        </w:rPr>
        <w:t xml:space="preserve">, </w:t>
      </w:r>
      <w:r w:rsidR="002D75E4" w:rsidRPr="002D75E4">
        <w:rPr>
          <w:noProof/>
        </w:rPr>
        <w:t>work</w:t>
      </w:r>
      <w:r w:rsidR="002D75E4">
        <w:rPr>
          <w:noProof/>
        </w:rPr>
        <w:t>ing</w:t>
      </w:r>
      <w:r w:rsidR="002D75E4" w:rsidRPr="002D75E4">
        <w:rPr>
          <w:noProof/>
        </w:rPr>
        <w:t xml:space="preserve"> in close collaboration with </w:t>
      </w:r>
      <w:r w:rsidR="00770294">
        <w:rPr>
          <w:noProof/>
        </w:rPr>
        <w:t>the states and territories</w:t>
      </w:r>
      <w:r w:rsidR="008326DF">
        <w:rPr>
          <w:noProof/>
        </w:rPr>
        <w:t xml:space="preserve">, </w:t>
      </w:r>
      <w:r w:rsidR="00F7092C">
        <w:rPr>
          <w:noProof/>
        </w:rPr>
        <w:t xml:space="preserve">non-government school sector, </w:t>
      </w:r>
      <w:r w:rsidR="008326DF">
        <w:rPr>
          <w:noProof/>
        </w:rPr>
        <w:t>universities</w:t>
      </w:r>
      <w:r w:rsidR="00770294">
        <w:rPr>
          <w:noProof/>
        </w:rPr>
        <w:t xml:space="preserve"> and other </w:t>
      </w:r>
      <w:r w:rsidR="002D75E4" w:rsidRPr="002D75E4">
        <w:rPr>
          <w:noProof/>
        </w:rPr>
        <w:t>key stakeholders to ensure this work is underpinned by a strong evidence</w:t>
      </w:r>
      <w:r w:rsidR="00AA2EAB">
        <w:rPr>
          <w:noProof/>
        </w:rPr>
        <w:t xml:space="preserve"> </w:t>
      </w:r>
      <w:r w:rsidR="002D75E4" w:rsidRPr="002D75E4">
        <w:rPr>
          <w:noProof/>
        </w:rPr>
        <w:t>base.</w:t>
      </w:r>
    </w:p>
    <w:p w:rsidR="002D75E4" w:rsidRDefault="002D75E4" w:rsidP="002D75E4">
      <w:pPr>
        <w:jc w:val="both"/>
        <w:rPr>
          <w:noProof/>
        </w:rPr>
      </w:pPr>
      <w:r>
        <w:rPr>
          <w:noProof/>
        </w:rPr>
        <w:t>The Australian Government</w:t>
      </w:r>
      <w:r w:rsidRPr="002D75E4">
        <w:t xml:space="preserve"> </w:t>
      </w:r>
      <w:r w:rsidRPr="002D75E4">
        <w:rPr>
          <w:noProof/>
        </w:rPr>
        <w:t xml:space="preserve">has a responsibility to provide national leadership to lift the quality and consistency of </w:t>
      </w:r>
      <w:r>
        <w:rPr>
          <w:noProof/>
        </w:rPr>
        <w:t xml:space="preserve">teaching </w:t>
      </w:r>
      <w:r w:rsidRPr="002D75E4">
        <w:rPr>
          <w:noProof/>
        </w:rPr>
        <w:t>courses in Australia</w:t>
      </w:r>
      <w:r>
        <w:rPr>
          <w:noProof/>
        </w:rPr>
        <w:t xml:space="preserve"> and provide the world class education each child deserves</w:t>
      </w:r>
      <w:r w:rsidRPr="002D75E4">
        <w:rPr>
          <w:noProof/>
        </w:rPr>
        <w:t>.</w:t>
      </w:r>
      <w:r>
        <w:rPr>
          <w:noProof/>
        </w:rPr>
        <w:t xml:space="preserve"> </w:t>
      </w:r>
    </w:p>
    <w:p w:rsidR="00714F9A" w:rsidRPr="00E02397" w:rsidRDefault="00714F9A" w:rsidP="005C332A">
      <w:pPr>
        <w:pStyle w:val="Heading1"/>
        <w:jc w:val="both"/>
      </w:pPr>
      <w:r w:rsidRPr="00E02397">
        <w:t>Further Information</w:t>
      </w:r>
    </w:p>
    <w:p w:rsidR="00714F9A" w:rsidRPr="00714F9A" w:rsidRDefault="00714F9A" w:rsidP="00022D08">
      <w:pPr>
        <w:jc w:val="both"/>
      </w:pPr>
      <w:r w:rsidRPr="00E02397">
        <w:rPr>
          <w:rFonts w:ascii="Calibri" w:hAnsi="Calibri" w:cs="Calibri"/>
        </w:rPr>
        <w:t xml:space="preserve">Information on the Teacher Education </w:t>
      </w:r>
      <w:r w:rsidR="00BC1104" w:rsidRPr="00E02397">
        <w:rPr>
          <w:rFonts w:ascii="Calibri" w:hAnsi="Calibri" w:cs="Calibri"/>
        </w:rPr>
        <w:t>Ministerial</w:t>
      </w:r>
      <w:r w:rsidR="00F12B80" w:rsidRPr="00E02397">
        <w:rPr>
          <w:rFonts w:ascii="Calibri" w:hAnsi="Calibri" w:cs="Calibri"/>
        </w:rPr>
        <w:t xml:space="preserve"> Advisory Group</w:t>
      </w:r>
      <w:r w:rsidRPr="00E02397">
        <w:rPr>
          <w:rFonts w:ascii="Calibri" w:hAnsi="Calibri" w:cs="Calibri"/>
        </w:rPr>
        <w:t xml:space="preserve"> including the </w:t>
      </w:r>
      <w:r w:rsidR="000F0F52" w:rsidRPr="00E02397">
        <w:rPr>
          <w:i/>
        </w:rPr>
        <w:t>Action Now: Classroom Ready Teachers</w:t>
      </w:r>
      <w:r w:rsidR="00F12B80" w:rsidRPr="00E02397">
        <w:rPr>
          <w:rFonts w:ascii="Calibri" w:hAnsi="Calibri" w:cs="Calibri"/>
        </w:rPr>
        <w:t xml:space="preserve"> Report and </w:t>
      </w:r>
      <w:r w:rsidR="008326DF">
        <w:rPr>
          <w:rFonts w:ascii="Calibri" w:hAnsi="Calibri" w:cs="Calibri"/>
        </w:rPr>
        <w:t>the</w:t>
      </w:r>
      <w:r w:rsidR="00F12B80" w:rsidRPr="00E02397">
        <w:rPr>
          <w:rFonts w:ascii="Calibri" w:hAnsi="Calibri" w:cs="Calibri"/>
        </w:rPr>
        <w:t xml:space="preserve"> Australian Government r</w:t>
      </w:r>
      <w:r w:rsidRPr="00E02397">
        <w:rPr>
          <w:rFonts w:ascii="Calibri" w:hAnsi="Calibri" w:cs="Calibri"/>
        </w:rPr>
        <w:t>esponse</w:t>
      </w:r>
      <w:r w:rsidR="008326DF">
        <w:rPr>
          <w:rFonts w:ascii="Calibri" w:hAnsi="Calibri" w:cs="Calibri"/>
        </w:rPr>
        <w:t xml:space="preserve"> are</w:t>
      </w:r>
      <w:r w:rsidRPr="00E02397">
        <w:rPr>
          <w:rFonts w:ascii="Calibri" w:hAnsi="Calibri" w:cs="Calibri"/>
        </w:rPr>
        <w:t xml:space="preserve"> available on the </w:t>
      </w:r>
      <w:r w:rsidRPr="00E02397">
        <w:rPr>
          <w:rFonts w:ascii="Calibri" w:hAnsi="Calibri" w:cs="Calibri"/>
          <w:i/>
        </w:rPr>
        <w:t xml:space="preserve">Students First </w:t>
      </w:r>
      <w:r w:rsidRPr="00E02397">
        <w:rPr>
          <w:rFonts w:ascii="Calibri" w:hAnsi="Calibri" w:cs="Calibri"/>
        </w:rPr>
        <w:t xml:space="preserve">website at: </w:t>
      </w:r>
      <w:hyperlink r:id="rId13" w:history="1">
        <w:r w:rsidRPr="00E02397">
          <w:rPr>
            <w:rStyle w:val="Hyperlink"/>
            <w:rFonts w:ascii="Calibri" w:hAnsi="Calibri" w:cs="Calibri"/>
          </w:rPr>
          <w:t>www.studentsfirst.gov.au</w:t>
        </w:r>
      </w:hyperlink>
      <w:r w:rsidRPr="00E02397">
        <w:rPr>
          <w:rFonts w:ascii="Calibri" w:hAnsi="Calibri" w:cs="Calibri"/>
        </w:rPr>
        <w:t>.</w:t>
      </w:r>
    </w:p>
    <w:bookmarkEnd w:id="2"/>
    <w:sectPr w:rsidR="00714F9A" w:rsidRPr="00714F9A" w:rsidSect="00095689">
      <w:headerReference w:type="default" r:id="rId14"/>
      <w:footerReference w:type="default" r:id="rId15"/>
      <w:type w:val="continuous"/>
      <w:pgSz w:w="11906" w:h="16838"/>
      <w:pgMar w:top="1276" w:right="1440" w:bottom="1440" w:left="1440" w:header="708" w:footer="56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23" w:rsidRDefault="00130923" w:rsidP="00130923">
      <w:pPr>
        <w:spacing w:after="0" w:line="240" w:lineRule="auto"/>
      </w:pPr>
      <w:r>
        <w:separator/>
      </w:r>
    </w:p>
  </w:endnote>
  <w:end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81008C" w:rsidP="00B439B9">
    <w:pPr>
      <w:pStyle w:val="Footer"/>
      <w:tabs>
        <w:tab w:val="clear" w:pos="9026"/>
        <w:tab w:val="right" w:pos="8647"/>
      </w:tabs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40883B50" wp14:editId="4558387D">
          <wp:simplePos x="0" y="0"/>
          <wp:positionH relativeFrom="column">
            <wp:posOffset>4424033</wp:posOffset>
          </wp:positionH>
          <wp:positionV relativeFrom="paragraph">
            <wp:posOffset>-1094740</wp:posOffset>
          </wp:positionV>
          <wp:extent cx="2241392" cy="1633491"/>
          <wp:effectExtent l="0" t="0" r="6985" b="5080"/>
          <wp:wrapNone/>
          <wp:docPr id="3" name="Picture 3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Pr="00757395" w:rsidRDefault="0081008C" w:rsidP="0075739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4091CBEB" wp14:editId="3448D7B4">
          <wp:simplePos x="0" y="0"/>
          <wp:positionH relativeFrom="column">
            <wp:posOffset>4408170</wp:posOffset>
          </wp:positionH>
          <wp:positionV relativeFrom="paragraph">
            <wp:posOffset>-821702</wp:posOffset>
          </wp:positionV>
          <wp:extent cx="2241392" cy="1633491"/>
          <wp:effectExtent l="0" t="0" r="6985" b="5080"/>
          <wp:wrapNone/>
          <wp:docPr id="4" name="Picture 4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23" w:rsidRDefault="00130923" w:rsidP="00130923">
      <w:pPr>
        <w:spacing w:after="0" w:line="240" w:lineRule="auto"/>
      </w:pPr>
      <w:r>
        <w:separator/>
      </w:r>
    </w:p>
  </w:footnote>
  <w:foot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F7" w:rsidRDefault="00A12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A0" w:rsidRPr="00757395" w:rsidRDefault="00560CA0" w:rsidP="00757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D0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D69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8D7E62"/>
    <w:multiLevelType w:val="hybridMultilevel"/>
    <w:tmpl w:val="8D08E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24DC3D48"/>
    <w:multiLevelType w:val="hybridMultilevel"/>
    <w:tmpl w:val="C122D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6375B"/>
    <w:multiLevelType w:val="multilevel"/>
    <w:tmpl w:val="C1AEB6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6571B"/>
    <w:multiLevelType w:val="hybridMultilevel"/>
    <w:tmpl w:val="CC906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9"/>
  </w:num>
  <w:num w:numId="15">
    <w:abstractNumId w:val="11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  <w:num w:numId="21">
    <w:abstractNumId w:val="12"/>
  </w:num>
  <w:num w:numId="22">
    <w:abstractNumId w:val="15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1B0D"/>
    <w:rsid w:val="00002721"/>
    <w:rsid w:val="000048F3"/>
    <w:rsid w:val="00022D08"/>
    <w:rsid w:val="00024E24"/>
    <w:rsid w:val="00034EAA"/>
    <w:rsid w:val="00051FF9"/>
    <w:rsid w:val="0008462F"/>
    <w:rsid w:val="000861A6"/>
    <w:rsid w:val="00086F2F"/>
    <w:rsid w:val="00095689"/>
    <w:rsid w:val="000E6FBB"/>
    <w:rsid w:val="000E74C8"/>
    <w:rsid w:val="000F0F52"/>
    <w:rsid w:val="000F3BA2"/>
    <w:rsid w:val="00102F16"/>
    <w:rsid w:val="00114042"/>
    <w:rsid w:val="001175BF"/>
    <w:rsid w:val="00130923"/>
    <w:rsid w:val="001414F3"/>
    <w:rsid w:val="00143FCD"/>
    <w:rsid w:val="00146DDA"/>
    <w:rsid w:val="001879F0"/>
    <w:rsid w:val="001B6467"/>
    <w:rsid w:val="001C0724"/>
    <w:rsid w:val="001E34B6"/>
    <w:rsid w:val="00223EB1"/>
    <w:rsid w:val="002270C7"/>
    <w:rsid w:val="00236917"/>
    <w:rsid w:val="00243D6B"/>
    <w:rsid w:val="00280239"/>
    <w:rsid w:val="002B06E6"/>
    <w:rsid w:val="002C59E9"/>
    <w:rsid w:val="002D271F"/>
    <w:rsid w:val="002D6386"/>
    <w:rsid w:val="002D75E4"/>
    <w:rsid w:val="002E10E6"/>
    <w:rsid w:val="00305B35"/>
    <w:rsid w:val="003242B9"/>
    <w:rsid w:val="00336ADE"/>
    <w:rsid w:val="00367A00"/>
    <w:rsid w:val="00372946"/>
    <w:rsid w:val="003D67FC"/>
    <w:rsid w:val="003E22E3"/>
    <w:rsid w:val="003F1073"/>
    <w:rsid w:val="003F11E5"/>
    <w:rsid w:val="00406E5A"/>
    <w:rsid w:val="00407538"/>
    <w:rsid w:val="00423862"/>
    <w:rsid w:val="0043115F"/>
    <w:rsid w:val="00455B34"/>
    <w:rsid w:val="00474131"/>
    <w:rsid w:val="0048762C"/>
    <w:rsid w:val="004A020C"/>
    <w:rsid w:val="004B0A78"/>
    <w:rsid w:val="004B256F"/>
    <w:rsid w:val="004C5911"/>
    <w:rsid w:val="004D54E7"/>
    <w:rsid w:val="005113B6"/>
    <w:rsid w:val="00531817"/>
    <w:rsid w:val="00560CA0"/>
    <w:rsid w:val="005624F3"/>
    <w:rsid w:val="005811EF"/>
    <w:rsid w:val="005B0878"/>
    <w:rsid w:val="005C15C0"/>
    <w:rsid w:val="005C332A"/>
    <w:rsid w:val="005C6119"/>
    <w:rsid w:val="00610654"/>
    <w:rsid w:val="006234D9"/>
    <w:rsid w:val="0067026C"/>
    <w:rsid w:val="0067519C"/>
    <w:rsid w:val="006758D0"/>
    <w:rsid w:val="006A25CF"/>
    <w:rsid w:val="006C6360"/>
    <w:rsid w:val="006E2D49"/>
    <w:rsid w:val="006E7B3A"/>
    <w:rsid w:val="00714F9A"/>
    <w:rsid w:val="0073013B"/>
    <w:rsid w:val="007468FC"/>
    <w:rsid w:val="00757395"/>
    <w:rsid w:val="00757C77"/>
    <w:rsid w:val="00765ABB"/>
    <w:rsid w:val="00770294"/>
    <w:rsid w:val="00780BE1"/>
    <w:rsid w:val="00792CA3"/>
    <w:rsid w:val="007B2FDD"/>
    <w:rsid w:val="007D1219"/>
    <w:rsid w:val="0081008C"/>
    <w:rsid w:val="008326DF"/>
    <w:rsid w:val="0083468A"/>
    <w:rsid w:val="00842D43"/>
    <w:rsid w:val="00843098"/>
    <w:rsid w:val="00856D1C"/>
    <w:rsid w:val="00865C8B"/>
    <w:rsid w:val="00872901"/>
    <w:rsid w:val="00876AC0"/>
    <w:rsid w:val="008A1AD7"/>
    <w:rsid w:val="008B4649"/>
    <w:rsid w:val="008D15B2"/>
    <w:rsid w:val="008F57C7"/>
    <w:rsid w:val="009116EA"/>
    <w:rsid w:val="0091365C"/>
    <w:rsid w:val="00933671"/>
    <w:rsid w:val="0095430C"/>
    <w:rsid w:val="00972DD5"/>
    <w:rsid w:val="0098407E"/>
    <w:rsid w:val="00984879"/>
    <w:rsid w:val="00985632"/>
    <w:rsid w:val="00991B63"/>
    <w:rsid w:val="009B2428"/>
    <w:rsid w:val="009B5CB7"/>
    <w:rsid w:val="009B6E7B"/>
    <w:rsid w:val="009C6C0B"/>
    <w:rsid w:val="00A01776"/>
    <w:rsid w:val="00A10E86"/>
    <w:rsid w:val="00A126F7"/>
    <w:rsid w:val="00A241A7"/>
    <w:rsid w:val="00A31242"/>
    <w:rsid w:val="00A52530"/>
    <w:rsid w:val="00A551BF"/>
    <w:rsid w:val="00A57921"/>
    <w:rsid w:val="00A70524"/>
    <w:rsid w:val="00A73406"/>
    <w:rsid w:val="00A73E80"/>
    <w:rsid w:val="00A761FE"/>
    <w:rsid w:val="00A87395"/>
    <w:rsid w:val="00AA2EAB"/>
    <w:rsid w:val="00AC65DA"/>
    <w:rsid w:val="00AD4B37"/>
    <w:rsid w:val="00AF0286"/>
    <w:rsid w:val="00B2722A"/>
    <w:rsid w:val="00B33494"/>
    <w:rsid w:val="00B439B9"/>
    <w:rsid w:val="00B44F2F"/>
    <w:rsid w:val="00B618BA"/>
    <w:rsid w:val="00B91A97"/>
    <w:rsid w:val="00BC0679"/>
    <w:rsid w:val="00BC1104"/>
    <w:rsid w:val="00C05E74"/>
    <w:rsid w:val="00C10C19"/>
    <w:rsid w:val="00C3798A"/>
    <w:rsid w:val="00C5587C"/>
    <w:rsid w:val="00C5649C"/>
    <w:rsid w:val="00C60BF5"/>
    <w:rsid w:val="00C75486"/>
    <w:rsid w:val="00C8202C"/>
    <w:rsid w:val="00C92A5B"/>
    <w:rsid w:val="00CA0277"/>
    <w:rsid w:val="00CA46EC"/>
    <w:rsid w:val="00D10020"/>
    <w:rsid w:val="00D1394D"/>
    <w:rsid w:val="00D50CDB"/>
    <w:rsid w:val="00D903FD"/>
    <w:rsid w:val="00D94BC5"/>
    <w:rsid w:val="00D96B77"/>
    <w:rsid w:val="00D96C08"/>
    <w:rsid w:val="00DB3085"/>
    <w:rsid w:val="00DD41BE"/>
    <w:rsid w:val="00E02397"/>
    <w:rsid w:val="00E51727"/>
    <w:rsid w:val="00E95EAA"/>
    <w:rsid w:val="00ED43D2"/>
    <w:rsid w:val="00EE3B8C"/>
    <w:rsid w:val="00EE62EA"/>
    <w:rsid w:val="00EF4A38"/>
    <w:rsid w:val="00F1005A"/>
    <w:rsid w:val="00F12B80"/>
    <w:rsid w:val="00F60251"/>
    <w:rsid w:val="00F620B9"/>
    <w:rsid w:val="00F7092C"/>
    <w:rsid w:val="00F76049"/>
    <w:rsid w:val="00FB0AEA"/>
    <w:rsid w:val="00FB10CB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7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7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sfirst.gov.a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3400-10D5-4DA0-B0A4-9C3CF5B2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14E62CB0.dotm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</vt:lpstr>
    </vt:vector>
  </TitlesOfParts>
  <Company>Australian Government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</dc:title>
  <dc:creator>Danny Thomas</dc:creator>
  <cp:lastModifiedBy>Richard Volker</cp:lastModifiedBy>
  <cp:revision>2</cp:revision>
  <cp:lastPrinted>2015-02-10T05:54:00Z</cp:lastPrinted>
  <dcterms:created xsi:type="dcterms:W3CDTF">2015-02-13T03:20:00Z</dcterms:created>
  <dcterms:modified xsi:type="dcterms:W3CDTF">2015-02-13T03:20:00Z</dcterms:modified>
</cp:coreProperties>
</file>