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6D71A" w14:textId="1070044A" w:rsidR="00A80FD6" w:rsidRPr="002174A7" w:rsidRDefault="00E41F59" w:rsidP="002174A7"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33A7E37" wp14:editId="26090323">
            <wp:extent cx="2880360" cy="560832"/>
            <wp:effectExtent l="0" t="0" r="0" b="0"/>
            <wp:docPr id="2" name="Picture 2" descr="Australian Government Department of Education and 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t Education and Training_In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6B079" w14:textId="1A02C4D0" w:rsidR="001D1397" w:rsidRPr="00D86D67" w:rsidRDefault="00880872" w:rsidP="002174A7">
      <w:pPr>
        <w:pStyle w:val="Title"/>
        <w:sectPr w:rsidR="001D1397" w:rsidRPr="00D86D67" w:rsidSect="000216CA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 w:rsidRPr="00D86D67">
        <w:t xml:space="preserve">Programme Guidelines </w:t>
      </w:r>
      <w:r w:rsidR="005D5FF7" w:rsidRPr="00D86D67">
        <w:t>-</w:t>
      </w:r>
      <w:r w:rsidR="008A5ABD" w:rsidRPr="00D86D67">
        <w:t xml:space="preserve"> </w:t>
      </w:r>
      <w:r w:rsidR="005D5FF7" w:rsidRPr="00D86D67">
        <w:t xml:space="preserve">Online </w:t>
      </w:r>
      <w:r w:rsidR="00AC5D73" w:rsidRPr="00D86D67">
        <w:t>National Assessment Platform</w:t>
      </w:r>
      <w:r w:rsidR="00DF7651" w:rsidRPr="00D86D67">
        <w:t xml:space="preserve"> </w:t>
      </w:r>
    </w:p>
    <w:p w14:paraId="67DCFC5A" w14:textId="77777777" w:rsidR="00880872" w:rsidRPr="00D86D67" w:rsidRDefault="00880872" w:rsidP="002174A7">
      <w:pPr>
        <w:pStyle w:val="Heading1"/>
      </w:pPr>
      <w:r w:rsidRPr="00D86D67">
        <w:lastRenderedPageBreak/>
        <w:t>Overview</w:t>
      </w:r>
    </w:p>
    <w:p w14:paraId="23CA0634" w14:textId="731AF3D6" w:rsidR="003D74D4" w:rsidRPr="00D86D67" w:rsidRDefault="005902F0" w:rsidP="002174A7">
      <w:r w:rsidRPr="00D86D67">
        <w:t>Australian education ministers are committed to reforming national assessment by moving it online. A technical platform is required to deliver online assessments. The Australian Government will fund the development of</w:t>
      </w:r>
      <w:r w:rsidR="00B54ED9" w:rsidRPr="00D86D67">
        <w:t xml:space="preserve"> an online national assessment platform </w:t>
      </w:r>
      <w:r w:rsidRPr="00D86D67">
        <w:t>as its contribution to the overall programme of work to transition the education sector to online assessment</w:t>
      </w:r>
      <w:r w:rsidRPr="00D86D67" w:rsidDel="005902F0">
        <w:t xml:space="preserve">. </w:t>
      </w:r>
      <w:r w:rsidRPr="00D86D67">
        <w:t>The platform will enable</w:t>
      </w:r>
      <w:r w:rsidR="00B54ED9" w:rsidRPr="00D86D67">
        <w:t xml:space="preserve"> online delivery of the National Assessment Program (NAP), in particular the NAP – Literacy and Numeracy (NAPLAN) test</w:t>
      </w:r>
      <w:r w:rsidR="007E1618" w:rsidRPr="00D86D67">
        <w:t xml:space="preserve">. </w:t>
      </w:r>
      <w:r w:rsidR="001670BA" w:rsidRPr="00D86D67">
        <w:t xml:space="preserve">Benefits of the </w:t>
      </w:r>
      <w:r w:rsidR="00B54ED9" w:rsidRPr="00D86D67">
        <w:t xml:space="preserve">online platform </w:t>
      </w:r>
      <w:r w:rsidR="001670BA" w:rsidRPr="00D86D67">
        <w:t>are</w:t>
      </w:r>
      <w:r w:rsidR="00B54ED9" w:rsidRPr="00D86D67">
        <w:t>:</w:t>
      </w:r>
    </w:p>
    <w:p w14:paraId="6F4FA0BE" w14:textId="3D0C3C42" w:rsidR="00FF2578" w:rsidRPr="00D86D67" w:rsidRDefault="00FF2578" w:rsidP="002174A7">
      <w:pPr>
        <w:pStyle w:val="ListParagraph"/>
        <w:numPr>
          <w:ilvl w:val="0"/>
          <w:numId w:val="1"/>
        </w:numPr>
      </w:pPr>
      <w:r w:rsidRPr="00D86D67">
        <w:t>decrease</w:t>
      </w:r>
      <w:r w:rsidR="001670BA" w:rsidRPr="00D86D67">
        <w:t>d</w:t>
      </w:r>
      <w:r w:rsidRPr="00D86D67">
        <w:t xml:space="preserve"> turnaround time of results to teachers and students </w:t>
      </w:r>
    </w:p>
    <w:p w14:paraId="5CAA481E" w14:textId="03C04A36" w:rsidR="00B54ED9" w:rsidRPr="00D86D67" w:rsidRDefault="00B54ED9" w:rsidP="002174A7">
      <w:pPr>
        <w:pStyle w:val="ListParagraph"/>
        <w:numPr>
          <w:ilvl w:val="0"/>
          <w:numId w:val="1"/>
        </w:numPr>
      </w:pPr>
      <w:r w:rsidRPr="00D86D67">
        <w:t>enhance</w:t>
      </w:r>
      <w:r w:rsidR="001670BA" w:rsidRPr="00D86D67">
        <w:t>d</w:t>
      </w:r>
      <w:r w:rsidRPr="00D86D67">
        <w:t xml:space="preserve"> diagnostic value of the NAPLAN test</w:t>
      </w:r>
      <w:r w:rsidR="00FF2578" w:rsidRPr="00D86D67">
        <w:t xml:space="preserve"> by provid</w:t>
      </w:r>
      <w:r w:rsidR="001670BA" w:rsidRPr="00D86D67">
        <w:t>ing</w:t>
      </w:r>
      <w:r w:rsidR="00FF2578" w:rsidRPr="00D86D67">
        <w:t xml:space="preserve"> </w:t>
      </w:r>
      <w:r w:rsidRPr="00D86D67">
        <w:t>adaptive testing to enable better support for students at the upper and lower ends of the performance scale</w:t>
      </w:r>
    </w:p>
    <w:p w14:paraId="36A83877" w14:textId="258D4CB4" w:rsidR="00B54ED9" w:rsidRPr="00D86D67" w:rsidRDefault="00B54ED9" w:rsidP="002174A7">
      <w:pPr>
        <w:pStyle w:val="ListParagraph"/>
        <w:numPr>
          <w:ilvl w:val="0"/>
          <w:numId w:val="1"/>
        </w:numPr>
      </w:pPr>
      <w:proofErr w:type="gramStart"/>
      <w:r w:rsidRPr="00D86D67">
        <w:t>increase</w:t>
      </w:r>
      <w:r w:rsidR="001670BA" w:rsidRPr="00D86D67">
        <w:t>d</w:t>
      </w:r>
      <w:proofErr w:type="gramEnd"/>
      <w:r w:rsidRPr="00D86D67">
        <w:t xml:space="preserve"> accessibility of the NAPLAN test to students with additional learning needs</w:t>
      </w:r>
      <w:r w:rsidR="00FF2578" w:rsidRPr="00D86D67">
        <w:t>.</w:t>
      </w:r>
    </w:p>
    <w:p w14:paraId="21E1B14E" w14:textId="77777777" w:rsidR="00880872" w:rsidRPr="002174A7" w:rsidRDefault="00880872" w:rsidP="002174A7">
      <w:pPr>
        <w:pStyle w:val="Heading1"/>
      </w:pPr>
      <w:r w:rsidRPr="002174A7">
        <w:t>Objectives</w:t>
      </w:r>
    </w:p>
    <w:p w14:paraId="6A5BC125" w14:textId="2DD19040" w:rsidR="000624E8" w:rsidRPr="00D86D67" w:rsidRDefault="005902F0" w:rsidP="002174A7">
      <w:bookmarkStart w:id="1" w:name="_Toc382985742"/>
      <w:bookmarkStart w:id="2" w:name="_Toc382985736"/>
      <w:r w:rsidRPr="00D86D67">
        <w:t>As part of</w:t>
      </w:r>
      <w:r w:rsidR="00B54ED9" w:rsidRPr="00D86D67">
        <w:t xml:space="preserve"> the delivery of the Australian Government’s </w:t>
      </w:r>
      <w:r w:rsidR="00B54ED9" w:rsidRPr="00D86D67">
        <w:rPr>
          <w:i/>
        </w:rPr>
        <w:t>Students First</w:t>
      </w:r>
      <w:r w:rsidR="00B54ED9" w:rsidRPr="00D86D67">
        <w:t xml:space="preserve"> policy</w:t>
      </w:r>
      <w:r w:rsidRPr="00D86D67">
        <w:t>,</w:t>
      </w:r>
      <w:r w:rsidR="00B54ED9" w:rsidRPr="00D86D67">
        <w:t xml:space="preserve"> the development of a national platform will deliver the NAP online (including </w:t>
      </w:r>
      <w:r w:rsidR="003F56EB" w:rsidRPr="00D86D67">
        <w:t xml:space="preserve">the </w:t>
      </w:r>
      <w:r w:rsidR="00B54ED9" w:rsidRPr="00D86D67">
        <w:t>NAPLAN</w:t>
      </w:r>
      <w:r w:rsidR="003F56EB" w:rsidRPr="00D86D67">
        <w:t xml:space="preserve"> test</w:t>
      </w:r>
      <w:r w:rsidR="00B54ED9" w:rsidRPr="00D86D67">
        <w:t>)</w:t>
      </w:r>
      <w:r w:rsidRPr="00D86D67">
        <w:t>. The platform</w:t>
      </w:r>
      <w:r w:rsidR="00B54ED9" w:rsidRPr="00D86D67">
        <w:t xml:space="preserve"> will, in the future, have the capability to deliver formative assessments at the classroom or jurisdictional level. </w:t>
      </w:r>
    </w:p>
    <w:p w14:paraId="5D0D910A" w14:textId="77777777" w:rsidR="00880872" w:rsidRPr="00D86D67" w:rsidRDefault="00880872" w:rsidP="002174A7">
      <w:pPr>
        <w:pStyle w:val="Heading1"/>
      </w:pPr>
      <w:r w:rsidRPr="00D86D67">
        <w:t>Programme funding</w:t>
      </w:r>
    </w:p>
    <w:p w14:paraId="5644D317" w14:textId="2AE86DDB" w:rsidR="000B41B4" w:rsidRPr="002174A7" w:rsidRDefault="00D160D2" w:rsidP="002174A7">
      <w:r w:rsidRPr="002174A7">
        <w:t>F</w:t>
      </w:r>
      <w:r w:rsidR="00880872" w:rsidRPr="002174A7">
        <w:t xml:space="preserve">unding </w:t>
      </w:r>
      <w:r w:rsidR="00B54ED9" w:rsidRPr="002174A7">
        <w:t>of $</w:t>
      </w:r>
      <w:r w:rsidR="008F0E81" w:rsidRPr="002174A7">
        <w:t>24</w:t>
      </w:r>
      <w:r w:rsidR="00B54ED9" w:rsidRPr="002174A7">
        <w:t>.</w:t>
      </w:r>
      <w:r w:rsidR="008F0E81" w:rsidRPr="002174A7">
        <w:t xml:space="preserve">7 </w:t>
      </w:r>
      <w:r w:rsidR="00B54ED9" w:rsidRPr="002174A7">
        <w:t xml:space="preserve">million has been allocated </w:t>
      </w:r>
      <w:r w:rsidR="00EE6D2B" w:rsidRPr="002174A7">
        <w:t>for</w:t>
      </w:r>
      <w:r w:rsidR="00B54ED9" w:rsidRPr="002174A7">
        <w:t xml:space="preserve"> development of the</w:t>
      </w:r>
      <w:r w:rsidR="00EE6D2B" w:rsidRPr="002174A7">
        <w:t xml:space="preserve"> platform </w:t>
      </w:r>
      <w:r w:rsidRPr="002174A7">
        <w:t>up to</w:t>
      </w:r>
      <w:r w:rsidR="00B54ED9" w:rsidRPr="002174A7">
        <w:t xml:space="preserve"> 2016-17.</w:t>
      </w:r>
      <w:r w:rsidR="000B41B4" w:rsidRPr="002174A7">
        <w:t xml:space="preserve"> Key costs include system procurement</w:t>
      </w:r>
      <w:r w:rsidR="00BE7046" w:rsidRPr="002174A7">
        <w:t>, component integration</w:t>
      </w:r>
      <w:r w:rsidR="000B41B4" w:rsidRPr="002174A7">
        <w:t xml:space="preserve">, </w:t>
      </w:r>
      <w:r w:rsidR="00BE7046" w:rsidRPr="002174A7">
        <w:t xml:space="preserve">customisation, project management, </w:t>
      </w:r>
      <w:r w:rsidR="000C6CC5" w:rsidRPr="002174A7">
        <w:t xml:space="preserve">and </w:t>
      </w:r>
      <w:r w:rsidR="002174A7">
        <w:t>change management.</w:t>
      </w:r>
    </w:p>
    <w:p w14:paraId="4B5FCC06" w14:textId="4CCA8539" w:rsidR="00F83A57" w:rsidRPr="00D86D67" w:rsidRDefault="00D52E9E" w:rsidP="002174A7">
      <w:pPr>
        <w:rPr>
          <w:szCs w:val="24"/>
        </w:rPr>
      </w:pPr>
      <w:r w:rsidRPr="002174A7">
        <w:t>Following</w:t>
      </w:r>
      <w:r w:rsidRPr="00D86D67">
        <w:t xml:space="preserve"> </w:t>
      </w:r>
      <w:r w:rsidR="00E47457" w:rsidRPr="00D86D67">
        <w:t>establishment</w:t>
      </w:r>
      <w:r w:rsidRPr="00D86D67">
        <w:t xml:space="preserve">, ongoing </w:t>
      </w:r>
      <w:r w:rsidR="00E47457" w:rsidRPr="00D86D67">
        <w:t xml:space="preserve">maintenance </w:t>
      </w:r>
      <w:r w:rsidRPr="00D86D67">
        <w:t>costs will be shared with states and territories.</w:t>
      </w:r>
      <w:r w:rsidR="00B54ED9" w:rsidRPr="00D86D67">
        <w:t xml:space="preserve"> </w:t>
      </w:r>
    </w:p>
    <w:p w14:paraId="2B1B3D30" w14:textId="058186B8" w:rsidR="005D5FF7" w:rsidRPr="00D86D67" w:rsidRDefault="005D5FF7" w:rsidP="002174A7">
      <w:r w:rsidRPr="00D86D67">
        <w:lastRenderedPageBreak/>
        <w:t>All funding provided under this programme will be reported on the Department of Education</w:t>
      </w:r>
      <w:r w:rsidR="00D3112C">
        <w:t xml:space="preserve"> and Training</w:t>
      </w:r>
      <w:r w:rsidRPr="00D86D67">
        <w:t xml:space="preserve"> website.</w:t>
      </w:r>
    </w:p>
    <w:p w14:paraId="56867BDD" w14:textId="77777777" w:rsidR="00880872" w:rsidRPr="00D86D67" w:rsidRDefault="000A0C59" w:rsidP="002174A7">
      <w:pPr>
        <w:pStyle w:val="Heading1"/>
      </w:pPr>
      <w:r w:rsidRPr="00D86D67">
        <w:t>Project</w:t>
      </w:r>
    </w:p>
    <w:bookmarkEnd w:id="1"/>
    <w:p w14:paraId="4E921EE9" w14:textId="1D5F44A6" w:rsidR="00F55181" w:rsidRPr="00D86D67" w:rsidRDefault="00303A8D" w:rsidP="002174A7">
      <w:r w:rsidRPr="00D86D67">
        <w:t xml:space="preserve">Funding will be provided to </w:t>
      </w:r>
      <w:r w:rsidR="00B54ED9" w:rsidRPr="00D86D67">
        <w:t xml:space="preserve">Education Services Australia </w:t>
      </w:r>
      <w:r w:rsidR="00AC5D73" w:rsidRPr="00D86D67">
        <w:t xml:space="preserve">(ESA) </w:t>
      </w:r>
      <w:r w:rsidR="00B54ED9" w:rsidRPr="00D86D67">
        <w:t xml:space="preserve">to develop the online national assessment platform. There will be a phased </w:t>
      </w:r>
      <w:r w:rsidR="005302B0" w:rsidRPr="00D86D67">
        <w:t>transition</w:t>
      </w:r>
      <w:r w:rsidR="00B54ED9" w:rsidRPr="00D86D67">
        <w:t xml:space="preserve"> </w:t>
      </w:r>
      <w:r w:rsidR="005302B0" w:rsidRPr="00D86D67">
        <w:t xml:space="preserve">to online assessment, </w:t>
      </w:r>
      <w:r w:rsidR="00B54ED9" w:rsidRPr="00D86D67">
        <w:t xml:space="preserve">commencing with the NAP-Civics and Citizenship sample assessment to be delivered on the platform in 2016.  The platform will </w:t>
      </w:r>
      <w:r w:rsidR="005302B0" w:rsidRPr="00D86D67">
        <w:t>be used to</w:t>
      </w:r>
      <w:r w:rsidR="00B54ED9" w:rsidRPr="00D86D67">
        <w:t xml:space="preserve"> deliver NAPLAN online from 2017 on a</w:t>
      </w:r>
      <w:r w:rsidR="00D52E9E" w:rsidRPr="00D86D67">
        <w:t>n opt-in</w:t>
      </w:r>
      <w:r w:rsidR="00B54ED9" w:rsidRPr="00D86D67">
        <w:t xml:space="preserve"> basis for schools that are ready</w:t>
      </w:r>
      <w:r w:rsidR="005302B0" w:rsidRPr="00D86D67">
        <w:t>. The</w:t>
      </w:r>
      <w:r w:rsidR="00B54ED9" w:rsidRPr="00D86D67">
        <w:t xml:space="preserve"> remaining schools </w:t>
      </w:r>
      <w:r w:rsidR="005302B0" w:rsidRPr="00D86D67">
        <w:t>will</w:t>
      </w:r>
      <w:r w:rsidR="00B54ED9" w:rsidRPr="00D86D67">
        <w:t xml:space="preserve"> transition to NAPLAN online in 2018 and 2019 as</w:t>
      </w:r>
      <w:r w:rsidR="002174A7">
        <w:t xml:space="preserve"> they become technically ready.</w:t>
      </w:r>
    </w:p>
    <w:p w14:paraId="01B3B2BB" w14:textId="77777777" w:rsidR="00880872" w:rsidRPr="00D86D67" w:rsidRDefault="00252E37" w:rsidP="002174A7">
      <w:pPr>
        <w:pStyle w:val="Heading1"/>
      </w:pPr>
      <w:r w:rsidRPr="00D86D67">
        <w:t>Guidelines</w:t>
      </w:r>
    </w:p>
    <w:p w14:paraId="54F24CE4" w14:textId="44DADD01" w:rsidR="00333693" w:rsidRPr="00D86D67" w:rsidRDefault="004A5F87" w:rsidP="002174A7">
      <w:r w:rsidRPr="00D86D67">
        <w:t xml:space="preserve">The online platform will be compliant with government </w:t>
      </w:r>
      <w:r w:rsidR="00601D09" w:rsidRPr="00D86D67">
        <w:t xml:space="preserve">and industry </w:t>
      </w:r>
      <w:r w:rsidRPr="00D86D67">
        <w:t xml:space="preserve">standards for security, interoperability, privacy, and accessibility. </w:t>
      </w:r>
      <w:r w:rsidR="001C35E3" w:rsidRPr="00D86D67">
        <w:t xml:space="preserve">The platform will be capable of delivering the national assessment program online, </w:t>
      </w:r>
      <w:r w:rsidR="00D52E9E" w:rsidRPr="00D86D67">
        <w:t>and have the potential to deliver</w:t>
      </w:r>
      <w:r w:rsidR="001C35E3" w:rsidRPr="00D86D67">
        <w:t xml:space="preserve"> classroom based assessment items</w:t>
      </w:r>
      <w:r w:rsidR="00D52E9E" w:rsidRPr="00D86D67">
        <w:t>. It will</w:t>
      </w:r>
      <w:r w:rsidR="005A4BCF" w:rsidRPr="00D86D67">
        <w:rPr>
          <w:rFonts w:ascii="Calibri" w:hAnsi="Calibri"/>
          <w:lang w:eastAsia="en-AU"/>
        </w:rPr>
        <w:t xml:space="preserve"> be able to successfully integrate with the external systems of partner and stakeholder agencies for the successful exchange of data</w:t>
      </w:r>
      <w:r w:rsidR="005A4BCF" w:rsidRPr="00D86D67">
        <w:rPr>
          <w:rFonts w:ascii="Calibri" w:hAnsi="Calibri"/>
        </w:rPr>
        <w:t xml:space="preserve">. </w:t>
      </w:r>
      <w:r w:rsidR="00AC5D73" w:rsidRPr="00D86D67">
        <w:t xml:space="preserve">Development of the online platform will </w:t>
      </w:r>
      <w:r w:rsidRPr="00D86D67">
        <w:t>be</w:t>
      </w:r>
      <w:r w:rsidR="002A2068" w:rsidRPr="00D86D67">
        <w:t xml:space="preserve"> </w:t>
      </w:r>
      <w:r w:rsidR="00F87FC3" w:rsidRPr="00D86D67">
        <w:t xml:space="preserve">overseen by </w:t>
      </w:r>
      <w:r w:rsidRPr="00D86D67">
        <w:t xml:space="preserve">various working groups established by the Council of Australian Governments (COAG) </w:t>
      </w:r>
      <w:r w:rsidR="00F87FC3" w:rsidRPr="00D86D67">
        <w:t xml:space="preserve">Education </w:t>
      </w:r>
      <w:r w:rsidR="002A2068" w:rsidRPr="00D86D67">
        <w:t>C</w:t>
      </w:r>
      <w:r w:rsidR="00F87FC3" w:rsidRPr="00D86D67">
        <w:t xml:space="preserve">ouncil. </w:t>
      </w:r>
    </w:p>
    <w:p w14:paraId="7FFBF7FB" w14:textId="77777777" w:rsidR="008574AB" w:rsidRPr="00D86D67" w:rsidRDefault="008574AB" w:rsidP="002174A7">
      <w:pPr>
        <w:pStyle w:val="Heading1"/>
      </w:pPr>
      <w:r w:rsidRPr="00D86D67">
        <w:t>Consultation</w:t>
      </w:r>
    </w:p>
    <w:p w14:paraId="006555B1" w14:textId="77777777" w:rsidR="008574AB" w:rsidRPr="00D86D67" w:rsidRDefault="008574AB" w:rsidP="002174A7">
      <w:r w:rsidRPr="00D86D67">
        <w:t xml:space="preserve">In the development of the online platform, ESA will engage with the Australian Curriculum, Assessment and Reporting Authority (ACARA), states and territories, non-government education authorities and relevant working groups. </w:t>
      </w:r>
    </w:p>
    <w:p w14:paraId="0EDBBBB3" w14:textId="77777777" w:rsidR="002174A7" w:rsidRPr="002174A7" w:rsidRDefault="002174A7" w:rsidP="002174A7">
      <w:r>
        <w:br w:type="page"/>
      </w:r>
    </w:p>
    <w:p w14:paraId="24420FE2" w14:textId="6EBAC9C7" w:rsidR="00B25887" w:rsidRPr="00D86D67" w:rsidRDefault="00B25887" w:rsidP="002174A7">
      <w:pPr>
        <w:pStyle w:val="Heading1"/>
      </w:pPr>
      <w:r w:rsidRPr="00D86D67">
        <w:lastRenderedPageBreak/>
        <w:t>Grant recipient obligations</w:t>
      </w:r>
    </w:p>
    <w:p w14:paraId="156817C3" w14:textId="64CC9283" w:rsidR="00B25887" w:rsidRPr="00D86D67" w:rsidRDefault="00B25887" w:rsidP="002174A7">
      <w:r w:rsidRPr="00D86D67">
        <w:t>ESA will be required to meet all obligations outlined in the grant agreement, including:</w:t>
      </w:r>
    </w:p>
    <w:p w14:paraId="55645254" w14:textId="77777777" w:rsidR="00B25887" w:rsidRPr="00D86D67" w:rsidRDefault="00B25887" w:rsidP="002174A7">
      <w:pPr>
        <w:pStyle w:val="ListParagraph"/>
        <w:numPr>
          <w:ilvl w:val="0"/>
          <w:numId w:val="2"/>
        </w:numPr>
      </w:pPr>
      <w:r w:rsidRPr="00D86D67">
        <w:t>submitting detailed planning documentation</w:t>
      </w:r>
    </w:p>
    <w:p w14:paraId="04B74D17" w14:textId="77777777" w:rsidR="00B25887" w:rsidRPr="00D86D67" w:rsidRDefault="00B25887" w:rsidP="002174A7">
      <w:pPr>
        <w:pStyle w:val="ListParagraph"/>
        <w:numPr>
          <w:ilvl w:val="0"/>
          <w:numId w:val="2"/>
        </w:numPr>
      </w:pPr>
      <w:r w:rsidRPr="00D86D67">
        <w:t>meeting milestones as outlined in the grant agreement</w:t>
      </w:r>
    </w:p>
    <w:p w14:paraId="07152667" w14:textId="77777777" w:rsidR="00B25887" w:rsidRPr="00D86D67" w:rsidRDefault="00B25887" w:rsidP="002174A7">
      <w:pPr>
        <w:pStyle w:val="ListParagraph"/>
        <w:numPr>
          <w:ilvl w:val="0"/>
          <w:numId w:val="2"/>
        </w:numPr>
      </w:pPr>
      <w:r w:rsidRPr="00D86D67">
        <w:t>obtaining approval for sub-contracting</w:t>
      </w:r>
    </w:p>
    <w:p w14:paraId="516EF5FD" w14:textId="77777777" w:rsidR="00B25887" w:rsidRPr="00D86D67" w:rsidRDefault="00B25887" w:rsidP="002174A7">
      <w:pPr>
        <w:pStyle w:val="ListParagraph"/>
        <w:numPr>
          <w:ilvl w:val="0"/>
          <w:numId w:val="2"/>
        </w:numPr>
      </w:pPr>
      <w:r w:rsidRPr="00D86D67">
        <w:t>complying with relevant Australian Government policies and guidelines</w:t>
      </w:r>
    </w:p>
    <w:p w14:paraId="28DFCA12" w14:textId="3C2F2131" w:rsidR="00B25887" w:rsidRPr="00D86D67" w:rsidRDefault="00B25887" w:rsidP="002174A7">
      <w:pPr>
        <w:pStyle w:val="ListParagraph"/>
        <w:numPr>
          <w:ilvl w:val="0"/>
          <w:numId w:val="2"/>
        </w:numPr>
      </w:pPr>
      <w:r w:rsidRPr="00D86D67">
        <w:t>providing regular reports every three months, as well as annual reports and a final report</w:t>
      </w:r>
      <w:r w:rsidR="009405D9" w:rsidRPr="00D86D67">
        <w:t xml:space="preserve"> which will</w:t>
      </w:r>
      <w:r w:rsidRPr="00D86D67">
        <w:t xml:space="preserve"> include details of all expenditure</w:t>
      </w:r>
    </w:p>
    <w:p w14:paraId="2C57E23E" w14:textId="653EF400" w:rsidR="00B25887" w:rsidRPr="00D86D67" w:rsidRDefault="00B25887" w:rsidP="002174A7">
      <w:pPr>
        <w:pStyle w:val="ListParagraph"/>
        <w:numPr>
          <w:ilvl w:val="0"/>
          <w:numId w:val="2"/>
        </w:numPr>
      </w:pPr>
      <w:proofErr w:type="gramStart"/>
      <w:r w:rsidRPr="00D86D67">
        <w:t>acquitting</w:t>
      </w:r>
      <w:proofErr w:type="gramEnd"/>
      <w:r w:rsidRPr="00D86D67">
        <w:t xml:space="preserve"> the grant in full</w:t>
      </w:r>
      <w:r w:rsidR="008574AB" w:rsidRPr="00D86D67">
        <w:t xml:space="preserve"> at the conclusion of the project.</w:t>
      </w:r>
    </w:p>
    <w:p w14:paraId="7726481D" w14:textId="2E38A17A" w:rsidR="008574AB" w:rsidRPr="00D86D67" w:rsidRDefault="008574AB" w:rsidP="002174A7">
      <w:pPr>
        <w:pStyle w:val="Heading1"/>
      </w:pPr>
      <w:r w:rsidRPr="00D86D67">
        <w:t>Roles and responsibilities</w:t>
      </w:r>
    </w:p>
    <w:p w14:paraId="28C121C5" w14:textId="2BBA79E9" w:rsidR="00E64B96" w:rsidRPr="00D86D67" w:rsidRDefault="00E64B96" w:rsidP="002174A7">
      <w:r w:rsidRPr="00D86D67">
        <w:t xml:space="preserve">The move to online assessment for the education sector </w:t>
      </w:r>
      <w:r w:rsidR="008C0D11" w:rsidRPr="00D86D67">
        <w:t>involves</w:t>
      </w:r>
      <w:r w:rsidRPr="00D86D67">
        <w:t xml:space="preserve"> many stakeholders. The key </w:t>
      </w:r>
      <w:r w:rsidR="005901F5" w:rsidRPr="00D86D67">
        <w:t xml:space="preserve">governance </w:t>
      </w:r>
      <w:r w:rsidRPr="00D86D67">
        <w:t>groups and organisations include:</w:t>
      </w:r>
    </w:p>
    <w:p w14:paraId="251CD37D" w14:textId="07AEC861" w:rsidR="00E64B96" w:rsidRPr="00D86D67" w:rsidRDefault="00E64B96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Education Council</w:t>
      </w:r>
      <w:r w:rsidRPr="00D86D67">
        <w:t>: established by the Council of Australian Governments (COAG)</w:t>
      </w:r>
      <w:r w:rsidR="005901F5" w:rsidRPr="00D86D67">
        <w:t>, it</w:t>
      </w:r>
      <w:r w:rsidRPr="00D86D67">
        <w:t xml:space="preserve"> </w:t>
      </w:r>
      <w:r w:rsidR="009405D9" w:rsidRPr="00D86D67">
        <w:t xml:space="preserve">provides </w:t>
      </w:r>
      <w:r w:rsidR="005901F5" w:rsidRPr="00D86D67">
        <w:t>national coordination of</w:t>
      </w:r>
      <w:r w:rsidRPr="00D86D67">
        <w:t xml:space="preserve"> </w:t>
      </w:r>
      <w:r w:rsidR="009405D9" w:rsidRPr="00D86D67">
        <w:t xml:space="preserve">education </w:t>
      </w:r>
      <w:r w:rsidRPr="00D86D67">
        <w:t>policy</w:t>
      </w:r>
      <w:r w:rsidR="005901F5" w:rsidRPr="00D86D67">
        <w:t>, including online assessment.</w:t>
      </w:r>
    </w:p>
    <w:p w14:paraId="33E61541" w14:textId="57666971" w:rsidR="005901F5" w:rsidRPr="00D86D67" w:rsidRDefault="00AC5812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O</w:t>
      </w:r>
      <w:r w:rsidR="00E64B96" w:rsidRPr="00D86D67">
        <w:rPr>
          <w:b/>
        </w:rPr>
        <w:t>nline Assessment Working Group</w:t>
      </w:r>
      <w:r w:rsidR="00E64B96" w:rsidRPr="00D86D67">
        <w:t xml:space="preserve"> (</w:t>
      </w:r>
      <w:proofErr w:type="spellStart"/>
      <w:r w:rsidR="00E64B96" w:rsidRPr="00D86D67">
        <w:t>O</w:t>
      </w:r>
      <w:r w:rsidRPr="00D86D67">
        <w:t>AWG</w:t>
      </w:r>
      <w:proofErr w:type="spellEnd"/>
      <w:r w:rsidR="00E64B96" w:rsidRPr="00D86D67">
        <w:t>)</w:t>
      </w:r>
      <w:r w:rsidR="005901F5" w:rsidRPr="00D86D67">
        <w:t xml:space="preserve">: </w:t>
      </w:r>
      <w:r w:rsidRPr="00D86D67">
        <w:t xml:space="preserve"> </w:t>
      </w:r>
      <w:r w:rsidR="005901F5" w:rsidRPr="00D86D67">
        <w:t xml:space="preserve">established by the Education Council to steer the development and implementation of national online assessment. The </w:t>
      </w:r>
      <w:proofErr w:type="spellStart"/>
      <w:r w:rsidR="005901F5" w:rsidRPr="00D86D67">
        <w:t>OAWG</w:t>
      </w:r>
      <w:proofErr w:type="spellEnd"/>
      <w:r w:rsidR="005901F5" w:rsidRPr="00D86D67">
        <w:t xml:space="preserve"> contains representatives of key national education peak bodies and each state and territory government education authority. </w:t>
      </w:r>
    </w:p>
    <w:p w14:paraId="1B66E0D6" w14:textId="5519F4EB" w:rsidR="005901F5" w:rsidRPr="00D86D67" w:rsidRDefault="005901F5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Australian Government Department of Education</w:t>
      </w:r>
      <w:r w:rsidR="00D3112C">
        <w:rPr>
          <w:b/>
        </w:rPr>
        <w:t xml:space="preserve"> and Training</w:t>
      </w:r>
      <w:r w:rsidRPr="00D86D67">
        <w:t>: provides policy development, funding and programme management.</w:t>
      </w:r>
    </w:p>
    <w:p w14:paraId="22013FD5" w14:textId="499009E0" w:rsidR="00AC5812" w:rsidRPr="00D86D67" w:rsidRDefault="00AC5812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State and territor</w:t>
      </w:r>
      <w:r w:rsidR="005901F5" w:rsidRPr="00D86D67">
        <w:rPr>
          <w:b/>
        </w:rPr>
        <w:t>y governments</w:t>
      </w:r>
      <w:r w:rsidR="005901F5" w:rsidRPr="00D86D67">
        <w:t xml:space="preserve">: </w:t>
      </w:r>
      <w:r w:rsidR="009405D9" w:rsidRPr="00D86D67">
        <w:t xml:space="preserve">will </w:t>
      </w:r>
      <w:r w:rsidRPr="00D86D67">
        <w:t xml:space="preserve">ensure that government schools are ready to </w:t>
      </w:r>
      <w:r w:rsidR="005901F5" w:rsidRPr="00D86D67">
        <w:t>move to</w:t>
      </w:r>
      <w:r w:rsidRPr="00D86D67">
        <w:t xml:space="preserve"> online </w:t>
      </w:r>
      <w:r w:rsidR="005901F5" w:rsidRPr="00D86D67">
        <w:t xml:space="preserve">assessment, </w:t>
      </w:r>
      <w:r w:rsidR="00E64B96" w:rsidRPr="00D86D67">
        <w:t>and</w:t>
      </w:r>
      <w:r w:rsidRPr="00D86D67">
        <w:t xml:space="preserve"> will work with non-government education authorities in their jurisdictions to </w:t>
      </w:r>
      <w:r w:rsidR="005901F5" w:rsidRPr="00D86D67">
        <w:t>coordinate</w:t>
      </w:r>
      <w:r w:rsidRPr="00D86D67">
        <w:t xml:space="preserve"> the transition to online delivery across sectors.</w:t>
      </w:r>
    </w:p>
    <w:p w14:paraId="171F7DF3" w14:textId="76643523" w:rsidR="00AC5812" w:rsidRPr="00D86D67" w:rsidRDefault="00AC5812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E</w:t>
      </w:r>
      <w:r w:rsidR="005901F5" w:rsidRPr="00D86D67">
        <w:rPr>
          <w:b/>
        </w:rPr>
        <w:t>SA</w:t>
      </w:r>
      <w:r w:rsidR="005901F5" w:rsidRPr="00D86D67">
        <w:t>:</w:t>
      </w:r>
      <w:r w:rsidRPr="00D86D67">
        <w:t xml:space="preserve"> will develop </w:t>
      </w:r>
      <w:r w:rsidR="005901F5" w:rsidRPr="00D86D67">
        <w:t>the</w:t>
      </w:r>
      <w:r w:rsidRPr="00D86D67">
        <w:t xml:space="preserve"> online national assessment platform </w:t>
      </w:r>
      <w:r w:rsidR="00E11747" w:rsidRPr="00D86D67">
        <w:t>to</w:t>
      </w:r>
      <w:r w:rsidRPr="00D86D67">
        <w:t xml:space="preserve"> deliver online assessments to schools</w:t>
      </w:r>
      <w:r w:rsidR="00D069DA" w:rsidRPr="00D86D67">
        <w:t>.</w:t>
      </w:r>
    </w:p>
    <w:p w14:paraId="406C8BC9" w14:textId="735FA538" w:rsidR="00AC5812" w:rsidRPr="00D86D67" w:rsidRDefault="00AC5812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ACARA</w:t>
      </w:r>
      <w:r w:rsidR="005901F5" w:rsidRPr="00D86D67">
        <w:t>:</w:t>
      </w:r>
      <w:r w:rsidRPr="00D86D67">
        <w:t xml:space="preserve"> will develop and </w:t>
      </w:r>
      <w:r w:rsidR="00E11747" w:rsidRPr="00D86D67">
        <w:t>administer</w:t>
      </w:r>
      <w:r w:rsidRPr="00D86D67">
        <w:t xml:space="preserve"> the </w:t>
      </w:r>
      <w:r w:rsidR="00D069DA" w:rsidRPr="00D86D67">
        <w:t>online test</w:t>
      </w:r>
      <w:r w:rsidRPr="00D86D67">
        <w:t xml:space="preserve"> items </w:t>
      </w:r>
      <w:r w:rsidR="00E11747" w:rsidRPr="00D86D67">
        <w:t>to</w:t>
      </w:r>
      <w:r w:rsidRPr="00D86D67">
        <w:t xml:space="preserve"> be delivered on the platform.</w:t>
      </w:r>
      <w:r w:rsidR="00E11747" w:rsidRPr="00D86D67">
        <w:t xml:space="preserve"> ACARA is responsible for domestic national assessments, including NAPLAN</w:t>
      </w:r>
    </w:p>
    <w:p w14:paraId="1C9FCB82" w14:textId="6703639A" w:rsidR="00AC5812" w:rsidRPr="00D86D67" w:rsidRDefault="00AC5812" w:rsidP="002174A7">
      <w:pPr>
        <w:pStyle w:val="ListParagraph"/>
        <w:numPr>
          <w:ilvl w:val="0"/>
          <w:numId w:val="3"/>
        </w:numPr>
      </w:pPr>
      <w:r w:rsidRPr="00D86D67">
        <w:rPr>
          <w:b/>
        </w:rPr>
        <w:t>National Schools Interoperability Program</w:t>
      </w:r>
      <w:r w:rsidRPr="00D86D67">
        <w:t xml:space="preserve"> (</w:t>
      </w:r>
      <w:proofErr w:type="spellStart"/>
      <w:r w:rsidRPr="00D86D67">
        <w:t>NSIP</w:t>
      </w:r>
      <w:proofErr w:type="spellEnd"/>
      <w:r w:rsidRPr="00D86D67">
        <w:t>)</w:t>
      </w:r>
      <w:r w:rsidR="005901F5" w:rsidRPr="00D86D67">
        <w:t>:</w:t>
      </w:r>
      <w:r w:rsidRPr="00D86D67">
        <w:t xml:space="preserve"> </w:t>
      </w:r>
      <w:r w:rsidR="00D069DA" w:rsidRPr="00D86D67">
        <w:t xml:space="preserve">will </w:t>
      </w:r>
      <w:r w:rsidR="00AF33B7" w:rsidRPr="00D86D67">
        <w:t>facilitate</w:t>
      </w:r>
      <w:r w:rsidRPr="00D86D67">
        <w:t xml:space="preserve"> interoperability of </w:t>
      </w:r>
      <w:r w:rsidR="00E64B96" w:rsidRPr="00D86D67">
        <w:t xml:space="preserve">state and territory education </w:t>
      </w:r>
      <w:r w:rsidRPr="00D86D67">
        <w:t xml:space="preserve">ICT systems with the </w:t>
      </w:r>
      <w:r w:rsidR="00E64B96" w:rsidRPr="00D86D67">
        <w:t xml:space="preserve">national </w:t>
      </w:r>
      <w:r w:rsidRPr="00D86D67">
        <w:t>platform.</w:t>
      </w:r>
    </w:p>
    <w:p w14:paraId="4D08B0E5" w14:textId="4D6F8F55" w:rsidR="005D5FF7" w:rsidRPr="00D86D67" w:rsidRDefault="005D5FF7" w:rsidP="002174A7">
      <w:pPr>
        <w:pStyle w:val="Heading1"/>
      </w:pPr>
      <w:r w:rsidRPr="00D86D67">
        <w:lastRenderedPageBreak/>
        <w:t>Evaluation</w:t>
      </w:r>
    </w:p>
    <w:p w14:paraId="4E8C6703" w14:textId="77777777" w:rsidR="003B4A8B" w:rsidRPr="00D86D67" w:rsidRDefault="005D5FF7" w:rsidP="002174A7">
      <w:r w:rsidRPr="00D86D67">
        <w:t>While evaluation will be ongoing</w:t>
      </w:r>
      <w:r w:rsidR="00960A40" w:rsidRPr="00D86D67">
        <w:t>,</w:t>
      </w:r>
      <w:r w:rsidRPr="00D86D67">
        <w:t xml:space="preserve"> </w:t>
      </w:r>
      <w:r w:rsidR="00081563" w:rsidRPr="00D86D67">
        <w:t>via</w:t>
      </w:r>
      <w:r w:rsidR="0015260F" w:rsidRPr="00D86D67">
        <w:t xml:space="preserve"> regular</w:t>
      </w:r>
      <w:r w:rsidRPr="00D86D67">
        <w:t xml:space="preserve"> project reporting and </w:t>
      </w:r>
      <w:r w:rsidR="00960A40" w:rsidRPr="00D86D67">
        <w:t>monitoring</w:t>
      </w:r>
      <w:r w:rsidRPr="00D86D67">
        <w:t>, there will also be a final evaluation at the conclusion of the development of the platform.</w:t>
      </w:r>
      <w:r w:rsidR="00960A40" w:rsidRPr="00D86D67">
        <w:t xml:space="preserve"> This will include</w:t>
      </w:r>
      <w:r w:rsidRPr="00D86D67">
        <w:t xml:space="preserve"> </w:t>
      </w:r>
    </w:p>
    <w:p w14:paraId="53114A00" w14:textId="6C944BCD" w:rsidR="003B4A8B" w:rsidRPr="00D86D67" w:rsidRDefault="003B4A8B" w:rsidP="002174A7">
      <w:pPr>
        <w:pStyle w:val="ListParagraph"/>
        <w:numPr>
          <w:ilvl w:val="0"/>
          <w:numId w:val="4"/>
        </w:numPr>
      </w:pPr>
      <w:r w:rsidRPr="00D86D67">
        <w:t xml:space="preserve">evaluating </w:t>
      </w:r>
      <w:r w:rsidR="005D5FF7" w:rsidRPr="00D86D67">
        <w:t xml:space="preserve">whether the </w:t>
      </w:r>
      <w:r w:rsidR="00960A40" w:rsidRPr="00D86D67">
        <w:t>p</w:t>
      </w:r>
      <w:r w:rsidR="005D5FF7" w:rsidRPr="00D86D67">
        <w:t xml:space="preserve">roject met its </w:t>
      </w:r>
      <w:r w:rsidRPr="00D86D67">
        <w:t>objectives</w:t>
      </w:r>
    </w:p>
    <w:p w14:paraId="1D9337E8" w14:textId="70766788" w:rsidR="003B4A8B" w:rsidRPr="00D86D67" w:rsidRDefault="005D5FF7" w:rsidP="002174A7">
      <w:pPr>
        <w:pStyle w:val="ListParagraph"/>
        <w:numPr>
          <w:ilvl w:val="0"/>
          <w:numId w:val="4"/>
        </w:numPr>
      </w:pPr>
      <w:r w:rsidRPr="00D86D67">
        <w:t>issues which arose during the</w:t>
      </w:r>
      <w:r w:rsidR="0015260F" w:rsidRPr="00D86D67">
        <w:t xml:space="preserve"> platform</w:t>
      </w:r>
      <w:r w:rsidRPr="00D86D67">
        <w:t xml:space="preserve"> </w:t>
      </w:r>
      <w:r w:rsidR="0015260F" w:rsidRPr="00D86D67">
        <w:t>development</w:t>
      </w:r>
      <w:r w:rsidR="003B4A8B" w:rsidRPr="00D86D67">
        <w:t xml:space="preserve"> and how</w:t>
      </w:r>
      <w:r w:rsidRPr="00D86D67">
        <w:t xml:space="preserve"> these were addressed</w:t>
      </w:r>
    </w:p>
    <w:p w14:paraId="608EBF46" w14:textId="33D48FAE" w:rsidR="005D5FF7" w:rsidRPr="00D86D67" w:rsidRDefault="005D5FF7" w:rsidP="002174A7">
      <w:pPr>
        <w:pStyle w:val="ListParagraph"/>
        <w:numPr>
          <w:ilvl w:val="0"/>
          <w:numId w:val="4"/>
        </w:numPr>
      </w:pPr>
      <w:proofErr w:type="gramStart"/>
      <w:r w:rsidRPr="00D86D67">
        <w:t>recommendations</w:t>
      </w:r>
      <w:proofErr w:type="gramEnd"/>
      <w:r w:rsidR="0015260F" w:rsidRPr="00D86D67">
        <w:t xml:space="preserve"> for the future.</w:t>
      </w:r>
    </w:p>
    <w:p w14:paraId="5D61E00E" w14:textId="77777777" w:rsidR="00A8370C" w:rsidRPr="00D86D67" w:rsidRDefault="00A8370C" w:rsidP="002174A7">
      <w:pPr>
        <w:pStyle w:val="Heading1"/>
      </w:pPr>
      <w:r w:rsidRPr="00D86D67">
        <w:t xml:space="preserve">Conflict of interest </w:t>
      </w:r>
    </w:p>
    <w:p w14:paraId="0EDD56AD" w14:textId="5FD5BE6D" w:rsidR="00A8370C" w:rsidRPr="00D86D67" w:rsidRDefault="003B4A8B" w:rsidP="002174A7">
      <w:r w:rsidRPr="00D86D67">
        <w:t>As outlined in</w:t>
      </w:r>
      <w:r w:rsidR="00A8370C" w:rsidRPr="00D86D67">
        <w:t xml:space="preserve"> the grant agreement, any conflict of interest </w:t>
      </w:r>
      <w:r w:rsidRPr="00D86D67">
        <w:t xml:space="preserve">by ESA or its staff </w:t>
      </w:r>
      <w:r w:rsidR="00A8370C" w:rsidRPr="00D86D67">
        <w:t>must be fully disclosed. The Department of Education</w:t>
      </w:r>
      <w:r w:rsidR="00D3112C">
        <w:t xml:space="preserve"> and Training</w:t>
      </w:r>
      <w:r w:rsidR="00A8370C" w:rsidRPr="00D86D67">
        <w:t xml:space="preserve"> will advise </w:t>
      </w:r>
      <w:r w:rsidRPr="00D86D67">
        <w:t xml:space="preserve">ESA </w:t>
      </w:r>
      <w:r w:rsidR="00A8370C" w:rsidRPr="00D86D67">
        <w:t xml:space="preserve">of any </w:t>
      </w:r>
      <w:r w:rsidR="00A8370C" w:rsidRPr="00D86D67">
        <w:rPr>
          <w:bCs/>
        </w:rPr>
        <w:t>steps required to resolve or otherwise deal with the conflict. Failure to notify or resolve the conflict of interest may result in termination of the grant agreement.</w:t>
      </w:r>
    </w:p>
    <w:p w14:paraId="7167507C" w14:textId="25F73A62" w:rsidR="00A8370C" w:rsidRPr="00D86D67" w:rsidRDefault="00A8370C" w:rsidP="002174A7">
      <w:r w:rsidRPr="00D86D67">
        <w:t>Conflict of interest by Department of Education</w:t>
      </w:r>
      <w:r w:rsidR="00D3112C">
        <w:t xml:space="preserve"> and Training</w:t>
      </w:r>
      <w:r w:rsidR="003B4A8B" w:rsidRPr="00D86D67">
        <w:t xml:space="preserve"> staff is</w:t>
      </w:r>
      <w:r w:rsidRPr="00D86D67">
        <w:t xml:space="preserve"> dealt with by the </w:t>
      </w:r>
      <w:r w:rsidR="003B4A8B" w:rsidRPr="00D86D67">
        <w:t>d</w:t>
      </w:r>
      <w:r w:rsidRPr="00D86D67">
        <w:t xml:space="preserve">epartment’s </w:t>
      </w:r>
      <w:r w:rsidRPr="00D86D67">
        <w:rPr>
          <w:i/>
        </w:rPr>
        <w:t>Conflict of Interest Guidelines</w:t>
      </w:r>
      <w:r w:rsidRPr="00D86D67">
        <w:t>.</w:t>
      </w:r>
    </w:p>
    <w:p w14:paraId="778D561D" w14:textId="77777777" w:rsidR="00880872" w:rsidRPr="00D86D67" w:rsidRDefault="00880872" w:rsidP="002174A7">
      <w:pPr>
        <w:pStyle w:val="Heading1"/>
      </w:pPr>
      <w:r w:rsidRPr="00D86D67">
        <w:t xml:space="preserve">Programme Contact </w:t>
      </w:r>
    </w:p>
    <w:p w14:paraId="042DA128" w14:textId="77777777" w:rsidR="002A2068" w:rsidRPr="00D86D67" w:rsidRDefault="008F1A1B" w:rsidP="002174A7">
      <w:pPr>
        <w:contextualSpacing/>
      </w:pPr>
      <w:r w:rsidRPr="00D86D67">
        <w:t>Director</w:t>
      </w:r>
    </w:p>
    <w:p w14:paraId="658C3081" w14:textId="7B10AEA6" w:rsidR="002A2068" w:rsidRPr="00D86D67" w:rsidRDefault="00DF7651" w:rsidP="002174A7">
      <w:pPr>
        <w:contextualSpacing/>
      </w:pPr>
      <w:r w:rsidRPr="00D86D67">
        <w:t xml:space="preserve">Online Assessment </w:t>
      </w:r>
      <w:r w:rsidR="008F1A1B" w:rsidRPr="00D86D67">
        <w:t>Team</w:t>
      </w:r>
    </w:p>
    <w:bookmarkEnd w:id="2"/>
    <w:p w14:paraId="074D5CE8" w14:textId="77777777" w:rsidR="00D3112C" w:rsidRDefault="00880872" w:rsidP="002174A7">
      <w:pPr>
        <w:contextualSpacing/>
      </w:pPr>
      <w:r w:rsidRPr="00D86D67">
        <w:t>Department of Education</w:t>
      </w:r>
      <w:r w:rsidR="00D3112C">
        <w:t xml:space="preserve"> and Training</w:t>
      </w:r>
      <w:r w:rsidRPr="00D86D67">
        <w:t xml:space="preserve">, </w:t>
      </w:r>
    </w:p>
    <w:p w14:paraId="4E2DAED0" w14:textId="3DF1EF99" w:rsidR="002A2068" w:rsidRPr="00D86D67" w:rsidRDefault="00880872" w:rsidP="002174A7">
      <w:pPr>
        <w:contextualSpacing/>
      </w:pPr>
      <w:proofErr w:type="spellStart"/>
      <w:r w:rsidRPr="00D86D67">
        <w:t>LOC</w:t>
      </w:r>
      <w:proofErr w:type="spellEnd"/>
      <w:r w:rsidRPr="00D86D67">
        <w:t xml:space="preserve">: </w:t>
      </w:r>
      <w:proofErr w:type="spellStart"/>
      <w:r w:rsidRPr="00D86D67">
        <w:t>C50MA9</w:t>
      </w:r>
      <w:proofErr w:type="spellEnd"/>
    </w:p>
    <w:p w14:paraId="6FC0FBEE" w14:textId="77777777" w:rsidR="002174A7" w:rsidRDefault="002174A7" w:rsidP="002174A7">
      <w:r>
        <w:t>GPO Box 9880, Canberra ACT 2601</w:t>
      </w:r>
    </w:p>
    <w:p w14:paraId="6F3FFAB1" w14:textId="77777777" w:rsidR="001770E8" w:rsidRPr="00D86D67" w:rsidRDefault="001770E8" w:rsidP="002174A7">
      <w:pPr>
        <w:pStyle w:val="Heading1"/>
      </w:pPr>
      <w:bookmarkStart w:id="3" w:name="_Toc382985740"/>
      <w:r w:rsidRPr="00D86D67">
        <w:t>Privacy</w:t>
      </w:r>
    </w:p>
    <w:p w14:paraId="048150B7" w14:textId="2513A06F" w:rsidR="002A2068" w:rsidRPr="00D86D67" w:rsidRDefault="00880872" w:rsidP="002174A7">
      <w:pPr>
        <w:rPr>
          <w:bCs/>
        </w:rPr>
      </w:pPr>
      <w:r w:rsidRPr="00D86D67">
        <w:t>In administering the programme, the department and funding recipient are bound by the provisions of the Privacy Act 1988 (the Privacy Act). For further information please go to:</w:t>
      </w:r>
      <w:r w:rsidRPr="00D86D67">
        <w:rPr>
          <w:rFonts w:eastAsia="MS PGothic"/>
        </w:rPr>
        <w:t xml:space="preserve"> </w:t>
      </w:r>
      <w:hyperlink r:id="rId9" w:history="1">
        <w:r w:rsidRPr="00D86D67">
          <w:rPr>
            <w:rFonts w:eastAsia="MS PGothic"/>
            <w:color w:val="0000FF" w:themeColor="hyperlink"/>
            <w:u w:val="single"/>
          </w:rPr>
          <w:t>http://education.gov.au/privacy</w:t>
        </w:r>
      </w:hyperlink>
      <w:r w:rsidRPr="00D86D67">
        <w:rPr>
          <w:bCs/>
        </w:rPr>
        <w:t xml:space="preserve"> </w:t>
      </w:r>
    </w:p>
    <w:p w14:paraId="70022C0F" w14:textId="77777777" w:rsidR="002A2068" w:rsidRPr="00D86D67" w:rsidRDefault="00880872" w:rsidP="002174A7">
      <w:r w:rsidRPr="00D86D67">
        <w:t xml:space="preserve">Or write to: </w:t>
      </w:r>
    </w:p>
    <w:p w14:paraId="1E612267" w14:textId="77777777" w:rsidR="002A2068" w:rsidRPr="00D86D67" w:rsidRDefault="00880872" w:rsidP="002174A7">
      <w:pPr>
        <w:contextualSpacing/>
      </w:pPr>
      <w:r w:rsidRPr="00D86D67">
        <w:rPr>
          <w:rFonts w:eastAsia="MS PGothic"/>
          <w:lang w:eastAsia="ja-JP"/>
        </w:rPr>
        <w:t xml:space="preserve">Privacy </w:t>
      </w:r>
      <w:r w:rsidRPr="00D86D67">
        <w:t>Contact Officer</w:t>
      </w:r>
    </w:p>
    <w:p w14:paraId="0F719313" w14:textId="77777777" w:rsidR="002A2068" w:rsidRPr="00D86D67" w:rsidRDefault="00880872" w:rsidP="002174A7">
      <w:pPr>
        <w:contextualSpacing/>
      </w:pPr>
      <w:r w:rsidRPr="00D86D67">
        <w:t>Legal and Compliance Group</w:t>
      </w:r>
    </w:p>
    <w:p w14:paraId="13240896" w14:textId="188792D4" w:rsidR="002A2068" w:rsidRPr="00D86D67" w:rsidRDefault="00880872" w:rsidP="002174A7">
      <w:pPr>
        <w:contextualSpacing/>
      </w:pPr>
      <w:r w:rsidRPr="00D86D67">
        <w:t>Department of Education</w:t>
      </w:r>
      <w:r w:rsidR="00D3112C">
        <w:t xml:space="preserve"> and Training</w:t>
      </w:r>
    </w:p>
    <w:p w14:paraId="686A1D4F" w14:textId="77777777" w:rsidR="002A2068" w:rsidRPr="00D86D67" w:rsidRDefault="00880872" w:rsidP="002174A7">
      <w:r w:rsidRPr="00D86D67">
        <w:t>GPO Box 9880, Canberra ACT 2601</w:t>
      </w:r>
    </w:p>
    <w:p w14:paraId="49F35017" w14:textId="77777777" w:rsidR="00880872" w:rsidRPr="00D86D67" w:rsidRDefault="00880872" w:rsidP="002174A7">
      <w:pPr>
        <w:rPr>
          <w:rFonts w:eastAsia="Times New Roman"/>
          <w:lang w:val="en"/>
        </w:rPr>
      </w:pPr>
      <w:r w:rsidRPr="00D86D67">
        <w:t>Or email:</w:t>
      </w:r>
      <w:r w:rsidRPr="00D86D67">
        <w:rPr>
          <w:rFonts w:eastAsia="MS PGothic"/>
        </w:rPr>
        <w:t xml:space="preserve"> </w:t>
      </w:r>
      <w:hyperlink r:id="rId10" w:history="1">
        <w:r w:rsidRPr="00D86D67">
          <w:rPr>
            <w:rFonts w:eastAsia="MS PGothic"/>
            <w:color w:val="0000FF"/>
            <w:u w:val="single"/>
          </w:rPr>
          <w:t>privacy@education.gov.au</w:t>
        </w:r>
      </w:hyperlink>
    </w:p>
    <w:p w14:paraId="16546DE1" w14:textId="0487D6C3" w:rsidR="00880872" w:rsidRDefault="00880872" w:rsidP="002174A7">
      <w:r w:rsidRPr="00D86D67">
        <w:t>Privacy complaints may be made to the Office of the Australian Information Commissioner but will only be actioned where a complaint was made in the first instance to the department.</w:t>
      </w:r>
      <w:bookmarkEnd w:id="3"/>
    </w:p>
    <w:sectPr w:rsidR="00880872" w:rsidSect="000216CA">
      <w:type w:val="continuous"/>
      <w:pgSz w:w="11906" w:h="16838"/>
      <w:pgMar w:top="851" w:right="1134" w:bottom="851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28CD2" w14:textId="77777777" w:rsidR="00194317" w:rsidRDefault="00194317" w:rsidP="002174A7">
      <w:r>
        <w:separator/>
      </w:r>
    </w:p>
  </w:endnote>
  <w:endnote w:type="continuationSeparator" w:id="0">
    <w:p w14:paraId="61EE61CE" w14:textId="77777777" w:rsidR="00194317" w:rsidRDefault="00194317" w:rsidP="0021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89B69" w14:textId="77777777" w:rsidR="00194317" w:rsidRDefault="00194317" w:rsidP="002174A7">
      <w:r>
        <w:separator/>
      </w:r>
    </w:p>
  </w:footnote>
  <w:footnote w:type="continuationSeparator" w:id="0">
    <w:p w14:paraId="11FBE7E0" w14:textId="77777777" w:rsidR="00194317" w:rsidRDefault="00194317" w:rsidP="00217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61F"/>
    <w:multiLevelType w:val="hybridMultilevel"/>
    <w:tmpl w:val="F62E0D3E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A714274"/>
    <w:multiLevelType w:val="hybridMultilevel"/>
    <w:tmpl w:val="46BCFE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1E6591"/>
    <w:multiLevelType w:val="hybridMultilevel"/>
    <w:tmpl w:val="911C52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A56514"/>
    <w:multiLevelType w:val="hybridMultilevel"/>
    <w:tmpl w:val="F1E47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872"/>
    <w:rsid w:val="000216CA"/>
    <w:rsid w:val="000624E8"/>
    <w:rsid w:val="00081563"/>
    <w:rsid w:val="000864F4"/>
    <w:rsid w:val="00092F45"/>
    <w:rsid w:val="000A0C59"/>
    <w:rsid w:val="000B41B4"/>
    <w:rsid w:val="000C2A42"/>
    <w:rsid w:val="000C6CC5"/>
    <w:rsid w:val="000F01E5"/>
    <w:rsid w:val="00141FD2"/>
    <w:rsid w:val="0015260F"/>
    <w:rsid w:val="00154031"/>
    <w:rsid w:val="001668B9"/>
    <w:rsid w:val="001670BA"/>
    <w:rsid w:val="001770E8"/>
    <w:rsid w:val="00194317"/>
    <w:rsid w:val="001A0F61"/>
    <w:rsid w:val="001B38B1"/>
    <w:rsid w:val="001B5672"/>
    <w:rsid w:val="001C35E3"/>
    <w:rsid w:val="001C7F2B"/>
    <w:rsid w:val="001D1397"/>
    <w:rsid w:val="001E2F42"/>
    <w:rsid w:val="002142B7"/>
    <w:rsid w:val="002174A7"/>
    <w:rsid w:val="00252E37"/>
    <w:rsid w:val="00284864"/>
    <w:rsid w:val="00297858"/>
    <w:rsid w:val="002A2068"/>
    <w:rsid w:val="002B4DC9"/>
    <w:rsid w:val="002C1524"/>
    <w:rsid w:val="00303A8D"/>
    <w:rsid w:val="00333693"/>
    <w:rsid w:val="003608B3"/>
    <w:rsid w:val="00383D68"/>
    <w:rsid w:val="00393FA2"/>
    <w:rsid w:val="00394597"/>
    <w:rsid w:val="003B4A8B"/>
    <w:rsid w:val="003D74D4"/>
    <w:rsid w:val="003F56EB"/>
    <w:rsid w:val="00413BB4"/>
    <w:rsid w:val="00423113"/>
    <w:rsid w:val="00423994"/>
    <w:rsid w:val="00454621"/>
    <w:rsid w:val="00456390"/>
    <w:rsid w:val="00474DC4"/>
    <w:rsid w:val="004A5661"/>
    <w:rsid w:val="004A5F87"/>
    <w:rsid w:val="004A7452"/>
    <w:rsid w:val="004D5225"/>
    <w:rsid w:val="004F06CE"/>
    <w:rsid w:val="00514417"/>
    <w:rsid w:val="005302B0"/>
    <w:rsid w:val="005318AE"/>
    <w:rsid w:val="00544B14"/>
    <w:rsid w:val="00563A70"/>
    <w:rsid w:val="005901F5"/>
    <w:rsid w:val="005902F0"/>
    <w:rsid w:val="005A4BCF"/>
    <w:rsid w:val="005D5FF7"/>
    <w:rsid w:val="00601D09"/>
    <w:rsid w:val="00614A64"/>
    <w:rsid w:val="00620DC7"/>
    <w:rsid w:val="006335BC"/>
    <w:rsid w:val="006B0D04"/>
    <w:rsid w:val="006F579B"/>
    <w:rsid w:val="00727D26"/>
    <w:rsid w:val="007666F3"/>
    <w:rsid w:val="00795E93"/>
    <w:rsid w:val="007C3D7D"/>
    <w:rsid w:val="007E1618"/>
    <w:rsid w:val="007E775B"/>
    <w:rsid w:val="007F6527"/>
    <w:rsid w:val="00801165"/>
    <w:rsid w:val="008517EF"/>
    <w:rsid w:val="008574AB"/>
    <w:rsid w:val="00880872"/>
    <w:rsid w:val="00881D39"/>
    <w:rsid w:val="008925A2"/>
    <w:rsid w:val="008A5ABD"/>
    <w:rsid w:val="008C0D11"/>
    <w:rsid w:val="008C6D18"/>
    <w:rsid w:val="008F0E81"/>
    <w:rsid w:val="008F1A1B"/>
    <w:rsid w:val="008F6632"/>
    <w:rsid w:val="009405D9"/>
    <w:rsid w:val="00941DD0"/>
    <w:rsid w:val="00944FA0"/>
    <w:rsid w:val="00960A40"/>
    <w:rsid w:val="00960EB3"/>
    <w:rsid w:val="00967B6B"/>
    <w:rsid w:val="00981921"/>
    <w:rsid w:val="009A46F9"/>
    <w:rsid w:val="009A6D47"/>
    <w:rsid w:val="009B566C"/>
    <w:rsid w:val="009C1DE9"/>
    <w:rsid w:val="009E7544"/>
    <w:rsid w:val="00A80FD6"/>
    <w:rsid w:val="00A8370C"/>
    <w:rsid w:val="00AC5812"/>
    <w:rsid w:val="00AC5D73"/>
    <w:rsid w:val="00AF33B7"/>
    <w:rsid w:val="00AF5BB3"/>
    <w:rsid w:val="00B21435"/>
    <w:rsid w:val="00B25887"/>
    <w:rsid w:val="00B328BF"/>
    <w:rsid w:val="00B54ED9"/>
    <w:rsid w:val="00B6503E"/>
    <w:rsid w:val="00B94BBB"/>
    <w:rsid w:val="00BD3ADD"/>
    <w:rsid w:val="00BE7046"/>
    <w:rsid w:val="00C71B3D"/>
    <w:rsid w:val="00C84121"/>
    <w:rsid w:val="00CB713F"/>
    <w:rsid w:val="00CC0F68"/>
    <w:rsid w:val="00CD7703"/>
    <w:rsid w:val="00CE4A17"/>
    <w:rsid w:val="00CF1D87"/>
    <w:rsid w:val="00D0146E"/>
    <w:rsid w:val="00D069DA"/>
    <w:rsid w:val="00D160D2"/>
    <w:rsid w:val="00D3112C"/>
    <w:rsid w:val="00D52E9E"/>
    <w:rsid w:val="00D73AC0"/>
    <w:rsid w:val="00D83EEB"/>
    <w:rsid w:val="00D86D67"/>
    <w:rsid w:val="00DB1EAA"/>
    <w:rsid w:val="00DB3428"/>
    <w:rsid w:val="00DF7651"/>
    <w:rsid w:val="00E008E3"/>
    <w:rsid w:val="00E11747"/>
    <w:rsid w:val="00E30508"/>
    <w:rsid w:val="00E32FF3"/>
    <w:rsid w:val="00E41F59"/>
    <w:rsid w:val="00E47457"/>
    <w:rsid w:val="00E64B96"/>
    <w:rsid w:val="00E66D18"/>
    <w:rsid w:val="00E75363"/>
    <w:rsid w:val="00E9483F"/>
    <w:rsid w:val="00ED2C4D"/>
    <w:rsid w:val="00EE6D2B"/>
    <w:rsid w:val="00F169D0"/>
    <w:rsid w:val="00F4595F"/>
    <w:rsid w:val="00F55181"/>
    <w:rsid w:val="00F83A57"/>
    <w:rsid w:val="00F87FC3"/>
    <w:rsid w:val="00FB746F"/>
    <w:rsid w:val="00FC1F8E"/>
    <w:rsid w:val="00FD1CB1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A7"/>
    <w:pPr>
      <w:shd w:val="clear" w:color="auto" w:fill="FFFFFF" w:themeFill="background1"/>
      <w:spacing w:after="12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6632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087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8087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F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 w:themeFill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8808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8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A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4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068"/>
    <w:rPr>
      <w:b/>
      <w:bCs/>
      <w:sz w:val="20"/>
      <w:szCs w:val="20"/>
    </w:rPr>
  </w:style>
  <w:style w:type="paragraph" w:customStyle="1" w:styleId="Default">
    <w:name w:val="Default"/>
    <w:rsid w:val="007E775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D2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7D26"/>
  </w:style>
  <w:style w:type="paragraph" w:styleId="Footer">
    <w:name w:val="footer"/>
    <w:basedOn w:val="Normal"/>
    <w:link w:val="FooterChar"/>
    <w:uiPriority w:val="99"/>
    <w:unhideWhenUsed/>
    <w:rsid w:val="00727D2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7D26"/>
  </w:style>
  <w:style w:type="character" w:styleId="FollowedHyperlink">
    <w:name w:val="FollowedHyperlink"/>
    <w:basedOn w:val="DefaultParagraphFont"/>
    <w:uiPriority w:val="99"/>
    <w:semiHidden/>
    <w:unhideWhenUsed/>
    <w:rsid w:val="002174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A7"/>
    <w:pPr>
      <w:shd w:val="clear" w:color="auto" w:fill="FFFFFF" w:themeFill="background1"/>
      <w:spacing w:after="12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6632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087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8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8087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F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shd w:val="clear" w:color="auto" w:fill="FFFFFF" w:themeFill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8808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08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CB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C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1A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74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068"/>
    <w:rPr>
      <w:b/>
      <w:bCs/>
      <w:sz w:val="20"/>
      <w:szCs w:val="20"/>
    </w:rPr>
  </w:style>
  <w:style w:type="paragraph" w:customStyle="1" w:styleId="Default">
    <w:name w:val="Default"/>
    <w:rsid w:val="007E775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7D2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7D26"/>
  </w:style>
  <w:style w:type="paragraph" w:styleId="Footer">
    <w:name w:val="footer"/>
    <w:basedOn w:val="Normal"/>
    <w:link w:val="FooterChar"/>
    <w:uiPriority w:val="99"/>
    <w:unhideWhenUsed/>
    <w:rsid w:val="00727D2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7D26"/>
  </w:style>
  <w:style w:type="character" w:styleId="FollowedHyperlink">
    <w:name w:val="FollowedHyperlink"/>
    <w:basedOn w:val="DefaultParagraphFont"/>
    <w:uiPriority w:val="99"/>
    <w:semiHidden/>
    <w:unhideWhenUsed/>
    <w:rsid w:val="002174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vacy@education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ion.gov.au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760F26B0.dotm</Template>
  <TotalTime>0</TotalTime>
  <Pages>2</Pages>
  <Words>987</Words>
  <Characters>5626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Department of Education and Training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Government Department of Education and Training</dc:creator>
  <cp:lastModifiedBy>Jennifer Dawes</cp:lastModifiedBy>
  <cp:revision>2</cp:revision>
  <cp:lastPrinted>2014-09-18T01:16:00Z</cp:lastPrinted>
  <dcterms:created xsi:type="dcterms:W3CDTF">2015-01-21T05:34:00Z</dcterms:created>
  <dcterms:modified xsi:type="dcterms:W3CDTF">2015-01-21T05:34:00Z</dcterms:modified>
</cp:coreProperties>
</file>