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58" w:rsidRPr="003B6FBE" w:rsidRDefault="001936BF" w:rsidP="001936BF">
      <w:pPr>
        <w:spacing w:after="120" w:line="240" w:lineRule="auto"/>
        <w:jc w:val="right"/>
        <w:rPr>
          <w:rFonts w:asciiTheme="minorHAnsi" w:hAnsiTheme="minorHAnsi" w:cstheme="minorHAnsi"/>
        </w:rPr>
      </w:pPr>
      <w:bookmarkStart w:id="0" w:name="_GoBack"/>
      <w:bookmarkEnd w:id="0"/>
      <w:r w:rsidRPr="003B6FBE">
        <w:rPr>
          <w:rFonts w:asciiTheme="minorHAnsi" w:hAnsiTheme="minorHAnsi" w:cstheme="minorHAnsi"/>
        </w:rPr>
        <w:t>D14/</w:t>
      </w:r>
      <w:r w:rsidR="001A6B71" w:rsidRPr="003B6FBE">
        <w:rPr>
          <w:rFonts w:asciiTheme="minorHAnsi" w:hAnsiTheme="minorHAnsi" w:cstheme="minorHAnsi"/>
        </w:rPr>
        <w:t>0072542</w:t>
      </w:r>
    </w:p>
    <w:p w:rsidR="004E7E58" w:rsidRPr="003B6FBE" w:rsidRDefault="004E7E58" w:rsidP="009C7E50">
      <w:pPr>
        <w:pStyle w:val="Heading1"/>
        <w:spacing w:before="600"/>
        <w:jc w:val="center"/>
        <w:rPr>
          <w:rFonts w:cstheme="minorHAnsi"/>
        </w:rPr>
      </w:pPr>
      <w:r w:rsidRPr="003B6FBE">
        <w:rPr>
          <w:rFonts w:cstheme="minorHAnsi"/>
        </w:rPr>
        <w:t>Improving Literacy and Numeracy National Partnership</w:t>
      </w:r>
    </w:p>
    <w:p w:rsidR="004E7E58" w:rsidRPr="003B6FBE" w:rsidRDefault="004E7E58" w:rsidP="00FB24AE">
      <w:pPr>
        <w:pStyle w:val="Heading1"/>
        <w:jc w:val="center"/>
        <w:rPr>
          <w:rFonts w:cstheme="minorHAnsi"/>
        </w:rPr>
      </w:pPr>
      <w:r w:rsidRPr="003B6FBE">
        <w:rPr>
          <w:rFonts w:cstheme="minorHAnsi"/>
        </w:rPr>
        <w:t>Western Australia</w:t>
      </w:r>
    </w:p>
    <w:p w:rsidR="004E7E58" w:rsidRPr="003B6FBE" w:rsidRDefault="004E7E58" w:rsidP="00FB24AE">
      <w:pPr>
        <w:pStyle w:val="Heading1"/>
        <w:jc w:val="center"/>
        <w:rPr>
          <w:rFonts w:cstheme="minorHAnsi"/>
        </w:rPr>
      </w:pPr>
      <w:r w:rsidRPr="003B6FBE">
        <w:rPr>
          <w:rFonts w:cstheme="minorHAnsi"/>
        </w:rPr>
        <w:t>Final Report</w:t>
      </w:r>
    </w:p>
    <w:p w:rsidR="004E7E58" w:rsidRPr="003B6FBE" w:rsidRDefault="004E7E58" w:rsidP="00FB24AE">
      <w:pPr>
        <w:pStyle w:val="Heading2"/>
        <w:rPr>
          <w:rFonts w:cstheme="minorHAnsi"/>
        </w:rPr>
      </w:pPr>
      <w:r w:rsidRPr="003B6FBE">
        <w:rPr>
          <w:rFonts w:cstheme="minorHAnsi"/>
        </w:rPr>
        <w:br w:type="page"/>
      </w:r>
      <w:r w:rsidRPr="003B6FBE">
        <w:rPr>
          <w:rFonts w:cstheme="minorHAnsi"/>
        </w:rPr>
        <w:lastRenderedPageBreak/>
        <w:t>INTRODUCTION</w:t>
      </w:r>
    </w:p>
    <w:p w:rsidR="004E7E58" w:rsidRPr="003B6FBE" w:rsidRDefault="004E7E58" w:rsidP="00E836A4">
      <w:pPr>
        <w:rPr>
          <w:rFonts w:asciiTheme="minorHAnsi" w:hAnsiTheme="minorHAnsi" w:cstheme="minorHAnsi"/>
        </w:rPr>
      </w:pPr>
      <w:r w:rsidRPr="003B6FBE">
        <w:rPr>
          <w:rFonts w:asciiTheme="minorHAnsi" w:hAnsiTheme="minorHAnsi" w:cstheme="minorHAnsi"/>
        </w:rPr>
        <w:t>The Final Report for the Improving Literacy and Numeracy National Partnership (ILNNP) covers activity during the 2013 school year.</w:t>
      </w:r>
    </w:p>
    <w:p w:rsidR="004E7E58" w:rsidRPr="003B6FBE" w:rsidRDefault="004E7E58" w:rsidP="00E836A4">
      <w:pPr>
        <w:rPr>
          <w:rFonts w:asciiTheme="minorHAnsi" w:hAnsiTheme="minorHAnsi" w:cstheme="minorHAnsi"/>
        </w:rPr>
      </w:pPr>
      <w:r w:rsidRPr="003B6FBE">
        <w:rPr>
          <w:rFonts w:asciiTheme="minorHAnsi" w:hAnsiTheme="minorHAnsi" w:cstheme="minorHAnsi"/>
        </w:rPr>
        <w:t>The Australian Government provided $243.9 million for the ILNNP to help states and territories improve the performance of students who are falling behind in literacy and/or numeracy, with a particular emphasis on students from disadvantaged backgrounds and Aboriginal and Torres Strait Islander students.</w:t>
      </w:r>
    </w:p>
    <w:p w:rsidR="004E7E58" w:rsidRPr="003B6FBE" w:rsidRDefault="004E7E58" w:rsidP="00E836A4">
      <w:pPr>
        <w:rPr>
          <w:rFonts w:asciiTheme="minorHAnsi" w:hAnsiTheme="minorHAnsi" w:cstheme="minorHAnsi"/>
        </w:rPr>
      </w:pPr>
      <w:r w:rsidRPr="003B6FBE">
        <w:rPr>
          <w:rFonts w:asciiTheme="minorHAnsi" w:hAnsiTheme="minorHAnsi" w:cstheme="minorHAnsi"/>
        </w:rPr>
        <w:t>The ILNNP bridged the gap between the cessation of the Literacy and Numeracy National Partnership (LNNP) at the end of December 2012 and the implementation of school funding reforms from January 2014.</w:t>
      </w:r>
    </w:p>
    <w:p w:rsidR="004E7E58" w:rsidRPr="003B6FBE" w:rsidRDefault="004E7E58" w:rsidP="00FB24AE">
      <w:pPr>
        <w:pStyle w:val="Heading2"/>
        <w:rPr>
          <w:rFonts w:cstheme="minorHAnsi"/>
        </w:rPr>
      </w:pPr>
      <w:r w:rsidRPr="003B6FBE">
        <w:rPr>
          <w:rFonts w:cstheme="minorHAnsi"/>
        </w:rPr>
        <w:t>STRUCTURE OF THE REPORT</w:t>
      </w:r>
    </w:p>
    <w:p w:rsidR="004E7E58" w:rsidRPr="003B6FBE" w:rsidRDefault="004E7E58" w:rsidP="00E836A4">
      <w:pPr>
        <w:rPr>
          <w:rFonts w:asciiTheme="minorHAnsi" w:hAnsiTheme="minorHAnsi" w:cstheme="minorHAnsi"/>
        </w:rPr>
      </w:pPr>
      <w:r w:rsidRPr="003B6FBE">
        <w:rPr>
          <w:rFonts w:asciiTheme="minorHAnsi" w:hAnsiTheme="minorHAnsi" w:cstheme="minorHAnsi"/>
        </w:rPr>
        <w:t>The Final Report is a stand-alone document for publication in order to disseminate information about the partnership.</w:t>
      </w:r>
    </w:p>
    <w:p w:rsidR="004E7E58" w:rsidRPr="003B6FBE" w:rsidRDefault="004E7E58" w:rsidP="00E836A4">
      <w:pPr>
        <w:rPr>
          <w:rFonts w:asciiTheme="minorHAnsi" w:hAnsiTheme="minorHAnsi" w:cstheme="minorHAnsi"/>
        </w:rPr>
      </w:pPr>
      <w:r w:rsidRPr="003B6FBE">
        <w:rPr>
          <w:rFonts w:asciiTheme="minorHAnsi" w:hAnsiTheme="minorHAnsi" w:cstheme="minorHAnsi"/>
        </w:rPr>
        <w:t>This report has five sections:</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1: Executive Summary</w:t>
      </w:r>
      <w:r w:rsidR="00DD5C38" w:rsidRPr="003B6FBE">
        <w:rPr>
          <w:rFonts w:asciiTheme="minorHAnsi" w:hAnsiTheme="minorHAnsi" w:cstheme="minorHAnsi"/>
        </w:rPr>
        <w:tab/>
      </w:r>
      <w:r w:rsidR="00DD5C38" w:rsidRPr="003B6FBE">
        <w:rPr>
          <w:rFonts w:asciiTheme="minorHAnsi" w:hAnsiTheme="minorHAnsi" w:cstheme="minorHAnsi"/>
        </w:rPr>
        <w:tab/>
      </w:r>
      <w:r w:rsidR="004308EB">
        <w:rPr>
          <w:rFonts w:asciiTheme="minorHAnsi" w:hAnsiTheme="minorHAnsi" w:cstheme="minorHAnsi"/>
        </w:rPr>
        <w:tab/>
      </w:r>
      <w:r w:rsidR="00DD5C38" w:rsidRPr="003B6FBE">
        <w:rPr>
          <w:rFonts w:asciiTheme="minorHAnsi" w:hAnsiTheme="minorHAnsi" w:cstheme="minorHAnsi"/>
        </w:rPr>
        <w:t>Pages</w:t>
      </w:r>
      <w:r w:rsidR="00021C88" w:rsidRPr="003B6FBE">
        <w:rPr>
          <w:rFonts w:asciiTheme="minorHAnsi" w:hAnsiTheme="minorHAnsi" w:cstheme="minorHAnsi"/>
        </w:rPr>
        <w:t xml:space="preserve"> 4 - 16</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2: Approaches</w:t>
      </w:r>
      <w:r w:rsidR="00DD5C38" w:rsidRPr="003B6FBE">
        <w:rPr>
          <w:rFonts w:asciiTheme="minorHAnsi" w:hAnsiTheme="minorHAnsi" w:cstheme="minorHAnsi"/>
        </w:rPr>
        <w:tab/>
      </w:r>
      <w:r w:rsidR="00DD5C38" w:rsidRPr="003B6FBE">
        <w:rPr>
          <w:rFonts w:asciiTheme="minorHAnsi" w:hAnsiTheme="minorHAnsi" w:cstheme="minorHAnsi"/>
        </w:rPr>
        <w:tab/>
      </w:r>
      <w:r w:rsidR="00DD5C38" w:rsidRPr="003B6FBE">
        <w:rPr>
          <w:rFonts w:asciiTheme="minorHAnsi" w:hAnsiTheme="minorHAnsi" w:cstheme="minorHAnsi"/>
        </w:rPr>
        <w:tab/>
      </w:r>
      <w:r w:rsidR="004308EB">
        <w:rPr>
          <w:rFonts w:asciiTheme="minorHAnsi" w:hAnsiTheme="minorHAnsi" w:cstheme="minorHAnsi"/>
        </w:rPr>
        <w:tab/>
      </w:r>
      <w:r w:rsidR="00DD5C38" w:rsidRPr="003B6FBE">
        <w:rPr>
          <w:rFonts w:asciiTheme="minorHAnsi" w:hAnsiTheme="minorHAnsi" w:cstheme="minorHAnsi"/>
        </w:rPr>
        <w:t>Pages</w:t>
      </w:r>
      <w:r w:rsidR="00021C88" w:rsidRPr="003B6FBE">
        <w:rPr>
          <w:rFonts w:asciiTheme="minorHAnsi" w:hAnsiTheme="minorHAnsi" w:cstheme="minorHAnsi"/>
        </w:rPr>
        <w:t xml:space="preserve"> 17 - 26</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3: Analysis of Performance Data</w:t>
      </w:r>
      <w:r w:rsidR="00DD5C38" w:rsidRPr="003B6FBE">
        <w:rPr>
          <w:rFonts w:asciiTheme="minorHAnsi" w:hAnsiTheme="minorHAnsi" w:cstheme="minorHAnsi"/>
        </w:rPr>
        <w:tab/>
      </w:r>
      <w:r w:rsidR="004308EB">
        <w:rPr>
          <w:rFonts w:asciiTheme="minorHAnsi" w:hAnsiTheme="minorHAnsi" w:cstheme="minorHAnsi"/>
        </w:rPr>
        <w:tab/>
      </w:r>
      <w:r w:rsidR="00DD5C38" w:rsidRPr="003B6FBE">
        <w:rPr>
          <w:rFonts w:asciiTheme="minorHAnsi" w:hAnsiTheme="minorHAnsi" w:cstheme="minorHAnsi"/>
        </w:rPr>
        <w:t>Pages</w:t>
      </w:r>
      <w:r w:rsidR="00021C88" w:rsidRPr="003B6FBE">
        <w:rPr>
          <w:rFonts w:asciiTheme="minorHAnsi" w:hAnsiTheme="minorHAnsi" w:cstheme="minorHAnsi"/>
        </w:rPr>
        <w:t xml:space="preserve"> 27 - 75</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4: Showcases</w:t>
      </w:r>
      <w:r w:rsidR="00DD5C38" w:rsidRPr="003B6FBE">
        <w:rPr>
          <w:rFonts w:asciiTheme="minorHAnsi" w:hAnsiTheme="minorHAnsi" w:cstheme="minorHAnsi"/>
        </w:rPr>
        <w:tab/>
      </w:r>
      <w:r w:rsidR="00DD5C38" w:rsidRPr="003B6FBE">
        <w:rPr>
          <w:rFonts w:asciiTheme="minorHAnsi" w:hAnsiTheme="minorHAnsi" w:cstheme="minorHAnsi"/>
        </w:rPr>
        <w:tab/>
      </w:r>
      <w:r w:rsidR="00DD5C38" w:rsidRPr="003B6FBE">
        <w:rPr>
          <w:rFonts w:asciiTheme="minorHAnsi" w:hAnsiTheme="minorHAnsi" w:cstheme="minorHAnsi"/>
        </w:rPr>
        <w:tab/>
      </w:r>
      <w:r w:rsidR="00DD5C38" w:rsidRPr="003B6FBE">
        <w:rPr>
          <w:rFonts w:asciiTheme="minorHAnsi" w:hAnsiTheme="minorHAnsi" w:cstheme="minorHAnsi"/>
        </w:rPr>
        <w:tab/>
        <w:t>Pages</w:t>
      </w:r>
      <w:r w:rsidR="00021C88" w:rsidRPr="003B6FBE">
        <w:rPr>
          <w:rFonts w:asciiTheme="minorHAnsi" w:hAnsiTheme="minorHAnsi" w:cstheme="minorHAnsi"/>
        </w:rPr>
        <w:t xml:space="preserve"> 76 -100</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5: Sustainability</w:t>
      </w:r>
      <w:r w:rsidR="00DD5C38" w:rsidRPr="003B6FBE">
        <w:rPr>
          <w:rFonts w:asciiTheme="minorHAnsi" w:hAnsiTheme="minorHAnsi" w:cstheme="minorHAnsi"/>
        </w:rPr>
        <w:tab/>
      </w:r>
      <w:r w:rsidR="00DD5C38" w:rsidRPr="003B6FBE">
        <w:rPr>
          <w:rFonts w:asciiTheme="minorHAnsi" w:hAnsiTheme="minorHAnsi" w:cstheme="minorHAnsi"/>
        </w:rPr>
        <w:tab/>
      </w:r>
      <w:r w:rsidR="00DD5C38" w:rsidRPr="003B6FBE">
        <w:rPr>
          <w:rFonts w:asciiTheme="minorHAnsi" w:hAnsiTheme="minorHAnsi" w:cstheme="minorHAnsi"/>
        </w:rPr>
        <w:tab/>
      </w:r>
      <w:r w:rsidR="004308EB">
        <w:rPr>
          <w:rFonts w:asciiTheme="minorHAnsi" w:hAnsiTheme="minorHAnsi" w:cstheme="minorHAnsi"/>
        </w:rPr>
        <w:tab/>
      </w:r>
      <w:r w:rsidR="00DD5C38" w:rsidRPr="003B6FBE">
        <w:rPr>
          <w:rFonts w:asciiTheme="minorHAnsi" w:hAnsiTheme="minorHAnsi" w:cstheme="minorHAnsi"/>
        </w:rPr>
        <w:t>Pages</w:t>
      </w:r>
      <w:r w:rsidR="00021C88" w:rsidRPr="003B6FBE">
        <w:rPr>
          <w:rFonts w:asciiTheme="minorHAnsi" w:hAnsiTheme="minorHAnsi" w:cstheme="minorHAnsi"/>
        </w:rPr>
        <w:t xml:space="preserve"> 101 -102</w:t>
      </w:r>
    </w:p>
    <w:p w:rsidR="00DD5C38" w:rsidRPr="003B6FBE" w:rsidRDefault="00DD5C38" w:rsidP="00E836A4">
      <w:pPr>
        <w:rPr>
          <w:rFonts w:asciiTheme="minorHAnsi" w:hAnsiTheme="minorHAnsi" w:cstheme="minorHAnsi"/>
        </w:rPr>
      </w:pPr>
      <w:r w:rsidRPr="003B6FBE">
        <w:rPr>
          <w:rFonts w:asciiTheme="minorHAnsi" w:hAnsiTheme="minorHAnsi" w:cstheme="minorHAnsi"/>
        </w:rPr>
        <w:t>Attachment 1</w:t>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t>Pages</w:t>
      </w:r>
      <w:r w:rsidR="00021C88" w:rsidRPr="003B6FBE">
        <w:rPr>
          <w:rFonts w:asciiTheme="minorHAnsi" w:hAnsiTheme="minorHAnsi" w:cstheme="minorHAnsi"/>
        </w:rPr>
        <w:t xml:space="preserve"> 103 - 106</w:t>
      </w:r>
    </w:p>
    <w:p w:rsidR="00DD5C38" w:rsidRPr="003B6FBE" w:rsidRDefault="00DD5C38" w:rsidP="00E836A4">
      <w:pPr>
        <w:rPr>
          <w:rFonts w:asciiTheme="minorHAnsi" w:hAnsiTheme="minorHAnsi" w:cstheme="minorHAnsi"/>
        </w:rPr>
      </w:pPr>
      <w:r w:rsidRPr="003B6FBE">
        <w:rPr>
          <w:rFonts w:asciiTheme="minorHAnsi" w:hAnsiTheme="minorHAnsi" w:cstheme="minorHAnsi"/>
        </w:rPr>
        <w:t>Attachment 2</w:t>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t>Pages</w:t>
      </w:r>
      <w:r w:rsidR="00021C88" w:rsidRPr="003B6FBE">
        <w:rPr>
          <w:rFonts w:asciiTheme="minorHAnsi" w:hAnsiTheme="minorHAnsi" w:cstheme="minorHAnsi"/>
        </w:rPr>
        <w:t xml:space="preserve"> 107 - 110</w:t>
      </w:r>
    </w:p>
    <w:p w:rsidR="00DD5C38" w:rsidRPr="003B6FBE" w:rsidRDefault="00DD5C38" w:rsidP="00E836A4">
      <w:pPr>
        <w:rPr>
          <w:rFonts w:asciiTheme="minorHAnsi" w:hAnsiTheme="minorHAnsi" w:cstheme="minorHAnsi"/>
        </w:rPr>
      </w:pPr>
      <w:r w:rsidRPr="003B6FBE">
        <w:rPr>
          <w:rFonts w:asciiTheme="minorHAnsi" w:hAnsiTheme="minorHAnsi" w:cstheme="minorHAnsi"/>
        </w:rPr>
        <w:t>Attachment 3</w:t>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t>Pages</w:t>
      </w:r>
      <w:r w:rsidR="00021C88" w:rsidRPr="003B6FBE">
        <w:rPr>
          <w:rFonts w:asciiTheme="minorHAnsi" w:hAnsiTheme="minorHAnsi" w:cstheme="minorHAnsi"/>
        </w:rPr>
        <w:t xml:space="preserve"> 110 - 113</w:t>
      </w:r>
    </w:p>
    <w:p w:rsidR="00DD5C38" w:rsidRPr="003B6FBE" w:rsidRDefault="00DD5C38" w:rsidP="00E836A4">
      <w:pPr>
        <w:rPr>
          <w:rFonts w:asciiTheme="minorHAnsi" w:hAnsiTheme="minorHAnsi" w:cstheme="minorHAnsi"/>
        </w:rPr>
      </w:pPr>
      <w:r w:rsidRPr="003B6FBE">
        <w:rPr>
          <w:rFonts w:asciiTheme="minorHAnsi" w:hAnsiTheme="minorHAnsi" w:cstheme="minorHAnsi"/>
        </w:rPr>
        <w:t>Attachment 4</w:t>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r>
      <w:r w:rsidRPr="003B6FBE">
        <w:rPr>
          <w:rFonts w:asciiTheme="minorHAnsi" w:hAnsiTheme="minorHAnsi" w:cstheme="minorHAnsi"/>
        </w:rPr>
        <w:tab/>
        <w:t>Pages</w:t>
      </w:r>
      <w:r w:rsidR="00021C88" w:rsidRPr="003B6FBE">
        <w:rPr>
          <w:rFonts w:asciiTheme="minorHAnsi" w:hAnsiTheme="minorHAnsi" w:cstheme="minorHAnsi"/>
        </w:rPr>
        <w:t xml:space="preserve"> 114 - 121</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Sections 1 and 2</w:t>
      </w:r>
      <w:r w:rsidR="00DD5C38" w:rsidRPr="003B6FBE">
        <w:rPr>
          <w:rFonts w:asciiTheme="minorHAnsi" w:hAnsiTheme="minorHAnsi" w:cstheme="minorHAnsi"/>
        </w:rPr>
        <w:t xml:space="preserve"> </w:t>
      </w:r>
      <w:r w:rsidRPr="003B6FBE">
        <w:rPr>
          <w:rFonts w:asciiTheme="minorHAnsi" w:hAnsiTheme="minorHAnsi" w:cstheme="minorHAnsi"/>
        </w:rPr>
        <w:t>provide a narrative description of the overall context for the state/territory, information about participating schools and students, focus areas for improvement, approaches used, cohorts targeted, outcomes to date and learnings arising from the partnership.</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3:</w:t>
      </w:r>
    </w:p>
    <w:p w:rsidR="004E7E58" w:rsidRPr="003B6FBE" w:rsidRDefault="004E7E58" w:rsidP="00E836A4">
      <w:pPr>
        <w:rPr>
          <w:rFonts w:asciiTheme="minorHAnsi" w:hAnsiTheme="minorHAnsi" w:cstheme="minorHAnsi"/>
        </w:rPr>
      </w:pPr>
      <w:r w:rsidRPr="003B6FBE">
        <w:rPr>
          <w:rFonts w:asciiTheme="minorHAnsi" w:hAnsiTheme="minorHAnsi" w:cstheme="minorHAnsi"/>
        </w:rPr>
        <w:t>Describes the assessment and data collection measures used and how these have been used by schools and education systems to effectively inform best practice literacy and numeracy teaching;</w:t>
      </w:r>
    </w:p>
    <w:p w:rsidR="004E7E58" w:rsidRPr="003B6FBE" w:rsidRDefault="004E7E58" w:rsidP="00E836A4">
      <w:pPr>
        <w:rPr>
          <w:rFonts w:asciiTheme="minorHAnsi" w:hAnsiTheme="minorHAnsi" w:cstheme="minorHAnsi"/>
        </w:rPr>
      </w:pPr>
      <w:r w:rsidRPr="003B6FBE">
        <w:rPr>
          <w:rFonts w:asciiTheme="minorHAnsi" w:hAnsiTheme="minorHAnsi" w:cstheme="minorHAnsi"/>
        </w:rPr>
        <w:t>presents information to demonstrate improvement against the local measures for literacy and/or numeracy results for targeted student groups;</w:t>
      </w:r>
    </w:p>
    <w:p w:rsidR="004E7E58" w:rsidRPr="003B6FBE" w:rsidRDefault="004E7E58" w:rsidP="00E836A4">
      <w:pPr>
        <w:rPr>
          <w:rFonts w:asciiTheme="minorHAnsi" w:hAnsiTheme="minorHAnsi" w:cstheme="minorHAnsi"/>
        </w:rPr>
      </w:pPr>
      <w:r w:rsidRPr="003B6FBE">
        <w:rPr>
          <w:rFonts w:asciiTheme="minorHAnsi" w:hAnsiTheme="minorHAnsi" w:cstheme="minorHAnsi"/>
        </w:rPr>
        <w:t xml:space="preserve">provides NAPLAN data for each of the specified national measures; </w:t>
      </w:r>
    </w:p>
    <w:p w:rsidR="004E7E58" w:rsidRPr="003B6FBE" w:rsidRDefault="004E7E58" w:rsidP="00E836A4">
      <w:pPr>
        <w:rPr>
          <w:rFonts w:asciiTheme="minorHAnsi" w:hAnsiTheme="minorHAnsi" w:cstheme="minorHAnsi"/>
        </w:rPr>
      </w:pPr>
      <w:r w:rsidRPr="003B6FBE">
        <w:rPr>
          <w:rFonts w:asciiTheme="minorHAnsi" w:hAnsiTheme="minorHAnsi" w:cstheme="minorHAnsi"/>
        </w:rPr>
        <w:t>describes approaches used to improve teacher capability and the effectiveness of literacy and/or numeracy teaching; and</w:t>
      </w:r>
    </w:p>
    <w:p w:rsidR="004E7E58" w:rsidRPr="003B6FBE" w:rsidRDefault="004E7E58" w:rsidP="00E836A4">
      <w:pPr>
        <w:rPr>
          <w:rFonts w:asciiTheme="minorHAnsi" w:hAnsiTheme="minorHAnsi" w:cstheme="minorHAnsi"/>
        </w:rPr>
      </w:pPr>
      <w:r w:rsidRPr="003B6FBE">
        <w:rPr>
          <w:rFonts w:asciiTheme="minorHAnsi" w:hAnsiTheme="minorHAnsi" w:cstheme="minorHAnsi"/>
        </w:rPr>
        <w:lastRenderedPageBreak/>
        <w:t>provides feedback from staff relating to improved capacity resulting from participation in professional learning.</w:t>
      </w:r>
    </w:p>
    <w:p w:rsidR="004E7E58" w:rsidRPr="003B6FBE" w:rsidRDefault="004E7E58" w:rsidP="00E836A4">
      <w:pPr>
        <w:rPr>
          <w:rFonts w:asciiTheme="minorHAnsi" w:hAnsiTheme="minorHAnsi" w:cstheme="minorHAnsi"/>
        </w:rPr>
      </w:pPr>
      <w:r w:rsidRPr="003B6FBE">
        <w:rPr>
          <w:rFonts w:asciiTheme="minorHAnsi" w:hAnsiTheme="minorHAnsi" w:cstheme="minorHAnsi"/>
        </w:rPr>
        <w:t>Section 4 provides five showcases of best practice in participating schools, additional to those already reported in the July 2013 Progress Report.</w:t>
      </w:r>
    </w:p>
    <w:p w:rsidR="004E7E58" w:rsidRPr="003B6FBE" w:rsidRDefault="004E7E58">
      <w:pPr>
        <w:rPr>
          <w:rFonts w:asciiTheme="minorHAnsi" w:hAnsiTheme="minorHAnsi" w:cstheme="minorHAnsi"/>
        </w:rPr>
      </w:pPr>
      <w:r w:rsidRPr="003B6FBE">
        <w:rPr>
          <w:rFonts w:asciiTheme="minorHAnsi" w:hAnsiTheme="minorHAnsi" w:cstheme="minorHAnsi"/>
        </w:rPr>
        <w:t>Section 5 provides information about the sustainability of approaches within schools and any synergies with other state initiatives.</w:t>
      </w:r>
    </w:p>
    <w:p w:rsidR="00F42B93" w:rsidRDefault="00F42B93" w:rsidP="00FB24AE">
      <w:pPr>
        <w:pStyle w:val="Heading2"/>
        <w:rPr>
          <w:rFonts w:cstheme="minorHAnsi"/>
        </w:rPr>
        <w:sectPr w:rsidR="00F42B93" w:rsidSect="0078270C">
          <w:footerReference w:type="default" r:id="rId9"/>
          <w:pgSz w:w="11906" w:h="16838"/>
          <w:pgMar w:top="1134" w:right="851" w:bottom="1134" w:left="1418" w:header="709" w:footer="709" w:gutter="0"/>
          <w:cols w:space="708"/>
          <w:docGrid w:linePitch="360"/>
        </w:sectPr>
      </w:pPr>
    </w:p>
    <w:p w:rsidR="004E7E58" w:rsidRPr="003B6FBE" w:rsidRDefault="004E7E58" w:rsidP="00FB24AE">
      <w:pPr>
        <w:pStyle w:val="Heading2"/>
        <w:rPr>
          <w:rFonts w:cstheme="minorHAnsi"/>
        </w:rPr>
      </w:pPr>
      <w:r w:rsidRPr="003B6FBE">
        <w:rPr>
          <w:rFonts w:cstheme="minorHAnsi"/>
        </w:rPr>
        <w:lastRenderedPageBreak/>
        <w:t>SECTION 1: EXECUTIVE SUMMARY</w:t>
      </w:r>
    </w:p>
    <w:p w:rsidR="005927D7" w:rsidRPr="003B6FBE" w:rsidRDefault="005927D7" w:rsidP="00E836A4">
      <w:pPr>
        <w:rPr>
          <w:rFonts w:asciiTheme="minorHAnsi" w:hAnsiTheme="minorHAnsi" w:cstheme="minorHAnsi"/>
        </w:rPr>
      </w:pPr>
      <w:r w:rsidRPr="003B6FBE">
        <w:rPr>
          <w:rFonts w:asciiTheme="minorHAnsi" w:hAnsiTheme="minorHAnsi" w:cstheme="minorHAnsi"/>
        </w:rPr>
        <w:t>The Final Report for the Improving Literacy and Numeracy National Partnership (ILNNP) covers activity during the 2013 school year.</w:t>
      </w:r>
    </w:p>
    <w:p w:rsidR="005927D7" w:rsidRPr="003B6FBE" w:rsidRDefault="005927D7" w:rsidP="00E836A4">
      <w:pPr>
        <w:rPr>
          <w:rFonts w:asciiTheme="minorHAnsi" w:hAnsiTheme="minorHAnsi" w:cstheme="minorHAnsi"/>
        </w:rPr>
      </w:pPr>
      <w:r w:rsidRPr="003B6FBE">
        <w:rPr>
          <w:rFonts w:asciiTheme="minorHAnsi" w:hAnsiTheme="minorHAnsi" w:cstheme="minorHAnsi"/>
        </w:rPr>
        <w:t>The Australian Government provided $243.9 million for the ILNNP to help states and territories improve the performance of students who are falling behind in literacy and/or numeracy, with a particular emphasis on students from disadvantaged backgrounds and Aboriginal and Torres Strait Islander students.</w:t>
      </w:r>
    </w:p>
    <w:p w:rsidR="005927D7" w:rsidRPr="003B6FBE" w:rsidRDefault="005927D7" w:rsidP="00E836A4">
      <w:pPr>
        <w:rPr>
          <w:rFonts w:asciiTheme="minorHAnsi" w:hAnsiTheme="minorHAnsi" w:cstheme="minorHAnsi"/>
        </w:rPr>
      </w:pPr>
      <w:r w:rsidRPr="003B6FBE">
        <w:rPr>
          <w:rFonts w:asciiTheme="minorHAnsi" w:hAnsiTheme="minorHAnsi" w:cstheme="minorHAnsi"/>
        </w:rPr>
        <w:t>The ILNNP bridged the gap between the cessation of the Literacy and Numeracy National Partnership (LNNP) at the end of December 2012 and the implementation of school funding reforms from January 2014.</w:t>
      </w:r>
    </w:p>
    <w:p w:rsidR="008F2A86" w:rsidRPr="003B6FBE" w:rsidRDefault="008F2A86" w:rsidP="00FB24AE">
      <w:pPr>
        <w:pStyle w:val="Heading5"/>
        <w:rPr>
          <w:rFonts w:cstheme="minorHAnsi"/>
        </w:rPr>
      </w:pPr>
      <w:r w:rsidRPr="003B6FBE">
        <w:rPr>
          <w:rFonts w:cstheme="minorHAnsi"/>
        </w:rPr>
        <w:t>Context</w:t>
      </w:r>
    </w:p>
    <w:p w:rsidR="00B12A3E" w:rsidRPr="003B6FBE" w:rsidRDefault="00B12A3E" w:rsidP="00E836A4">
      <w:pPr>
        <w:rPr>
          <w:rFonts w:asciiTheme="minorHAnsi" w:hAnsiTheme="minorHAnsi" w:cstheme="minorHAnsi"/>
        </w:rPr>
      </w:pPr>
      <w:r w:rsidRPr="003B6FBE">
        <w:rPr>
          <w:rFonts w:asciiTheme="minorHAnsi" w:hAnsiTheme="minorHAnsi" w:cstheme="minorHAnsi"/>
        </w:rPr>
        <w:t xml:space="preserve">Western Australia covers almost one-third of the Australian land mass and is approximately </w:t>
      </w:r>
      <w:r w:rsidR="008F2A86" w:rsidRPr="003B6FBE">
        <w:rPr>
          <w:rFonts w:asciiTheme="minorHAnsi" w:hAnsiTheme="minorHAnsi" w:cstheme="minorHAnsi"/>
        </w:rPr>
        <w:br/>
      </w:r>
      <w:r w:rsidRPr="003B6FBE">
        <w:rPr>
          <w:rFonts w:asciiTheme="minorHAnsi" w:hAnsiTheme="minorHAnsi" w:cstheme="minorHAnsi"/>
        </w:rPr>
        <w:t xml:space="preserve">92 per cent of the size of the States in the entire eastern seaboard.  The sheer size of Western Australia and scattered distribution of the student population results in Western Australia having some of the most unique and challenging settings for school education delivery in the world.  </w:t>
      </w:r>
    </w:p>
    <w:p w:rsidR="00B12A3E" w:rsidRPr="003B6FBE" w:rsidRDefault="00B12A3E" w:rsidP="00E836A4">
      <w:pPr>
        <w:rPr>
          <w:rFonts w:asciiTheme="minorHAnsi" w:hAnsiTheme="minorHAnsi" w:cstheme="minorHAnsi"/>
        </w:rPr>
      </w:pPr>
      <w:r w:rsidRPr="003B6FBE">
        <w:rPr>
          <w:rFonts w:asciiTheme="minorHAnsi" w:hAnsiTheme="minorHAnsi" w:cstheme="minorHAnsi"/>
        </w:rPr>
        <w:t xml:space="preserve">Nearly </w:t>
      </w:r>
      <w:r w:rsidR="008962C1" w:rsidRPr="003B6FBE">
        <w:rPr>
          <w:rFonts w:asciiTheme="minorHAnsi" w:hAnsiTheme="minorHAnsi" w:cstheme="minorHAnsi"/>
        </w:rPr>
        <w:t>75</w:t>
      </w:r>
      <w:r w:rsidRPr="003B6FBE">
        <w:rPr>
          <w:rFonts w:asciiTheme="minorHAnsi" w:hAnsiTheme="minorHAnsi" w:cstheme="minorHAnsi"/>
        </w:rPr>
        <w:t xml:space="preserve"> per cent of Western Australia’s population lives in Perth.  Therefore, close to 25 per</w:t>
      </w:r>
      <w:r w:rsidR="008962C1" w:rsidRPr="003B6FBE">
        <w:rPr>
          <w:rFonts w:asciiTheme="minorHAnsi" w:hAnsiTheme="minorHAnsi" w:cstheme="minorHAnsi"/>
        </w:rPr>
        <w:t xml:space="preserve"> </w:t>
      </w:r>
      <w:r w:rsidRPr="003B6FBE">
        <w:rPr>
          <w:rFonts w:asciiTheme="minorHAnsi" w:hAnsiTheme="minorHAnsi" w:cstheme="minorHAnsi"/>
        </w:rPr>
        <w:t>cent is spread across some 2.5 million square kilometres with this latter group experiencing extensive isolation for extended periods of time.</w:t>
      </w:r>
      <w:r w:rsidR="00A078A8" w:rsidRPr="003B6FBE">
        <w:rPr>
          <w:rFonts w:asciiTheme="minorHAnsi" w:hAnsiTheme="minorHAnsi" w:cstheme="minorHAnsi"/>
        </w:rPr>
        <w:t xml:space="preserve">  </w:t>
      </w:r>
    </w:p>
    <w:p w:rsidR="00B12A3E" w:rsidRPr="003B6FBE" w:rsidRDefault="00B12A3E" w:rsidP="00E836A4">
      <w:pPr>
        <w:rPr>
          <w:rFonts w:asciiTheme="minorHAnsi" w:hAnsiTheme="minorHAnsi" w:cstheme="minorHAnsi"/>
        </w:rPr>
      </w:pPr>
      <w:r w:rsidRPr="003B6FBE">
        <w:rPr>
          <w:rFonts w:asciiTheme="minorHAnsi" w:hAnsiTheme="minorHAnsi" w:cstheme="minorHAnsi"/>
        </w:rPr>
        <w:t>Approximately 44 per</w:t>
      </w:r>
      <w:r w:rsidR="008962C1" w:rsidRPr="003B6FBE">
        <w:rPr>
          <w:rFonts w:asciiTheme="minorHAnsi" w:hAnsiTheme="minorHAnsi" w:cstheme="minorHAnsi"/>
        </w:rPr>
        <w:t xml:space="preserve"> </w:t>
      </w:r>
      <w:r w:rsidRPr="003B6FBE">
        <w:rPr>
          <w:rFonts w:asciiTheme="minorHAnsi" w:hAnsiTheme="minorHAnsi" w:cstheme="minorHAnsi"/>
        </w:rPr>
        <w:t xml:space="preserve">cent of all public schools </w:t>
      </w:r>
      <w:r w:rsidR="00A078A8" w:rsidRPr="003B6FBE">
        <w:rPr>
          <w:rFonts w:asciiTheme="minorHAnsi" w:hAnsiTheme="minorHAnsi" w:cstheme="minorHAnsi"/>
        </w:rPr>
        <w:t>and 34</w:t>
      </w:r>
      <w:r w:rsidR="00453672" w:rsidRPr="003B6FBE">
        <w:rPr>
          <w:rFonts w:asciiTheme="minorHAnsi" w:hAnsiTheme="minorHAnsi" w:cstheme="minorHAnsi"/>
        </w:rPr>
        <w:t xml:space="preserve"> per cent</w:t>
      </w:r>
      <w:r w:rsidR="00A078A8" w:rsidRPr="003B6FBE">
        <w:rPr>
          <w:rFonts w:asciiTheme="minorHAnsi" w:hAnsiTheme="minorHAnsi" w:cstheme="minorHAnsi"/>
        </w:rPr>
        <w:t xml:space="preserve"> of all non-government schools are located in regional areas</w:t>
      </w:r>
      <w:r w:rsidRPr="003B6FBE">
        <w:rPr>
          <w:rFonts w:asciiTheme="minorHAnsi" w:hAnsiTheme="minorHAnsi" w:cstheme="minorHAnsi"/>
        </w:rPr>
        <w:t xml:space="preserve">.  The average distance from a remote school to the nearest town is approximately 300 kilometres.  With a population density equivalent to 0.91 people per square kilometre, Western Australia is responsible for servicing one of the most geographically diverse school sectors in the world.  </w:t>
      </w:r>
      <w:r w:rsidR="00A078A8" w:rsidRPr="003B6FBE">
        <w:rPr>
          <w:rFonts w:asciiTheme="minorHAnsi" w:hAnsiTheme="minorHAnsi" w:cstheme="minorHAnsi"/>
        </w:rPr>
        <w:t>Of the State’s primary schools, approximately 25</w:t>
      </w:r>
      <w:r w:rsidR="00453672" w:rsidRPr="003B6FBE">
        <w:rPr>
          <w:rFonts w:asciiTheme="minorHAnsi" w:hAnsiTheme="minorHAnsi" w:cstheme="minorHAnsi"/>
        </w:rPr>
        <w:t xml:space="preserve"> per cent</w:t>
      </w:r>
      <w:r w:rsidR="00A078A8" w:rsidRPr="003B6FBE">
        <w:rPr>
          <w:rFonts w:asciiTheme="minorHAnsi" w:hAnsiTheme="minorHAnsi" w:cstheme="minorHAnsi"/>
        </w:rPr>
        <w:t xml:space="preserve"> have less than 100 students and are located in regional and remote areas.</w:t>
      </w:r>
    </w:p>
    <w:p w:rsidR="008962C1" w:rsidRPr="003B6FBE" w:rsidRDefault="008962C1" w:rsidP="00E836A4">
      <w:pPr>
        <w:rPr>
          <w:rFonts w:asciiTheme="minorHAnsi" w:hAnsiTheme="minorHAnsi" w:cstheme="minorHAnsi"/>
        </w:rPr>
      </w:pPr>
      <w:r w:rsidRPr="003B6FBE">
        <w:rPr>
          <w:rFonts w:asciiTheme="minorHAnsi" w:hAnsiTheme="minorHAnsi" w:cstheme="minorHAnsi"/>
        </w:rPr>
        <w:t xml:space="preserve">The needs of metropolitan, rural, remote and very remote school communities differ greatly in complexity throughout the State.  There are also significant groups of students for whom Standard Australian English (SAE) is a second and or additional language, including migrants and Aboriginal and Torres Strait Islander students.  </w:t>
      </w:r>
      <w:r w:rsidR="009F76A9" w:rsidRPr="003B6FBE">
        <w:rPr>
          <w:rFonts w:asciiTheme="minorHAnsi" w:hAnsiTheme="minorHAnsi" w:cstheme="minorHAnsi"/>
        </w:rPr>
        <w:t>Within these communities, the capacity to prioritise learning for students depends on having strong multi-agency collaboration that can also provide support for their families.</w:t>
      </w:r>
    </w:p>
    <w:p w:rsidR="00B12A3E" w:rsidRPr="003B6FBE" w:rsidRDefault="00B12A3E" w:rsidP="00E836A4">
      <w:pPr>
        <w:rPr>
          <w:rFonts w:asciiTheme="minorHAnsi" w:hAnsiTheme="minorHAnsi" w:cstheme="minorHAnsi"/>
        </w:rPr>
      </w:pPr>
      <w:r w:rsidRPr="003B6FBE">
        <w:rPr>
          <w:rFonts w:asciiTheme="minorHAnsi" w:hAnsiTheme="minorHAnsi" w:cstheme="minorHAnsi"/>
        </w:rPr>
        <w:t xml:space="preserve">With the exception of the Northern Territory, Western Australia has the highest proportion of Aboriginal </w:t>
      </w:r>
      <w:r w:rsidR="008962C1" w:rsidRPr="003B6FBE">
        <w:rPr>
          <w:rFonts w:asciiTheme="minorHAnsi" w:hAnsiTheme="minorHAnsi" w:cstheme="minorHAnsi"/>
        </w:rPr>
        <w:t xml:space="preserve">and Torres Strait Islander </w:t>
      </w:r>
      <w:r w:rsidRPr="003B6FBE">
        <w:rPr>
          <w:rFonts w:asciiTheme="minorHAnsi" w:hAnsiTheme="minorHAnsi" w:cstheme="minorHAnsi"/>
        </w:rPr>
        <w:t>persons in Australia at 3.8 per cent.  This proportion increases even further in the school sector; 6.4 per</w:t>
      </w:r>
      <w:r w:rsidR="008962C1" w:rsidRPr="003B6FBE">
        <w:rPr>
          <w:rFonts w:asciiTheme="minorHAnsi" w:hAnsiTheme="minorHAnsi" w:cstheme="minorHAnsi"/>
        </w:rPr>
        <w:t xml:space="preserve"> </w:t>
      </w:r>
      <w:r w:rsidRPr="003B6FBE">
        <w:rPr>
          <w:rFonts w:asciiTheme="minorHAnsi" w:hAnsiTheme="minorHAnsi" w:cstheme="minorHAnsi"/>
        </w:rPr>
        <w:t>cent of all students in Western Australia are Aboriginal</w:t>
      </w:r>
      <w:r w:rsidR="008962C1" w:rsidRPr="003B6FBE">
        <w:rPr>
          <w:rFonts w:asciiTheme="minorHAnsi" w:hAnsiTheme="minorHAnsi" w:cstheme="minorHAnsi"/>
        </w:rPr>
        <w:t xml:space="preserve"> and Torres Strait Islanders</w:t>
      </w:r>
      <w:r w:rsidRPr="003B6FBE">
        <w:rPr>
          <w:rFonts w:asciiTheme="minorHAnsi" w:hAnsiTheme="minorHAnsi" w:cstheme="minorHAnsi"/>
        </w:rPr>
        <w:t>.  This is significantly greater than the national proportion of Aboriginal</w:t>
      </w:r>
      <w:r w:rsidR="008962C1" w:rsidRPr="003B6FBE">
        <w:rPr>
          <w:rFonts w:asciiTheme="minorHAnsi" w:hAnsiTheme="minorHAnsi" w:cstheme="minorHAnsi"/>
        </w:rPr>
        <w:t xml:space="preserve"> and Torres Strait Islander</w:t>
      </w:r>
      <w:r w:rsidRPr="003B6FBE">
        <w:rPr>
          <w:rFonts w:asciiTheme="minorHAnsi" w:hAnsiTheme="minorHAnsi" w:cstheme="minorHAnsi"/>
        </w:rPr>
        <w:t xml:space="preserve"> students at 4.6 per cent students. </w:t>
      </w:r>
    </w:p>
    <w:p w:rsidR="00DD5C38" w:rsidRPr="003B6FBE" w:rsidRDefault="00DD5C38" w:rsidP="00E836A4">
      <w:pPr>
        <w:rPr>
          <w:rFonts w:asciiTheme="minorHAnsi" w:hAnsiTheme="minorHAnsi" w:cstheme="minorHAnsi"/>
        </w:rPr>
      </w:pPr>
      <w:r w:rsidRPr="003B6FBE">
        <w:rPr>
          <w:rFonts w:asciiTheme="minorHAnsi" w:hAnsiTheme="minorHAnsi" w:cstheme="minorHAnsi"/>
        </w:rPr>
        <w:t xml:space="preserve">The achievement of equity is particularly challenging in Western Australia as a result of this geographic diversity, population mobility, cultural and linguistic diversity and remoteness.  </w:t>
      </w:r>
    </w:p>
    <w:p w:rsidR="008F2A86" w:rsidRPr="003B6FBE" w:rsidRDefault="008F2A86" w:rsidP="00FB24AE">
      <w:pPr>
        <w:pStyle w:val="Heading5"/>
        <w:rPr>
          <w:rFonts w:cstheme="minorHAnsi"/>
        </w:rPr>
      </w:pPr>
      <w:r w:rsidRPr="003B6FBE">
        <w:rPr>
          <w:rFonts w:cstheme="minorHAnsi"/>
        </w:rPr>
        <w:t>Selection of schools</w:t>
      </w:r>
    </w:p>
    <w:p w:rsidR="004405F4" w:rsidRPr="003B6FBE" w:rsidRDefault="004405F4" w:rsidP="003035C9">
      <w:pPr>
        <w:spacing w:before="120" w:after="0" w:line="260" w:lineRule="exact"/>
        <w:rPr>
          <w:rFonts w:asciiTheme="minorHAnsi" w:hAnsiTheme="minorHAnsi" w:cstheme="minorHAnsi"/>
          <w:b/>
          <w:bCs/>
        </w:rPr>
      </w:pPr>
      <w:r w:rsidRPr="003B6FBE">
        <w:rPr>
          <w:rFonts w:asciiTheme="minorHAnsi" w:hAnsiTheme="minorHAnsi" w:cstheme="minorHAnsi"/>
        </w:rPr>
        <w:t xml:space="preserve">When selecting schools, </w:t>
      </w:r>
      <w:r w:rsidR="008F2A86" w:rsidRPr="003B6FBE">
        <w:rPr>
          <w:rFonts w:asciiTheme="minorHAnsi" w:hAnsiTheme="minorHAnsi" w:cstheme="minorHAnsi"/>
        </w:rPr>
        <w:t>the Department of Education (public school s</w:t>
      </w:r>
      <w:r w:rsidR="00DD5C38" w:rsidRPr="003B6FBE">
        <w:rPr>
          <w:rFonts w:asciiTheme="minorHAnsi" w:hAnsiTheme="minorHAnsi" w:cstheme="minorHAnsi"/>
        </w:rPr>
        <w:t xml:space="preserve">ector), </w:t>
      </w:r>
      <w:r w:rsidR="0011334F" w:rsidRPr="003B6FBE">
        <w:rPr>
          <w:rFonts w:asciiTheme="minorHAnsi" w:hAnsiTheme="minorHAnsi" w:cstheme="minorHAnsi"/>
        </w:rPr>
        <w:t>the Catholic Education Offi</w:t>
      </w:r>
      <w:r w:rsidR="00DD5C38" w:rsidRPr="003B6FBE">
        <w:rPr>
          <w:rFonts w:asciiTheme="minorHAnsi" w:hAnsiTheme="minorHAnsi" w:cstheme="minorHAnsi"/>
        </w:rPr>
        <w:t>ce of Western Australia (CEOWA) and</w:t>
      </w:r>
      <w:r w:rsidR="0011334F" w:rsidRPr="003B6FBE">
        <w:rPr>
          <w:rFonts w:asciiTheme="minorHAnsi" w:hAnsiTheme="minorHAnsi" w:cstheme="minorHAnsi"/>
        </w:rPr>
        <w:t xml:space="preserve"> the Western Australia and the As</w:t>
      </w:r>
      <w:r w:rsidR="00DD5C38" w:rsidRPr="003B6FBE">
        <w:rPr>
          <w:rFonts w:asciiTheme="minorHAnsi" w:hAnsiTheme="minorHAnsi" w:cstheme="minorHAnsi"/>
        </w:rPr>
        <w:t xml:space="preserve">sociation of Independent Schools </w:t>
      </w:r>
      <w:r w:rsidR="0011334F" w:rsidRPr="003B6FBE">
        <w:rPr>
          <w:rFonts w:asciiTheme="minorHAnsi" w:hAnsiTheme="minorHAnsi" w:cstheme="minorHAnsi"/>
        </w:rPr>
        <w:t>of Western Australia</w:t>
      </w:r>
      <w:r w:rsidR="00453672" w:rsidRPr="003B6FBE">
        <w:rPr>
          <w:rFonts w:asciiTheme="minorHAnsi" w:hAnsiTheme="minorHAnsi" w:cstheme="minorHAnsi"/>
        </w:rPr>
        <w:t xml:space="preserve"> (AISWA)</w:t>
      </w:r>
      <w:r w:rsidR="0011334F" w:rsidRPr="003B6FBE">
        <w:rPr>
          <w:rFonts w:asciiTheme="minorHAnsi" w:hAnsiTheme="minorHAnsi" w:cstheme="minorHAnsi"/>
        </w:rPr>
        <w:t xml:space="preserve"> </w:t>
      </w:r>
      <w:r w:rsidR="00453672" w:rsidRPr="003B6FBE">
        <w:rPr>
          <w:rFonts w:asciiTheme="minorHAnsi" w:hAnsiTheme="minorHAnsi" w:cstheme="minorHAnsi"/>
        </w:rPr>
        <w:t xml:space="preserve">considered each of the categories outlined by </w:t>
      </w:r>
      <w:r w:rsidR="0011334F" w:rsidRPr="003B6FBE">
        <w:rPr>
          <w:rFonts w:asciiTheme="minorHAnsi" w:hAnsiTheme="minorHAnsi" w:cstheme="minorHAnsi"/>
        </w:rPr>
        <w:t xml:space="preserve">the Commonwealth Government </w:t>
      </w:r>
      <w:r w:rsidR="00453672" w:rsidRPr="003B6FBE">
        <w:rPr>
          <w:rFonts w:asciiTheme="minorHAnsi" w:hAnsiTheme="minorHAnsi" w:cstheme="minorHAnsi"/>
        </w:rPr>
        <w:t xml:space="preserve">in the National Partnership Agreement on Improving Literacy and Numeracy (ILNNP) </w:t>
      </w:r>
      <w:r w:rsidRPr="003B6FBE">
        <w:rPr>
          <w:rFonts w:asciiTheme="minorHAnsi" w:hAnsiTheme="minorHAnsi" w:cstheme="minorHAnsi"/>
        </w:rPr>
        <w:t>in order of priority:</w:t>
      </w:r>
    </w:p>
    <w:p w:rsidR="004405F4" w:rsidRPr="003B6FBE" w:rsidRDefault="004405F4" w:rsidP="007B6BF2">
      <w:pPr>
        <w:pStyle w:val="ListParagraph"/>
        <w:numPr>
          <w:ilvl w:val="0"/>
          <w:numId w:val="8"/>
        </w:numPr>
        <w:spacing w:before="120" w:after="0" w:line="260" w:lineRule="exact"/>
        <w:ind w:left="426" w:hanging="426"/>
        <w:rPr>
          <w:rFonts w:asciiTheme="minorHAnsi" w:hAnsiTheme="minorHAnsi" w:cstheme="minorHAnsi"/>
        </w:rPr>
      </w:pPr>
      <w:r w:rsidRPr="003B6FBE">
        <w:rPr>
          <w:rFonts w:asciiTheme="minorHAnsi" w:hAnsiTheme="minorHAnsi" w:cstheme="minorHAnsi"/>
        </w:rPr>
        <w:lastRenderedPageBreak/>
        <w:t>schools that had a high proportion of their students (relative to the state and sector) in the bottom two NAPLAN bands but did not have an opportunity to participate in the Literacy and Numeracy National Partnership;</w:t>
      </w:r>
    </w:p>
    <w:p w:rsidR="004405F4" w:rsidRPr="003B6FBE" w:rsidRDefault="004405F4" w:rsidP="007B6BF2">
      <w:pPr>
        <w:pStyle w:val="ListParagraph"/>
        <w:numPr>
          <w:ilvl w:val="0"/>
          <w:numId w:val="8"/>
        </w:numPr>
        <w:spacing w:before="120" w:after="0" w:line="260" w:lineRule="exact"/>
        <w:ind w:left="426" w:hanging="426"/>
        <w:rPr>
          <w:rFonts w:asciiTheme="minorHAnsi" w:hAnsiTheme="minorHAnsi" w:cstheme="minorHAnsi"/>
        </w:rPr>
      </w:pPr>
      <w:r w:rsidRPr="003B6FBE">
        <w:rPr>
          <w:rFonts w:asciiTheme="minorHAnsi" w:hAnsiTheme="minorHAnsi" w:cstheme="minorHAnsi"/>
        </w:rPr>
        <w:t xml:space="preserve">schools that participated in the initial </w:t>
      </w:r>
      <w:r w:rsidR="006062C6" w:rsidRPr="003B6FBE">
        <w:rPr>
          <w:rFonts w:asciiTheme="minorHAnsi" w:hAnsiTheme="minorHAnsi" w:cstheme="minorHAnsi"/>
        </w:rPr>
        <w:t>Literacy and Numeracy National Partnership</w:t>
      </w:r>
      <w:r w:rsidRPr="003B6FBE">
        <w:rPr>
          <w:rFonts w:asciiTheme="minorHAnsi" w:hAnsiTheme="minorHAnsi" w:cstheme="minorHAnsi"/>
        </w:rPr>
        <w:t>;</w:t>
      </w:r>
    </w:p>
    <w:p w:rsidR="004405F4" w:rsidRPr="003B6FBE" w:rsidRDefault="004405F4" w:rsidP="007B6BF2">
      <w:pPr>
        <w:pStyle w:val="ListParagraph"/>
        <w:numPr>
          <w:ilvl w:val="0"/>
          <w:numId w:val="8"/>
        </w:numPr>
        <w:spacing w:before="120" w:after="0" w:line="260" w:lineRule="exact"/>
        <w:ind w:left="426" w:hanging="426"/>
        <w:rPr>
          <w:rFonts w:asciiTheme="minorHAnsi" w:hAnsiTheme="minorHAnsi" w:cstheme="minorHAnsi"/>
        </w:rPr>
      </w:pPr>
      <w:r w:rsidRPr="003B6FBE">
        <w:rPr>
          <w:rFonts w:asciiTheme="minorHAnsi" w:hAnsiTheme="minorHAnsi" w:cstheme="minorHAnsi"/>
        </w:rPr>
        <w:t>other schools sufficiently demonstrating need in</w:t>
      </w:r>
      <w:r w:rsidR="006062C6" w:rsidRPr="003B6FBE">
        <w:rPr>
          <w:rFonts w:asciiTheme="minorHAnsi" w:hAnsiTheme="minorHAnsi" w:cstheme="minorHAnsi"/>
        </w:rPr>
        <w:t xml:space="preserve"> terms of literacy and numeracy </w:t>
      </w:r>
      <w:r w:rsidRPr="003B6FBE">
        <w:rPr>
          <w:rFonts w:asciiTheme="minorHAnsi" w:hAnsiTheme="minorHAnsi" w:cstheme="minorHAnsi"/>
        </w:rPr>
        <w:t>achievement.</w:t>
      </w:r>
      <w:r w:rsidR="006062C6" w:rsidRPr="003B6FBE">
        <w:rPr>
          <w:rFonts w:asciiTheme="minorHAnsi" w:hAnsiTheme="minorHAnsi" w:cstheme="minorHAnsi"/>
        </w:rPr>
        <w:t xml:space="preserve"> </w:t>
      </w:r>
      <w:r w:rsidRPr="003B6FBE">
        <w:rPr>
          <w:rFonts w:asciiTheme="minorHAnsi" w:hAnsiTheme="minorHAnsi" w:cstheme="minorHAnsi"/>
        </w:rPr>
        <w:t xml:space="preserve"> For example, where a school does not h</w:t>
      </w:r>
      <w:r w:rsidR="006062C6" w:rsidRPr="003B6FBE">
        <w:rPr>
          <w:rFonts w:asciiTheme="minorHAnsi" w:hAnsiTheme="minorHAnsi" w:cstheme="minorHAnsi"/>
        </w:rPr>
        <w:t xml:space="preserve">ave a significant proportion of </w:t>
      </w:r>
      <w:r w:rsidRPr="003B6FBE">
        <w:rPr>
          <w:rFonts w:asciiTheme="minorHAnsi" w:hAnsiTheme="minorHAnsi" w:cstheme="minorHAnsi"/>
        </w:rPr>
        <w:t>students performing in the bottom two bands, but</w:t>
      </w:r>
      <w:r w:rsidR="006062C6" w:rsidRPr="003B6FBE">
        <w:rPr>
          <w:rFonts w:asciiTheme="minorHAnsi" w:hAnsiTheme="minorHAnsi" w:cstheme="minorHAnsi"/>
        </w:rPr>
        <w:t xml:space="preserve"> does have a high proportion of </w:t>
      </w:r>
      <w:r w:rsidRPr="003B6FBE">
        <w:rPr>
          <w:rFonts w:asciiTheme="minorHAnsi" w:hAnsiTheme="minorHAnsi" w:cstheme="minorHAnsi"/>
        </w:rPr>
        <w:t>students from disadvantaged backgrounds and Aborig</w:t>
      </w:r>
      <w:r w:rsidR="006062C6" w:rsidRPr="003B6FBE">
        <w:rPr>
          <w:rFonts w:asciiTheme="minorHAnsi" w:hAnsiTheme="minorHAnsi" w:cstheme="minorHAnsi"/>
        </w:rPr>
        <w:t xml:space="preserve">inal and Torres Strait Islander </w:t>
      </w:r>
      <w:r w:rsidRPr="003B6FBE">
        <w:rPr>
          <w:rFonts w:asciiTheme="minorHAnsi" w:hAnsiTheme="minorHAnsi" w:cstheme="minorHAnsi"/>
        </w:rPr>
        <w:t>students performing in these bands; and</w:t>
      </w:r>
    </w:p>
    <w:p w:rsidR="004405F4" w:rsidRPr="003B6FBE" w:rsidRDefault="004405F4" w:rsidP="007B6BF2">
      <w:pPr>
        <w:pStyle w:val="ListParagraph"/>
        <w:numPr>
          <w:ilvl w:val="0"/>
          <w:numId w:val="8"/>
        </w:numPr>
        <w:spacing w:before="120" w:after="0" w:line="260" w:lineRule="exact"/>
        <w:ind w:left="426" w:hanging="426"/>
        <w:rPr>
          <w:rFonts w:asciiTheme="minorHAnsi" w:hAnsiTheme="minorHAnsi" w:cstheme="minorHAnsi"/>
        </w:rPr>
      </w:pPr>
      <w:r w:rsidRPr="003B6FBE">
        <w:rPr>
          <w:rFonts w:asciiTheme="minorHAnsi" w:hAnsiTheme="minorHAnsi" w:cstheme="minorHAnsi"/>
        </w:rPr>
        <w:t>the 2009 cohort of L</w:t>
      </w:r>
      <w:r w:rsidR="006062C6" w:rsidRPr="003B6FBE">
        <w:rPr>
          <w:rFonts w:asciiTheme="minorHAnsi" w:hAnsiTheme="minorHAnsi" w:cstheme="minorHAnsi"/>
        </w:rPr>
        <w:t xml:space="preserve">ow </w:t>
      </w:r>
      <w:r w:rsidRPr="003B6FBE">
        <w:rPr>
          <w:rFonts w:asciiTheme="minorHAnsi" w:hAnsiTheme="minorHAnsi" w:cstheme="minorHAnsi"/>
        </w:rPr>
        <w:t>S</w:t>
      </w:r>
      <w:r w:rsidR="006062C6" w:rsidRPr="003B6FBE">
        <w:rPr>
          <w:rFonts w:asciiTheme="minorHAnsi" w:hAnsiTheme="minorHAnsi" w:cstheme="minorHAnsi"/>
        </w:rPr>
        <w:t>ocio-Economic S</w:t>
      </w:r>
      <w:r w:rsidRPr="003B6FBE">
        <w:rPr>
          <w:rFonts w:asciiTheme="minorHAnsi" w:hAnsiTheme="minorHAnsi" w:cstheme="minorHAnsi"/>
        </w:rPr>
        <w:t>chools.</w:t>
      </w:r>
    </w:p>
    <w:p w:rsidR="00D3687E" w:rsidRPr="003B6FBE" w:rsidRDefault="00D3687E" w:rsidP="003035C9">
      <w:pPr>
        <w:spacing w:before="120" w:after="0" w:line="240" w:lineRule="auto"/>
        <w:rPr>
          <w:rFonts w:asciiTheme="minorHAnsi" w:hAnsiTheme="minorHAnsi" w:cstheme="minorHAnsi"/>
        </w:rPr>
      </w:pPr>
      <w:r w:rsidRPr="003B6FBE">
        <w:rPr>
          <w:rFonts w:asciiTheme="minorHAnsi" w:hAnsiTheme="minorHAnsi" w:cstheme="minorHAnsi"/>
        </w:rPr>
        <w:t xml:space="preserve">The </w:t>
      </w:r>
      <w:r w:rsidR="008F2A86" w:rsidRPr="003B6FBE">
        <w:rPr>
          <w:rFonts w:asciiTheme="minorHAnsi" w:hAnsiTheme="minorHAnsi" w:cstheme="minorHAnsi"/>
        </w:rPr>
        <w:t>public school sector</w:t>
      </w:r>
      <w:r w:rsidRPr="003B6FBE">
        <w:rPr>
          <w:rFonts w:asciiTheme="minorHAnsi" w:hAnsiTheme="minorHAnsi" w:cstheme="minorHAnsi"/>
        </w:rPr>
        <w:t xml:space="preserve"> implemented an ambitious program for the ILNNP that included 128 primary and district high schools located across seven of the eight education regions in Western Australia. </w:t>
      </w:r>
      <w:r w:rsidR="00FC4D09" w:rsidRPr="003B6FBE">
        <w:rPr>
          <w:rFonts w:asciiTheme="minorHAnsi" w:hAnsiTheme="minorHAnsi" w:cstheme="minorHAnsi"/>
        </w:rPr>
        <w:t xml:space="preserve"> </w:t>
      </w:r>
      <w:r w:rsidR="00DD5C38" w:rsidRPr="003B6FBE">
        <w:rPr>
          <w:rFonts w:asciiTheme="minorHAnsi" w:hAnsiTheme="minorHAnsi" w:cstheme="minorHAnsi"/>
        </w:rPr>
        <w:t>T</w:t>
      </w:r>
      <w:r w:rsidRPr="003B6FBE">
        <w:rPr>
          <w:rFonts w:asciiTheme="minorHAnsi" w:hAnsiTheme="minorHAnsi" w:cstheme="minorHAnsi"/>
        </w:rPr>
        <w:t xml:space="preserve">he selected public schools each had a minimum enrolment of 100 students, </w:t>
      </w:r>
      <w:r w:rsidR="00DD5C38" w:rsidRPr="003B6FBE">
        <w:rPr>
          <w:rFonts w:asciiTheme="minorHAnsi" w:hAnsiTheme="minorHAnsi" w:cstheme="minorHAnsi"/>
        </w:rPr>
        <w:t xml:space="preserve">providing </w:t>
      </w:r>
      <w:r w:rsidRPr="003B6FBE">
        <w:rPr>
          <w:rFonts w:asciiTheme="minorHAnsi" w:hAnsiTheme="minorHAnsi" w:cstheme="minorHAnsi"/>
        </w:rPr>
        <w:t>ILNNP benefits</w:t>
      </w:r>
      <w:r w:rsidR="00DD5C38" w:rsidRPr="003B6FBE">
        <w:rPr>
          <w:rFonts w:asciiTheme="minorHAnsi" w:hAnsiTheme="minorHAnsi" w:cstheme="minorHAnsi"/>
        </w:rPr>
        <w:t xml:space="preserve"> to</w:t>
      </w:r>
      <w:r w:rsidRPr="003B6FBE">
        <w:rPr>
          <w:rFonts w:asciiTheme="minorHAnsi" w:hAnsiTheme="minorHAnsi" w:cstheme="minorHAnsi"/>
        </w:rPr>
        <w:t xml:space="preserve"> a total number of 55 855 </w:t>
      </w:r>
      <w:r w:rsidR="00D347D3" w:rsidRPr="003B6FBE">
        <w:rPr>
          <w:rFonts w:asciiTheme="minorHAnsi" w:hAnsiTheme="minorHAnsi" w:cstheme="minorHAnsi"/>
        </w:rPr>
        <w:t>primary school students – or 28 per cent</w:t>
      </w:r>
      <w:r w:rsidRPr="003B6FBE">
        <w:rPr>
          <w:rFonts w:asciiTheme="minorHAnsi" w:hAnsiTheme="minorHAnsi" w:cstheme="minorHAnsi"/>
        </w:rPr>
        <w:t xml:space="preserve"> of the total 2013 Western Australian primary school population.</w:t>
      </w:r>
    </w:p>
    <w:p w:rsidR="004405F4" w:rsidRPr="003B6FBE" w:rsidRDefault="00BE01AC" w:rsidP="003035C9">
      <w:pPr>
        <w:spacing w:before="120" w:after="0" w:line="240" w:lineRule="auto"/>
        <w:rPr>
          <w:rFonts w:asciiTheme="minorHAnsi" w:hAnsiTheme="minorHAnsi" w:cstheme="minorHAnsi"/>
        </w:rPr>
      </w:pPr>
      <w:r w:rsidRPr="003B6FBE">
        <w:rPr>
          <w:rFonts w:asciiTheme="minorHAnsi" w:hAnsiTheme="minorHAnsi" w:cstheme="minorHAnsi"/>
        </w:rPr>
        <w:t>Seventy nine CEOWA schools were supported through the ILNNP.  Of these schools 66 per cent</w:t>
      </w:r>
      <w:r w:rsidR="008F2A86" w:rsidRPr="003B6FBE">
        <w:rPr>
          <w:rFonts w:asciiTheme="minorHAnsi" w:hAnsiTheme="minorHAnsi" w:cstheme="minorHAnsi"/>
        </w:rPr>
        <w:t xml:space="preserve"> were p</w:t>
      </w:r>
      <w:r w:rsidRPr="003B6FBE">
        <w:rPr>
          <w:rFonts w:asciiTheme="minorHAnsi" w:hAnsiTheme="minorHAnsi" w:cstheme="minorHAnsi"/>
        </w:rPr>
        <w:t xml:space="preserve">rimary, 23 per cent were secondary and 11 per cent composite.  </w:t>
      </w:r>
    </w:p>
    <w:p w:rsidR="00D347D3" w:rsidRPr="003B6FBE" w:rsidRDefault="00BE01AC" w:rsidP="003035C9">
      <w:pPr>
        <w:spacing w:before="120" w:after="0" w:line="240" w:lineRule="auto"/>
        <w:rPr>
          <w:rFonts w:asciiTheme="minorHAnsi" w:hAnsiTheme="minorHAnsi" w:cstheme="minorHAnsi"/>
        </w:rPr>
      </w:pPr>
      <w:r w:rsidRPr="003B6FBE">
        <w:rPr>
          <w:rFonts w:asciiTheme="minorHAnsi" w:hAnsiTheme="minorHAnsi" w:cstheme="minorHAnsi"/>
        </w:rPr>
        <w:t>Twenty five AISWA</w:t>
      </w:r>
      <w:r w:rsidR="00D347D3" w:rsidRPr="003B6FBE">
        <w:rPr>
          <w:rFonts w:asciiTheme="minorHAnsi" w:hAnsiTheme="minorHAnsi" w:cstheme="minorHAnsi"/>
        </w:rPr>
        <w:t xml:space="preserve"> </w:t>
      </w:r>
      <w:r w:rsidRPr="003B6FBE">
        <w:rPr>
          <w:rFonts w:asciiTheme="minorHAnsi" w:hAnsiTheme="minorHAnsi" w:cstheme="minorHAnsi"/>
        </w:rPr>
        <w:t>schools participated in the ILNNP and varied</w:t>
      </w:r>
      <w:r w:rsidR="00D347D3" w:rsidRPr="003B6FBE">
        <w:rPr>
          <w:rFonts w:asciiTheme="minorHAnsi" w:hAnsiTheme="minorHAnsi" w:cstheme="minorHAnsi"/>
        </w:rPr>
        <w:t xml:space="preserve"> in size, lo</w:t>
      </w:r>
      <w:r w:rsidR="00342640" w:rsidRPr="003B6FBE">
        <w:rPr>
          <w:rFonts w:asciiTheme="minorHAnsi" w:hAnsiTheme="minorHAnsi" w:cstheme="minorHAnsi"/>
        </w:rPr>
        <w:t>cation, demographics and SES.  Nine</w:t>
      </w:r>
      <w:r w:rsidR="00D347D3" w:rsidRPr="003B6FBE">
        <w:rPr>
          <w:rFonts w:asciiTheme="minorHAnsi" w:hAnsiTheme="minorHAnsi" w:cstheme="minorHAnsi"/>
        </w:rPr>
        <w:t xml:space="preserve"> schools were remote Aboriginal schools in the Kimberley and Pilbara regions of Western Australia.  </w:t>
      </w:r>
    </w:p>
    <w:p w:rsidR="00B811DA" w:rsidRPr="003B6FBE" w:rsidRDefault="00B811DA" w:rsidP="003035C9">
      <w:pPr>
        <w:spacing w:before="120" w:after="0" w:line="240" w:lineRule="auto"/>
        <w:rPr>
          <w:rFonts w:asciiTheme="minorHAnsi" w:hAnsiTheme="minorHAnsi" w:cstheme="minorHAnsi"/>
        </w:rPr>
      </w:pPr>
      <w:r w:rsidRPr="003B6FBE">
        <w:rPr>
          <w:rFonts w:asciiTheme="minorHAnsi" w:hAnsiTheme="minorHAnsi" w:cstheme="minorHAnsi"/>
        </w:rPr>
        <w:t>Approximately 1285 Aboriginal and Torres Strait Islander Students participated in the ILNNP across the three sectors.</w:t>
      </w:r>
    </w:p>
    <w:p w:rsidR="00236B1D" w:rsidRPr="003B6FBE" w:rsidRDefault="00236B1D" w:rsidP="003035C9">
      <w:pPr>
        <w:spacing w:before="120" w:after="0" w:line="240" w:lineRule="auto"/>
        <w:rPr>
          <w:rFonts w:asciiTheme="minorHAnsi" w:hAnsiTheme="minorHAnsi" w:cstheme="minorHAnsi"/>
        </w:rPr>
      </w:pPr>
      <w:r w:rsidRPr="003B6FBE">
        <w:rPr>
          <w:rFonts w:asciiTheme="minorHAnsi" w:hAnsiTheme="minorHAnsi" w:cstheme="minorHAnsi"/>
        </w:rPr>
        <w:t xml:space="preserve">The proportion of participating schools by geo-location </w:t>
      </w:r>
      <w:r w:rsidR="008F2A86" w:rsidRPr="003B6FBE">
        <w:rPr>
          <w:rFonts w:asciiTheme="minorHAnsi" w:hAnsiTheme="minorHAnsi" w:cstheme="minorHAnsi"/>
        </w:rPr>
        <w:t>were</w:t>
      </w:r>
      <w:r w:rsidRPr="003B6FBE">
        <w:rPr>
          <w:rFonts w:asciiTheme="minorHAnsi" w:hAnsiTheme="minorHAnsi" w:cstheme="minorHAnsi"/>
        </w:rPr>
        <w:t>:</w:t>
      </w:r>
    </w:p>
    <w:p w:rsidR="00236B1D" w:rsidRPr="004308EB" w:rsidRDefault="008F2A86" w:rsidP="007B6BF2">
      <w:pPr>
        <w:pStyle w:val="ListParagraph"/>
        <w:numPr>
          <w:ilvl w:val="0"/>
          <w:numId w:val="9"/>
        </w:numPr>
        <w:rPr>
          <w:rFonts w:asciiTheme="minorHAnsi" w:hAnsiTheme="minorHAnsi" w:cstheme="minorHAnsi"/>
        </w:rPr>
      </w:pPr>
      <w:r w:rsidRPr="004308EB">
        <w:rPr>
          <w:rFonts w:asciiTheme="minorHAnsi" w:hAnsiTheme="minorHAnsi" w:cstheme="minorHAnsi"/>
        </w:rPr>
        <w:t>m</w:t>
      </w:r>
      <w:r w:rsidR="00236B1D" w:rsidRPr="004308EB">
        <w:rPr>
          <w:rFonts w:asciiTheme="minorHAnsi" w:hAnsiTheme="minorHAnsi" w:cstheme="minorHAnsi"/>
        </w:rPr>
        <w:t>etropolitan 54%</w:t>
      </w:r>
    </w:p>
    <w:p w:rsidR="00236B1D" w:rsidRPr="004308EB" w:rsidRDefault="008F2A86" w:rsidP="007B6BF2">
      <w:pPr>
        <w:pStyle w:val="ListParagraph"/>
        <w:numPr>
          <w:ilvl w:val="0"/>
          <w:numId w:val="9"/>
        </w:numPr>
        <w:rPr>
          <w:rFonts w:asciiTheme="minorHAnsi" w:hAnsiTheme="minorHAnsi" w:cstheme="minorHAnsi"/>
        </w:rPr>
      </w:pPr>
      <w:r w:rsidRPr="004308EB">
        <w:rPr>
          <w:rFonts w:asciiTheme="minorHAnsi" w:hAnsiTheme="minorHAnsi" w:cstheme="minorHAnsi"/>
        </w:rPr>
        <w:t>p</w:t>
      </w:r>
      <w:r w:rsidR="00236B1D" w:rsidRPr="004308EB">
        <w:rPr>
          <w:rFonts w:asciiTheme="minorHAnsi" w:hAnsiTheme="minorHAnsi" w:cstheme="minorHAnsi"/>
        </w:rPr>
        <w:t>rovincial 27%</w:t>
      </w:r>
    </w:p>
    <w:p w:rsidR="00236B1D" w:rsidRPr="004308EB" w:rsidRDefault="008F2A86" w:rsidP="007B6BF2">
      <w:pPr>
        <w:pStyle w:val="ListParagraph"/>
        <w:numPr>
          <w:ilvl w:val="0"/>
          <w:numId w:val="9"/>
        </w:numPr>
        <w:rPr>
          <w:rFonts w:asciiTheme="minorHAnsi" w:hAnsiTheme="minorHAnsi" w:cstheme="minorHAnsi"/>
        </w:rPr>
      </w:pPr>
      <w:r w:rsidRPr="004308EB">
        <w:rPr>
          <w:rFonts w:asciiTheme="minorHAnsi" w:hAnsiTheme="minorHAnsi" w:cstheme="minorHAnsi"/>
        </w:rPr>
        <w:t>r</w:t>
      </w:r>
      <w:r w:rsidR="00236B1D" w:rsidRPr="004308EB">
        <w:rPr>
          <w:rFonts w:asciiTheme="minorHAnsi" w:hAnsiTheme="minorHAnsi" w:cstheme="minorHAnsi"/>
        </w:rPr>
        <w:t>emote 8%</w:t>
      </w:r>
    </w:p>
    <w:p w:rsidR="00236B1D" w:rsidRPr="004308EB" w:rsidRDefault="008F2A86" w:rsidP="007B6BF2">
      <w:pPr>
        <w:pStyle w:val="ListParagraph"/>
        <w:numPr>
          <w:ilvl w:val="0"/>
          <w:numId w:val="9"/>
        </w:numPr>
        <w:rPr>
          <w:rFonts w:asciiTheme="minorHAnsi" w:hAnsiTheme="minorHAnsi" w:cstheme="minorHAnsi"/>
        </w:rPr>
      </w:pPr>
      <w:r w:rsidRPr="004308EB">
        <w:rPr>
          <w:rFonts w:asciiTheme="minorHAnsi" w:hAnsiTheme="minorHAnsi" w:cstheme="minorHAnsi"/>
        </w:rPr>
        <w:t>very r</w:t>
      </w:r>
      <w:r w:rsidR="00236B1D" w:rsidRPr="004308EB">
        <w:rPr>
          <w:rFonts w:asciiTheme="minorHAnsi" w:hAnsiTheme="minorHAnsi" w:cstheme="minorHAnsi"/>
        </w:rPr>
        <w:t>emote 11%</w:t>
      </w:r>
    </w:p>
    <w:p w:rsidR="00236B1D" w:rsidRPr="003B6FBE" w:rsidRDefault="00236B1D" w:rsidP="003035C9">
      <w:pPr>
        <w:spacing w:before="120" w:after="0" w:line="240" w:lineRule="auto"/>
        <w:rPr>
          <w:rFonts w:asciiTheme="minorHAnsi" w:hAnsiTheme="minorHAnsi" w:cstheme="minorHAnsi"/>
        </w:rPr>
      </w:pPr>
      <w:r w:rsidRPr="003B6FBE">
        <w:rPr>
          <w:rFonts w:asciiTheme="minorHAnsi" w:hAnsiTheme="minorHAnsi" w:cstheme="minorHAnsi"/>
        </w:rPr>
        <w:t>Of the 232 schools across the three sectors participating in the ILNNP, 121 schools (52 per cent) of the schools had a focus on both reading and numeracy, 84 schools (36 per cent) had a particular focus on reading and 27 schools (12 per cent) had a particular focus on numeracy.</w:t>
      </w:r>
      <w:r w:rsidR="00DD5C38" w:rsidRPr="003B6FBE">
        <w:rPr>
          <w:rFonts w:asciiTheme="minorHAnsi" w:hAnsiTheme="minorHAnsi" w:cstheme="minorHAnsi"/>
        </w:rPr>
        <w:t xml:space="preserve">  Table 1 on pages 7 – 16 provides the information for all selected schools.</w:t>
      </w:r>
    </w:p>
    <w:p w:rsidR="008F2A86" w:rsidRPr="003B6FBE" w:rsidRDefault="008F2A86" w:rsidP="00FB24AE">
      <w:pPr>
        <w:pStyle w:val="Heading5"/>
        <w:rPr>
          <w:rFonts w:cstheme="minorHAnsi"/>
        </w:rPr>
      </w:pPr>
      <w:r w:rsidRPr="003B6FBE">
        <w:rPr>
          <w:rFonts w:cstheme="minorHAnsi"/>
        </w:rPr>
        <w:t>Outcomes</w:t>
      </w:r>
    </w:p>
    <w:p w:rsidR="00236B1D" w:rsidRPr="003B6FBE" w:rsidRDefault="00236B1D" w:rsidP="00E836A4">
      <w:pPr>
        <w:rPr>
          <w:rFonts w:asciiTheme="minorHAnsi" w:hAnsiTheme="minorHAnsi" w:cstheme="minorHAnsi"/>
        </w:rPr>
      </w:pPr>
      <w:r w:rsidRPr="003B6FBE">
        <w:rPr>
          <w:rFonts w:asciiTheme="minorHAnsi" w:hAnsiTheme="minorHAnsi" w:cstheme="minorHAnsi"/>
        </w:rPr>
        <w:t>In the public school sector, across all 6 assessment modules of the On-entry Assessment Data Pre-primary to Year 2, approximately 78 per cent of the students re-assessed demonstrated growth at expected or better than expected levels and most impressively</w:t>
      </w:r>
      <w:r w:rsidR="00DD5C38" w:rsidRPr="003B6FBE">
        <w:rPr>
          <w:rFonts w:asciiTheme="minorHAnsi" w:hAnsiTheme="minorHAnsi" w:cstheme="minorHAnsi"/>
        </w:rPr>
        <w:t>,</w:t>
      </w:r>
      <w:r w:rsidRPr="003B6FBE">
        <w:rPr>
          <w:rFonts w:asciiTheme="minorHAnsi" w:hAnsiTheme="minorHAnsi" w:cstheme="minorHAnsi"/>
        </w:rPr>
        <w:t xml:space="preserve"> 19 per cent of students demonstrated excellent growth, equivalent to or greater than two years of expected growth.</w:t>
      </w:r>
    </w:p>
    <w:p w:rsidR="00236B1D" w:rsidRPr="003B6FBE" w:rsidRDefault="00236B1D" w:rsidP="00E836A4">
      <w:pPr>
        <w:rPr>
          <w:rFonts w:asciiTheme="minorHAnsi" w:hAnsiTheme="minorHAnsi" w:cstheme="minorHAnsi"/>
        </w:rPr>
      </w:pPr>
      <w:r w:rsidRPr="003B6FBE">
        <w:rPr>
          <w:rFonts w:asciiTheme="minorHAnsi" w:hAnsiTheme="minorHAnsi" w:cstheme="minorHAnsi"/>
        </w:rPr>
        <w:t>The data</w:t>
      </w:r>
      <w:r w:rsidR="00DD5C38" w:rsidRPr="003B6FBE">
        <w:rPr>
          <w:rFonts w:asciiTheme="minorHAnsi" w:hAnsiTheme="minorHAnsi" w:cstheme="minorHAnsi"/>
        </w:rPr>
        <w:t>,</w:t>
      </w:r>
      <w:r w:rsidRPr="003B6FBE">
        <w:rPr>
          <w:rFonts w:asciiTheme="minorHAnsi" w:hAnsiTheme="minorHAnsi" w:cstheme="minorHAnsi"/>
        </w:rPr>
        <w:t xml:space="preserve"> when averaged across all 6 modules</w:t>
      </w:r>
      <w:r w:rsidR="00DD5C38" w:rsidRPr="003B6FBE">
        <w:rPr>
          <w:rFonts w:asciiTheme="minorHAnsi" w:hAnsiTheme="minorHAnsi" w:cstheme="minorHAnsi"/>
        </w:rPr>
        <w:t>,</w:t>
      </w:r>
      <w:r w:rsidRPr="003B6FBE">
        <w:rPr>
          <w:rFonts w:asciiTheme="minorHAnsi" w:hAnsiTheme="minorHAnsi" w:cstheme="minorHAnsi"/>
        </w:rPr>
        <w:t xml:space="preserve"> showed that while all students were identified for re-assessment scored below the standard or in the 25 per cent of students with the lowest scores, by the end of the year approximately 30 per cent of these students had reached or exceeded the standard for the beginning of the following year level.</w:t>
      </w:r>
    </w:p>
    <w:p w:rsidR="00236B1D" w:rsidRPr="003B6FBE" w:rsidRDefault="00236B1D" w:rsidP="00E836A4">
      <w:pPr>
        <w:rPr>
          <w:rFonts w:asciiTheme="minorHAnsi" w:hAnsiTheme="minorHAnsi" w:cstheme="minorHAnsi"/>
        </w:rPr>
      </w:pPr>
      <w:r w:rsidRPr="003B6FBE">
        <w:rPr>
          <w:rFonts w:asciiTheme="minorHAnsi" w:hAnsiTheme="minorHAnsi" w:cstheme="minorHAnsi"/>
        </w:rPr>
        <w:t xml:space="preserve">This data indicates that the </w:t>
      </w:r>
      <w:r w:rsidR="008F2A86" w:rsidRPr="003B6FBE">
        <w:rPr>
          <w:rFonts w:asciiTheme="minorHAnsi" w:hAnsiTheme="minorHAnsi" w:cstheme="minorHAnsi"/>
        </w:rPr>
        <w:t>focus of the ILNNP schools on the early y</w:t>
      </w:r>
      <w:r w:rsidRPr="003B6FBE">
        <w:rPr>
          <w:rFonts w:asciiTheme="minorHAnsi" w:hAnsiTheme="minorHAnsi" w:cstheme="minorHAnsi"/>
        </w:rPr>
        <w:t>ears and in particular those students most at risk</w:t>
      </w:r>
      <w:r w:rsidR="008F2A86" w:rsidRPr="003B6FBE">
        <w:rPr>
          <w:rFonts w:asciiTheme="minorHAnsi" w:hAnsiTheme="minorHAnsi" w:cstheme="minorHAnsi"/>
        </w:rPr>
        <w:t>,</w:t>
      </w:r>
      <w:r w:rsidRPr="003B6FBE">
        <w:rPr>
          <w:rFonts w:asciiTheme="minorHAnsi" w:hAnsiTheme="minorHAnsi" w:cstheme="minorHAnsi"/>
        </w:rPr>
        <w:t xml:space="preserve"> has proven extremely successful with 78 per cent of students demonstrating expected or better than ex</w:t>
      </w:r>
      <w:r w:rsidR="00DD5C38" w:rsidRPr="003B6FBE">
        <w:rPr>
          <w:rFonts w:asciiTheme="minorHAnsi" w:hAnsiTheme="minorHAnsi" w:cstheme="minorHAnsi"/>
        </w:rPr>
        <w:t>pected growth.  A</w:t>
      </w:r>
      <w:r w:rsidRPr="003B6FBE">
        <w:rPr>
          <w:rFonts w:asciiTheme="minorHAnsi" w:hAnsiTheme="minorHAnsi" w:cstheme="minorHAnsi"/>
        </w:rPr>
        <w:t xml:space="preserve">t least 30 per cent of these students </w:t>
      </w:r>
      <w:r w:rsidR="008F2A86" w:rsidRPr="003B6FBE">
        <w:rPr>
          <w:rFonts w:asciiTheme="minorHAnsi" w:hAnsiTheme="minorHAnsi" w:cstheme="minorHAnsi"/>
        </w:rPr>
        <w:t xml:space="preserve">are </w:t>
      </w:r>
      <w:r w:rsidRPr="003B6FBE">
        <w:rPr>
          <w:rFonts w:asciiTheme="minorHAnsi" w:hAnsiTheme="minorHAnsi" w:cstheme="minorHAnsi"/>
        </w:rPr>
        <w:t xml:space="preserve">no longer at risk as they have reached or exceeded the standard for the start of the next year level when </w:t>
      </w:r>
      <w:r w:rsidR="008F2A86" w:rsidRPr="003B6FBE">
        <w:rPr>
          <w:rFonts w:asciiTheme="minorHAnsi" w:hAnsiTheme="minorHAnsi" w:cstheme="minorHAnsi"/>
        </w:rPr>
        <w:br/>
      </w:r>
      <w:r w:rsidRPr="003B6FBE">
        <w:rPr>
          <w:rFonts w:asciiTheme="minorHAnsi" w:hAnsiTheme="minorHAnsi" w:cstheme="minorHAnsi"/>
        </w:rPr>
        <w:t>re-assessed in November 2013.</w:t>
      </w:r>
    </w:p>
    <w:p w:rsidR="00F42B93" w:rsidRDefault="00F42B93" w:rsidP="00E836A4">
      <w:pPr>
        <w:rPr>
          <w:rFonts w:asciiTheme="minorHAnsi" w:hAnsiTheme="minorHAnsi" w:cstheme="minorHAnsi"/>
        </w:rPr>
      </w:pPr>
      <w:r>
        <w:rPr>
          <w:rFonts w:asciiTheme="minorHAnsi" w:hAnsiTheme="minorHAnsi" w:cstheme="minorHAnsi"/>
        </w:rPr>
        <w:br w:type="page"/>
      </w:r>
    </w:p>
    <w:p w:rsidR="008F2A86" w:rsidRPr="00F42B93" w:rsidRDefault="007111CD" w:rsidP="00E836A4">
      <w:pPr>
        <w:rPr>
          <w:rFonts w:asciiTheme="minorHAnsi" w:hAnsiTheme="minorHAnsi" w:cstheme="minorHAnsi"/>
        </w:rPr>
      </w:pPr>
      <w:r w:rsidRPr="00F42B93">
        <w:rPr>
          <w:rFonts w:asciiTheme="minorHAnsi" w:hAnsiTheme="minorHAnsi" w:cstheme="minorHAnsi"/>
        </w:rPr>
        <w:lastRenderedPageBreak/>
        <w:t>H</w:t>
      </w:r>
      <w:r w:rsidR="00236B1D" w:rsidRPr="00F42B93">
        <w:rPr>
          <w:rFonts w:asciiTheme="minorHAnsi" w:hAnsiTheme="minorHAnsi" w:cstheme="minorHAnsi"/>
        </w:rPr>
        <w:t xml:space="preserve">ighlights of the 2013 ILNNP </w:t>
      </w:r>
      <w:r w:rsidR="008F2A86" w:rsidRPr="00F42B93">
        <w:rPr>
          <w:rFonts w:asciiTheme="minorHAnsi" w:hAnsiTheme="minorHAnsi" w:cstheme="minorHAnsi"/>
        </w:rPr>
        <w:t>include:</w:t>
      </w:r>
    </w:p>
    <w:p w:rsidR="00236B1D" w:rsidRPr="00F42B93" w:rsidRDefault="008F2A86" w:rsidP="007B6BF2">
      <w:pPr>
        <w:pStyle w:val="ListParagraph"/>
        <w:numPr>
          <w:ilvl w:val="0"/>
          <w:numId w:val="10"/>
        </w:numPr>
        <w:rPr>
          <w:rFonts w:asciiTheme="minorHAnsi" w:hAnsiTheme="minorHAnsi" w:cstheme="minorHAnsi"/>
        </w:rPr>
      </w:pPr>
      <w:r w:rsidRPr="00F42B93">
        <w:rPr>
          <w:rFonts w:asciiTheme="minorHAnsi" w:hAnsiTheme="minorHAnsi" w:cstheme="minorHAnsi"/>
        </w:rPr>
        <w:t>T</w:t>
      </w:r>
      <w:r w:rsidR="00236B1D" w:rsidRPr="00F42B93">
        <w:rPr>
          <w:rFonts w:asciiTheme="minorHAnsi" w:hAnsiTheme="minorHAnsi" w:cstheme="minorHAnsi"/>
        </w:rPr>
        <w:t xml:space="preserve">he development and </w:t>
      </w:r>
      <w:r w:rsidR="00612E50" w:rsidRPr="00F42B93">
        <w:rPr>
          <w:rFonts w:asciiTheme="minorHAnsi" w:hAnsiTheme="minorHAnsi" w:cstheme="minorHAnsi"/>
        </w:rPr>
        <w:t xml:space="preserve">implementation </w:t>
      </w:r>
      <w:r w:rsidR="00236B1D" w:rsidRPr="00F42B93">
        <w:rPr>
          <w:rFonts w:asciiTheme="minorHAnsi" w:hAnsiTheme="minorHAnsi" w:cstheme="minorHAnsi"/>
        </w:rPr>
        <w:t>of strategies into classroom practice of the professional learning courses for principals, curriculum leaders and teachers</w:t>
      </w:r>
      <w:r w:rsidRPr="00F42B93">
        <w:rPr>
          <w:rFonts w:asciiTheme="minorHAnsi" w:hAnsiTheme="minorHAnsi" w:cstheme="minorHAnsi"/>
        </w:rPr>
        <w:t xml:space="preserve"> </w:t>
      </w:r>
      <w:r w:rsidR="00236B1D" w:rsidRPr="00F42B93">
        <w:rPr>
          <w:rFonts w:asciiTheme="minorHAnsi" w:hAnsiTheme="minorHAnsi" w:cstheme="minorHAnsi"/>
        </w:rPr>
        <w:t>has been extremely successful as indicated through formal feedback as well as informal comments.</w:t>
      </w:r>
    </w:p>
    <w:p w:rsidR="00C26248" w:rsidRPr="00F42B93" w:rsidRDefault="00612E50" w:rsidP="007B6BF2">
      <w:pPr>
        <w:pStyle w:val="ListParagraph"/>
        <w:numPr>
          <w:ilvl w:val="0"/>
          <w:numId w:val="10"/>
        </w:numPr>
        <w:rPr>
          <w:rFonts w:asciiTheme="minorHAnsi" w:hAnsiTheme="minorHAnsi" w:cstheme="minorHAnsi"/>
        </w:rPr>
      </w:pPr>
      <w:r w:rsidRPr="00F42B93">
        <w:rPr>
          <w:rFonts w:asciiTheme="minorHAnsi" w:hAnsiTheme="minorHAnsi" w:cstheme="minorHAnsi"/>
        </w:rPr>
        <w:t>S</w:t>
      </w:r>
      <w:r w:rsidR="00236B1D" w:rsidRPr="00F42B93">
        <w:rPr>
          <w:rFonts w:asciiTheme="minorHAnsi" w:hAnsiTheme="minorHAnsi" w:cstheme="minorHAnsi"/>
        </w:rPr>
        <w:t xml:space="preserve">chools </w:t>
      </w:r>
      <w:r w:rsidRPr="00F42B93">
        <w:rPr>
          <w:rFonts w:asciiTheme="minorHAnsi" w:hAnsiTheme="minorHAnsi" w:cstheme="minorHAnsi"/>
        </w:rPr>
        <w:t xml:space="preserve">have a greater </w:t>
      </w:r>
      <w:r w:rsidR="00236B1D" w:rsidRPr="00F42B93">
        <w:rPr>
          <w:rFonts w:asciiTheme="minorHAnsi" w:hAnsiTheme="minorHAnsi" w:cstheme="minorHAnsi"/>
        </w:rPr>
        <w:t>understand the importance of using reliable data to drive decisions and to know their impact on student learning.</w:t>
      </w:r>
      <w:r w:rsidR="00C26248" w:rsidRPr="00F42B93">
        <w:rPr>
          <w:rFonts w:asciiTheme="minorHAnsi" w:hAnsiTheme="minorHAnsi" w:cstheme="minorHAnsi"/>
        </w:rPr>
        <w:t xml:space="preserve"> </w:t>
      </w:r>
      <w:r w:rsidR="00236B1D" w:rsidRPr="00F42B93">
        <w:rPr>
          <w:rFonts w:asciiTheme="minorHAnsi" w:hAnsiTheme="minorHAnsi" w:cstheme="minorHAnsi"/>
        </w:rPr>
        <w:t xml:space="preserve"> In general, schools are showing improve</w:t>
      </w:r>
      <w:r w:rsidR="007111CD" w:rsidRPr="00F42B93">
        <w:rPr>
          <w:rFonts w:asciiTheme="minorHAnsi" w:hAnsiTheme="minorHAnsi" w:cstheme="minorHAnsi"/>
        </w:rPr>
        <w:t xml:space="preserve">ment in the </w:t>
      </w:r>
      <w:r w:rsidR="00236B1D" w:rsidRPr="00F42B93">
        <w:rPr>
          <w:rFonts w:asciiTheme="minorHAnsi" w:hAnsiTheme="minorHAnsi" w:cstheme="minorHAnsi"/>
        </w:rPr>
        <w:t>collection of data.</w:t>
      </w:r>
      <w:r w:rsidR="00C26248" w:rsidRPr="00F42B93">
        <w:rPr>
          <w:rFonts w:asciiTheme="minorHAnsi" w:hAnsiTheme="minorHAnsi" w:cstheme="minorHAnsi"/>
        </w:rPr>
        <w:t xml:space="preserve">  Teachers have developed a greater confidence to be able to make judgements about student progress as well as communicating this progress to the parent community.</w:t>
      </w:r>
    </w:p>
    <w:p w:rsidR="00236B1D" w:rsidRPr="00F42B93" w:rsidRDefault="00236B1D" w:rsidP="007B6BF2">
      <w:pPr>
        <w:pStyle w:val="ListParagraph"/>
        <w:numPr>
          <w:ilvl w:val="0"/>
          <w:numId w:val="10"/>
        </w:numPr>
        <w:rPr>
          <w:rFonts w:asciiTheme="minorHAnsi" w:hAnsiTheme="minorHAnsi" w:cstheme="minorHAnsi"/>
        </w:rPr>
      </w:pPr>
      <w:r w:rsidRPr="00F42B93">
        <w:rPr>
          <w:rFonts w:asciiTheme="minorHAnsi" w:hAnsiTheme="minorHAnsi" w:cstheme="minorHAnsi"/>
        </w:rPr>
        <w:t>Support from consultants</w:t>
      </w:r>
      <w:r w:rsidR="00612E50" w:rsidRPr="00F42B93">
        <w:rPr>
          <w:rFonts w:asciiTheme="minorHAnsi" w:hAnsiTheme="minorHAnsi" w:cstheme="minorHAnsi"/>
        </w:rPr>
        <w:t xml:space="preserve"> and teams</w:t>
      </w:r>
      <w:r w:rsidR="00DD5C38" w:rsidRPr="00F42B93">
        <w:rPr>
          <w:rFonts w:asciiTheme="minorHAnsi" w:hAnsiTheme="minorHAnsi" w:cstheme="minorHAnsi"/>
        </w:rPr>
        <w:t xml:space="preserve"> across Western Australia</w:t>
      </w:r>
      <w:r w:rsidRPr="00F42B93">
        <w:rPr>
          <w:rFonts w:asciiTheme="minorHAnsi" w:hAnsiTheme="minorHAnsi" w:cstheme="minorHAnsi"/>
        </w:rPr>
        <w:t xml:space="preserve"> has shifted the focus from transitional leadership style to more of an instructional leadership and this is positively impacting on teacher quality and subsequently an improvement in outcomes for students.</w:t>
      </w:r>
    </w:p>
    <w:p w:rsidR="00612E50" w:rsidRPr="00F42B93" w:rsidRDefault="00BE01AC" w:rsidP="007B6BF2">
      <w:pPr>
        <w:pStyle w:val="ListParagraph"/>
        <w:numPr>
          <w:ilvl w:val="0"/>
          <w:numId w:val="10"/>
        </w:numPr>
        <w:rPr>
          <w:rFonts w:asciiTheme="minorHAnsi" w:hAnsiTheme="minorHAnsi" w:cstheme="minorHAnsi"/>
        </w:rPr>
      </w:pPr>
      <w:r w:rsidRPr="00F42B93">
        <w:rPr>
          <w:rFonts w:asciiTheme="minorHAnsi" w:hAnsiTheme="minorHAnsi" w:cstheme="minorHAnsi"/>
        </w:rPr>
        <w:t>It has been possible to identify areas needing support within schools and subsequent support and professional development has been provided</w:t>
      </w:r>
      <w:r w:rsidR="00612E50" w:rsidRPr="00F42B93">
        <w:rPr>
          <w:rFonts w:asciiTheme="minorHAnsi" w:hAnsiTheme="minorHAnsi" w:cstheme="minorHAnsi"/>
        </w:rPr>
        <w:t xml:space="preserve">. </w:t>
      </w:r>
      <w:r w:rsidR="007111CD" w:rsidRPr="00F42B93">
        <w:rPr>
          <w:rFonts w:asciiTheme="minorHAnsi" w:hAnsiTheme="minorHAnsi" w:cstheme="minorHAnsi"/>
        </w:rPr>
        <w:t xml:space="preserve"> </w:t>
      </w:r>
      <w:r w:rsidR="00612E50" w:rsidRPr="00F42B93">
        <w:rPr>
          <w:rFonts w:asciiTheme="minorHAnsi" w:hAnsiTheme="minorHAnsi" w:cstheme="minorHAnsi"/>
        </w:rPr>
        <w:t>Professional learning has helped principals to initiate and monitor whole</w:t>
      </w:r>
      <w:r w:rsidR="007111CD" w:rsidRPr="00F42B93">
        <w:rPr>
          <w:rFonts w:asciiTheme="minorHAnsi" w:hAnsiTheme="minorHAnsi" w:cstheme="minorHAnsi"/>
        </w:rPr>
        <w:t>-</w:t>
      </w:r>
      <w:r w:rsidR="00612E50" w:rsidRPr="00F42B93">
        <w:rPr>
          <w:rFonts w:asciiTheme="minorHAnsi" w:hAnsiTheme="minorHAnsi" w:cstheme="minorHAnsi"/>
        </w:rPr>
        <w:t>school structures to ensure effective implementation of evidence-based reading research.</w:t>
      </w:r>
    </w:p>
    <w:p w:rsidR="00236B1D" w:rsidRPr="00F42B93" w:rsidRDefault="00236B1D" w:rsidP="007B6BF2">
      <w:pPr>
        <w:pStyle w:val="ListParagraph"/>
        <w:numPr>
          <w:ilvl w:val="0"/>
          <w:numId w:val="10"/>
        </w:numPr>
        <w:rPr>
          <w:rFonts w:asciiTheme="minorHAnsi" w:hAnsiTheme="minorHAnsi" w:cstheme="minorHAnsi"/>
        </w:rPr>
      </w:pPr>
      <w:r w:rsidRPr="00F42B93">
        <w:rPr>
          <w:rFonts w:asciiTheme="minorHAnsi" w:hAnsiTheme="minorHAnsi" w:cstheme="minorHAnsi"/>
        </w:rPr>
        <w:t>As a result of this support, teachers have an increased awareness of how to monitor and analyse data, how to use this to inform their teaching hence improving the capability and effectiveness of teaching in participating schools.</w:t>
      </w:r>
      <w:r w:rsidR="00612E50" w:rsidRPr="00F42B93">
        <w:rPr>
          <w:rFonts w:asciiTheme="minorHAnsi" w:hAnsiTheme="minorHAnsi" w:cstheme="minorHAnsi"/>
        </w:rPr>
        <w:t xml:space="preserve">  Schools are making informed decisions about where intervention is needed in order to improve student outcomes.  Clear</w:t>
      </w:r>
      <w:r w:rsidR="007111CD" w:rsidRPr="00F42B93">
        <w:rPr>
          <w:rFonts w:asciiTheme="minorHAnsi" w:hAnsiTheme="minorHAnsi" w:cstheme="minorHAnsi"/>
        </w:rPr>
        <w:t xml:space="preserve"> goals and targets in whole-</w:t>
      </w:r>
      <w:r w:rsidRPr="00F42B93">
        <w:rPr>
          <w:rFonts w:asciiTheme="minorHAnsi" w:hAnsiTheme="minorHAnsi" w:cstheme="minorHAnsi"/>
        </w:rPr>
        <w:t>school planning documents are evident.</w:t>
      </w:r>
    </w:p>
    <w:p w:rsidR="00BE01AC" w:rsidRPr="00F42B93" w:rsidRDefault="00612E50" w:rsidP="007B6BF2">
      <w:pPr>
        <w:pStyle w:val="ListParagraph"/>
        <w:numPr>
          <w:ilvl w:val="0"/>
          <w:numId w:val="10"/>
        </w:numPr>
        <w:rPr>
          <w:rFonts w:asciiTheme="minorHAnsi" w:hAnsiTheme="minorHAnsi" w:cstheme="minorHAnsi"/>
        </w:rPr>
      </w:pPr>
      <w:r w:rsidRPr="00F42B93">
        <w:rPr>
          <w:rFonts w:asciiTheme="minorHAnsi" w:hAnsiTheme="minorHAnsi" w:cstheme="minorHAnsi"/>
        </w:rPr>
        <w:t>D</w:t>
      </w:r>
      <w:r w:rsidR="00BE01AC" w:rsidRPr="00F42B93">
        <w:rPr>
          <w:rFonts w:asciiTheme="minorHAnsi" w:hAnsiTheme="minorHAnsi" w:cstheme="minorHAnsi"/>
        </w:rPr>
        <w:t>ata analysis assists schools in the identification of target students for case-management and the selection of strategies for improvement.  Areas identified for improvement become the focus for professional learning opportunities to build the capacity of all teachers and lead to improved effectiveness in literacy and numeracy teaching across the school.</w:t>
      </w:r>
    </w:p>
    <w:p w:rsidR="00BE01AC" w:rsidRPr="00F42B93" w:rsidRDefault="007F4FDE" w:rsidP="007B6BF2">
      <w:pPr>
        <w:pStyle w:val="ListParagraph"/>
        <w:numPr>
          <w:ilvl w:val="0"/>
          <w:numId w:val="10"/>
        </w:numPr>
        <w:rPr>
          <w:rFonts w:asciiTheme="minorHAnsi" w:hAnsiTheme="minorHAnsi" w:cstheme="minorHAnsi"/>
        </w:rPr>
      </w:pPr>
      <w:r w:rsidRPr="00F42B93">
        <w:rPr>
          <w:rFonts w:asciiTheme="minorHAnsi" w:hAnsiTheme="minorHAnsi" w:cstheme="minorHAnsi"/>
        </w:rPr>
        <w:t>Through the ILNNP</w:t>
      </w:r>
      <w:r w:rsidR="00DD5C38" w:rsidRPr="00F42B93">
        <w:rPr>
          <w:rFonts w:asciiTheme="minorHAnsi" w:hAnsiTheme="minorHAnsi" w:cstheme="minorHAnsi"/>
        </w:rPr>
        <w:t>,</w:t>
      </w:r>
      <w:r w:rsidR="00BE01AC" w:rsidRPr="00F42B93">
        <w:rPr>
          <w:rFonts w:asciiTheme="minorHAnsi" w:hAnsiTheme="minorHAnsi" w:cstheme="minorHAnsi"/>
        </w:rPr>
        <w:t xml:space="preserve"> schools made rapid progress in implementing whole-school evidenced-based approaches that resulted in substantial improvements to teacher effectiveness and students’ </w:t>
      </w:r>
      <w:r w:rsidR="003035C9" w:rsidRPr="00F42B93">
        <w:rPr>
          <w:rFonts w:asciiTheme="minorHAnsi" w:hAnsiTheme="minorHAnsi" w:cstheme="minorHAnsi"/>
        </w:rPr>
        <w:t>literacy and numeracy learning.</w:t>
      </w:r>
    </w:p>
    <w:p w:rsidR="007111CD" w:rsidRPr="003B6FBE" w:rsidRDefault="007111CD" w:rsidP="00FB24AE">
      <w:pPr>
        <w:pStyle w:val="Heading5"/>
        <w:rPr>
          <w:rFonts w:cstheme="minorHAnsi"/>
        </w:rPr>
      </w:pPr>
      <w:r w:rsidRPr="003B6FBE">
        <w:rPr>
          <w:rFonts w:cstheme="minorHAnsi"/>
        </w:rPr>
        <w:t>Issues for future consideration</w:t>
      </w:r>
    </w:p>
    <w:p w:rsidR="007111CD" w:rsidRPr="003B6FBE" w:rsidRDefault="00236B1D" w:rsidP="00E836A4">
      <w:pPr>
        <w:rPr>
          <w:rFonts w:asciiTheme="minorHAnsi" w:hAnsiTheme="minorHAnsi" w:cstheme="minorHAnsi"/>
        </w:rPr>
      </w:pPr>
      <w:r w:rsidRPr="003B6FBE">
        <w:rPr>
          <w:rFonts w:asciiTheme="minorHAnsi" w:hAnsiTheme="minorHAnsi" w:cstheme="minorHAnsi"/>
        </w:rPr>
        <w:t xml:space="preserve">Transiency and attendance of students still need to be addressed and strategies developed and put in place. </w:t>
      </w:r>
      <w:r w:rsidR="007111CD" w:rsidRPr="003B6FBE">
        <w:rPr>
          <w:rFonts w:asciiTheme="minorHAnsi" w:hAnsiTheme="minorHAnsi" w:cstheme="minorHAnsi"/>
        </w:rPr>
        <w:t xml:space="preserve"> </w:t>
      </w:r>
    </w:p>
    <w:p w:rsidR="007111CD" w:rsidRPr="003B6FBE" w:rsidRDefault="00236B1D" w:rsidP="00E836A4">
      <w:pPr>
        <w:rPr>
          <w:rFonts w:asciiTheme="minorHAnsi" w:hAnsiTheme="minorHAnsi" w:cstheme="minorHAnsi"/>
        </w:rPr>
      </w:pPr>
      <w:r w:rsidRPr="003B6FBE">
        <w:rPr>
          <w:rFonts w:asciiTheme="minorHAnsi" w:hAnsiTheme="minorHAnsi" w:cstheme="minorHAnsi"/>
        </w:rPr>
        <w:t xml:space="preserve">Pedagogical change is a gradual process and some schools are still gathering evidence to show that progress has been made, although positive anecdotal evidence has been collected. </w:t>
      </w:r>
    </w:p>
    <w:p w:rsidR="00236B1D" w:rsidRPr="003B6FBE" w:rsidRDefault="00236B1D" w:rsidP="00E836A4">
      <w:pPr>
        <w:rPr>
          <w:rFonts w:asciiTheme="minorHAnsi" w:hAnsiTheme="minorHAnsi" w:cstheme="minorHAnsi"/>
        </w:rPr>
      </w:pPr>
      <w:r w:rsidRPr="003B6FBE">
        <w:rPr>
          <w:rFonts w:asciiTheme="minorHAnsi" w:hAnsiTheme="minorHAnsi" w:cstheme="minorHAnsi"/>
        </w:rPr>
        <w:t>Due to the short timeframe of the project, and the inexperience of teaching staff, it has been difficult to identify progress in some target groups.</w:t>
      </w:r>
    </w:p>
    <w:p w:rsidR="007111CD" w:rsidRPr="003B6FBE" w:rsidRDefault="007111CD" w:rsidP="00E836A4">
      <w:pPr>
        <w:rPr>
          <w:rFonts w:asciiTheme="minorHAnsi" w:hAnsiTheme="minorHAnsi" w:cstheme="minorHAnsi"/>
        </w:rPr>
      </w:pPr>
      <w:r w:rsidRPr="003B6FBE">
        <w:rPr>
          <w:rFonts w:asciiTheme="minorHAnsi" w:hAnsiTheme="minorHAnsi" w:cstheme="minorHAnsi"/>
        </w:rPr>
        <w:t>The</w:t>
      </w:r>
      <w:r w:rsidR="00236B1D" w:rsidRPr="003B6FBE">
        <w:rPr>
          <w:rFonts w:asciiTheme="minorHAnsi" w:hAnsiTheme="minorHAnsi" w:cstheme="minorHAnsi"/>
        </w:rPr>
        <w:t xml:space="preserve"> remoteness of the Aboriginal schools and regional schools, monetary constraints, relief obligations and the ever presen</w:t>
      </w:r>
      <w:r w:rsidR="00DD5C38" w:rsidRPr="003B6FBE">
        <w:rPr>
          <w:rFonts w:asciiTheme="minorHAnsi" w:hAnsiTheme="minorHAnsi" w:cstheme="minorHAnsi"/>
        </w:rPr>
        <w:t>t commitments of the p</w:t>
      </w:r>
      <w:r w:rsidR="00236B1D" w:rsidRPr="003B6FBE">
        <w:rPr>
          <w:rFonts w:asciiTheme="minorHAnsi" w:hAnsiTheme="minorHAnsi" w:cstheme="minorHAnsi"/>
        </w:rPr>
        <w:t xml:space="preserve">rincipals, </w:t>
      </w:r>
      <w:r w:rsidRPr="003B6FBE">
        <w:rPr>
          <w:rFonts w:asciiTheme="minorHAnsi" w:hAnsiTheme="minorHAnsi" w:cstheme="minorHAnsi"/>
        </w:rPr>
        <w:t xml:space="preserve">attendance at </w:t>
      </w:r>
      <w:r w:rsidR="00236B1D" w:rsidRPr="003B6FBE">
        <w:rPr>
          <w:rFonts w:asciiTheme="minorHAnsi" w:hAnsiTheme="minorHAnsi" w:cstheme="minorHAnsi"/>
        </w:rPr>
        <w:t xml:space="preserve">professional learning sessions has been limited.  </w:t>
      </w:r>
    </w:p>
    <w:p w:rsidR="00FE7664" w:rsidRPr="003B6FBE" w:rsidRDefault="007111CD" w:rsidP="00E836A4">
      <w:pPr>
        <w:rPr>
          <w:rFonts w:asciiTheme="minorHAnsi" w:hAnsiTheme="minorHAnsi" w:cstheme="minorHAnsi"/>
        </w:rPr>
      </w:pPr>
      <w:r w:rsidRPr="003B6FBE">
        <w:rPr>
          <w:rFonts w:asciiTheme="minorHAnsi" w:hAnsiTheme="minorHAnsi" w:cstheme="minorHAnsi"/>
        </w:rPr>
        <w:t>Many hard-to-</w:t>
      </w:r>
      <w:r w:rsidR="00236B1D" w:rsidRPr="003B6FBE">
        <w:rPr>
          <w:rFonts w:asciiTheme="minorHAnsi" w:hAnsiTheme="minorHAnsi" w:cstheme="minorHAnsi"/>
        </w:rPr>
        <w:t xml:space="preserve">staff schools </w:t>
      </w:r>
      <w:r w:rsidRPr="003B6FBE">
        <w:rPr>
          <w:rFonts w:asciiTheme="minorHAnsi" w:hAnsiTheme="minorHAnsi" w:cstheme="minorHAnsi"/>
        </w:rPr>
        <w:t>noted that</w:t>
      </w:r>
      <w:r w:rsidR="00236B1D" w:rsidRPr="003B6FBE">
        <w:rPr>
          <w:rFonts w:asciiTheme="minorHAnsi" w:hAnsiTheme="minorHAnsi" w:cstheme="minorHAnsi"/>
        </w:rPr>
        <w:t xml:space="preserve"> inexperienced teachers or teachers working outside of</w:t>
      </w:r>
      <w:r w:rsidRPr="003B6FBE">
        <w:rPr>
          <w:rFonts w:asciiTheme="minorHAnsi" w:hAnsiTheme="minorHAnsi" w:cstheme="minorHAnsi"/>
        </w:rPr>
        <w:t xml:space="preserve"> their areas of expertise</w:t>
      </w:r>
      <w:r w:rsidR="00236B1D" w:rsidRPr="003B6FBE">
        <w:rPr>
          <w:rFonts w:asciiTheme="minorHAnsi" w:hAnsiTheme="minorHAnsi" w:cstheme="minorHAnsi"/>
        </w:rPr>
        <w:t xml:space="preserve"> who have undertaken the professional learning, found it difficult to find the time to develop plans and apply the new learning. </w:t>
      </w:r>
    </w:p>
    <w:p w:rsidR="006D299E" w:rsidRPr="003B6FBE" w:rsidRDefault="006D299E" w:rsidP="007137BC">
      <w:pPr>
        <w:spacing w:before="120" w:after="0" w:line="240" w:lineRule="auto"/>
        <w:rPr>
          <w:rFonts w:asciiTheme="minorHAnsi" w:hAnsiTheme="minorHAnsi" w:cstheme="minorHAnsi"/>
          <w:sz w:val="24"/>
          <w:szCs w:val="24"/>
        </w:rPr>
        <w:sectPr w:rsidR="006D299E" w:rsidRPr="003B6FBE" w:rsidSect="0078270C">
          <w:pgSz w:w="11906" w:h="16838"/>
          <w:pgMar w:top="1134" w:right="851" w:bottom="1134" w:left="1418" w:header="709" w:footer="709" w:gutter="0"/>
          <w:cols w:space="708"/>
          <w:docGrid w:linePitch="360"/>
        </w:sectPr>
      </w:pPr>
    </w:p>
    <w:p w:rsidR="006D299E" w:rsidRPr="003B6FBE" w:rsidRDefault="006D299E" w:rsidP="00FB24AE">
      <w:pPr>
        <w:pStyle w:val="Heading5"/>
        <w:rPr>
          <w:rFonts w:cstheme="minorHAnsi"/>
          <w:sz w:val="24"/>
          <w:szCs w:val="24"/>
        </w:rPr>
      </w:pPr>
      <w:r w:rsidRPr="003B6FBE">
        <w:rPr>
          <w:rFonts w:cstheme="minorHAnsi"/>
        </w:rPr>
        <w:lastRenderedPageBreak/>
        <w:t>Table 1 LIST OF PARTICIPATING SCHOOLS</w:t>
      </w:r>
      <w:r w:rsidRPr="003B6FBE">
        <w:rPr>
          <w:rFonts w:cstheme="minorHAnsi"/>
        </w:rPr>
        <w:tab/>
      </w:r>
      <w:r w:rsidRPr="003B6FBE">
        <w:rPr>
          <w:rFonts w:cstheme="minorHAnsi"/>
          <w:sz w:val="24"/>
          <w:szCs w:val="24"/>
        </w:rPr>
        <w:tab/>
      </w:r>
    </w:p>
    <w:tbl>
      <w:tblPr>
        <w:tblStyle w:val="TableGrid"/>
        <w:tblW w:w="15310" w:type="dxa"/>
        <w:tblInd w:w="-601" w:type="dxa"/>
        <w:tblLayout w:type="fixed"/>
        <w:tblLook w:val="04A0" w:firstRow="1" w:lastRow="0" w:firstColumn="1" w:lastColumn="0" w:noHBand="0" w:noVBand="1"/>
        <w:tblDescription w:val="Table 1 list of participating West Australian schools"/>
      </w:tblPr>
      <w:tblGrid>
        <w:gridCol w:w="851"/>
        <w:gridCol w:w="2552"/>
        <w:gridCol w:w="708"/>
        <w:gridCol w:w="709"/>
        <w:gridCol w:w="1985"/>
        <w:gridCol w:w="1984"/>
        <w:gridCol w:w="992"/>
        <w:gridCol w:w="1134"/>
        <w:gridCol w:w="1134"/>
        <w:gridCol w:w="993"/>
        <w:gridCol w:w="1134"/>
        <w:gridCol w:w="1134"/>
      </w:tblGrid>
      <w:tr w:rsidR="006D299E" w:rsidRPr="003B6FBE" w:rsidTr="003035C9">
        <w:trPr>
          <w:trHeight w:val="997"/>
          <w:tblHeader/>
        </w:trPr>
        <w:tc>
          <w:tcPr>
            <w:tcW w:w="851" w:type="dxa"/>
            <w:shd w:val="clear" w:color="auto" w:fill="D9D9D9" w:themeFill="background1" w:themeFillShade="D9"/>
          </w:tcPr>
          <w:p w:rsidR="006D299E" w:rsidRPr="00246FE0" w:rsidRDefault="006D299E" w:rsidP="00551181">
            <w:pPr>
              <w:rPr>
                <w:rFonts w:asciiTheme="minorHAnsi" w:hAnsiTheme="minorHAnsi" w:cstheme="minorHAnsi"/>
                <w:b/>
              </w:rPr>
            </w:pPr>
            <w:r w:rsidRPr="00246FE0">
              <w:rPr>
                <w:rFonts w:asciiTheme="minorHAnsi" w:hAnsiTheme="minorHAnsi" w:cstheme="minorHAnsi"/>
                <w:b/>
              </w:rPr>
              <w:t>DEEWR ID</w:t>
            </w:r>
          </w:p>
        </w:tc>
        <w:tc>
          <w:tcPr>
            <w:tcW w:w="2552" w:type="dxa"/>
            <w:shd w:val="clear" w:color="auto" w:fill="D9D9D9" w:themeFill="background1" w:themeFillShade="D9"/>
          </w:tcPr>
          <w:p w:rsidR="006D299E" w:rsidRPr="00246FE0" w:rsidRDefault="006D299E" w:rsidP="00551181">
            <w:pPr>
              <w:rPr>
                <w:rFonts w:asciiTheme="minorHAnsi" w:hAnsiTheme="minorHAnsi" w:cstheme="minorHAnsi"/>
                <w:b/>
              </w:rPr>
            </w:pPr>
            <w:r w:rsidRPr="00246FE0">
              <w:rPr>
                <w:rFonts w:asciiTheme="minorHAnsi" w:hAnsiTheme="minorHAnsi" w:cstheme="minorHAnsi"/>
                <w:b/>
              </w:rPr>
              <w:t>School Name</w:t>
            </w:r>
          </w:p>
        </w:tc>
        <w:tc>
          <w:tcPr>
            <w:tcW w:w="708" w:type="dxa"/>
            <w:shd w:val="clear" w:color="auto" w:fill="D9D9D9" w:themeFill="background1" w:themeFillShade="D9"/>
          </w:tcPr>
          <w:p w:rsidR="006D299E" w:rsidRPr="00246FE0" w:rsidRDefault="006D299E" w:rsidP="00551181">
            <w:pPr>
              <w:jc w:val="center"/>
              <w:rPr>
                <w:rFonts w:asciiTheme="minorHAnsi" w:hAnsiTheme="minorHAnsi" w:cstheme="minorHAnsi"/>
                <w:b/>
              </w:rPr>
            </w:pPr>
            <w:r w:rsidRPr="00246FE0">
              <w:rPr>
                <w:rFonts w:asciiTheme="minorHAnsi" w:hAnsiTheme="minorHAnsi" w:cstheme="minorHAnsi"/>
                <w:b/>
              </w:rPr>
              <w:t>Sector(G,C,I)</w:t>
            </w:r>
          </w:p>
        </w:tc>
        <w:tc>
          <w:tcPr>
            <w:tcW w:w="709" w:type="dxa"/>
            <w:shd w:val="clear" w:color="auto" w:fill="D9D9D9" w:themeFill="background1" w:themeFillShade="D9"/>
          </w:tcPr>
          <w:p w:rsidR="006D299E" w:rsidRPr="00246FE0" w:rsidRDefault="006D299E" w:rsidP="00551181">
            <w:pPr>
              <w:jc w:val="center"/>
              <w:rPr>
                <w:rFonts w:asciiTheme="minorHAnsi" w:hAnsiTheme="minorHAnsi" w:cstheme="minorHAnsi"/>
                <w:b/>
              </w:rPr>
            </w:pPr>
            <w:r w:rsidRPr="00246FE0">
              <w:rPr>
                <w:rFonts w:asciiTheme="minorHAnsi" w:hAnsiTheme="minorHAnsi" w:cstheme="minorHAnsi"/>
                <w:b/>
              </w:rPr>
              <w:t xml:space="preserve">MCEECTYA code </w:t>
            </w:r>
          </w:p>
        </w:tc>
        <w:tc>
          <w:tcPr>
            <w:tcW w:w="1985" w:type="dxa"/>
            <w:shd w:val="clear" w:color="auto" w:fill="D9D9D9" w:themeFill="background1" w:themeFillShade="D9"/>
          </w:tcPr>
          <w:p w:rsidR="006D299E" w:rsidRPr="00246FE0" w:rsidRDefault="006D299E" w:rsidP="00551181">
            <w:pPr>
              <w:rPr>
                <w:rFonts w:asciiTheme="minorHAnsi" w:hAnsiTheme="minorHAnsi" w:cstheme="minorHAnsi"/>
                <w:b/>
              </w:rPr>
            </w:pPr>
            <w:r w:rsidRPr="00246FE0">
              <w:rPr>
                <w:rFonts w:asciiTheme="minorHAnsi" w:hAnsiTheme="minorHAnsi" w:cstheme="minorHAnsi"/>
                <w:b/>
              </w:rPr>
              <w:t>Year levels with 2011 NAPLAN data, Reading and Numeracy</w:t>
            </w:r>
          </w:p>
        </w:tc>
        <w:tc>
          <w:tcPr>
            <w:tcW w:w="1984" w:type="dxa"/>
            <w:shd w:val="clear" w:color="auto" w:fill="D9D9D9" w:themeFill="background1" w:themeFillShade="D9"/>
          </w:tcPr>
          <w:p w:rsidR="006D299E" w:rsidRPr="00246FE0" w:rsidRDefault="006D299E" w:rsidP="00551181">
            <w:pPr>
              <w:rPr>
                <w:rFonts w:asciiTheme="minorHAnsi" w:hAnsiTheme="minorHAnsi" w:cstheme="minorHAnsi"/>
                <w:b/>
              </w:rPr>
            </w:pPr>
            <w:r w:rsidRPr="00246FE0">
              <w:rPr>
                <w:rFonts w:asciiTheme="minorHAnsi" w:hAnsiTheme="minorHAnsi" w:cstheme="minorHAnsi"/>
                <w:b/>
              </w:rPr>
              <w:t>Address</w:t>
            </w:r>
          </w:p>
        </w:tc>
        <w:tc>
          <w:tcPr>
            <w:tcW w:w="992" w:type="dxa"/>
            <w:shd w:val="clear" w:color="auto" w:fill="D9D9D9" w:themeFill="background1" w:themeFillShade="D9"/>
          </w:tcPr>
          <w:p w:rsidR="006D299E" w:rsidRPr="00246FE0" w:rsidRDefault="006D299E" w:rsidP="00551181">
            <w:pPr>
              <w:rPr>
                <w:rFonts w:asciiTheme="minorHAnsi" w:hAnsiTheme="minorHAnsi" w:cstheme="minorHAnsi"/>
                <w:b/>
              </w:rPr>
            </w:pPr>
            <w:r w:rsidRPr="00246FE0">
              <w:rPr>
                <w:rFonts w:asciiTheme="minorHAnsi" w:hAnsiTheme="minorHAnsi" w:cstheme="minorHAnsi"/>
                <w:b/>
              </w:rPr>
              <w:t>Category*</w:t>
            </w:r>
          </w:p>
          <w:p w:rsidR="006D299E" w:rsidRPr="00246FE0" w:rsidRDefault="006D299E" w:rsidP="00551181">
            <w:pPr>
              <w:rPr>
                <w:rFonts w:asciiTheme="minorHAnsi" w:hAnsiTheme="minorHAnsi" w:cstheme="minorHAnsi"/>
                <w:b/>
              </w:rPr>
            </w:pPr>
            <w:r w:rsidRPr="00246FE0">
              <w:rPr>
                <w:rFonts w:asciiTheme="minorHAnsi" w:hAnsiTheme="minorHAnsi" w:cstheme="minorHAnsi"/>
                <w:b/>
              </w:rPr>
              <w:t>(indicate all that apply)</w:t>
            </w:r>
          </w:p>
        </w:tc>
        <w:tc>
          <w:tcPr>
            <w:tcW w:w="1134" w:type="dxa"/>
            <w:shd w:val="clear" w:color="auto" w:fill="D9D9D9" w:themeFill="background1" w:themeFillShade="D9"/>
          </w:tcPr>
          <w:p w:rsidR="006D299E" w:rsidRPr="00246FE0" w:rsidRDefault="006D299E" w:rsidP="00551181">
            <w:pPr>
              <w:autoSpaceDE w:val="0"/>
              <w:autoSpaceDN w:val="0"/>
              <w:adjustRightInd w:val="0"/>
              <w:jc w:val="center"/>
              <w:rPr>
                <w:rFonts w:asciiTheme="minorHAnsi" w:hAnsiTheme="minorHAnsi" w:cstheme="minorHAnsi"/>
                <w:b/>
                <w:bCs/>
              </w:rPr>
            </w:pPr>
            <w:r w:rsidRPr="00246FE0">
              <w:rPr>
                <w:rFonts w:asciiTheme="minorHAnsi" w:hAnsiTheme="minorHAnsi" w:cstheme="minorHAnsi"/>
                <w:b/>
                <w:bCs/>
              </w:rPr>
              <w:t>Number of students in bottom 2 bands (B2B) 2011</w:t>
            </w:r>
          </w:p>
        </w:tc>
        <w:tc>
          <w:tcPr>
            <w:tcW w:w="1134" w:type="dxa"/>
            <w:shd w:val="clear" w:color="auto" w:fill="D9D9D9" w:themeFill="background1" w:themeFillShade="D9"/>
          </w:tcPr>
          <w:p w:rsidR="006D299E" w:rsidRPr="00246FE0" w:rsidRDefault="006D299E" w:rsidP="00551181">
            <w:pPr>
              <w:jc w:val="center"/>
              <w:rPr>
                <w:rFonts w:asciiTheme="minorHAnsi" w:hAnsiTheme="minorHAnsi" w:cstheme="minorHAnsi"/>
                <w:b/>
              </w:rPr>
            </w:pPr>
            <w:r w:rsidRPr="00246FE0">
              <w:rPr>
                <w:rFonts w:asciiTheme="minorHAnsi" w:hAnsiTheme="minorHAnsi" w:cstheme="minorHAnsi"/>
                <w:b/>
              </w:rPr>
              <w:t>Percentage of Students in B2B in 2011</w:t>
            </w:r>
          </w:p>
        </w:tc>
        <w:tc>
          <w:tcPr>
            <w:tcW w:w="993" w:type="dxa"/>
            <w:shd w:val="clear" w:color="auto" w:fill="D9D9D9" w:themeFill="background1" w:themeFillShade="D9"/>
          </w:tcPr>
          <w:p w:rsidR="006D299E" w:rsidRPr="00246FE0" w:rsidRDefault="006D299E" w:rsidP="00551181">
            <w:pPr>
              <w:jc w:val="center"/>
              <w:rPr>
                <w:rFonts w:asciiTheme="minorHAnsi" w:hAnsiTheme="minorHAnsi" w:cstheme="minorHAnsi"/>
                <w:b/>
              </w:rPr>
            </w:pPr>
            <w:r w:rsidRPr="00246FE0">
              <w:rPr>
                <w:rFonts w:asciiTheme="minorHAnsi" w:hAnsiTheme="minorHAnsi" w:cstheme="minorHAnsi"/>
                <w:b/>
                <w:bCs/>
              </w:rPr>
              <w:t>Number of A&amp;TSI students in bottom 2 bands, 2011</w:t>
            </w:r>
          </w:p>
        </w:tc>
        <w:tc>
          <w:tcPr>
            <w:tcW w:w="1134" w:type="dxa"/>
            <w:shd w:val="clear" w:color="auto" w:fill="D9D9D9" w:themeFill="background1" w:themeFillShade="D9"/>
          </w:tcPr>
          <w:p w:rsidR="006D299E" w:rsidRPr="00246FE0" w:rsidRDefault="006D299E" w:rsidP="00551181">
            <w:pPr>
              <w:jc w:val="center"/>
              <w:rPr>
                <w:rFonts w:asciiTheme="minorHAnsi" w:hAnsiTheme="minorHAnsi" w:cstheme="minorHAnsi"/>
                <w:b/>
              </w:rPr>
            </w:pPr>
            <w:r w:rsidRPr="00246FE0">
              <w:rPr>
                <w:rFonts w:asciiTheme="minorHAnsi" w:hAnsiTheme="minorHAnsi" w:cstheme="minorHAnsi"/>
                <w:b/>
              </w:rPr>
              <w:t>Percentage of A&amp;TSI students in B2B in 2011</w:t>
            </w:r>
          </w:p>
        </w:tc>
        <w:tc>
          <w:tcPr>
            <w:tcW w:w="1134" w:type="dxa"/>
            <w:shd w:val="clear" w:color="auto" w:fill="D9D9D9" w:themeFill="background1" w:themeFillShade="D9"/>
          </w:tcPr>
          <w:p w:rsidR="006D299E" w:rsidRPr="00246FE0" w:rsidRDefault="006D299E" w:rsidP="00551181">
            <w:pPr>
              <w:jc w:val="center"/>
              <w:rPr>
                <w:rFonts w:asciiTheme="minorHAnsi" w:hAnsiTheme="minorHAnsi" w:cstheme="minorHAnsi"/>
                <w:b/>
              </w:rPr>
            </w:pPr>
            <w:r w:rsidRPr="00246FE0">
              <w:rPr>
                <w:rFonts w:asciiTheme="minorHAnsi" w:hAnsiTheme="minorHAnsi" w:cstheme="minorHAnsi"/>
                <w:b/>
              </w:rPr>
              <w:t>Percentage of A&amp;TSI students that did not participate in NAPLAN in 2011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12651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Allendale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GERALDTON WA 6530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12437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Amaroo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COLLIE WA 6225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16018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Atwell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ATWELL WA  6164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28.6</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28901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Aubin Grove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AUBIN GROVE WA 6164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5233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Baldivis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BALDIVIS WA 6171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12748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Baler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HEDLAND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9880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Beckenham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BECKENHAM WA  6107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9867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Belmay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CLOVERDALE WA  6105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26835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Bertram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BERTRAM WA  6167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12633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Bindoon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BINDOON WA  6502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28137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Bletchley Park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SOUTHERN RIVER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12522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Braeside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KATANNING</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55.6</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10092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Bramfield Park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MADDINGTON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12346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Brookman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LANGFORD WA  6147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9835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Bullsbrook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BULLSBROOK WA  6084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12410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Bungaree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ROCKINGHAM WA 6168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68.3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12416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Byford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BYFORD WA  6122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17856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Campbell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CANNING VALE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9848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Carlisle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KEWDALE WA  6105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12750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Cassia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HEDLAND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14646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Clarkson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CLARKSON WA  6030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15174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Clifton Park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CLIFTON PARK WA 6233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5048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Cloverdale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CLOVERDALE WA  6105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76.5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10.5</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12411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Cooloongup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WAIKIKI WA  6168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58.1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87.5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15843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Currambine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CURRAMBINE WA  6028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12333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Curtin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MANNING WA  6152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9187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Beechboro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BEECHBORO WA  6063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62.5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24992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Butler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BUTLER WA  6036</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9885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Kenwick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KENWICK WA  6107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10093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Maddington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MADDINGTON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12516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Narrogin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NARROGIN WA  6312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9851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Victoria Park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VIC PARK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14929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East Waikiki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COOLOONGUP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21.4</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15085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Eddystone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HEATHRIDGE WA  6027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67.8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26783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Ellen Stirling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ELLENBROOK WA  6069</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49.6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9169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Embleton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EMBLETON WA  6062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17423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Endeavour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PORT KENNEDY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6685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Exmouth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EXMOUTH WA  6707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12438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Fairview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COLLIE WA  6225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9133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Forrestfield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FORRESTFIELD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12634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Gingin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GINGIN WA  6503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16693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Glen Huon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EATON WA  6232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9815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Gooseberry Hill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GOOSEBERRY HILL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10095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Gosnells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GOSNELLS WA 6110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85.7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15095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Greenfields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GREENFIELDS WA  6210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10101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Grovelands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CAMILLO WA  6111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23.5</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9109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Herne Hill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HERNE HILL WA  6056</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12412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Hillman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ROCKINGMAN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85.7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12394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Hilton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HILTON WA  6163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28080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Hocking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HOCKING WA  6065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10097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Huntingdale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HUNTINGDALE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8473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Jolimont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JOLIMONT WA  6014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12598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Kalgoorlie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KALGOORLIE WA  6430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61.5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12608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Kambalda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KAMBALDA WA  6442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12609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Kambalda West District High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KAMBALDA WEST</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8762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Kardinya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KARDINYA WA  6163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12729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Karratha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KARRATHA WA  6714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12326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Kensington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KENSINGTON WA  6151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9874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Kewdale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KEWDALE WA  6105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28231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Kingston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BUNBURY WA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15353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Kojonup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KOJONUP WA  6395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15223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Koorana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WARNBRO WA  6169</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6710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Lake Grace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LAKE GRACE WA  6353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12636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Lancelin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LANCELIN WA  6044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48.8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14926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Leda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LEDA WA  6170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5475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Maddington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MADDINGTON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12479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Manjimup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MANJIMUP WA 6258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15235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Marangaroo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MARANGAROO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15236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Marri Grove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BYFORD WA  6122</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28904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Merredin College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MERREDIN WA  6415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14649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Merriwa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MERRIWA WA  6030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12733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Millars Well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KARRATHA WA  6714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14.8</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6681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Morawa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MORAWA WA  6623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58.7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12530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Mount Barker Community College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MT BARKER WA  6324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44.5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12537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Mount Lockyer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ALBANY WA  6330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Mount Tarcoola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GERALDTON WA  6530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58.3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17462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Neerabup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BANKSIA GROVE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44.8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85.7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17.6</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12553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Newdegate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NEWDEGATE WA 6355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12785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North Tom Price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TOM PRICE WA  6751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12576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Northam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NORTHAM WA  6401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69.2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15357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O'Connor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KALGOORLIE WA  6430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16694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Ocean Road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DAWESVILLE WA  6211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12791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Paraburdoo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PARABURDOO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44.4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17466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Parkfield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AUSTRALIND WA  6233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12734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Pegs Creek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KARRATHA WA  6714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62.5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5171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Phoenix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HAMILTON HILL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15356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Picton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GLEN IRIS WA 6230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25104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Pingelly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PINGELLY WA  6308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Pinjarra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PINJARRA WA  6208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12567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Quairading District High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QUAIRADING WA  6383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9888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Queens Park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QUEENS PARK WA  </w:t>
            </w:r>
          </w:p>
        </w:tc>
        <w:tc>
          <w:tcPr>
            <w:tcW w:w="992" w:type="dxa"/>
          </w:tcPr>
          <w:p w:rsidR="006D299E" w:rsidRPr="00246FE0" w:rsidRDefault="006D299E" w:rsidP="00551181">
            <w:pPr>
              <w:spacing w:after="0"/>
              <w:rPr>
                <w:rFonts w:asciiTheme="minorHAnsi" w:hAnsiTheme="minorHAnsi" w:cstheme="minorHAnsi"/>
              </w:rPr>
            </w:pP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18050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Rawlinson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MARANGAROO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Rockingham Beach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ROCKINGHAM WA 6168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17202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Rockingham Lakes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PORT KENNEDY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28.6</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29787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Roleystone Community College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ROLEYSTONE WA  6111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12414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Safety Bay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SAFETY BAY WA  6169</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10098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Seaforth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GOSNELLS WA  6110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76.9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17203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Secret Harbour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SECRET HARBOUR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23793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Settlers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BALDIVIS WA  6171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27423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Somerly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CLARKSON WA  6030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12404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Coogee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BEELIAR WA  6164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12754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Hedland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HEDLAND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93.5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12601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Kalgoorlie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KALGOORLIE WA  6430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65.4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9899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South Thornlie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THORNLIE WA  6108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12539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Spencer Park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SPENCER PARK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27424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Success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SUCCESS WA  6164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15084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Tambrey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KARRATHA WA  6714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10089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Thornlie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THORNLIE WA  6108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15.4</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12787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Tom Price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TOM PRICE WA 6751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72.0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13.8</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5058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Tranby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RIVERVALE WA  6103</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11.8</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18280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Two Rocks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TWO ROCKS WA  6037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9120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Upper Swan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UPPER SWAN WA  6069</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12663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Waggarakine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WAGGRAKINE WA 6530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12520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Wagin District High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WAGIN WA  6315</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17858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Waikiki Primary Schools</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WAIKIKI WA  6169</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9832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Walliston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WALLISTON WA  6076</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12415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Warnbro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WARNBRO WA  6169</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10107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Westfield Park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CAMILLO WA  6111</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14982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Willandra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SEVILLE GROVE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5059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Wilson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WILSON WA  6107</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12401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Winterfold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BEACONSFIELD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10099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Wirrabirra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GOSNELLS WA  6110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78.6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6.7</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9136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Woodlupine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FORRESTFIELD 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15289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Woodvale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WOODVALE WA  6026</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12540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Yakamia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ALBANY WA 6330</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6.3</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10091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Yale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THORNLIE WA  6108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64.3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12403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Yangebup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YANGEBUP WA  6164</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18119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Yuluma Primary School </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INNALOO WA  6018</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12856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Aranmore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LEEDERVILLE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2757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Assumption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MANDURAH</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18012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Banksia Grove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BANSIA GROVE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5625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Birlirr Ngawiyiwu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YARUMAN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93.3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21.1</w:t>
            </w:r>
          </w:p>
        </w:tc>
      </w:tr>
      <w:tr w:rsidR="006D299E" w:rsidRPr="003B6FBE" w:rsidTr="003035C9">
        <w:trPr>
          <w:trHeight w:val="75"/>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15658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Catholic Agricultural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7,8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BINDOON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r>
      <w:tr w:rsidR="006D299E" w:rsidRPr="003B6FBE" w:rsidTr="003035C9">
        <w:trPr>
          <w:trHeight w:val="94"/>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16459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Christ the King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LOMBADINA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23.1</w:t>
            </w:r>
          </w:p>
        </w:tc>
      </w:tr>
      <w:tr w:rsidR="006D299E" w:rsidRPr="003B6FBE" w:rsidTr="003035C9">
        <w:trPr>
          <w:trHeight w:val="11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Christ the King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BEACONSFIELD</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5624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Clontarf Aboriginal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WATERFORD</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18056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Dawesville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DAWESVILLE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16319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Emmanuel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BEELIAR</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2717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Good Shepherd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KELMSCOTT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27905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Holy Cross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7,8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ELLENBROOK</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2154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Holy Rosary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DERBY</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59.3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11.8</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15801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Irene McCormack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BUTLER</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8783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John Paul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KALGOORLIE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66"/>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16458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John Pujajangka - Piyirn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LAKE GREGORY</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41.7</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13270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Kolbe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ROCKINGHAM</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16461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Kururrungku Catholic Education Centre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PP-3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BILLILUNA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31.3</w:t>
            </w:r>
          </w:p>
        </w:tc>
      </w:tr>
      <w:tr w:rsidR="006D299E" w:rsidRPr="003B6FBE" w:rsidTr="003035C9">
        <w:trPr>
          <w:trHeight w:val="124"/>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12853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 Salle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VIVEASH</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44.4</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8780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Lumen Christi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7,9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MARTIN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4239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Luurnpa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BALGO HILLS</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26.9</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Majella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P,1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BALGA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13573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Mandurah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MANDURAH</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10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13182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Mary MacKillop Catholic Community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BALLAJURA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17688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Mercy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KOONDOOLA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14537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Nagle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GERALDTON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15.4</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16462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Ngalangangpum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5-10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WARMUN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2701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Our Lady of Mercy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P,1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GIRRAWHEEN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Our Lady of Mount Carmel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MULLEWA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13996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Our Lady of the Cape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DUNSBOROUGH</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Sacred Heart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GOOMALLING</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10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Sacred Heart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THORNLIE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Sacred Heart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BEAGLE BAY</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13.6</w:t>
            </w:r>
          </w:p>
        </w:tc>
      </w:tr>
      <w:tr w:rsidR="006D299E" w:rsidRPr="003B6FBE" w:rsidTr="003035C9">
        <w:trPr>
          <w:trHeight w:val="13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16460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Sacred Heart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MUNDARING</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56"/>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Servite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TUART HILL</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13634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Seton Catholic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SAMSON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14666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Andrew's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PP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CLARKSON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Anthony's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1,2,3,4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GREENMOUNT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15269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Brigid's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LESMURDIE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rHeight w:val="88"/>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Brigid's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MIDDLE SWAN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Brigid's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BRIDGETOWN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48.4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24"/>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13661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Brigid's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2,3,5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COLLIE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Cecilia's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PORT HEDLAND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11.1</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15659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Clare's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9-11 Reading,Numeracy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LATHLAIN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16682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Emilie's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CANNING VALE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2714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Francis Xavier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GERALDTON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165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Gerard's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P,1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WESTMINSTER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14665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Helena's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ELLENBROOK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9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Jerome's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MUNSTER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94"/>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John's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RANGEWAY</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9.1</w:t>
            </w:r>
          </w:p>
        </w:tc>
      </w:tr>
      <w:tr w:rsidR="006D299E" w:rsidRPr="003B6FBE" w:rsidTr="003035C9">
        <w:trPr>
          <w:trHeight w:val="126"/>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14066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BUNBURY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BOULDER</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KUNNUNARRA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K,P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MOORA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62.5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27.3</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189</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NORTHAM</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88"/>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PP-4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PEMBERTON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08"/>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SOUTHERN CROSS</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45.0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24"/>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WAROONA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56"/>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WYNDHAM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17.6</w:t>
            </w:r>
          </w:p>
        </w:tc>
      </w:tr>
      <w:tr w:rsidR="006D299E" w:rsidRPr="003B6FBE" w:rsidTr="003035C9">
        <w:trPr>
          <w:trHeight w:val="173"/>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2712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Joseph’s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8,10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ALBANY</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Kieran Catholic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TUART HILL</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Lawrence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BALCATTA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Lawrence's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BLUFF POINT</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6831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Luke's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KARRATHA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28.2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Mary Star of the Sea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6,8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CARNARVON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43.6</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16457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Mary's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BROOME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24.2</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Mary's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BOYUP BROOK</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207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Mary's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DONNYBROOK</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8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Matthew's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NARROGIN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24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Michael's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BASSENDEAN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13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Munchin's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GOSNELLS</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Norbert's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QUEENS PARK</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57.1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16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Patrick's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FREMANTLE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2716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Paul's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3,4,5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KARRATHA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 Vincent's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PARMELIA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29.8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8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2163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Star of the Sea Primary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ROCKINGHAM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11"/>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13780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Wanalirri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GIBB RIVER </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3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8787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Warlawurru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1,2,3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RED HILL</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88.0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94.4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30.8</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Xavier Catholic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BROOKDALE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39.2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08"/>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16671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Australian Islamic College -Kewdale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KEWDALE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2756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CAPS Coolgardie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COOLGARDIE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85.7</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85.7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12.5</w:t>
            </w:r>
          </w:p>
        </w:tc>
      </w:tr>
      <w:tr w:rsidR="006D299E" w:rsidRPr="003B6FBE" w:rsidTr="003035C9">
        <w:trPr>
          <w:trHeight w:val="124"/>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14321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Carnarvon Christian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CARNARVON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20.0</w:t>
            </w:r>
          </w:p>
        </w:tc>
      </w:tr>
      <w:tr w:rsidR="006D299E" w:rsidRPr="003B6FBE" w:rsidTr="003035C9">
        <w:trPr>
          <w:trHeight w:val="156"/>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4226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Dale Christian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4,6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ARMADALE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19.2</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25121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Damla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FERNDALE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52.9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27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2766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Emmanuel Christian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GIRRAWHEEN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 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15423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Foundation Christian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7,8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GREENFIELDS</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66.7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16673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Goldfields Baptist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KALGOORLIE</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20.8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16533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Hope Christian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2.2.1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ROELANDS</w:t>
            </w:r>
          </w:p>
        </w:tc>
        <w:tc>
          <w:tcPr>
            <w:tcW w:w="992" w:type="dxa"/>
          </w:tcPr>
          <w:p w:rsidR="006D299E" w:rsidRPr="00246FE0" w:rsidRDefault="006D299E" w:rsidP="00551181">
            <w:pPr>
              <w:spacing w:after="0"/>
              <w:rPr>
                <w:rFonts w:asciiTheme="minorHAnsi" w:hAnsiTheme="minorHAnsi" w:cstheme="minorHAnsi"/>
              </w:rPr>
            </w:pP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26.1</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5603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Karalundi Aboriginal Education Community</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VIA MEEKATHARRA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55.6</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16023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Kulkarriya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K-10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VIA FITZROY CROSSING</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96.3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96.3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12.9</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lastRenderedPageBreak/>
              <w:t>18080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Kwinana Christian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CALISTA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43.5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18091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Langford Islamic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LANGFORD</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24.5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25987</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Leaning Tree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GERALDTON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37.5</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132"/>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15360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Living Waters Lutheran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WARNBRO</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26.3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13596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Purnululu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Primary </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VIA KUNUNURRA</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4264</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Rawa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Primary </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VIA NEWMAN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73.3</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5482</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Rockingham Montessori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 Writing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ROCKINGHAM</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33.3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5398</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South Coast Baptist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WAIKIKI</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21.3</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2723</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Strathalbyn Christian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2.1.2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STRATHALBYN</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LNNP</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15</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23.4</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na</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2705</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Strelley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K-7 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PORT HEDLAND</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50.0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36.0</w:t>
            </w:r>
          </w:p>
        </w:tc>
      </w:tr>
      <w:tr w:rsidR="006D299E" w:rsidRPr="003B6FBE" w:rsidTr="003035C9">
        <w:trPr>
          <w:trHeight w:val="70"/>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13320</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The King’s College</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1.1</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1-7 Reading</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WELLARD</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DN</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40.0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25.0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0.0</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16021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Wulungarra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 xml:space="preserve">Primary </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VIA FITZROY CROSSING</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100.0</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71.4</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14016</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Yakanarra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FITZROY CROSSING</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81.8</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81.8</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8.3</w:t>
            </w:r>
          </w:p>
        </w:tc>
      </w:tr>
      <w:tr w:rsidR="006D299E" w:rsidRPr="003B6FBE" w:rsidTr="003035C9">
        <w:trPr>
          <w:trHeight w:val="397"/>
          <w:tblHeader/>
        </w:trPr>
        <w:tc>
          <w:tcPr>
            <w:tcW w:w="851"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2771</w:t>
            </w:r>
          </w:p>
        </w:tc>
        <w:tc>
          <w:tcPr>
            <w:tcW w:w="255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Yiyili Community School</w:t>
            </w:r>
          </w:p>
        </w:tc>
        <w:tc>
          <w:tcPr>
            <w:tcW w:w="708"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I</w:t>
            </w:r>
          </w:p>
        </w:tc>
        <w:tc>
          <w:tcPr>
            <w:tcW w:w="709"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3.2</w:t>
            </w:r>
          </w:p>
        </w:tc>
        <w:tc>
          <w:tcPr>
            <w:tcW w:w="1985"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Primary</w:t>
            </w:r>
          </w:p>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Reading, Numeracy</w:t>
            </w:r>
          </w:p>
        </w:tc>
        <w:tc>
          <w:tcPr>
            <w:tcW w:w="198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HALLS CREEK</w:t>
            </w:r>
          </w:p>
        </w:tc>
        <w:tc>
          <w:tcPr>
            <w:tcW w:w="992"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Low SES</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88.9</w:t>
            </w:r>
          </w:p>
        </w:tc>
        <w:tc>
          <w:tcPr>
            <w:tcW w:w="993"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16</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88.9</w:t>
            </w:r>
          </w:p>
        </w:tc>
        <w:tc>
          <w:tcPr>
            <w:tcW w:w="1134" w:type="dxa"/>
          </w:tcPr>
          <w:p w:rsidR="006D299E" w:rsidRPr="00246FE0" w:rsidRDefault="006D299E" w:rsidP="00551181">
            <w:pPr>
              <w:spacing w:after="0"/>
              <w:rPr>
                <w:rFonts w:asciiTheme="minorHAnsi" w:hAnsiTheme="minorHAnsi" w:cstheme="minorHAnsi"/>
              </w:rPr>
            </w:pPr>
            <w:r w:rsidRPr="00246FE0">
              <w:rPr>
                <w:rFonts w:asciiTheme="minorHAnsi" w:hAnsiTheme="minorHAnsi" w:cstheme="minorHAnsi"/>
              </w:rPr>
              <w:t>35.7</w:t>
            </w:r>
          </w:p>
        </w:tc>
      </w:tr>
    </w:tbl>
    <w:p w:rsidR="006D299E" w:rsidRPr="003B6FBE" w:rsidRDefault="006D299E" w:rsidP="006D299E">
      <w:pPr>
        <w:spacing w:after="0" w:line="260" w:lineRule="exact"/>
        <w:rPr>
          <w:rFonts w:asciiTheme="minorHAnsi" w:hAnsiTheme="minorHAnsi" w:cstheme="minorHAnsi"/>
        </w:rPr>
      </w:pPr>
      <w:r w:rsidRPr="003B6FBE">
        <w:rPr>
          <w:rFonts w:asciiTheme="minorHAnsi" w:hAnsiTheme="minorHAnsi" w:cstheme="minorHAnsi"/>
        </w:rPr>
        <w:t xml:space="preserve">*Categories </w:t>
      </w:r>
    </w:p>
    <w:p w:rsidR="006D299E" w:rsidRPr="003B6FBE" w:rsidRDefault="006D299E" w:rsidP="007B6BF2">
      <w:pPr>
        <w:pStyle w:val="ListParagraph"/>
        <w:numPr>
          <w:ilvl w:val="2"/>
          <w:numId w:val="1"/>
        </w:numPr>
        <w:tabs>
          <w:tab w:val="num" w:pos="426"/>
        </w:tabs>
        <w:spacing w:after="0" w:line="260" w:lineRule="exact"/>
        <w:ind w:hanging="2018"/>
        <w:contextualSpacing w:val="0"/>
        <w:jc w:val="both"/>
        <w:rPr>
          <w:rFonts w:asciiTheme="minorHAnsi" w:hAnsiTheme="minorHAnsi" w:cstheme="minorHAnsi"/>
        </w:rPr>
      </w:pPr>
      <w:r w:rsidRPr="003B6FBE">
        <w:rPr>
          <w:rFonts w:asciiTheme="minorHAnsi" w:hAnsiTheme="minorHAnsi" w:cstheme="minorHAnsi"/>
        </w:rPr>
        <w:t>‘LNNP’ – previously participated in the Literacy and Numeracy National Partnership Agreement 2009-2012; or</w:t>
      </w:r>
    </w:p>
    <w:p w:rsidR="006D299E" w:rsidRPr="003B6FBE" w:rsidRDefault="006D299E" w:rsidP="007B6BF2">
      <w:pPr>
        <w:numPr>
          <w:ilvl w:val="2"/>
          <w:numId w:val="1"/>
        </w:numPr>
        <w:tabs>
          <w:tab w:val="num" w:pos="426"/>
        </w:tabs>
        <w:spacing w:after="0" w:line="260" w:lineRule="exact"/>
        <w:ind w:hanging="2018"/>
        <w:rPr>
          <w:rFonts w:asciiTheme="minorHAnsi" w:hAnsiTheme="minorHAnsi" w:cstheme="minorHAnsi"/>
        </w:rPr>
      </w:pPr>
      <w:r w:rsidRPr="003B6FBE">
        <w:rPr>
          <w:rFonts w:asciiTheme="minorHAnsi" w:hAnsiTheme="minorHAnsi" w:cstheme="minorHAnsi"/>
        </w:rPr>
        <w:t>‘SP’ – significant proportion of students in the bottom two NAPLAN bands; or</w:t>
      </w:r>
    </w:p>
    <w:p w:rsidR="006D299E" w:rsidRPr="003B6FBE" w:rsidRDefault="006D299E" w:rsidP="007B6BF2">
      <w:pPr>
        <w:numPr>
          <w:ilvl w:val="2"/>
          <w:numId w:val="1"/>
        </w:numPr>
        <w:tabs>
          <w:tab w:val="num" w:pos="426"/>
        </w:tabs>
        <w:spacing w:after="0" w:line="260" w:lineRule="exact"/>
        <w:ind w:hanging="2018"/>
        <w:rPr>
          <w:rFonts w:asciiTheme="minorHAnsi" w:hAnsiTheme="minorHAnsi" w:cstheme="minorHAnsi"/>
        </w:rPr>
      </w:pPr>
      <w:r w:rsidRPr="003B6FBE">
        <w:rPr>
          <w:rFonts w:asciiTheme="minorHAnsi" w:hAnsiTheme="minorHAnsi" w:cstheme="minorHAnsi"/>
        </w:rPr>
        <w:t>‘DN’ – does not meet previous criteria but has a demonstrated need</w:t>
      </w:r>
    </w:p>
    <w:p w:rsidR="004F47CE" w:rsidRPr="003B6FBE" w:rsidRDefault="006D299E" w:rsidP="007B6BF2">
      <w:pPr>
        <w:numPr>
          <w:ilvl w:val="2"/>
          <w:numId w:val="1"/>
        </w:numPr>
        <w:tabs>
          <w:tab w:val="num" w:pos="426"/>
        </w:tabs>
        <w:spacing w:before="120" w:after="0" w:line="240" w:lineRule="auto"/>
        <w:ind w:hanging="2018"/>
        <w:rPr>
          <w:rFonts w:asciiTheme="minorHAnsi" w:hAnsiTheme="minorHAnsi" w:cstheme="minorHAnsi"/>
          <w:color w:val="0B0498"/>
          <w:sz w:val="24"/>
          <w:szCs w:val="24"/>
        </w:rPr>
        <w:sectPr w:rsidR="004F47CE" w:rsidRPr="003B6FBE" w:rsidSect="006D299E">
          <w:pgSz w:w="16838" w:h="11906" w:orient="landscape"/>
          <w:pgMar w:top="1418" w:right="1134" w:bottom="851" w:left="1134" w:header="709" w:footer="709" w:gutter="0"/>
          <w:cols w:space="708"/>
          <w:docGrid w:linePitch="360"/>
        </w:sectPr>
      </w:pPr>
      <w:r w:rsidRPr="003B6FBE">
        <w:rPr>
          <w:rFonts w:asciiTheme="minorHAnsi" w:hAnsiTheme="minorHAnsi" w:cstheme="minorHAnsi"/>
        </w:rPr>
        <w:t>2009 Low SES School</w:t>
      </w:r>
    </w:p>
    <w:p w:rsidR="004E7E58" w:rsidRPr="003B6FBE" w:rsidRDefault="004E7E58" w:rsidP="00FB24AE">
      <w:pPr>
        <w:pStyle w:val="Heading2"/>
        <w:rPr>
          <w:rFonts w:cstheme="minorHAnsi"/>
        </w:rPr>
      </w:pPr>
      <w:r w:rsidRPr="003B6FBE">
        <w:rPr>
          <w:rFonts w:cstheme="minorHAnsi"/>
        </w:rPr>
        <w:lastRenderedPageBreak/>
        <w:t>SECTION 2: APPROACHES</w:t>
      </w:r>
    </w:p>
    <w:p w:rsidR="001936BF" w:rsidRPr="003B6FBE" w:rsidRDefault="00A07C98" w:rsidP="00FB24AE">
      <w:pPr>
        <w:pStyle w:val="Heading5"/>
        <w:rPr>
          <w:rFonts w:cstheme="minorHAnsi"/>
        </w:rPr>
      </w:pPr>
      <w:r w:rsidRPr="003B6FBE">
        <w:rPr>
          <w:rFonts w:cstheme="minorHAnsi"/>
        </w:rPr>
        <w:t>Public School</w:t>
      </w:r>
      <w:r w:rsidR="001936BF" w:rsidRPr="003B6FBE">
        <w:rPr>
          <w:rFonts w:cstheme="minorHAnsi"/>
        </w:rPr>
        <w:t xml:space="preserve"> Sector</w:t>
      </w:r>
    </w:p>
    <w:p w:rsidR="00BE1AA0" w:rsidRDefault="00EF6828" w:rsidP="00501F6E">
      <w:pPr>
        <w:spacing w:before="120" w:after="0" w:line="240" w:lineRule="auto"/>
        <w:rPr>
          <w:rFonts w:asciiTheme="minorHAnsi" w:hAnsiTheme="minorHAnsi" w:cstheme="minorHAnsi"/>
        </w:rPr>
      </w:pPr>
      <w:r w:rsidRPr="003B6FBE">
        <w:rPr>
          <w:rFonts w:asciiTheme="minorHAnsi" w:hAnsiTheme="minorHAnsi" w:cstheme="minorHAnsi"/>
        </w:rPr>
        <w:t xml:space="preserve">In 2013, 128 schools were supported through the ILNNP in the Public School sector.  </w:t>
      </w:r>
      <w:r w:rsidR="00BE1AA0" w:rsidRPr="003B6FBE">
        <w:rPr>
          <w:rFonts w:asciiTheme="minorHAnsi" w:hAnsiTheme="minorHAnsi" w:cstheme="minorHAnsi"/>
        </w:rPr>
        <w:t>The table below illustrates the breakdown of school foci.</w:t>
      </w:r>
    </w:p>
    <w:p w:rsidR="00F42B93" w:rsidRPr="003B6FBE" w:rsidRDefault="00F42B93" w:rsidP="00501F6E">
      <w:pPr>
        <w:spacing w:before="120"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 of approaches selected and the percentage of total schools using the approach."/>
      </w:tblPr>
      <w:tblGrid>
        <w:gridCol w:w="7763"/>
        <w:gridCol w:w="2090"/>
      </w:tblGrid>
      <w:tr w:rsidR="00BE1AA0" w:rsidRPr="003B6FBE" w:rsidTr="000F3624">
        <w:trPr>
          <w:tblHeader/>
        </w:trPr>
        <w:tc>
          <w:tcPr>
            <w:tcW w:w="7763" w:type="dxa"/>
            <w:shd w:val="clear" w:color="auto" w:fill="auto"/>
          </w:tcPr>
          <w:p w:rsidR="00BE1AA0" w:rsidRPr="003B6FBE" w:rsidRDefault="00BE1AA0" w:rsidP="00E04270">
            <w:pPr>
              <w:spacing w:after="0" w:line="240" w:lineRule="auto"/>
              <w:jc w:val="center"/>
              <w:rPr>
                <w:rFonts w:asciiTheme="minorHAnsi" w:hAnsiTheme="minorHAnsi" w:cstheme="minorHAnsi"/>
                <w:b/>
              </w:rPr>
            </w:pPr>
            <w:r w:rsidRPr="003B6FBE">
              <w:rPr>
                <w:rFonts w:asciiTheme="minorHAnsi" w:hAnsiTheme="minorHAnsi" w:cstheme="minorHAnsi"/>
                <w:b/>
              </w:rPr>
              <w:t>School Foci</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b/>
              </w:rPr>
            </w:pPr>
            <w:r w:rsidRPr="003B6FBE">
              <w:rPr>
                <w:rFonts w:asciiTheme="minorHAnsi" w:hAnsiTheme="minorHAnsi" w:cstheme="minorHAnsi"/>
                <w:b/>
              </w:rPr>
              <w:t>% of total schools</w:t>
            </w:r>
          </w:p>
        </w:tc>
      </w:tr>
      <w:tr w:rsidR="00BE1AA0" w:rsidRPr="003B6FBE" w:rsidTr="000F3624">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rPr>
            </w:pPr>
            <w:r w:rsidRPr="003B6FBE">
              <w:rPr>
                <w:rFonts w:asciiTheme="minorHAnsi" w:hAnsiTheme="minorHAnsi" w:cstheme="minorHAnsi"/>
              </w:rPr>
              <w:t>Targeted school literacy and numeracy improvement</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rPr>
            </w:pPr>
            <w:r w:rsidRPr="003B6FBE">
              <w:rPr>
                <w:rFonts w:asciiTheme="minorHAnsi" w:hAnsiTheme="minorHAnsi" w:cstheme="minorHAnsi"/>
              </w:rPr>
              <w:t>100</w:t>
            </w:r>
          </w:p>
        </w:tc>
      </w:tr>
      <w:tr w:rsidR="00BE1AA0" w:rsidRPr="003B6FBE" w:rsidTr="000F3624">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rPr>
            </w:pPr>
            <w:r w:rsidRPr="003B6FBE">
              <w:rPr>
                <w:rFonts w:asciiTheme="minorHAnsi" w:hAnsiTheme="minorHAnsi" w:cstheme="minorHAnsi"/>
              </w:rPr>
              <w:t>A state-wide case-management approach to improving literacy and numeracy skills</w:t>
            </w:r>
          </w:p>
        </w:tc>
        <w:tc>
          <w:tcPr>
            <w:tcW w:w="2090" w:type="dxa"/>
            <w:shd w:val="clear" w:color="auto" w:fill="auto"/>
          </w:tcPr>
          <w:p w:rsidR="00BE1AA0" w:rsidRPr="003B6FBE" w:rsidRDefault="00EF6828" w:rsidP="00E04270">
            <w:pPr>
              <w:spacing w:after="0" w:line="240" w:lineRule="auto"/>
              <w:jc w:val="center"/>
              <w:rPr>
                <w:rFonts w:asciiTheme="minorHAnsi" w:hAnsiTheme="minorHAnsi" w:cstheme="minorHAnsi"/>
              </w:rPr>
            </w:pPr>
            <w:r w:rsidRPr="003B6FBE">
              <w:rPr>
                <w:rFonts w:asciiTheme="minorHAnsi" w:hAnsiTheme="minorHAnsi" w:cstheme="minorHAnsi"/>
              </w:rPr>
              <w:t>92</w:t>
            </w:r>
          </w:p>
        </w:tc>
      </w:tr>
      <w:tr w:rsidR="00BE1AA0" w:rsidRPr="003B6FBE" w:rsidTr="000F3624">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rPr>
            </w:pPr>
            <w:r w:rsidRPr="003B6FBE">
              <w:rPr>
                <w:rFonts w:asciiTheme="minorHAnsi" w:hAnsiTheme="minorHAnsi" w:cstheme="minorHAnsi"/>
              </w:rPr>
              <w:t xml:space="preserve">Early Childhood iPad Initiative </w:t>
            </w:r>
          </w:p>
        </w:tc>
        <w:tc>
          <w:tcPr>
            <w:tcW w:w="2090" w:type="dxa"/>
            <w:shd w:val="clear" w:color="auto" w:fill="auto"/>
          </w:tcPr>
          <w:p w:rsidR="00BE1AA0" w:rsidRPr="003B6FBE" w:rsidRDefault="00EF6828" w:rsidP="00E04270">
            <w:pPr>
              <w:spacing w:after="0" w:line="240" w:lineRule="auto"/>
              <w:jc w:val="center"/>
              <w:rPr>
                <w:rFonts w:asciiTheme="minorHAnsi" w:hAnsiTheme="minorHAnsi" w:cstheme="minorHAnsi"/>
              </w:rPr>
            </w:pPr>
            <w:r w:rsidRPr="003B6FBE">
              <w:rPr>
                <w:rFonts w:asciiTheme="minorHAnsi" w:hAnsiTheme="minorHAnsi" w:cstheme="minorHAnsi"/>
              </w:rPr>
              <w:t>25</w:t>
            </w:r>
          </w:p>
        </w:tc>
      </w:tr>
      <w:tr w:rsidR="00BE1AA0" w:rsidRPr="003B6FBE" w:rsidTr="000F3624">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rPr>
            </w:pPr>
            <w:r w:rsidRPr="003B6FBE">
              <w:rPr>
                <w:rFonts w:asciiTheme="minorHAnsi" w:hAnsiTheme="minorHAnsi" w:cstheme="minorHAnsi"/>
              </w:rPr>
              <w:t xml:space="preserve">Language, Literacy and Learning Two-Way: Teaching Aboriginal EAL/D (English as an Additional Language/Dialect) Students in the Early Years </w:t>
            </w:r>
          </w:p>
        </w:tc>
        <w:tc>
          <w:tcPr>
            <w:tcW w:w="2090" w:type="dxa"/>
            <w:shd w:val="clear" w:color="auto" w:fill="auto"/>
          </w:tcPr>
          <w:p w:rsidR="00BE1AA0" w:rsidRPr="003B6FBE" w:rsidRDefault="00EF6828" w:rsidP="00E04270">
            <w:pPr>
              <w:spacing w:after="0" w:line="240" w:lineRule="auto"/>
              <w:jc w:val="center"/>
              <w:rPr>
                <w:rFonts w:asciiTheme="minorHAnsi" w:hAnsiTheme="minorHAnsi" w:cstheme="minorHAnsi"/>
              </w:rPr>
            </w:pPr>
            <w:r w:rsidRPr="003B6FBE">
              <w:rPr>
                <w:rFonts w:asciiTheme="minorHAnsi" w:hAnsiTheme="minorHAnsi" w:cstheme="minorHAnsi"/>
              </w:rPr>
              <w:t>25</w:t>
            </w:r>
          </w:p>
        </w:tc>
      </w:tr>
    </w:tbl>
    <w:p w:rsidR="00843B73" w:rsidRPr="003B6FBE" w:rsidRDefault="00E04270" w:rsidP="00501F6E">
      <w:pPr>
        <w:spacing w:before="120" w:after="0" w:line="240" w:lineRule="auto"/>
        <w:rPr>
          <w:rFonts w:asciiTheme="minorHAnsi" w:hAnsiTheme="minorHAnsi" w:cstheme="minorHAnsi"/>
          <w:color w:val="231E1F"/>
        </w:rPr>
      </w:pPr>
      <w:r w:rsidRPr="003B6FBE">
        <w:rPr>
          <w:rFonts w:asciiTheme="minorHAnsi" w:hAnsiTheme="minorHAnsi" w:cstheme="minorHAnsi"/>
        </w:rPr>
        <w:t xml:space="preserve">The </w:t>
      </w:r>
      <w:r w:rsidR="00843B73" w:rsidRPr="003B6FBE">
        <w:rPr>
          <w:rFonts w:asciiTheme="minorHAnsi" w:hAnsiTheme="minorHAnsi" w:cstheme="minorHAnsi"/>
        </w:rPr>
        <w:t xml:space="preserve">ILNNP </w:t>
      </w:r>
      <w:r w:rsidR="00843B73" w:rsidRPr="003B6FBE">
        <w:rPr>
          <w:rFonts w:asciiTheme="minorHAnsi" w:hAnsiTheme="minorHAnsi" w:cstheme="minorHAnsi"/>
          <w:color w:val="231E1F"/>
        </w:rPr>
        <w:t xml:space="preserve">builds on the learning, and utilises the resources and strategies of the Literacy and Numeracy </w:t>
      </w:r>
      <w:r w:rsidR="002641AD" w:rsidRPr="003B6FBE">
        <w:rPr>
          <w:rFonts w:asciiTheme="minorHAnsi" w:hAnsiTheme="minorHAnsi" w:cstheme="minorHAnsi"/>
          <w:color w:val="231E1F"/>
        </w:rPr>
        <w:t>National Partnership 2010 - 2012</w:t>
      </w:r>
      <w:r w:rsidR="00843B73" w:rsidRPr="003B6FBE">
        <w:rPr>
          <w:rFonts w:asciiTheme="minorHAnsi" w:hAnsiTheme="minorHAnsi" w:cstheme="minorHAnsi"/>
          <w:color w:val="231E1F"/>
        </w:rPr>
        <w:t xml:space="preserve"> (LNNP)</w:t>
      </w:r>
      <w:r w:rsidR="00501AEF" w:rsidRPr="003B6FBE">
        <w:rPr>
          <w:rFonts w:asciiTheme="minorHAnsi" w:hAnsiTheme="minorHAnsi" w:cstheme="minorHAnsi"/>
          <w:color w:val="231E1F"/>
        </w:rPr>
        <w:t>.</w:t>
      </w:r>
    </w:p>
    <w:p w:rsidR="00843B73" w:rsidRPr="003B6FBE" w:rsidRDefault="00843B73" w:rsidP="00501F6E">
      <w:pPr>
        <w:spacing w:before="120" w:after="0" w:line="240" w:lineRule="auto"/>
        <w:rPr>
          <w:rFonts w:asciiTheme="minorHAnsi" w:hAnsiTheme="minorHAnsi" w:cstheme="minorHAnsi"/>
        </w:rPr>
      </w:pPr>
      <w:r w:rsidRPr="003B6FBE">
        <w:rPr>
          <w:rFonts w:asciiTheme="minorHAnsi" w:hAnsiTheme="minorHAnsi" w:cstheme="minorHAnsi"/>
        </w:rPr>
        <w:t>The ILNNP selected four improvement approaches:</w:t>
      </w:r>
    </w:p>
    <w:p w:rsidR="00843B73" w:rsidRPr="003B6FBE" w:rsidRDefault="00843B73" w:rsidP="007B6BF2">
      <w:pPr>
        <w:numPr>
          <w:ilvl w:val="0"/>
          <w:numId w:val="4"/>
        </w:numPr>
        <w:spacing w:after="0" w:line="240" w:lineRule="auto"/>
        <w:ind w:left="426" w:hanging="426"/>
        <w:rPr>
          <w:rFonts w:asciiTheme="minorHAnsi" w:hAnsiTheme="minorHAnsi" w:cstheme="minorHAnsi"/>
        </w:rPr>
      </w:pPr>
      <w:r w:rsidRPr="003B6FBE">
        <w:rPr>
          <w:rFonts w:asciiTheme="minorHAnsi" w:hAnsiTheme="minorHAnsi" w:cstheme="minorHAnsi"/>
        </w:rPr>
        <w:t>Whole school Literacy and Numeracy Improvement;</w:t>
      </w:r>
    </w:p>
    <w:p w:rsidR="00843B73" w:rsidRPr="003B6FBE" w:rsidRDefault="00843B73" w:rsidP="007B6BF2">
      <w:pPr>
        <w:numPr>
          <w:ilvl w:val="0"/>
          <w:numId w:val="4"/>
        </w:numPr>
        <w:spacing w:after="0" w:line="240" w:lineRule="auto"/>
        <w:ind w:left="426" w:hanging="426"/>
        <w:rPr>
          <w:rFonts w:asciiTheme="minorHAnsi" w:hAnsiTheme="minorHAnsi" w:cstheme="minorHAnsi"/>
        </w:rPr>
      </w:pPr>
      <w:r w:rsidRPr="003B6FBE">
        <w:rPr>
          <w:rFonts w:asciiTheme="minorHAnsi" w:hAnsiTheme="minorHAnsi" w:cstheme="minorHAnsi"/>
        </w:rPr>
        <w:t>A state-wide case-management approach to improving literacy and numeracy skills;</w:t>
      </w:r>
    </w:p>
    <w:p w:rsidR="00843B73" w:rsidRPr="003B6FBE" w:rsidRDefault="00843B73" w:rsidP="007B6BF2">
      <w:pPr>
        <w:numPr>
          <w:ilvl w:val="0"/>
          <w:numId w:val="4"/>
        </w:numPr>
        <w:spacing w:after="0" w:line="240" w:lineRule="auto"/>
        <w:ind w:left="426" w:hanging="426"/>
        <w:rPr>
          <w:rFonts w:asciiTheme="minorHAnsi" w:hAnsiTheme="minorHAnsi" w:cstheme="minorHAnsi"/>
        </w:rPr>
      </w:pPr>
      <w:r w:rsidRPr="003B6FBE">
        <w:rPr>
          <w:rFonts w:asciiTheme="minorHAnsi" w:hAnsiTheme="minorHAnsi" w:cstheme="minorHAnsi"/>
        </w:rPr>
        <w:t xml:space="preserve">Early Childhood iPad </w:t>
      </w:r>
      <w:r w:rsidR="0089063D" w:rsidRPr="003B6FBE">
        <w:rPr>
          <w:rFonts w:asciiTheme="minorHAnsi" w:hAnsiTheme="minorHAnsi" w:cstheme="minorHAnsi"/>
        </w:rPr>
        <w:t>initiative</w:t>
      </w:r>
      <w:r w:rsidRPr="003B6FBE">
        <w:rPr>
          <w:rFonts w:asciiTheme="minorHAnsi" w:hAnsiTheme="minorHAnsi" w:cstheme="minorHAnsi"/>
        </w:rPr>
        <w:t>; and</w:t>
      </w:r>
    </w:p>
    <w:p w:rsidR="00843B73" w:rsidRPr="003B6FBE" w:rsidRDefault="00843B73" w:rsidP="007B6BF2">
      <w:pPr>
        <w:numPr>
          <w:ilvl w:val="0"/>
          <w:numId w:val="4"/>
        </w:numPr>
        <w:spacing w:after="0" w:line="240" w:lineRule="auto"/>
        <w:ind w:left="426" w:hanging="426"/>
        <w:rPr>
          <w:rFonts w:asciiTheme="minorHAnsi" w:hAnsiTheme="minorHAnsi" w:cstheme="minorHAnsi"/>
        </w:rPr>
      </w:pPr>
      <w:bookmarkStart w:id="1" w:name="OLE_LINK3"/>
      <w:r w:rsidRPr="003B6FBE">
        <w:rPr>
          <w:rFonts w:asciiTheme="minorHAnsi" w:hAnsiTheme="minorHAnsi" w:cstheme="minorHAnsi"/>
        </w:rPr>
        <w:t>Language, Literacy and Learning Two-Way: Teaching Aboriginal EAL/D (English as an Additional Language/Dialect) Students in the Early Years.</w:t>
      </w:r>
    </w:p>
    <w:bookmarkEnd w:id="1"/>
    <w:p w:rsidR="00501AEF" w:rsidRPr="003B6FBE" w:rsidRDefault="00843B73" w:rsidP="00501F6E">
      <w:pPr>
        <w:spacing w:before="120" w:after="0" w:line="240" w:lineRule="auto"/>
        <w:rPr>
          <w:rFonts w:asciiTheme="minorHAnsi" w:hAnsiTheme="minorHAnsi" w:cstheme="minorHAnsi"/>
        </w:rPr>
      </w:pPr>
      <w:r w:rsidRPr="003B6FBE">
        <w:rPr>
          <w:rFonts w:asciiTheme="minorHAnsi" w:hAnsiTheme="minorHAnsi" w:cstheme="minorHAnsi"/>
        </w:rPr>
        <w:t xml:space="preserve">The four approaches meet the Commonwealth Government criteria and were selected as evidence-based strategies showcased via the </w:t>
      </w:r>
      <w:r w:rsidRPr="003B6FBE">
        <w:rPr>
          <w:rFonts w:asciiTheme="minorHAnsi" w:hAnsiTheme="minorHAnsi" w:cstheme="minorHAnsi"/>
          <w:i/>
        </w:rPr>
        <w:t>Teach Learn Share</w:t>
      </w:r>
      <w:r w:rsidRPr="003B6FBE">
        <w:rPr>
          <w:rFonts w:asciiTheme="minorHAnsi" w:hAnsiTheme="minorHAnsi" w:cstheme="minorHAnsi"/>
        </w:rPr>
        <w:t xml:space="preserve"> website.  They are consistent with </w:t>
      </w:r>
      <w:r w:rsidR="00C646FD" w:rsidRPr="003B6FBE">
        <w:rPr>
          <w:rFonts w:asciiTheme="minorHAnsi" w:hAnsiTheme="minorHAnsi" w:cstheme="minorHAnsi"/>
        </w:rPr>
        <w:t>the Western Australian Department of Education’s</w:t>
      </w:r>
      <w:r w:rsidRPr="003B6FBE">
        <w:rPr>
          <w:rFonts w:asciiTheme="minorHAnsi" w:hAnsiTheme="minorHAnsi" w:cstheme="minorHAnsi"/>
        </w:rPr>
        <w:t xml:space="preserve"> </w:t>
      </w:r>
      <w:r w:rsidRPr="003B6FBE">
        <w:rPr>
          <w:rFonts w:asciiTheme="minorHAnsi" w:hAnsiTheme="minorHAnsi" w:cstheme="minorHAnsi"/>
          <w:i/>
        </w:rPr>
        <w:t>Excellence and Equity Strategic Plan for WA Public Schools 2012 – 2015</w:t>
      </w:r>
      <w:r w:rsidRPr="003B6FBE">
        <w:rPr>
          <w:rFonts w:asciiTheme="minorHAnsi" w:hAnsiTheme="minorHAnsi" w:cstheme="minorHAnsi"/>
        </w:rPr>
        <w:t xml:space="preserve">; with the </w:t>
      </w:r>
      <w:r w:rsidRPr="003B6FBE">
        <w:rPr>
          <w:rFonts w:asciiTheme="minorHAnsi" w:hAnsiTheme="minorHAnsi" w:cstheme="minorHAnsi"/>
          <w:i/>
        </w:rPr>
        <w:t>Classroom First Strategy</w:t>
      </w:r>
      <w:r w:rsidRPr="003B6FBE">
        <w:rPr>
          <w:rFonts w:asciiTheme="minorHAnsi" w:hAnsiTheme="minorHAnsi" w:cstheme="minorHAnsi"/>
        </w:rPr>
        <w:t xml:space="preserve">; and with </w:t>
      </w:r>
      <w:r w:rsidRPr="003B6FBE">
        <w:rPr>
          <w:rFonts w:asciiTheme="minorHAnsi" w:hAnsiTheme="minorHAnsi" w:cstheme="minorHAnsi"/>
          <w:i/>
        </w:rPr>
        <w:t>Focus 2013/14 – Directions for Schools</w:t>
      </w:r>
      <w:r w:rsidRPr="003B6FBE">
        <w:rPr>
          <w:rFonts w:asciiTheme="minorHAnsi" w:hAnsiTheme="minorHAnsi" w:cstheme="minorHAnsi"/>
        </w:rPr>
        <w:t>.</w:t>
      </w:r>
    </w:p>
    <w:p w:rsidR="00501AEF" w:rsidRPr="003B6FBE" w:rsidRDefault="00843B73" w:rsidP="00501F6E">
      <w:pPr>
        <w:spacing w:before="120" w:after="0" w:line="240" w:lineRule="auto"/>
        <w:rPr>
          <w:rFonts w:asciiTheme="minorHAnsi" w:hAnsiTheme="minorHAnsi" w:cstheme="minorHAnsi"/>
        </w:rPr>
      </w:pPr>
      <w:r w:rsidRPr="003B6FBE">
        <w:rPr>
          <w:rFonts w:asciiTheme="minorHAnsi" w:hAnsiTheme="minorHAnsi" w:cstheme="minorHAnsi"/>
        </w:rPr>
        <w:t xml:space="preserve">These approaches were integral to the effectiveness of the </w:t>
      </w:r>
      <w:r w:rsidR="00C646FD" w:rsidRPr="003B6FBE">
        <w:rPr>
          <w:rFonts w:asciiTheme="minorHAnsi" w:hAnsiTheme="minorHAnsi" w:cstheme="minorHAnsi"/>
        </w:rPr>
        <w:t>LNNP</w:t>
      </w:r>
      <w:r w:rsidRPr="003B6FBE">
        <w:rPr>
          <w:rFonts w:asciiTheme="minorHAnsi" w:hAnsiTheme="minorHAnsi" w:cstheme="minorHAnsi"/>
        </w:rPr>
        <w:t xml:space="preserve"> and are essential in ensuring the success of the ILNNP.</w:t>
      </w:r>
    </w:p>
    <w:p w:rsidR="00C30043" w:rsidRPr="003B6FBE" w:rsidRDefault="00C30043" w:rsidP="00FB24AE">
      <w:pPr>
        <w:pStyle w:val="Heading5"/>
        <w:rPr>
          <w:rFonts w:cstheme="minorHAnsi"/>
        </w:rPr>
      </w:pPr>
      <w:r w:rsidRPr="003B6FBE">
        <w:rPr>
          <w:rFonts w:cstheme="minorHAnsi"/>
        </w:rPr>
        <w:t xml:space="preserve">Whole-school Literacy and Numeracy Improvement </w:t>
      </w:r>
    </w:p>
    <w:p w:rsidR="00C30043" w:rsidRPr="003B6FBE" w:rsidRDefault="00C30043" w:rsidP="00E836A4">
      <w:pPr>
        <w:rPr>
          <w:rFonts w:asciiTheme="minorHAnsi" w:hAnsiTheme="minorHAnsi" w:cstheme="minorHAnsi"/>
        </w:rPr>
      </w:pPr>
      <w:r w:rsidRPr="003B6FBE">
        <w:rPr>
          <w:rFonts w:asciiTheme="minorHAnsi" w:hAnsiTheme="minorHAnsi" w:cstheme="minorHAnsi"/>
        </w:rPr>
        <w:t xml:space="preserve">This approach focused on assisting schools with the process of collaborative planning; the coordination of the provision of opportunities for professional learning for school leaders and specialist teachers; and in the setting of improvement targets.  The approach was developed around the three components of the school improvement cycle: </w:t>
      </w:r>
    </w:p>
    <w:p w:rsidR="00C30043" w:rsidRPr="00F42B93" w:rsidRDefault="00C30043" w:rsidP="007B6BF2">
      <w:pPr>
        <w:pStyle w:val="ListParagraph"/>
        <w:numPr>
          <w:ilvl w:val="0"/>
          <w:numId w:val="11"/>
        </w:numPr>
        <w:rPr>
          <w:rFonts w:asciiTheme="minorHAnsi" w:hAnsiTheme="minorHAnsi" w:cstheme="minorHAnsi"/>
        </w:rPr>
      </w:pPr>
      <w:r w:rsidRPr="00F42B93">
        <w:rPr>
          <w:rFonts w:asciiTheme="minorHAnsi" w:hAnsiTheme="minorHAnsi" w:cstheme="minorHAnsi"/>
        </w:rPr>
        <w:t xml:space="preserve">assessing data and other school evidence related to student achievement and school operations – On-entry (Pre-primary – Year 2), NAPLAN data and school self-assessment via milestones and the Monitoring Review Framework (MRF) </w:t>
      </w:r>
      <w:r w:rsidR="00EB2002" w:rsidRPr="00F42B93">
        <w:rPr>
          <w:rFonts w:asciiTheme="minorHAnsi" w:hAnsiTheme="minorHAnsi" w:cstheme="minorHAnsi"/>
        </w:rPr>
        <w:t>(Attachment 3</w:t>
      </w:r>
      <w:r w:rsidRPr="00F42B93">
        <w:rPr>
          <w:rFonts w:asciiTheme="minorHAnsi" w:hAnsiTheme="minorHAnsi" w:cstheme="minorHAnsi"/>
        </w:rPr>
        <w:t>).;</w:t>
      </w:r>
    </w:p>
    <w:p w:rsidR="00C30043" w:rsidRPr="00F42B93" w:rsidRDefault="00C30043" w:rsidP="007B6BF2">
      <w:pPr>
        <w:pStyle w:val="ListParagraph"/>
        <w:numPr>
          <w:ilvl w:val="0"/>
          <w:numId w:val="11"/>
        </w:numPr>
        <w:rPr>
          <w:rFonts w:asciiTheme="minorHAnsi" w:hAnsiTheme="minorHAnsi" w:cstheme="minorHAnsi"/>
        </w:rPr>
      </w:pPr>
      <w:r w:rsidRPr="00F42B93">
        <w:rPr>
          <w:rFonts w:asciiTheme="minorHAnsi" w:hAnsiTheme="minorHAnsi" w:cstheme="minorHAnsi"/>
        </w:rPr>
        <w:t>planning to improve the standards of student achievement through whole school plans, setting challenging yet realistic improvement targets and selecting evidence-based strategies; and</w:t>
      </w:r>
    </w:p>
    <w:p w:rsidR="00C30043" w:rsidRPr="00F42B93" w:rsidRDefault="00C30043" w:rsidP="007B6BF2">
      <w:pPr>
        <w:pStyle w:val="ListParagraph"/>
        <w:numPr>
          <w:ilvl w:val="0"/>
          <w:numId w:val="11"/>
        </w:numPr>
        <w:rPr>
          <w:rFonts w:asciiTheme="minorHAnsi" w:hAnsiTheme="minorHAnsi" w:cstheme="minorHAnsi"/>
        </w:rPr>
      </w:pPr>
      <w:r w:rsidRPr="00F42B93">
        <w:rPr>
          <w:rFonts w:asciiTheme="minorHAnsi" w:hAnsiTheme="minorHAnsi" w:cstheme="minorHAnsi"/>
        </w:rPr>
        <w:t>acting to implement strategies.</w:t>
      </w:r>
    </w:p>
    <w:p w:rsidR="00C30043" w:rsidRPr="003B6FBE" w:rsidRDefault="00C30043" w:rsidP="00E836A4">
      <w:pPr>
        <w:rPr>
          <w:rFonts w:asciiTheme="minorHAnsi" w:hAnsiTheme="minorHAnsi" w:cstheme="minorHAnsi"/>
        </w:rPr>
      </w:pPr>
      <w:r w:rsidRPr="003B6FBE">
        <w:rPr>
          <w:rFonts w:asciiTheme="minorHAnsi" w:hAnsiTheme="minorHAnsi" w:cstheme="minorHAnsi"/>
        </w:rPr>
        <w:t>On-entry and NAPLAN data analysis assists schools in the identification of target students for case-management and the selection of strategies for improvement.  Areas identified for improvement become the focus for professional learning opportunities to build the capacity of all teachers and lead to improved effectiveness in literacy and numeracy teaching across the school.</w:t>
      </w:r>
    </w:p>
    <w:p w:rsidR="00C30043" w:rsidRPr="003B6FBE" w:rsidRDefault="00C30043" w:rsidP="00E836A4">
      <w:pPr>
        <w:rPr>
          <w:rFonts w:asciiTheme="minorHAnsi" w:hAnsiTheme="minorHAnsi" w:cstheme="minorHAnsi"/>
          <w:b/>
        </w:rPr>
      </w:pPr>
      <w:r w:rsidRPr="003B6FBE">
        <w:rPr>
          <w:rFonts w:asciiTheme="minorHAnsi" w:hAnsiTheme="minorHAnsi" w:cstheme="minorHAnsi"/>
        </w:rPr>
        <w:t>Schools selected the evidence-based strategies for inclusion in their literacy and numeracy improvement plan from the following list:</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lastRenderedPageBreak/>
        <w:t>whole-school literacy and numeracy plans;</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t>case-management approaches;</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color w:val="000000"/>
          <w:lang w:eastAsia="en-AU"/>
        </w:rPr>
        <w:t xml:space="preserve">use of data and other evidence related to student performance; including the On-entry Assessment and the </w:t>
      </w:r>
      <w:r w:rsidRPr="00F42B93">
        <w:rPr>
          <w:rFonts w:asciiTheme="minorHAnsi" w:hAnsiTheme="minorHAnsi" w:cstheme="minorHAnsi"/>
          <w:i/>
          <w:iCs/>
          <w:color w:val="000000"/>
          <w:lang w:eastAsia="en-AU"/>
        </w:rPr>
        <w:t>ESL/ESD Progress Map</w:t>
      </w:r>
      <w:r w:rsidRPr="00F42B93">
        <w:rPr>
          <w:rFonts w:asciiTheme="minorHAnsi" w:hAnsiTheme="minorHAnsi" w:cstheme="minorHAnsi"/>
        </w:rPr>
        <w:t>;</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t>building the leadership in staff capacity (e.g. Specialist Teachers/Lead Teachers)</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t>the development of collaborative processes;</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t>literacy blocks and /or numeracy blocks;</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i/>
        </w:rPr>
        <w:t>First Steps</w:t>
      </w:r>
      <w:r w:rsidRPr="00F42B93">
        <w:rPr>
          <w:rFonts w:asciiTheme="minorHAnsi" w:hAnsiTheme="minorHAnsi" w:cstheme="minorHAnsi"/>
        </w:rPr>
        <w:t xml:space="preserve"> instruction strategies including Guided Reading and Number: Calculate;</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t>targeted performance management; and</w:t>
      </w:r>
    </w:p>
    <w:p w:rsidR="00C30043" w:rsidRPr="00F42B93" w:rsidRDefault="00C30043" w:rsidP="007B6BF2">
      <w:pPr>
        <w:pStyle w:val="ListParagraph"/>
        <w:numPr>
          <w:ilvl w:val="0"/>
          <w:numId w:val="12"/>
        </w:numPr>
        <w:rPr>
          <w:rFonts w:asciiTheme="minorHAnsi" w:hAnsiTheme="minorHAnsi" w:cstheme="minorHAnsi"/>
        </w:rPr>
      </w:pPr>
      <w:r w:rsidRPr="00F42B93">
        <w:rPr>
          <w:rFonts w:asciiTheme="minorHAnsi" w:hAnsiTheme="minorHAnsi" w:cstheme="minorHAnsi"/>
        </w:rPr>
        <w:t>parent capacity building workshops.</w:t>
      </w:r>
    </w:p>
    <w:p w:rsidR="0053616D" w:rsidRPr="003B6FBE" w:rsidRDefault="00C30043" w:rsidP="00FB24AE">
      <w:pPr>
        <w:pStyle w:val="Heading5"/>
        <w:rPr>
          <w:rFonts w:cstheme="minorHAnsi"/>
        </w:rPr>
      </w:pPr>
      <w:bookmarkStart w:id="2" w:name="OLE_LINK4"/>
      <w:bookmarkStart w:id="3" w:name="OLE_LINK5"/>
      <w:r w:rsidRPr="003B6FBE">
        <w:rPr>
          <w:rFonts w:cstheme="minorHAnsi"/>
        </w:rPr>
        <w:t xml:space="preserve">A state-wide case-management approach to improving literacy and numeracy skills </w:t>
      </w:r>
      <w:bookmarkEnd w:id="2"/>
      <w:bookmarkEnd w:id="3"/>
    </w:p>
    <w:p w:rsidR="00C30043" w:rsidRPr="003B6FBE" w:rsidRDefault="00C30043" w:rsidP="00E836A4">
      <w:pPr>
        <w:rPr>
          <w:rFonts w:asciiTheme="minorHAnsi" w:hAnsiTheme="minorHAnsi" w:cstheme="minorHAnsi"/>
        </w:rPr>
      </w:pPr>
      <w:r w:rsidRPr="003B6FBE">
        <w:rPr>
          <w:rFonts w:asciiTheme="minorHAnsi" w:hAnsiTheme="minorHAnsi" w:cstheme="minorHAnsi"/>
        </w:rPr>
        <w:t xml:space="preserve">The case-management approach is a whole-school approach to school improvement aimed at ensuring that the literacy and numeracy learning needs of all students are identified, monitored and achieved.  The process results in a differentiated curriculum, particularly for students not achieving their potential and including students achieving at or below the National Minimum Standard. </w:t>
      </w:r>
    </w:p>
    <w:p w:rsidR="00C30043" w:rsidRPr="003B6FBE" w:rsidRDefault="00C30043" w:rsidP="00E836A4">
      <w:pPr>
        <w:rPr>
          <w:rFonts w:asciiTheme="minorHAnsi" w:hAnsiTheme="minorHAnsi" w:cstheme="minorHAnsi"/>
        </w:rPr>
      </w:pPr>
      <w:r w:rsidRPr="003B6FBE">
        <w:rPr>
          <w:rFonts w:asciiTheme="minorHAnsi" w:hAnsiTheme="minorHAnsi" w:cstheme="minorHAnsi"/>
        </w:rPr>
        <w:t>The school improvement cycle of: ‘Plan, Act, Assess’, provides a structure for a case-management process.  The cycle is an ongoing process, and the three components are see</w:t>
      </w:r>
      <w:r w:rsidR="006F65F6" w:rsidRPr="003B6FBE">
        <w:rPr>
          <w:rFonts w:asciiTheme="minorHAnsi" w:hAnsiTheme="minorHAnsi" w:cstheme="minorHAnsi"/>
        </w:rPr>
        <w:t>n as dynamic and interactive.</w:t>
      </w:r>
    </w:p>
    <w:p w:rsidR="00C30043" w:rsidRPr="003B6FBE" w:rsidRDefault="00C30043" w:rsidP="00E836A4">
      <w:pPr>
        <w:rPr>
          <w:rFonts w:asciiTheme="minorHAnsi" w:hAnsiTheme="minorHAnsi" w:cstheme="minorHAnsi"/>
        </w:rPr>
      </w:pPr>
      <w:r w:rsidRPr="003B6FBE">
        <w:rPr>
          <w:rFonts w:asciiTheme="minorHAnsi" w:hAnsiTheme="minorHAnsi" w:cstheme="minorHAnsi"/>
        </w:rPr>
        <w:t xml:space="preserve">The case-management process uses On-entry and NAPLAN data as a basis for the development of an improvement plan for targeted students.  Professional learning is provided by the ILNNP team around the process and supports teachers in developing an understanding of the final goal for case-managed students.  A plan to ensure students are on track to achieving set goals is mapped out and monitored each term.  This information is reported in the MRF each term </w:t>
      </w:r>
    </w:p>
    <w:p w:rsidR="00C30043" w:rsidRPr="003B6FBE" w:rsidRDefault="00C30043" w:rsidP="00E836A4">
      <w:pPr>
        <w:rPr>
          <w:rFonts w:asciiTheme="minorHAnsi" w:hAnsiTheme="minorHAnsi" w:cstheme="minorHAnsi"/>
        </w:rPr>
      </w:pPr>
      <w:r w:rsidRPr="003B6FBE">
        <w:rPr>
          <w:rFonts w:asciiTheme="minorHAnsi" w:hAnsiTheme="minorHAnsi" w:cstheme="minorHAnsi"/>
        </w:rPr>
        <w:t xml:space="preserve">Effective case-management involves a team approach to support the classroom teacher to deliver an effective program for case-managed students.  The model depends on effective systems and processes combined with collaborative whole-school planning practices, rather than specific resources or strategies.  The detailed planning teachers are involved in influences their selection of strategies and improves the effectiveness of their literacy and numeracy teaching through differentiation. </w:t>
      </w:r>
    </w:p>
    <w:p w:rsidR="00C30043" w:rsidRPr="003B6FBE" w:rsidRDefault="00C30043" w:rsidP="00FB24AE">
      <w:pPr>
        <w:pStyle w:val="Heading5"/>
        <w:rPr>
          <w:rFonts w:cstheme="minorHAnsi"/>
        </w:rPr>
      </w:pPr>
      <w:r w:rsidRPr="003B6FBE">
        <w:rPr>
          <w:rFonts w:cstheme="minorHAnsi"/>
        </w:rPr>
        <w:t xml:space="preserve">Early Childhood iPad Initiative </w:t>
      </w:r>
    </w:p>
    <w:p w:rsidR="00C30043" w:rsidRPr="003B6FBE" w:rsidRDefault="00C30043" w:rsidP="0053616D">
      <w:pPr>
        <w:spacing w:before="120" w:after="0" w:line="240" w:lineRule="auto"/>
        <w:rPr>
          <w:rStyle w:val="Hyperlink"/>
          <w:rFonts w:asciiTheme="minorHAnsi" w:hAnsiTheme="minorHAnsi" w:cstheme="minorHAnsi"/>
          <w:sz w:val="24"/>
          <w:szCs w:val="24"/>
          <w:lang w:val="en-US"/>
        </w:rPr>
      </w:pPr>
      <w:r w:rsidRPr="003B6FBE">
        <w:rPr>
          <w:rFonts w:asciiTheme="minorHAnsi" w:hAnsiTheme="minorHAnsi" w:cstheme="minorHAnsi"/>
        </w:rPr>
        <w:t>Ten of the original LNNP schools participated in an Early Childhood iPad Initiative throughout 2012.  They became a resource for the ILNNP schools that selected this strategy in 2013.  Further information about the Early Childhood iPad Initiative can be found at</w:t>
      </w:r>
      <w:r w:rsidRPr="003B6FBE">
        <w:rPr>
          <w:rFonts w:asciiTheme="minorHAnsi" w:hAnsiTheme="minorHAnsi" w:cstheme="minorHAnsi"/>
          <w:lang w:val="en-US"/>
        </w:rPr>
        <w:t xml:space="preserve"> </w:t>
      </w:r>
      <w:hyperlink r:id="rId10" w:history="1">
        <w:r w:rsidRPr="003B6FBE">
          <w:rPr>
            <w:rStyle w:val="Hyperlink"/>
            <w:rFonts w:asciiTheme="minorHAnsi" w:hAnsiTheme="minorHAnsi" w:cstheme="minorHAnsi"/>
            <w:sz w:val="24"/>
            <w:szCs w:val="24"/>
            <w:lang w:val="en-US"/>
          </w:rPr>
          <w:t>http://det.wa.edu.au/ipadsforeducation/detcms/portal/</w:t>
        </w:r>
      </w:hyperlink>
    </w:p>
    <w:p w:rsidR="00C30043" w:rsidRPr="003B6FBE" w:rsidRDefault="00C30043" w:rsidP="00E836A4">
      <w:pPr>
        <w:rPr>
          <w:rFonts w:asciiTheme="minorHAnsi" w:hAnsiTheme="minorHAnsi" w:cstheme="minorHAnsi"/>
          <w:bCs/>
        </w:rPr>
      </w:pPr>
      <w:r w:rsidRPr="003B6FBE">
        <w:rPr>
          <w:rFonts w:asciiTheme="minorHAnsi" w:hAnsiTheme="minorHAnsi" w:cstheme="minorHAnsi"/>
        </w:rPr>
        <w:t xml:space="preserve">ILNNP iPad schools investigated how tablet technology enhanced student learning in literacy and numeracy, changed teachers’ pedagogical practices and facilitated the development of creative approaches to using the devices.  They also provided </w:t>
      </w:r>
      <w:r w:rsidRPr="003B6FBE">
        <w:rPr>
          <w:rFonts w:asciiTheme="minorHAnsi" w:hAnsiTheme="minorHAnsi" w:cstheme="minorHAnsi"/>
          <w:bCs/>
        </w:rPr>
        <w:t xml:space="preserve">support to other Department </w:t>
      </w:r>
      <w:r w:rsidR="00BE1AA0" w:rsidRPr="003B6FBE">
        <w:rPr>
          <w:rFonts w:asciiTheme="minorHAnsi" w:hAnsiTheme="minorHAnsi" w:cstheme="minorHAnsi"/>
          <w:bCs/>
        </w:rPr>
        <w:t xml:space="preserve">of Education </w:t>
      </w:r>
      <w:r w:rsidRPr="003B6FBE">
        <w:rPr>
          <w:rFonts w:asciiTheme="minorHAnsi" w:hAnsiTheme="minorHAnsi" w:cstheme="minorHAnsi"/>
          <w:bCs/>
        </w:rPr>
        <w:t>schools to investigate how iPad devices enhance student learning in literacy and numeracy.  The approach aimed to:</w:t>
      </w:r>
    </w:p>
    <w:p w:rsidR="00C30043" w:rsidRPr="00F42B93" w:rsidRDefault="00C30043" w:rsidP="007B6BF2">
      <w:pPr>
        <w:pStyle w:val="ListParagraph"/>
        <w:numPr>
          <w:ilvl w:val="0"/>
          <w:numId w:val="13"/>
        </w:numPr>
        <w:rPr>
          <w:rFonts w:asciiTheme="minorHAnsi" w:hAnsiTheme="minorHAnsi" w:cstheme="minorHAnsi"/>
          <w:bCs/>
        </w:rPr>
      </w:pPr>
      <w:r w:rsidRPr="00F42B93">
        <w:rPr>
          <w:rFonts w:asciiTheme="minorHAnsi" w:hAnsiTheme="minorHAnsi" w:cstheme="minorHAnsi"/>
          <w:bCs/>
        </w:rPr>
        <w:t>increase independent and self-initiated learning in students;</w:t>
      </w:r>
    </w:p>
    <w:p w:rsidR="00C30043" w:rsidRPr="00F42B93" w:rsidRDefault="00C30043" w:rsidP="007B6BF2">
      <w:pPr>
        <w:pStyle w:val="ListParagraph"/>
        <w:numPr>
          <w:ilvl w:val="0"/>
          <w:numId w:val="13"/>
        </w:numPr>
        <w:rPr>
          <w:rFonts w:asciiTheme="minorHAnsi" w:hAnsiTheme="minorHAnsi" w:cstheme="minorHAnsi"/>
          <w:bCs/>
        </w:rPr>
      </w:pPr>
      <w:r w:rsidRPr="00F42B93">
        <w:rPr>
          <w:rFonts w:asciiTheme="minorHAnsi" w:hAnsiTheme="minorHAnsi" w:cstheme="minorHAnsi"/>
          <w:bCs/>
        </w:rPr>
        <w:t>increase student motivation and active engagement in learning;</w:t>
      </w:r>
    </w:p>
    <w:p w:rsidR="00C30043" w:rsidRPr="00F42B93" w:rsidRDefault="00C30043" w:rsidP="007B6BF2">
      <w:pPr>
        <w:pStyle w:val="ListParagraph"/>
        <w:numPr>
          <w:ilvl w:val="0"/>
          <w:numId w:val="13"/>
        </w:numPr>
        <w:rPr>
          <w:rFonts w:asciiTheme="minorHAnsi" w:hAnsiTheme="minorHAnsi" w:cstheme="minorHAnsi"/>
          <w:bCs/>
        </w:rPr>
      </w:pPr>
      <w:r w:rsidRPr="00F42B93">
        <w:rPr>
          <w:rFonts w:asciiTheme="minorHAnsi" w:hAnsiTheme="minorHAnsi" w:cstheme="minorHAnsi"/>
          <w:bCs/>
        </w:rPr>
        <w:t>improve teachers’ capacity to plan for and meet student individual student needs;</w:t>
      </w:r>
    </w:p>
    <w:p w:rsidR="00C30043" w:rsidRPr="00F42B93" w:rsidRDefault="00C30043" w:rsidP="007B6BF2">
      <w:pPr>
        <w:pStyle w:val="ListParagraph"/>
        <w:numPr>
          <w:ilvl w:val="0"/>
          <w:numId w:val="13"/>
        </w:numPr>
        <w:rPr>
          <w:rFonts w:asciiTheme="minorHAnsi" w:hAnsiTheme="minorHAnsi" w:cstheme="minorHAnsi"/>
        </w:rPr>
      </w:pPr>
      <w:r w:rsidRPr="00F42B93">
        <w:rPr>
          <w:rFonts w:asciiTheme="minorHAnsi" w:hAnsiTheme="minorHAnsi" w:cstheme="minorHAnsi"/>
          <w:bCs/>
        </w:rPr>
        <w:t>extend student learning beyond the classroom; and</w:t>
      </w:r>
    </w:p>
    <w:p w:rsidR="00C30043" w:rsidRPr="00F42B93" w:rsidRDefault="00C30043" w:rsidP="007B6BF2">
      <w:pPr>
        <w:pStyle w:val="ListParagraph"/>
        <w:numPr>
          <w:ilvl w:val="0"/>
          <w:numId w:val="13"/>
        </w:numPr>
        <w:rPr>
          <w:rFonts w:asciiTheme="minorHAnsi" w:hAnsiTheme="minorHAnsi" w:cstheme="minorHAnsi"/>
        </w:rPr>
      </w:pPr>
      <w:r w:rsidRPr="00F42B93">
        <w:rPr>
          <w:rFonts w:asciiTheme="minorHAnsi" w:hAnsiTheme="minorHAnsi" w:cstheme="minorHAnsi"/>
        </w:rPr>
        <w:t xml:space="preserve">improve parental engagement in learning and strengthen home school links. </w:t>
      </w:r>
    </w:p>
    <w:p w:rsidR="00C30043" w:rsidRPr="003B6FBE" w:rsidRDefault="00C30043" w:rsidP="00E836A4">
      <w:pPr>
        <w:rPr>
          <w:rFonts w:asciiTheme="minorHAnsi" w:hAnsiTheme="minorHAnsi" w:cstheme="minorHAnsi"/>
        </w:rPr>
      </w:pPr>
      <w:r w:rsidRPr="003B6FBE">
        <w:rPr>
          <w:rFonts w:asciiTheme="minorHAnsi" w:hAnsiTheme="minorHAnsi" w:cstheme="minorHAnsi"/>
        </w:rPr>
        <w:lastRenderedPageBreak/>
        <w:t>Schools were supported by an ILNNP iPad consultant who supported schools to select assessment tools and review student results, design and deliver professional learning programs; develop resources for action learning, select iPad apps aligned to identified learner needs and to maximise the impact on literacy and numeracy achievement.</w:t>
      </w:r>
    </w:p>
    <w:p w:rsidR="00C30043" w:rsidRPr="003B6FBE" w:rsidRDefault="00C30043" w:rsidP="00FB24AE">
      <w:pPr>
        <w:pStyle w:val="Heading5"/>
        <w:rPr>
          <w:rFonts w:cstheme="minorHAnsi"/>
        </w:rPr>
      </w:pPr>
      <w:r w:rsidRPr="003B6FBE">
        <w:rPr>
          <w:rFonts w:cstheme="minorHAnsi"/>
        </w:rPr>
        <w:t xml:space="preserve">Language, Literacy and Learning Two-Way: Teaching Aboriginal EAL/D (English as an Additional Language/Dialect) Students in the Early Years </w:t>
      </w:r>
    </w:p>
    <w:p w:rsidR="00C30043" w:rsidRPr="003B6FBE" w:rsidRDefault="00C30043" w:rsidP="00E836A4">
      <w:pPr>
        <w:rPr>
          <w:rFonts w:asciiTheme="minorHAnsi" w:hAnsiTheme="minorHAnsi" w:cstheme="minorHAnsi"/>
        </w:rPr>
      </w:pPr>
      <w:r w:rsidRPr="003B6FBE">
        <w:rPr>
          <w:rFonts w:asciiTheme="minorHAnsi" w:hAnsiTheme="minorHAnsi" w:cstheme="minorHAnsi"/>
        </w:rPr>
        <w:t>This approach involved the delivery of a professional learning course to improve teachers’ ability to provide appropriate language and literacy instruction to EAL/D Aboriginal students in the early years.  These practices provide students with a strong foundation for their Standard Australian English (SAE) language and literacy development.</w:t>
      </w:r>
    </w:p>
    <w:p w:rsidR="00C30043" w:rsidRPr="003B6FBE" w:rsidRDefault="00C30043" w:rsidP="00E836A4">
      <w:pPr>
        <w:rPr>
          <w:rFonts w:asciiTheme="minorHAnsi" w:hAnsiTheme="minorHAnsi" w:cstheme="minorHAnsi"/>
        </w:rPr>
      </w:pPr>
      <w:r w:rsidRPr="003B6FBE">
        <w:rPr>
          <w:rFonts w:asciiTheme="minorHAnsi" w:hAnsiTheme="minorHAnsi" w:cstheme="minorHAnsi"/>
        </w:rPr>
        <w:t xml:space="preserve">The approach promotes a whole-of-school approach, strong school leadership and whole-school engagement.  The approach promotes Two-Way methodology where Aboriginal and non-Aboriginal educators work together to create a more inclusive learning environment for Aboriginal students. </w:t>
      </w:r>
    </w:p>
    <w:p w:rsidR="00C30043" w:rsidRPr="003B6FBE" w:rsidRDefault="00C30043" w:rsidP="00E836A4">
      <w:pPr>
        <w:rPr>
          <w:rFonts w:asciiTheme="minorHAnsi" w:hAnsiTheme="minorHAnsi" w:cstheme="minorHAnsi"/>
        </w:rPr>
      </w:pPr>
      <w:r w:rsidRPr="003B6FBE">
        <w:rPr>
          <w:rFonts w:asciiTheme="minorHAnsi" w:hAnsiTheme="minorHAnsi" w:cstheme="minorHAnsi"/>
        </w:rPr>
        <w:t>This approach was made available to all ILNNP schools with significant Aboriginal student numbers.  The professional learning targeted EAL/D Aboriginal students from Foundation to Year 3 across a variety of metropolitan and regional public primary schools to build a Two-Way culture in their schools.  A total of 167 participants (teachers, Aboriginal and Islander Education Officers (AIEOs) and Educational Assistants) from 32 schools completed the professional learning program.</w:t>
      </w:r>
    </w:p>
    <w:p w:rsidR="00C30043" w:rsidRPr="003B6FBE" w:rsidRDefault="00C30043" w:rsidP="00E836A4">
      <w:pPr>
        <w:rPr>
          <w:rFonts w:asciiTheme="minorHAnsi" w:hAnsiTheme="minorHAnsi" w:cstheme="minorHAnsi"/>
        </w:rPr>
      </w:pPr>
      <w:r w:rsidRPr="003B6FBE">
        <w:rPr>
          <w:rFonts w:asciiTheme="minorHAnsi" w:hAnsiTheme="minorHAnsi" w:cstheme="minorHAnsi"/>
        </w:rPr>
        <w:t>The initiative embedded positive messages about Two-Way and aimed to improve teaching, student engagement, performance, attendance and motivation of EAL/D Aboriginal learners.</w:t>
      </w:r>
    </w:p>
    <w:p w:rsidR="002F353E" w:rsidRPr="003B6FBE" w:rsidRDefault="002F353E" w:rsidP="00E836A4">
      <w:pPr>
        <w:rPr>
          <w:rFonts w:asciiTheme="minorHAnsi" w:hAnsiTheme="minorHAnsi" w:cstheme="minorHAnsi"/>
        </w:rPr>
      </w:pPr>
      <w:r w:rsidRPr="003B6FBE">
        <w:rPr>
          <w:rFonts w:asciiTheme="minorHAnsi" w:hAnsiTheme="minorHAnsi" w:cstheme="minorHAnsi"/>
        </w:rPr>
        <w:t xml:space="preserve">By May 2013, 128 public schools had been inducted into the partnership and principals from each school had prepared a 2013 ILNNP plan.  The planning process required all schools to undertake a review of whole-school improvement plans that had been prepared in 2011 to ensure there was alignment with the ILNNP’s three focus areas, inclusion of targets for identified student groups, selection of ILNNP endorsed approaches and commitments for ILNNP and school funds. </w:t>
      </w:r>
    </w:p>
    <w:p w:rsidR="002F353E" w:rsidRPr="003B6FBE" w:rsidRDefault="002F353E" w:rsidP="00E836A4">
      <w:pPr>
        <w:rPr>
          <w:rFonts w:asciiTheme="minorHAnsi" w:hAnsiTheme="minorHAnsi" w:cstheme="minorHAnsi"/>
        </w:rPr>
      </w:pPr>
      <w:r w:rsidRPr="003B6FBE">
        <w:rPr>
          <w:rFonts w:asciiTheme="minorHAnsi" w:hAnsiTheme="minorHAnsi" w:cstheme="minorHAnsi"/>
        </w:rPr>
        <w:t>Schools’ review and planning processes were supported by an extensive series of ILNNP regional seminars and individual school visits throughout term 1 (February</w:t>
      </w:r>
      <w:r w:rsidR="00BE1AA0" w:rsidRPr="003B6FBE">
        <w:rPr>
          <w:rFonts w:asciiTheme="minorHAnsi" w:hAnsiTheme="minorHAnsi" w:cstheme="minorHAnsi"/>
        </w:rPr>
        <w:t xml:space="preserve"> 2013</w:t>
      </w:r>
      <w:r w:rsidRPr="003B6FBE">
        <w:rPr>
          <w:rFonts w:asciiTheme="minorHAnsi" w:hAnsiTheme="minorHAnsi" w:cstheme="minorHAnsi"/>
        </w:rPr>
        <w:t xml:space="preserve"> – April</w:t>
      </w:r>
      <w:r w:rsidR="00BE1AA0" w:rsidRPr="003B6FBE">
        <w:rPr>
          <w:rFonts w:asciiTheme="minorHAnsi" w:hAnsiTheme="minorHAnsi" w:cstheme="minorHAnsi"/>
        </w:rPr>
        <w:t xml:space="preserve"> 2013</w:t>
      </w:r>
      <w:r w:rsidRPr="003B6FBE">
        <w:rPr>
          <w:rFonts w:asciiTheme="minorHAnsi" w:hAnsiTheme="minorHAnsi" w:cstheme="minorHAnsi"/>
        </w:rPr>
        <w:t xml:space="preserve">) at which the ILNNP team presented data and target setting workshops to school leadership groups.  </w:t>
      </w:r>
    </w:p>
    <w:p w:rsidR="002F353E" w:rsidRPr="003B6FBE" w:rsidRDefault="002F353E" w:rsidP="00E836A4">
      <w:pPr>
        <w:rPr>
          <w:rFonts w:asciiTheme="minorHAnsi" w:hAnsiTheme="minorHAnsi" w:cstheme="minorHAnsi"/>
        </w:rPr>
      </w:pPr>
      <w:r w:rsidRPr="003B6FBE">
        <w:rPr>
          <w:rFonts w:asciiTheme="minorHAnsi" w:hAnsiTheme="minorHAnsi" w:cstheme="minorHAnsi"/>
        </w:rPr>
        <w:t>The gathering of baseline data for the local measure of On-entry Assessment required a great deal of hard work from schools.  36 745 Pre-primary, Year One and Year Two students were tested over a four week period in March 2014.  Schools were well supported by the ILNNP team, who presented a series of On-Entry Assessment workshops to ensure that early childhood teachers could use the baseline data to inform teaching programs and case-management plans for targeted students. 417 early childhood teachers attended this professional learning.</w:t>
      </w:r>
    </w:p>
    <w:p w:rsidR="002F353E" w:rsidRPr="003B6FBE" w:rsidRDefault="002F353E" w:rsidP="00E836A4">
      <w:pPr>
        <w:rPr>
          <w:rFonts w:asciiTheme="minorHAnsi" w:hAnsiTheme="minorHAnsi" w:cstheme="minorHAnsi"/>
        </w:rPr>
      </w:pPr>
      <w:r w:rsidRPr="003B6FBE">
        <w:rPr>
          <w:rFonts w:asciiTheme="minorHAnsi" w:hAnsiTheme="minorHAnsi" w:cstheme="minorHAnsi"/>
        </w:rPr>
        <w:t>Teacher effectiveness was further enhanced by a comprehensive professional learning program of more than 70 separate events delivered and/or brokered by the ILNNP team.  Participants in the professional learning were, in the main, school leaders and specialist teachers who returned to their schools to share their learning with colleagues.  Some events were attended by classroom teachers and para-professionals.  Topics presented during the professional learning program included:</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literacy/numeracy blocks;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lastRenderedPageBreak/>
        <w:t>case-management;</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 xml:space="preserve">data analysis (On-entry and NAPLAN) to inform target setting and planning; </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supporting EAL/D students;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guided reading;</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tablet technology to enhance literacy and numeracy learning;</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iTunes U course development (for professional learning and for students);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i/>
        </w:rPr>
        <w:t>First Steps</w:t>
      </w:r>
      <w:r w:rsidRPr="00F42B93">
        <w:rPr>
          <w:rFonts w:asciiTheme="minorHAnsi" w:hAnsiTheme="minorHAnsi" w:cstheme="minorHAnsi"/>
        </w:rPr>
        <w:t xml:space="preserve"> Reading and Number strategies;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how to maximise the collaboration process;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 xml:space="preserve">classroom management and instructional skills; </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cooperative learning strategies;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 xml:space="preserve">the role of the specialist teacher beyond literacy and numeracy; </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i/>
        </w:rPr>
        <w:t>Australian Curriculum</w:t>
      </w:r>
      <w:r w:rsidRPr="00F42B93">
        <w:rPr>
          <w:rFonts w:asciiTheme="minorHAnsi" w:hAnsiTheme="minorHAnsi" w:cstheme="minorHAnsi"/>
        </w:rPr>
        <w:t xml:space="preserve"> English and Mathematics; </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mentoring and coaching;</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change management;</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workshop presentation skills;</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Leading Effective Numeracy Improvement; and</w:t>
      </w:r>
    </w:p>
    <w:p w:rsidR="002F353E" w:rsidRPr="00F42B93" w:rsidRDefault="002F353E" w:rsidP="007B6BF2">
      <w:pPr>
        <w:pStyle w:val="ListParagraph"/>
        <w:numPr>
          <w:ilvl w:val="0"/>
          <w:numId w:val="14"/>
        </w:numPr>
        <w:rPr>
          <w:rFonts w:asciiTheme="minorHAnsi" w:hAnsiTheme="minorHAnsi" w:cstheme="minorHAnsi"/>
        </w:rPr>
      </w:pPr>
      <w:r w:rsidRPr="00F42B93">
        <w:rPr>
          <w:rFonts w:asciiTheme="minorHAnsi" w:hAnsiTheme="minorHAnsi" w:cstheme="minorHAnsi"/>
        </w:rPr>
        <w:t>Principals as Literacy Leaders.</w:t>
      </w:r>
    </w:p>
    <w:p w:rsidR="007F4FDE" w:rsidRPr="003B6FBE" w:rsidRDefault="00EB2002" w:rsidP="00E836A4">
      <w:pPr>
        <w:rPr>
          <w:rFonts w:asciiTheme="minorHAnsi" w:hAnsiTheme="minorHAnsi" w:cstheme="minorHAnsi"/>
        </w:rPr>
        <w:sectPr w:rsidR="007F4FDE" w:rsidRPr="003B6FBE" w:rsidSect="0078270C">
          <w:pgSz w:w="11906" w:h="16838"/>
          <w:pgMar w:top="1134" w:right="851" w:bottom="1134" w:left="1418" w:header="709" w:footer="709" w:gutter="0"/>
          <w:cols w:space="708"/>
          <w:docGrid w:linePitch="360"/>
        </w:sectPr>
      </w:pPr>
      <w:r w:rsidRPr="003B6FBE">
        <w:rPr>
          <w:rFonts w:asciiTheme="minorHAnsi" w:hAnsiTheme="minorHAnsi" w:cstheme="minorHAnsi"/>
        </w:rPr>
        <w:t xml:space="preserve">Over the 2013 school year, Western Australian public schools made rapid progress in implementing whole-school evidenced-based approaches that resulted in substantial improvements to teacher effectiveness and students’ </w:t>
      </w:r>
      <w:r w:rsidR="0053616D" w:rsidRPr="003B6FBE">
        <w:rPr>
          <w:rFonts w:asciiTheme="minorHAnsi" w:hAnsiTheme="minorHAnsi" w:cstheme="minorHAnsi"/>
        </w:rPr>
        <w:t>literacy and numeracy learning.</w:t>
      </w:r>
    </w:p>
    <w:p w:rsidR="001936BF" w:rsidRPr="003B6FBE" w:rsidRDefault="001936BF" w:rsidP="00FB24AE">
      <w:pPr>
        <w:pStyle w:val="Heading5"/>
        <w:rPr>
          <w:rFonts w:cstheme="minorHAnsi"/>
        </w:rPr>
      </w:pPr>
      <w:r w:rsidRPr="003B6FBE">
        <w:rPr>
          <w:rFonts w:cstheme="minorHAnsi"/>
        </w:rPr>
        <w:lastRenderedPageBreak/>
        <w:t>Catholic Sector (CEOWA)</w:t>
      </w:r>
    </w:p>
    <w:p w:rsidR="00BE1AA0" w:rsidRPr="003B6FBE" w:rsidRDefault="00BE1AA0" w:rsidP="00E836A4">
      <w:pPr>
        <w:rPr>
          <w:rFonts w:asciiTheme="minorHAnsi" w:hAnsiTheme="minorHAnsi" w:cstheme="minorHAnsi"/>
        </w:rPr>
      </w:pPr>
      <w:r w:rsidRPr="003B6FBE">
        <w:rPr>
          <w:rFonts w:asciiTheme="minorHAnsi" w:hAnsiTheme="minorHAnsi" w:cstheme="minorHAnsi"/>
        </w:rPr>
        <w:t>In 2013, 79 schools were supported through the ILNNP.  Of these schools 66 per cent were Primary, 23 per cent were secondary and 11 per cent composite.  The table below illustrates the breakdown of school foci.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 of approaches selected and the percentage of total schools using the approach."/>
      </w:tblPr>
      <w:tblGrid>
        <w:gridCol w:w="7763"/>
        <w:gridCol w:w="2090"/>
      </w:tblGrid>
      <w:tr w:rsidR="00BE1AA0" w:rsidRPr="003B6FBE" w:rsidTr="0053616D">
        <w:trPr>
          <w:tblHeader/>
        </w:trPr>
        <w:tc>
          <w:tcPr>
            <w:tcW w:w="7763" w:type="dxa"/>
            <w:shd w:val="clear" w:color="auto" w:fill="auto"/>
          </w:tcPr>
          <w:p w:rsidR="00BE1AA0" w:rsidRPr="003B6FBE" w:rsidRDefault="00BE1AA0" w:rsidP="00FB24AE">
            <w:pPr>
              <w:pStyle w:val="Heading5"/>
              <w:rPr>
                <w:rFonts w:cstheme="minorHAnsi"/>
              </w:rPr>
            </w:pPr>
            <w:r w:rsidRPr="003B6FBE">
              <w:rPr>
                <w:rFonts w:cstheme="minorHAnsi"/>
              </w:rPr>
              <w:t>School Foci</w:t>
            </w:r>
          </w:p>
        </w:tc>
        <w:tc>
          <w:tcPr>
            <w:tcW w:w="2090" w:type="dxa"/>
            <w:shd w:val="clear" w:color="auto" w:fill="auto"/>
          </w:tcPr>
          <w:p w:rsidR="00BE1AA0" w:rsidRPr="003B6FBE" w:rsidRDefault="00BE1AA0" w:rsidP="00FB24AE">
            <w:pPr>
              <w:pStyle w:val="Heading5"/>
              <w:rPr>
                <w:rFonts w:cstheme="minorHAnsi"/>
              </w:rPr>
            </w:pPr>
            <w:r w:rsidRPr="003B6FBE">
              <w:rPr>
                <w:rFonts w:cstheme="minorHAnsi"/>
              </w:rPr>
              <w:t>% of total schools</w:t>
            </w:r>
          </w:p>
        </w:tc>
      </w:tr>
      <w:tr w:rsidR="00BE1AA0" w:rsidRPr="003B6FBE" w:rsidTr="0053616D">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sz w:val="24"/>
                <w:szCs w:val="24"/>
              </w:rPr>
            </w:pPr>
            <w:r w:rsidRPr="003B6FBE">
              <w:rPr>
                <w:rFonts w:asciiTheme="minorHAnsi" w:hAnsiTheme="minorHAnsi" w:cstheme="minorHAnsi"/>
                <w:sz w:val="24"/>
                <w:szCs w:val="24"/>
              </w:rPr>
              <w:t>Using inquiry to improve literacy and numeracy outcomes</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100</w:t>
            </w:r>
          </w:p>
        </w:tc>
      </w:tr>
      <w:tr w:rsidR="00BE1AA0" w:rsidRPr="003B6FBE" w:rsidTr="0053616D">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sz w:val="24"/>
                <w:szCs w:val="24"/>
              </w:rPr>
            </w:pPr>
            <w:r w:rsidRPr="003B6FBE">
              <w:rPr>
                <w:rFonts w:asciiTheme="minorHAnsi" w:hAnsiTheme="minorHAnsi" w:cstheme="minorHAnsi"/>
                <w:sz w:val="24"/>
                <w:szCs w:val="24"/>
              </w:rPr>
              <w:t>Targeted school literacy and numeracy improvement</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33</w:t>
            </w:r>
          </w:p>
        </w:tc>
      </w:tr>
      <w:tr w:rsidR="00BE1AA0" w:rsidRPr="003B6FBE" w:rsidTr="0053616D">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sz w:val="24"/>
                <w:szCs w:val="24"/>
              </w:rPr>
            </w:pPr>
            <w:r w:rsidRPr="003B6FBE">
              <w:rPr>
                <w:rFonts w:asciiTheme="minorHAnsi" w:hAnsiTheme="minorHAnsi" w:cstheme="minorHAnsi"/>
                <w:sz w:val="24"/>
                <w:szCs w:val="24"/>
              </w:rPr>
              <w:t>Targeted school literacy improvement</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44</w:t>
            </w:r>
          </w:p>
        </w:tc>
      </w:tr>
      <w:tr w:rsidR="00BE1AA0" w:rsidRPr="003B6FBE" w:rsidTr="0053616D">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sz w:val="24"/>
                <w:szCs w:val="24"/>
              </w:rPr>
            </w:pPr>
            <w:r w:rsidRPr="003B6FBE">
              <w:rPr>
                <w:rFonts w:asciiTheme="minorHAnsi" w:hAnsiTheme="minorHAnsi" w:cstheme="minorHAnsi"/>
                <w:sz w:val="24"/>
                <w:szCs w:val="24"/>
              </w:rPr>
              <w:t>Targeted school numeracy improvement</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23</w:t>
            </w:r>
          </w:p>
        </w:tc>
      </w:tr>
      <w:tr w:rsidR="00BE1AA0" w:rsidRPr="003B6FBE" w:rsidTr="0053616D">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sz w:val="24"/>
                <w:szCs w:val="24"/>
              </w:rPr>
            </w:pPr>
            <w:r w:rsidRPr="003B6FBE">
              <w:rPr>
                <w:rFonts w:asciiTheme="minorHAnsi" w:hAnsiTheme="minorHAnsi" w:cstheme="minorHAnsi"/>
                <w:sz w:val="24"/>
                <w:szCs w:val="24"/>
              </w:rPr>
              <w:t>Targeted Early intervention in Kindergarten and/or Pre Primary</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15</w:t>
            </w:r>
          </w:p>
        </w:tc>
      </w:tr>
      <w:tr w:rsidR="00BE1AA0" w:rsidRPr="003B6FBE" w:rsidTr="0053616D">
        <w:trPr>
          <w:tblHeader/>
        </w:trPr>
        <w:tc>
          <w:tcPr>
            <w:tcW w:w="7763" w:type="dxa"/>
            <w:shd w:val="clear" w:color="auto" w:fill="auto"/>
          </w:tcPr>
          <w:p w:rsidR="00BE1AA0" w:rsidRPr="003B6FBE" w:rsidRDefault="00BE1AA0" w:rsidP="00E04270">
            <w:pPr>
              <w:spacing w:after="0" w:line="240" w:lineRule="auto"/>
              <w:rPr>
                <w:rFonts w:asciiTheme="minorHAnsi" w:hAnsiTheme="minorHAnsi" w:cstheme="minorHAnsi"/>
                <w:sz w:val="24"/>
                <w:szCs w:val="24"/>
              </w:rPr>
            </w:pPr>
            <w:r w:rsidRPr="003B6FBE">
              <w:rPr>
                <w:rFonts w:asciiTheme="minorHAnsi" w:hAnsiTheme="minorHAnsi" w:cstheme="minorHAnsi"/>
                <w:sz w:val="24"/>
                <w:szCs w:val="24"/>
              </w:rPr>
              <w:t>Targeted Early intervention in Year 1 and/or 2</w:t>
            </w:r>
          </w:p>
        </w:tc>
        <w:tc>
          <w:tcPr>
            <w:tcW w:w="2090" w:type="dxa"/>
            <w:shd w:val="clear" w:color="auto" w:fill="auto"/>
          </w:tcPr>
          <w:p w:rsidR="00BE1AA0" w:rsidRPr="003B6FBE" w:rsidRDefault="00BE1AA0" w:rsidP="00E0427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49</w:t>
            </w:r>
          </w:p>
        </w:tc>
      </w:tr>
    </w:tbl>
    <w:p w:rsidR="00BE1AA0" w:rsidRPr="003B6FBE" w:rsidRDefault="00BE1AA0" w:rsidP="00E04270">
      <w:pPr>
        <w:spacing w:after="0" w:line="240" w:lineRule="auto"/>
        <w:rPr>
          <w:rFonts w:asciiTheme="minorHAnsi" w:hAnsiTheme="minorHAnsi" w:cstheme="minorHAnsi"/>
          <w:sz w:val="24"/>
          <w:szCs w:val="24"/>
          <w:highlight w:val="yellow"/>
        </w:rPr>
      </w:pPr>
    </w:p>
    <w:p w:rsidR="00843B73" w:rsidRPr="003B6FBE" w:rsidRDefault="006178C7" w:rsidP="00E836A4">
      <w:pPr>
        <w:rPr>
          <w:rFonts w:asciiTheme="minorHAnsi" w:hAnsiTheme="minorHAnsi" w:cstheme="minorHAnsi"/>
        </w:rPr>
      </w:pPr>
      <w:r w:rsidRPr="003B6FBE">
        <w:rPr>
          <w:rFonts w:asciiTheme="minorHAnsi" w:hAnsiTheme="minorHAnsi" w:cstheme="minorHAnsi"/>
        </w:rPr>
        <w:t xml:space="preserve">Building on the work undertaken by the CEOWA through the </w:t>
      </w:r>
      <w:r w:rsidR="00D32E55" w:rsidRPr="003B6FBE">
        <w:rPr>
          <w:rFonts w:asciiTheme="minorHAnsi" w:hAnsiTheme="minorHAnsi" w:cstheme="minorHAnsi"/>
        </w:rPr>
        <w:t>LNNP</w:t>
      </w:r>
      <w:r w:rsidR="00BE1AA0" w:rsidRPr="003B6FBE">
        <w:rPr>
          <w:rFonts w:asciiTheme="minorHAnsi" w:hAnsiTheme="minorHAnsi" w:cstheme="minorHAnsi"/>
        </w:rPr>
        <w:t>,</w:t>
      </w:r>
      <w:r w:rsidRPr="003B6FBE">
        <w:rPr>
          <w:rFonts w:asciiTheme="minorHAnsi" w:hAnsiTheme="minorHAnsi" w:cstheme="minorHAnsi"/>
        </w:rPr>
        <w:t xml:space="preserve"> the CEOWA has continued to be active in assisting schools to implement a range of school level, regional and system level reforms. In 2013 the </w:t>
      </w:r>
      <w:r w:rsidR="00484942" w:rsidRPr="003B6FBE">
        <w:rPr>
          <w:rFonts w:asciiTheme="minorHAnsi" w:hAnsiTheme="minorHAnsi" w:cstheme="minorHAnsi"/>
        </w:rPr>
        <w:t>ILNNP</w:t>
      </w:r>
      <w:r w:rsidRPr="003B6FBE">
        <w:rPr>
          <w:rFonts w:asciiTheme="minorHAnsi" w:hAnsiTheme="minorHAnsi" w:cstheme="minorHAnsi"/>
        </w:rPr>
        <w:t xml:space="preserve"> continued to embed the well-researched and effective system wide initiative, Collaborative Professional Learning in Action.  This model included in </w:t>
      </w:r>
      <w:r w:rsidR="00BE01AC" w:rsidRPr="003B6FBE">
        <w:rPr>
          <w:rFonts w:asciiTheme="minorHAnsi" w:hAnsiTheme="minorHAnsi" w:cstheme="minorHAnsi"/>
        </w:rPr>
        <w:t>Attachments 1 and 2</w:t>
      </w:r>
      <w:r w:rsidR="001747FB" w:rsidRPr="003B6FBE">
        <w:rPr>
          <w:rFonts w:asciiTheme="minorHAnsi" w:hAnsiTheme="minorHAnsi" w:cstheme="minorHAnsi"/>
        </w:rPr>
        <w:t xml:space="preserve"> (pages </w:t>
      </w:r>
      <w:r w:rsidR="006B1193" w:rsidRPr="003B6FBE">
        <w:rPr>
          <w:rFonts w:asciiTheme="minorHAnsi" w:hAnsiTheme="minorHAnsi" w:cstheme="minorHAnsi"/>
        </w:rPr>
        <w:t>103 -110</w:t>
      </w:r>
      <w:r w:rsidR="001747FB" w:rsidRPr="003B6FBE">
        <w:rPr>
          <w:rFonts w:asciiTheme="minorHAnsi" w:hAnsiTheme="minorHAnsi" w:cstheme="minorHAnsi"/>
        </w:rPr>
        <w:t>)</w:t>
      </w:r>
      <w:r w:rsidRPr="003B6FBE">
        <w:rPr>
          <w:rFonts w:asciiTheme="minorHAnsi" w:hAnsiTheme="minorHAnsi" w:cstheme="minorHAnsi"/>
        </w:rPr>
        <w:t>, is implemented in all Cat</w:t>
      </w:r>
      <w:r w:rsidR="00484942" w:rsidRPr="003B6FBE">
        <w:rPr>
          <w:rFonts w:asciiTheme="minorHAnsi" w:hAnsiTheme="minorHAnsi" w:cstheme="minorHAnsi"/>
        </w:rPr>
        <w:t>holic K - 6 schools as a system-</w:t>
      </w:r>
      <w:r w:rsidRPr="003B6FBE">
        <w:rPr>
          <w:rFonts w:asciiTheme="minorHAnsi" w:hAnsiTheme="minorHAnsi" w:cstheme="minorHAnsi"/>
        </w:rPr>
        <w:t xml:space="preserve">wide strategic initiative.  </w:t>
      </w:r>
    </w:p>
    <w:p w:rsidR="006178C7" w:rsidRPr="003B6FBE" w:rsidRDefault="006178C7" w:rsidP="00E836A4">
      <w:pPr>
        <w:rPr>
          <w:rFonts w:asciiTheme="minorHAnsi" w:hAnsiTheme="minorHAnsi" w:cstheme="minorHAnsi"/>
        </w:rPr>
      </w:pPr>
      <w:r w:rsidRPr="003B6FBE">
        <w:rPr>
          <w:rFonts w:asciiTheme="minorHAnsi" w:hAnsiTheme="minorHAnsi" w:cstheme="minorHAnsi"/>
        </w:rPr>
        <w:t xml:space="preserve">The Catholic Secondary schools have also engaged in elements of the model in particular action learning and models of effective practise. </w:t>
      </w:r>
      <w:r w:rsidR="00484942" w:rsidRPr="003B6FBE">
        <w:rPr>
          <w:rFonts w:asciiTheme="minorHAnsi" w:hAnsiTheme="minorHAnsi" w:cstheme="minorHAnsi"/>
        </w:rPr>
        <w:t xml:space="preserve"> </w:t>
      </w:r>
      <w:r w:rsidRPr="003B6FBE">
        <w:rPr>
          <w:rFonts w:asciiTheme="minorHAnsi" w:hAnsiTheme="minorHAnsi" w:cstheme="minorHAnsi"/>
        </w:rPr>
        <w:t xml:space="preserve">In addition to as a focus on quality classroom teaching and learning, the system initiative promotes the use of a variety of programs and practices which are common to many schools in the state including the short term intervention programs of Reading Recovery and Extending Mathematical Understandings. </w:t>
      </w:r>
    </w:p>
    <w:p w:rsidR="00C30043" w:rsidRPr="003B6FBE" w:rsidRDefault="00C30043" w:rsidP="00E836A4">
      <w:pPr>
        <w:rPr>
          <w:rFonts w:asciiTheme="minorHAnsi" w:hAnsiTheme="minorHAnsi" w:cstheme="minorHAnsi"/>
        </w:rPr>
      </w:pPr>
      <w:r w:rsidRPr="003B6FBE">
        <w:rPr>
          <w:rFonts w:asciiTheme="minorHAnsi" w:hAnsiTheme="minorHAnsi" w:cstheme="minorHAnsi"/>
        </w:rPr>
        <w:t xml:space="preserve">All schools involved in the ILNNP used an inquiry approach to improve Literacy and /or Numeracy outcomes for identified students.  Schools collected and analysed student data from a variety of sources to identify the vulnerable students.  Schools, through an inquiry approach as explained in the Collaborative Professional </w:t>
      </w:r>
      <w:r w:rsidR="001747FB" w:rsidRPr="003B6FBE">
        <w:rPr>
          <w:rFonts w:asciiTheme="minorHAnsi" w:hAnsiTheme="minorHAnsi" w:cstheme="minorHAnsi"/>
        </w:rPr>
        <w:t>Learning in Action (Attachment 2</w:t>
      </w:r>
      <w:r w:rsidRPr="003B6FBE">
        <w:rPr>
          <w:rFonts w:asciiTheme="minorHAnsi" w:hAnsiTheme="minorHAnsi" w:cstheme="minorHAnsi"/>
        </w:rPr>
        <w:t xml:space="preserve">), implemented effective teaching strategies to meet individual literacy and /or numeracy needs of the identified students. </w:t>
      </w:r>
    </w:p>
    <w:p w:rsidR="00C30043" w:rsidRPr="003B6FBE" w:rsidRDefault="00C30043" w:rsidP="00E836A4">
      <w:pPr>
        <w:rPr>
          <w:rFonts w:asciiTheme="minorHAnsi" w:hAnsiTheme="minorHAnsi" w:cstheme="minorHAnsi"/>
        </w:rPr>
      </w:pPr>
      <w:r w:rsidRPr="003B6FBE">
        <w:rPr>
          <w:rFonts w:asciiTheme="minorHAnsi" w:hAnsiTheme="minorHAnsi" w:cstheme="minorHAnsi"/>
        </w:rPr>
        <w:t>Overwhelmingly</w:t>
      </w:r>
      <w:r w:rsidR="001747FB" w:rsidRPr="003B6FBE">
        <w:rPr>
          <w:rFonts w:asciiTheme="minorHAnsi" w:hAnsiTheme="minorHAnsi" w:cstheme="minorHAnsi"/>
        </w:rPr>
        <w:t>,</w:t>
      </w:r>
      <w:r w:rsidRPr="003B6FBE">
        <w:rPr>
          <w:rFonts w:asciiTheme="minorHAnsi" w:hAnsiTheme="minorHAnsi" w:cstheme="minorHAnsi"/>
        </w:rPr>
        <w:t xml:space="preserve"> the approaches undertaken within the Primary/Composites schools have resulted in improved outcomes for the targeted students.  Of the schools who undertook a literacy improvement approach in Primary/Composite settings, 96 per cent have reported improved outcomes for the students. Similarly numeracy improvement approaches have resulted in 97 per cent of schools reporting improved outcomes for their students.  </w:t>
      </w:r>
    </w:p>
    <w:p w:rsidR="00C30043" w:rsidRPr="00F42B93" w:rsidRDefault="00C30043" w:rsidP="00246FE0">
      <w:pPr>
        <w:rPr>
          <w:i/>
        </w:rPr>
      </w:pPr>
      <w:r w:rsidRPr="00F42B93">
        <w:rPr>
          <w:i/>
        </w:rPr>
        <w:t>Students clearly more satisfied with knowing that they are improving with explicit teaching and learning in the classroom. A major highlight would include the increased level of confidence that is evident amongst the students in terms of their speaking and reading skills in particular. (October</w:t>
      </w:r>
      <w:r w:rsidR="007F4FDE" w:rsidRPr="00F42B93">
        <w:rPr>
          <w:i/>
        </w:rPr>
        <w:t xml:space="preserve"> 2013</w:t>
      </w:r>
      <w:r w:rsidRPr="00F42B93">
        <w:rPr>
          <w:i/>
        </w:rPr>
        <w:t xml:space="preserve"> Survey) </w:t>
      </w:r>
    </w:p>
    <w:p w:rsidR="00C30043" w:rsidRPr="00F42B93" w:rsidRDefault="00C30043" w:rsidP="00246FE0">
      <w:r w:rsidRPr="00F42B93">
        <w:rPr>
          <w:i/>
        </w:rPr>
        <w:t xml:space="preserve">Student vocabulary has also increased and the level and quality of written production has also improved. </w:t>
      </w:r>
      <w:r w:rsidRPr="00F42B93">
        <w:t xml:space="preserve">(October </w:t>
      </w:r>
      <w:r w:rsidR="007F4FDE" w:rsidRPr="00F42B93">
        <w:t xml:space="preserve">2013 </w:t>
      </w:r>
      <w:r w:rsidRPr="00F42B93">
        <w:t>Survey)</w:t>
      </w:r>
    </w:p>
    <w:p w:rsidR="00C30043" w:rsidRPr="003B6FBE" w:rsidRDefault="00C30043" w:rsidP="00E836A4">
      <w:pPr>
        <w:rPr>
          <w:rFonts w:asciiTheme="minorHAnsi" w:hAnsiTheme="minorHAnsi" w:cstheme="minorHAnsi"/>
        </w:rPr>
      </w:pPr>
      <w:r w:rsidRPr="003B6FBE">
        <w:rPr>
          <w:rFonts w:asciiTheme="minorHAnsi" w:hAnsiTheme="minorHAnsi" w:cstheme="minorHAnsi"/>
        </w:rPr>
        <w:t>Secondary schools who undertook approaches focussed on improving numeracy reported 65 per cent improvement in student outcomes. Literacy in the secondary schools reported a 47 per cent student outcomes improv</w:t>
      </w:r>
      <w:r w:rsidR="001747FB" w:rsidRPr="003B6FBE">
        <w:rPr>
          <w:rFonts w:asciiTheme="minorHAnsi" w:hAnsiTheme="minorHAnsi" w:cstheme="minorHAnsi"/>
        </w:rPr>
        <w:t>ement. Across both focus areas Secondary S</w:t>
      </w:r>
      <w:r w:rsidRPr="003B6FBE">
        <w:rPr>
          <w:rFonts w:asciiTheme="minorHAnsi" w:hAnsiTheme="minorHAnsi" w:cstheme="minorHAnsi"/>
        </w:rPr>
        <w:t>chools reported increase in student confidence and improved attitude to learning, as a result of small successes, as testament of growth for the targeted students.</w:t>
      </w:r>
    </w:p>
    <w:p w:rsidR="00C30043" w:rsidRPr="00F42B93" w:rsidRDefault="00C30043" w:rsidP="00246FE0">
      <w:pPr>
        <w:rPr>
          <w:i/>
        </w:rPr>
      </w:pPr>
      <w:r w:rsidRPr="00F42B93">
        <w:rPr>
          <w:i/>
        </w:rPr>
        <w:lastRenderedPageBreak/>
        <w:t xml:space="preserve">Introduction of intervention programs which catered for the specific needs of our focus groups, we have seen improvement in student achievement, students have shown enthusiasm for learning and the programs will continue to be used in the school. </w:t>
      </w:r>
      <w:r w:rsidRPr="00F42B93">
        <w:t xml:space="preserve">(October </w:t>
      </w:r>
      <w:r w:rsidR="007F4FDE" w:rsidRPr="00F42B93">
        <w:t xml:space="preserve">2013 </w:t>
      </w:r>
      <w:r w:rsidRPr="00F42B93">
        <w:t>Survey)</w:t>
      </w:r>
      <w:r w:rsidRPr="00F42B93">
        <w:rPr>
          <w:i/>
        </w:rPr>
        <w:t xml:space="preserve"> </w:t>
      </w:r>
    </w:p>
    <w:p w:rsidR="00C30043" w:rsidRPr="00F42B93" w:rsidRDefault="00C30043" w:rsidP="00246FE0">
      <w:pPr>
        <w:rPr>
          <w:i/>
        </w:rPr>
      </w:pPr>
      <w:r w:rsidRPr="00F42B93">
        <w:rPr>
          <w:i/>
        </w:rPr>
        <w:t xml:space="preserve">Students have also developed a deeper level of maturity and respect for reading and the importance of reading for pleasure as well as educational benefit. </w:t>
      </w:r>
      <w:r w:rsidRPr="00F42B93">
        <w:t xml:space="preserve">(October </w:t>
      </w:r>
      <w:r w:rsidR="007F4FDE" w:rsidRPr="00F42B93">
        <w:t xml:space="preserve">2013 </w:t>
      </w:r>
      <w:r w:rsidRPr="00F42B93">
        <w:t>Survey)</w:t>
      </w:r>
      <w:r w:rsidRPr="00F42B93">
        <w:rPr>
          <w:i/>
        </w:rPr>
        <w:t xml:space="preserve"> </w:t>
      </w:r>
    </w:p>
    <w:p w:rsidR="00C30043" w:rsidRPr="003B6FBE" w:rsidRDefault="001747FB" w:rsidP="00246FE0">
      <w:r w:rsidRPr="003B6FBE">
        <w:t>Of these Secondary S</w:t>
      </w:r>
      <w:r w:rsidR="00C30043" w:rsidRPr="003B6FBE">
        <w:t xml:space="preserve">chools 58 per cent reported ongoing complexity of student needs around attendance and behaviour as significant factors impacting on growth. </w:t>
      </w:r>
    </w:p>
    <w:p w:rsidR="00C30043" w:rsidRPr="00F42B93" w:rsidRDefault="00C30043" w:rsidP="00246FE0">
      <w:r w:rsidRPr="00F42B93">
        <w:rPr>
          <w:i/>
        </w:rPr>
        <w:t xml:space="preserve">Working at a school with disadvantaged students with a very low attendance rate is one the major challenges we face. It is hard to improve student’s literacy and numeracy results when students are away from class, and the time, in which they are in attendance, there are other more important issues at hand to be dealt with. It seems that the students in the most need of this program are the students that have a very low attendance rate. </w:t>
      </w:r>
      <w:r w:rsidRPr="00F42B93">
        <w:t>(October</w:t>
      </w:r>
      <w:r w:rsidR="007F4FDE" w:rsidRPr="00F42B93">
        <w:t xml:space="preserve"> 2013</w:t>
      </w:r>
      <w:r w:rsidRPr="00F42B93">
        <w:t xml:space="preserve"> Survey) </w:t>
      </w:r>
    </w:p>
    <w:p w:rsidR="00C30043" w:rsidRPr="003B6FBE" w:rsidRDefault="00C30043" w:rsidP="00246FE0">
      <w:r w:rsidRPr="003B6FBE">
        <w:t xml:space="preserve">All schools have reported growth within the targeted cohort.  This growth may not be fully represented in the collated end of year student assessment results. Each school through conversations with their School Support Consultants and as identified in their school report has reported significant growth for individual students. In engaging in the processes required through the ILNNP there is an increased awareness of the need to continually monitor those students whom have made gains but continue to require curriculum adjustments and intervention. Schools will continue to implement teaching and attendance strategies to address individual needs.  These strategies are identified in Table 2b </w:t>
      </w:r>
      <w:r w:rsidR="001747FB" w:rsidRPr="003B6FBE">
        <w:t>(</w:t>
      </w:r>
      <w:r w:rsidR="006D299E" w:rsidRPr="003B6FBE">
        <w:t>pages</w:t>
      </w:r>
      <w:r w:rsidR="006B1193" w:rsidRPr="003B6FBE">
        <w:t xml:space="preserve"> 29 - 34</w:t>
      </w:r>
      <w:r w:rsidR="001747FB" w:rsidRPr="003B6FBE">
        <w:t>)</w:t>
      </w:r>
      <w:r w:rsidR="00881B7A" w:rsidRPr="003B6FBE">
        <w:t xml:space="preserve"> </w:t>
      </w:r>
      <w:r w:rsidRPr="003B6FBE">
        <w:t>under future comments.</w:t>
      </w:r>
    </w:p>
    <w:p w:rsidR="00C30043" w:rsidRPr="00F42B93" w:rsidRDefault="00C30043" w:rsidP="00246FE0">
      <w:pPr>
        <w:rPr>
          <w:i/>
        </w:rPr>
      </w:pPr>
      <w:r w:rsidRPr="00F42B93">
        <w:rPr>
          <w:i/>
        </w:rPr>
        <w:t xml:space="preserve">Student achievement and result improved, small class instruction with at risk students has been rewarding building relationships with students and changing the way we think about class formations in further years to continue that instruction, positive feedback from parents regarding the year 7 ELI classes. </w:t>
      </w:r>
      <w:r w:rsidRPr="00F42B93">
        <w:t xml:space="preserve">(October </w:t>
      </w:r>
      <w:r w:rsidR="007F4FDE" w:rsidRPr="00F42B93">
        <w:t xml:space="preserve">2013 </w:t>
      </w:r>
      <w:r w:rsidRPr="00F42B93">
        <w:t xml:space="preserve">Survey) </w:t>
      </w:r>
    </w:p>
    <w:p w:rsidR="00C30043" w:rsidRPr="003B6FBE" w:rsidRDefault="00C30043" w:rsidP="00246FE0">
      <w:r w:rsidRPr="003B6FBE">
        <w:t>School level data is used alongside systemic and national assessment data to direct effort, professional learning and funding in a way that will maximise learning for students. Analysis of longitudinal data provides direction for the school through identifying areas of least strength in teaching and student learning. This area then becomes the focus for investigation and improvement. Deep learning concerning the content, pedagogies and methods of assessment in the identified area strengthens teaching, which, in turn, improves outcomes for students.</w:t>
      </w:r>
    </w:p>
    <w:p w:rsidR="00C30043" w:rsidRPr="003B6FBE" w:rsidRDefault="00C30043" w:rsidP="00246FE0">
      <w:r w:rsidRPr="003B6FBE">
        <w:t>S</w:t>
      </w:r>
      <w:r w:rsidR="002A3B75" w:rsidRPr="003B6FBE">
        <w:t>chools participating in the ILNN</w:t>
      </w:r>
      <w:r w:rsidRPr="003B6FBE">
        <w:t xml:space="preserve">P have all identified a targeted cohort through analysis of system and school generated data.  The identification of the vulnerable students within the targeted cohort was through refined and precise school based assessments. Ongoing monitoring of the identified students has occurred on a daily, weekly and termly basis to ensure implementation of teaching strategies are meeting the students learning needs. </w:t>
      </w:r>
    </w:p>
    <w:p w:rsidR="00C30043" w:rsidRPr="003B6BA2" w:rsidRDefault="002A3B75" w:rsidP="00246FE0">
      <w:pPr>
        <w:rPr>
          <w:i/>
        </w:rPr>
      </w:pPr>
      <w:r w:rsidRPr="003B6BA2">
        <w:rPr>
          <w:i/>
        </w:rPr>
        <w:t>The ILNN</w:t>
      </w:r>
      <w:r w:rsidR="00C30043" w:rsidRPr="003B6BA2">
        <w:rPr>
          <w:i/>
        </w:rPr>
        <w:t xml:space="preserve">P has highlighted within my school more awareness for the absolute need for intervention and evaluation tools to monitor progress for each child. </w:t>
      </w:r>
      <w:r w:rsidR="00C30043" w:rsidRPr="003B6BA2">
        <w:t>(October</w:t>
      </w:r>
      <w:r w:rsidR="00881B7A" w:rsidRPr="003B6BA2">
        <w:t xml:space="preserve"> 2013</w:t>
      </w:r>
      <w:r w:rsidR="00C30043" w:rsidRPr="003B6BA2">
        <w:t xml:space="preserve"> Survey)</w:t>
      </w:r>
    </w:p>
    <w:p w:rsidR="00C30043" w:rsidRPr="003B6BA2" w:rsidRDefault="00C30043" w:rsidP="00246FE0">
      <w:pPr>
        <w:rPr>
          <w:i/>
        </w:rPr>
      </w:pPr>
      <w:r w:rsidRPr="003B6BA2">
        <w:rPr>
          <w:i/>
        </w:rPr>
        <w:t xml:space="preserve">Through the ILNPP process there is greater awareness of the importance of collecting data and then analysing it to assist with whole school and classroom </w:t>
      </w:r>
      <w:r w:rsidR="00E04270" w:rsidRPr="003B6BA2">
        <w:rPr>
          <w:i/>
        </w:rPr>
        <w:t xml:space="preserve">planning. </w:t>
      </w:r>
      <w:r w:rsidR="00FE0F7C" w:rsidRPr="003B6BA2">
        <w:t xml:space="preserve">(October </w:t>
      </w:r>
      <w:r w:rsidR="00881B7A" w:rsidRPr="003B6BA2">
        <w:t xml:space="preserve">2013 </w:t>
      </w:r>
      <w:r w:rsidR="00FE0F7C" w:rsidRPr="003B6BA2">
        <w:t>Survey)</w:t>
      </w:r>
    </w:p>
    <w:p w:rsidR="00C30043" w:rsidRPr="003B6BA2" w:rsidRDefault="00C30043" w:rsidP="00246FE0">
      <w:pPr>
        <w:rPr>
          <w:i/>
        </w:rPr>
      </w:pPr>
      <w:r w:rsidRPr="003B6BA2">
        <w:rPr>
          <w:i/>
        </w:rPr>
        <w:lastRenderedPageBreak/>
        <w:t xml:space="preserve">Tracking specific cohorts of students over a specific time frame has shown dramatic increase in their learning. </w:t>
      </w:r>
      <w:r w:rsidRPr="003B6BA2">
        <w:t xml:space="preserve">(October </w:t>
      </w:r>
      <w:r w:rsidR="00881B7A" w:rsidRPr="003B6BA2">
        <w:t xml:space="preserve">2013 </w:t>
      </w:r>
      <w:r w:rsidRPr="003B6BA2">
        <w:t>Survey)</w:t>
      </w:r>
    </w:p>
    <w:p w:rsidR="00C30043" w:rsidRPr="003B6BA2" w:rsidRDefault="00C30043" w:rsidP="00246FE0">
      <w:pPr>
        <w:rPr>
          <w:i/>
        </w:rPr>
      </w:pPr>
      <w:r w:rsidRPr="003B6BA2">
        <w:rPr>
          <w:i/>
        </w:rPr>
        <w:t xml:space="preserve">Through the ILNPP process our school has refined our whole school implementation tracking program. </w:t>
      </w:r>
      <w:r w:rsidRPr="003B6BA2">
        <w:t xml:space="preserve">(October </w:t>
      </w:r>
      <w:r w:rsidR="00881B7A" w:rsidRPr="003B6BA2">
        <w:t xml:space="preserve">2013 </w:t>
      </w:r>
      <w:r w:rsidRPr="003B6BA2">
        <w:t>Survey)</w:t>
      </w:r>
    </w:p>
    <w:p w:rsidR="00C30043" w:rsidRPr="003B6FBE" w:rsidRDefault="00C30043" w:rsidP="00246FE0">
      <w:r w:rsidRPr="003B6FBE">
        <w:t xml:space="preserve">The major focus for improved capability and effectiveness of literacy and/or numeracy teaching was on </w:t>
      </w:r>
      <w:r w:rsidRPr="003B6FBE">
        <w:rPr>
          <w:i/>
        </w:rPr>
        <w:t>teacher pedagogical and content knowledge and practices</w:t>
      </w:r>
      <w:r w:rsidRPr="003B6FBE">
        <w:t xml:space="preserve">. Through the approaches of professional learning, coaching and mentoring programs teachers refined and deepen their understandings about where students are likely to experience learning challenges and the repertoire of strategies that could be used to assist students to meet these challenges. </w:t>
      </w:r>
    </w:p>
    <w:p w:rsidR="00C30043" w:rsidRPr="003B6FBE" w:rsidRDefault="00C30043" w:rsidP="00246FE0">
      <w:r w:rsidRPr="003B6FBE">
        <w:t xml:space="preserve">Each school identified the teaching and organisation components that were fundamental to improving student outcomes within their context.  The ILNNP project building on the </w:t>
      </w:r>
      <w:r w:rsidR="001747FB" w:rsidRPr="003B6FBE">
        <w:t xml:space="preserve">LNNP </w:t>
      </w:r>
      <w:r w:rsidRPr="003B6FBE">
        <w:t xml:space="preserve">professional learnings began with the premise that the characteristics of effective teaching were already known. What was needed was for teachers to further refine effective pedagogies for identified cohorts of students. Through the ILNPP, time was given onsite and in class for teachers to further develop these pedagogies within their personal practice.  Working with the School Support Consultants each school developed either their literacy or numeracy approach with the goal of being able to identify successful strategies and approaches for implementation to improve outcomes for vulnerable students. </w:t>
      </w:r>
    </w:p>
    <w:p w:rsidR="00C30043" w:rsidRPr="003B6BA2" w:rsidRDefault="00C30043" w:rsidP="00246FE0">
      <w:pPr>
        <w:rPr>
          <w:i/>
          <w:lang w:eastAsia="en-AU"/>
        </w:rPr>
      </w:pPr>
      <w:r w:rsidRPr="003B6BA2">
        <w:rPr>
          <w:i/>
          <w:lang w:eastAsia="en-AU"/>
        </w:rPr>
        <w:t xml:space="preserve">Students in the Early Years have achieved improvement in Literacy and Numeracy. It is beneficial to have an extra part time teacher employed to work with our target students and continue our Reading Recovery program and EMU program for our Early Years at risk students. </w:t>
      </w:r>
      <w:r w:rsidR="00B17BE0" w:rsidRPr="003B6BA2">
        <w:rPr>
          <w:i/>
          <w:lang w:eastAsia="en-AU"/>
        </w:rPr>
        <w:t xml:space="preserve"> </w:t>
      </w:r>
      <w:r w:rsidRPr="003B6BA2">
        <w:rPr>
          <w:lang w:eastAsia="en-AU"/>
        </w:rPr>
        <w:t xml:space="preserve">(June </w:t>
      </w:r>
      <w:r w:rsidR="00C26248" w:rsidRPr="003B6BA2">
        <w:rPr>
          <w:lang w:eastAsia="en-AU"/>
        </w:rPr>
        <w:t xml:space="preserve">2013 </w:t>
      </w:r>
      <w:r w:rsidRPr="003B6BA2">
        <w:rPr>
          <w:lang w:eastAsia="en-AU"/>
        </w:rPr>
        <w:t>Survey)</w:t>
      </w:r>
      <w:r w:rsidRPr="003B6BA2">
        <w:rPr>
          <w:i/>
          <w:lang w:eastAsia="en-AU"/>
        </w:rPr>
        <w:t xml:space="preserve"> </w:t>
      </w:r>
    </w:p>
    <w:p w:rsidR="00C30043" w:rsidRPr="003B6BA2" w:rsidRDefault="00C30043" w:rsidP="00246FE0">
      <w:pPr>
        <w:rPr>
          <w:i/>
        </w:rPr>
      </w:pPr>
      <w:r w:rsidRPr="003B6BA2">
        <w:rPr>
          <w:i/>
          <w:lang w:eastAsia="en-AU"/>
        </w:rPr>
        <w:t>Participating in ILNPP has allowed our school to show c</w:t>
      </w:r>
      <w:r w:rsidRPr="003B6BA2">
        <w:rPr>
          <w:i/>
        </w:rPr>
        <w:t xml:space="preserve">onsiderable improvement in student understanding and performance.  The program has further enhanced the empowerment of staff and development of whole school documentation.  We are now better catering for all developmental levels through ongoing professional development opportunities. </w:t>
      </w:r>
      <w:r w:rsidR="00B17BE0" w:rsidRPr="003B6BA2">
        <w:t xml:space="preserve"> </w:t>
      </w:r>
      <w:r w:rsidRPr="003B6BA2">
        <w:t xml:space="preserve">(October </w:t>
      </w:r>
      <w:r w:rsidR="00C26248" w:rsidRPr="003B6BA2">
        <w:t xml:space="preserve">2013 </w:t>
      </w:r>
      <w:r w:rsidRPr="003B6BA2">
        <w:t xml:space="preserve">Survey)  </w:t>
      </w:r>
    </w:p>
    <w:p w:rsidR="00C30043" w:rsidRPr="003B6BA2" w:rsidRDefault="00C30043" w:rsidP="00246FE0">
      <w:pPr>
        <w:rPr>
          <w:i/>
        </w:rPr>
      </w:pPr>
      <w:r w:rsidRPr="003B6BA2">
        <w:rPr>
          <w:i/>
        </w:rPr>
        <w:t>Tracking specific cohorts of students over a specific time frame has shown drama</w:t>
      </w:r>
      <w:r w:rsidR="00B17BE0" w:rsidRPr="003B6BA2">
        <w:rPr>
          <w:i/>
        </w:rPr>
        <w:t xml:space="preserve">tic increase in their learning.  </w:t>
      </w:r>
      <w:r w:rsidRPr="003B6BA2">
        <w:t xml:space="preserve">(October </w:t>
      </w:r>
      <w:r w:rsidR="00C26248" w:rsidRPr="003B6BA2">
        <w:t xml:space="preserve">2013 </w:t>
      </w:r>
      <w:r w:rsidRPr="003B6BA2">
        <w:t>Survey)</w:t>
      </w:r>
    </w:p>
    <w:p w:rsidR="00B17BE0" w:rsidRPr="003B6FBE" w:rsidRDefault="00B17BE0" w:rsidP="00B17BE0">
      <w:pPr>
        <w:spacing w:after="0"/>
        <w:rPr>
          <w:rFonts w:asciiTheme="minorHAnsi" w:hAnsiTheme="minorHAnsi" w:cstheme="minorHAnsi"/>
        </w:rPr>
      </w:pPr>
    </w:p>
    <w:p w:rsidR="004439A6" w:rsidRPr="003B6FBE" w:rsidRDefault="004439A6" w:rsidP="00B17BE0">
      <w:pPr>
        <w:spacing w:after="0"/>
        <w:rPr>
          <w:rFonts w:asciiTheme="minorHAnsi" w:hAnsiTheme="minorHAnsi" w:cstheme="minorHAnsi"/>
        </w:rPr>
        <w:sectPr w:rsidR="004439A6" w:rsidRPr="003B6FBE" w:rsidSect="0078270C">
          <w:pgSz w:w="11906" w:h="16838"/>
          <w:pgMar w:top="1134" w:right="851" w:bottom="1134" w:left="1418" w:header="709" w:footer="709" w:gutter="0"/>
          <w:cols w:space="708"/>
          <w:docGrid w:linePitch="360"/>
        </w:sectPr>
      </w:pPr>
    </w:p>
    <w:p w:rsidR="001936BF" w:rsidRPr="003B6FBE" w:rsidRDefault="001936BF" w:rsidP="00FB24AE">
      <w:pPr>
        <w:pStyle w:val="Heading5"/>
        <w:rPr>
          <w:rFonts w:cstheme="minorHAnsi"/>
        </w:rPr>
      </w:pPr>
      <w:r w:rsidRPr="003B6FBE">
        <w:rPr>
          <w:rFonts w:cstheme="minorHAnsi"/>
        </w:rPr>
        <w:lastRenderedPageBreak/>
        <w:t>Independent Sector (AISWA)</w:t>
      </w:r>
    </w:p>
    <w:p w:rsidR="003F3FA5" w:rsidRPr="003B6FBE" w:rsidRDefault="003F3FA5" w:rsidP="00B17BE0">
      <w:pPr>
        <w:spacing w:after="0" w:line="240" w:lineRule="auto"/>
        <w:jc w:val="both"/>
        <w:rPr>
          <w:rFonts w:asciiTheme="minorHAnsi" w:hAnsiTheme="minorHAnsi" w:cstheme="minorHAnsi"/>
          <w:sz w:val="24"/>
          <w:szCs w:val="24"/>
        </w:rPr>
      </w:pPr>
      <w:r w:rsidRPr="003B6FBE">
        <w:rPr>
          <w:rFonts w:asciiTheme="minorHAnsi" w:hAnsiTheme="minorHAnsi" w:cstheme="minorHAnsi"/>
          <w:sz w:val="24"/>
          <w:szCs w:val="24"/>
        </w:rPr>
        <w:t>The following table summarise the approaches undertaken by schools</w:t>
      </w:r>
    </w:p>
    <w:tbl>
      <w:tblPr>
        <w:tblStyle w:val="TableGrid"/>
        <w:tblW w:w="0" w:type="auto"/>
        <w:tblInd w:w="108" w:type="dxa"/>
        <w:tblLook w:val="04A0" w:firstRow="1" w:lastRow="0" w:firstColumn="1" w:lastColumn="0" w:noHBand="0" w:noVBand="1"/>
        <w:tblDescription w:val="List of approaches selected and the percentage of total schools using the approach."/>
      </w:tblPr>
      <w:tblGrid>
        <w:gridCol w:w="7230"/>
        <w:gridCol w:w="1984"/>
      </w:tblGrid>
      <w:tr w:rsidR="003F3FA5" w:rsidRPr="003B6FBE" w:rsidTr="004836E7">
        <w:trPr>
          <w:tblHeader/>
        </w:trPr>
        <w:tc>
          <w:tcPr>
            <w:tcW w:w="7230" w:type="dxa"/>
          </w:tcPr>
          <w:p w:rsidR="003F3FA5" w:rsidRPr="003B6FBE" w:rsidRDefault="003F3FA5" w:rsidP="001747FB">
            <w:pPr>
              <w:spacing w:after="0" w:line="240" w:lineRule="auto"/>
              <w:jc w:val="center"/>
              <w:rPr>
                <w:rFonts w:asciiTheme="minorHAnsi" w:hAnsiTheme="minorHAnsi" w:cstheme="minorHAnsi"/>
                <w:sz w:val="24"/>
                <w:szCs w:val="24"/>
              </w:rPr>
            </w:pPr>
            <w:r w:rsidRPr="003B6FBE">
              <w:rPr>
                <w:rFonts w:asciiTheme="minorHAnsi" w:hAnsiTheme="minorHAnsi" w:cstheme="minorHAnsi"/>
                <w:b/>
                <w:sz w:val="24"/>
                <w:szCs w:val="24"/>
              </w:rPr>
              <w:t>School Foci</w:t>
            </w:r>
          </w:p>
        </w:tc>
        <w:tc>
          <w:tcPr>
            <w:tcW w:w="1984" w:type="dxa"/>
          </w:tcPr>
          <w:p w:rsidR="003F3FA5" w:rsidRPr="003B6FBE" w:rsidRDefault="003F3FA5" w:rsidP="001747FB">
            <w:pPr>
              <w:spacing w:after="0" w:line="240" w:lineRule="auto"/>
              <w:jc w:val="center"/>
              <w:rPr>
                <w:rFonts w:asciiTheme="minorHAnsi" w:hAnsiTheme="minorHAnsi" w:cstheme="minorHAnsi"/>
                <w:sz w:val="24"/>
                <w:szCs w:val="24"/>
              </w:rPr>
            </w:pPr>
            <w:r w:rsidRPr="003B6FBE">
              <w:rPr>
                <w:rFonts w:asciiTheme="minorHAnsi" w:hAnsiTheme="minorHAnsi" w:cstheme="minorHAnsi"/>
                <w:b/>
                <w:sz w:val="24"/>
                <w:szCs w:val="24"/>
              </w:rPr>
              <w:t>% of Total Schools</w:t>
            </w:r>
          </w:p>
        </w:tc>
      </w:tr>
      <w:tr w:rsidR="003F3FA5" w:rsidRPr="003B6FBE" w:rsidTr="004836E7">
        <w:trPr>
          <w:tblHeader/>
        </w:trPr>
        <w:tc>
          <w:tcPr>
            <w:tcW w:w="7230" w:type="dxa"/>
          </w:tcPr>
          <w:p w:rsidR="003F3FA5" w:rsidRPr="003B6FBE" w:rsidRDefault="003F3FA5" w:rsidP="00B17BE0">
            <w:pPr>
              <w:spacing w:after="0" w:line="240" w:lineRule="auto"/>
              <w:jc w:val="both"/>
              <w:rPr>
                <w:rFonts w:asciiTheme="minorHAnsi" w:hAnsiTheme="minorHAnsi" w:cstheme="minorHAnsi"/>
                <w:sz w:val="24"/>
                <w:szCs w:val="24"/>
              </w:rPr>
            </w:pPr>
            <w:r w:rsidRPr="003B6FBE">
              <w:rPr>
                <w:rFonts w:asciiTheme="minorHAnsi" w:hAnsiTheme="minorHAnsi" w:cstheme="minorHAnsi"/>
                <w:sz w:val="24"/>
                <w:szCs w:val="24"/>
              </w:rPr>
              <w:t>Whole-School Literacy and Numeracy Improvement</w:t>
            </w:r>
          </w:p>
        </w:tc>
        <w:tc>
          <w:tcPr>
            <w:tcW w:w="1984" w:type="dxa"/>
          </w:tcPr>
          <w:p w:rsidR="003F3FA5" w:rsidRPr="003B6FBE" w:rsidRDefault="002A3B75" w:rsidP="00B17BE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 xml:space="preserve">54 </w:t>
            </w:r>
          </w:p>
        </w:tc>
      </w:tr>
      <w:tr w:rsidR="003F3FA5" w:rsidRPr="003B6FBE" w:rsidTr="004836E7">
        <w:trPr>
          <w:tblHeader/>
        </w:trPr>
        <w:tc>
          <w:tcPr>
            <w:tcW w:w="7230" w:type="dxa"/>
          </w:tcPr>
          <w:p w:rsidR="003F3FA5" w:rsidRPr="003B6FBE" w:rsidRDefault="003F3FA5" w:rsidP="00B17BE0">
            <w:pPr>
              <w:spacing w:after="0" w:line="240" w:lineRule="auto"/>
              <w:jc w:val="both"/>
              <w:rPr>
                <w:rFonts w:asciiTheme="minorHAnsi" w:hAnsiTheme="minorHAnsi" w:cstheme="minorHAnsi"/>
                <w:sz w:val="24"/>
                <w:szCs w:val="24"/>
              </w:rPr>
            </w:pPr>
            <w:r w:rsidRPr="003B6FBE">
              <w:rPr>
                <w:rFonts w:asciiTheme="minorHAnsi" w:hAnsiTheme="minorHAnsi" w:cstheme="minorHAnsi"/>
                <w:sz w:val="24"/>
                <w:szCs w:val="24"/>
              </w:rPr>
              <w:t>Focussed Improvement In Early Literacy Development (FIELD) Project</w:t>
            </w:r>
          </w:p>
        </w:tc>
        <w:tc>
          <w:tcPr>
            <w:tcW w:w="1984" w:type="dxa"/>
          </w:tcPr>
          <w:p w:rsidR="003F3FA5" w:rsidRPr="003B6FBE" w:rsidRDefault="002A3B75" w:rsidP="00B17BE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 xml:space="preserve">12 </w:t>
            </w:r>
          </w:p>
        </w:tc>
      </w:tr>
      <w:tr w:rsidR="003F3FA5" w:rsidRPr="003B6FBE" w:rsidTr="004836E7">
        <w:trPr>
          <w:tblHeader/>
        </w:trPr>
        <w:tc>
          <w:tcPr>
            <w:tcW w:w="7230" w:type="dxa"/>
          </w:tcPr>
          <w:p w:rsidR="003F3FA5" w:rsidRPr="003B6FBE" w:rsidRDefault="003F3FA5" w:rsidP="00B17BE0">
            <w:pPr>
              <w:spacing w:after="0" w:line="240" w:lineRule="auto"/>
              <w:jc w:val="both"/>
              <w:rPr>
                <w:rFonts w:asciiTheme="minorHAnsi" w:hAnsiTheme="minorHAnsi" w:cstheme="minorHAnsi"/>
                <w:sz w:val="24"/>
                <w:szCs w:val="24"/>
              </w:rPr>
            </w:pPr>
            <w:r w:rsidRPr="003B6FBE">
              <w:rPr>
                <w:rFonts w:asciiTheme="minorHAnsi" w:hAnsiTheme="minorHAnsi" w:cstheme="minorHAnsi"/>
                <w:color w:val="000000" w:themeColor="text1"/>
                <w:sz w:val="24"/>
                <w:szCs w:val="24"/>
              </w:rPr>
              <w:t>Aboriginal Independent Community School (AICS) Literacy and Numeracy Portal</w:t>
            </w:r>
          </w:p>
        </w:tc>
        <w:tc>
          <w:tcPr>
            <w:tcW w:w="1984" w:type="dxa"/>
          </w:tcPr>
          <w:p w:rsidR="003F3FA5" w:rsidRPr="003B6FBE" w:rsidRDefault="002A3B75" w:rsidP="00B17BE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 xml:space="preserve">26 </w:t>
            </w:r>
          </w:p>
        </w:tc>
      </w:tr>
      <w:tr w:rsidR="003F3FA5" w:rsidRPr="003B6FBE" w:rsidTr="004836E7">
        <w:trPr>
          <w:tblHeader/>
        </w:trPr>
        <w:tc>
          <w:tcPr>
            <w:tcW w:w="7230" w:type="dxa"/>
          </w:tcPr>
          <w:p w:rsidR="003F3FA5" w:rsidRPr="003B6FBE" w:rsidRDefault="003F3FA5" w:rsidP="00B17BE0">
            <w:pPr>
              <w:spacing w:after="0" w:line="240" w:lineRule="auto"/>
              <w:jc w:val="both"/>
              <w:rPr>
                <w:rFonts w:asciiTheme="minorHAnsi" w:hAnsiTheme="minorHAnsi" w:cstheme="minorHAnsi"/>
                <w:sz w:val="24"/>
                <w:szCs w:val="24"/>
              </w:rPr>
            </w:pPr>
            <w:r w:rsidRPr="003B6FBE">
              <w:rPr>
                <w:rFonts w:asciiTheme="minorHAnsi" w:hAnsiTheme="minorHAnsi" w:cstheme="minorHAnsi"/>
                <w:color w:val="000000" w:themeColor="text1"/>
                <w:sz w:val="24"/>
                <w:szCs w:val="24"/>
              </w:rPr>
              <w:t>A State-Wide Case-Management Approach to Improving Literacy and Numeracy Skills</w:t>
            </w:r>
          </w:p>
        </w:tc>
        <w:tc>
          <w:tcPr>
            <w:tcW w:w="1984" w:type="dxa"/>
          </w:tcPr>
          <w:p w:rsidR="003F3FA5" w:rsidRPr="003B6FBE" w:rsidRDefault="002A3B75" w:rsidP="00B17BE0">
            <w:pPr>
              <w:spacing w:after="0" w:line="240" w:lineRule="auto"/>
              <w:jc w:val="center"/>
              <w:rPr>
                <w:rFonts w:asciiTheme="minorHAnsi" w:hAnsiTheme="minorHAnsi" w:cstheme="minorHAnsi"/>
                <w:sz w:val="24"/>
                <w:szCs w:val="24"/>
              </w:rPr>
            </w:pPr>
            <w:r w:rsidRPr="003B6FBE">
              <w:rPr>
                <w:rFonts w:asciiTheme="minorHAnsi" w:hAnsiTheme="minorHAnsi" w:cstheme="minorHAnsi"/>
                <w:sz w:val="24"/>
                <w:szCs w:val="24"/>
              </w:rPr>
              <w:t xml:space="preserve">8 </w:t>
            </w:r>
          </w:p>
        </w:tc>
      </w:tr>
    </w:tbl>
    <w:p w:rsidR="002F353E" w:rsidRPr="003B6FBE" w:rsidRDefault="002F353E" w:rsidP="00FB24AE">
      <w:pPr>
        <w:pStyle w:val="Heading5"/>
        <w:rPr>
          <w:rFonts w:cstheme="minorHAnsi"/>
        </w:rPr>
      </w:pPr>
      <w:r w:rsidRPr="003B6FBE">
        <w:rPr>
          <w:rFonts w:cstheme="minorHAnsi"/>
        </w:rPr>
        <w:t xml:space="preserve">Whole-school Literacy and Numeracy Improvement </w:t>
      </w:r>
    </w:p>
    <w:p w:rsidR="00213360" w:rsidRPr="003B6FBE" w:rsidRDefault="00213360" w:rsidP="00E836A4">
      <w:pPr>
        <w:rPr>
          <w:rFonts w:asciiTheme="minorHAnsi" w:hAnsiTheme="minorHAnsi" w:cstheme="minorHAnsi"/>
        </w:rPr>
      </w:pPr>
      <w:r w:rsidRPr="003B6FBE">
        <w:rPr>
          <w:rFonts w:asciiTheme="minorHAnsi" w:hAnsiTheme="minorHAnsi" w:cstheme="minorHAnsi"/>
        </w:rPr>
        <w:t>Whole-school literacy and numeracy improvement was chosen to ensure that systems and structures were established in building capacity in all staff, and the effective use of data to improve whole-school planning and student outcomes which seemed to be lacking in the majority of schools.  This whole-school approach was built on research findings that informed the inclusion of the critical role of quality teaching and leadership in improving student learning outcomes.  To ensure sustainability and to optimise student improvement, the design included developing the role of the principal and leadership team in leading teaching and learning.</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The professional learning opportunities offered in 2013 targeted both Principals as change agents and teachers in order to improve student learning and outcomes.  The main objective of the principal and teacher professional learning was to make explicit for participating principals and teachers the links between assessment data, classroom learning-teaching and school-wide curriculum development and implementation. It was deemed important for Principals to see themselves as instructional leaders rather than administrators only.  The Principal as Literacy Leaders (PALLs) professional learning approach was specifically designed for Principals to help them initiate and monitor whole school structures to ensure effective implementation of evidence-based reading research. </w:t>
      </w:r>
    </w:p>
    <w:p w:rsidR="00213360" w:rsidRPr="003B6FBE" w:rsidRDefault="00213360" w:rsidP="00E836A4">
      <w:pPr>
        <w:rPr>
          <w:rFonts w:asciiTheme="minorHAnsi" w:hAnsiTheme="minorHAnsi" w:cstheme="minorHAnsi"/>
          <w:color w:val="000000" w:themeColor="text1"/>
        </w:rPr>
      </w:pPr>
      <w:r w:rsidRPr="003B6FBE">
        <w:rPr>
          <w:rFonts w:asciiTheme="minorHAnsi" w:hAnsiTheme="minorHAnsi" w:cstheme="minorHAnsi"/>
          <w:color w:val="000000" w:themeColor="text1"/>
        </w:rPr>
        <w:t>Feedback from participants has indicated it has been invaluable in establishing a framework that connects the work of leaders with student learning and at the same time reinforcing whole school structures for effective literacy practices.</w:t>
      </w:r>
    </w:p>
    <w:p w:rsidR="00213360" w:rsidRPr="003B6FBE" w:rsidRDefault="00213360" w:rsidP="00E836A4">
      <w:pPr>
        <w:rPr>
          <w:rFonts w:asciiTheme="minorHAnsi" w:hAnsiTheme="minorHAnsi" w:cstheme="minorHAnsi"/>
          <w:color w:val="000000" w:themeColor="text1"/>
        </w:rPr>
      </w:pPr>
      <w:r w:rsidRPr="003B6FBE">
        <w:rPr>
          <w:rFonts w:asciiTheme="minorHAnsi" w:hAnsiTheme="minorHAnsi" w:cstheme="minorHAnsi"/>
          <w:color w:val="000000" w:themeColor="text1"/>
        </w:rPr>
        <w:t>As a result of this approach a number of schools have demonstrated improved outcomes:</w:t>
      </w:r>
    </w:p>
    <w:p w:rsidR="00213360" w:rsidRPr="003B6BA2" w:rsidRDefault="00213360" w:rsidP="007B6BF2">
      <w:pPr>
        <w:pStyle w:val="ListParagraph"/>
        <w:numPr>
          <w:ilvl w:val="0"/>
          <w:numId w:val="15"/>
        </w:numPr>
        <w:rPr>
          <w:rFonts w:asciiTheme="minorHAnsi" w:hAnsiTheme="minorHAnsi" w:cstheme="minorHAnsi"/>
          <w:color w:val="000000" w:themeColor="text1"/>
        </w:rPr>
      </w:pPr>
      <w:r w:rsidRPr="003B6BA2">
        <w:rPr>
          <w:rFonts w:asciiTheme="minorHAnsi" w:hAnsiTheme="minorHAnsi" w:cstheme="minorHAnsi"/>
          <w:color w:val="000000" w:themeColor="text1"/>
        </w:rPr>
        <w:t>structures in literacy programs that ensure explicit teaching of reading across the school;</w:t>
      </w:r>
    </w:p>
    <w:p w:rsidR="00213360" w:rsidRPr="003B6BA2" w:rsidRDefault="00213360" w:rsidP="007B6BF2">
      <w:pPr>
        <w:pStyle w:val="ListParagraph"/>
        <w:numPr>
          <w:ilvl w:val="0"/>
          <w:numId w:val="15"/>
        </w:numPr>
        <w:rPr>
          <w:rFonts w:asciiTheme="minorHAnsi" w:hAnsiTheme="minorHAnsi" w:cstheme="minorHAnsi"/>
          <w:color w:val="000000" w:themeColor="text1"/>
        </w:rPr>
      </w:pPr>
      <w:r w:rsidRPr="003B6BA2">
        <w:rPr>
          <w:rFonts w:asciiTheme="minorHAnsi" w:hAnsiTheme="minorHAnsi" w:cstheme="minorHAnsi"/>
          <w:color w:val="000000" w:themeColor="text1"/>
        </w:rPr>
        <w:t>improved quality and quantity of appropriate reading resources in schools; and</w:t>
      </w:r>
    </w:p>
    <w:p w:rsidR="00213360" w:rsidRPr="003B6BA2" w:rsidRDefault="00213360" w:rsidP="007B6BF2">
      <w:pPr>
        <w:pStyle w:val="ListParagraph"/>
        <w:numPr>
          <w:ilvl w:val="0"/>
          <w:numId w:val="15"/>
        </w:numPr>
        <w:rPr>
          <w:rFonts w:asciiTheme="minorHAnsi" w:hAnsiTheme="minorHAnsi" w:cstheme="minorHAnsi"/>
          <w:color w:val="000000" w:themeColor="text1"/>
        </w:rPr>
      </w:pPr>
      <w:r w:rsidRPr="003B6BA2">
        <w:rPr>
          <w:rFonts w:asciiTheme="minorHAnsi" w:hAnsiTheme="minorHAnsi" w:cstheme="minorHAnsi"/>
          <w:color w:val="000000" w:themeColor="text1"/>
        </w:rPr>
        <w:t>increased levels of teacher confidence in the explicit teaching of the elements of reading.</w:t>
      </w:r>
    </w:p>
    <w:p w:rsidR="00213360" w:rsidRPr="003B6FBE" w:rsidRDefault="00213360" w:rsidP="00E836A4">
      <w:pPr>
        <w:rPr>
          <w:rFonts w:asciiTheme="minorHAnsi" w:hAnsiTheme="minorHAnsi" w:cstheme="minorHAnsi"/>
        </w:rPr>
      </w:pPr>
      <w:r w:rsidRPr="003B6FBE">
        <w:rPr>
          <w:rFonts w:asciiTheme="minorHAnsi" w:hAnsiTheme="minorHAnsi" w:cstheme="minorHAnsi"/>
        </w:rPr>
        <w:t>The AISWA Targeted Program professional learning sessions, “Let the Mental Strategies Games Begin” helped to change teacher attitudes in the National Partnership schools who were focussing on targeting mental maths.  The use of consistent meta-language was promoted as the teachers engaged in reflective practice through the use of journals and consequently the teacher’s understanding of terms and concepts has been transferred into their daily practice.  The teacher post mental computational surveys demonstrated improved capability of their mathematical understandings of concepts over the course of the year.  As predicted, the students’ final maths scores have demonstrated improvement.</w:t>
      </w:r>
    </w:p>
    <w:p w:rsidR="00213360" w:rsidRPr="003B6FBE" w:rsidRDefault="002F353E" w:rsidP="00FB24AE">
      <w:pPr>
        <w:pStyle w:val="Heading5"/>
        <w:rPr>
          <w:rFonts w:cstheme="minorHAnsi"/>
        </w:rPr>
      </w:pPr>
      <w:r w:rsidRPr="003B6FBE">
        <w:rPr>
          <w:rFonts w:cstheme="minorHAnsi"/>
        </w:rPr>
        <w:lastRenderedPageBreak/>
        <w:t>Focussed Improvement in</w:t>
      </w:r>
      <w:r w:rsidR="00213360" w:rsidRPr="003B6FBE">
        <w:rPr>
          <w:rFonts w:cstheme="minorHAnsi"/>
        </w:rPr>
        <w:t xml:space="preserve"> E</w:t>
      </w:r>
      <w:r w:rsidRPr="003B6FBE">
        <w:rPr>
          <w:rFonts w:cstheme="minorHAnsi"/>
        </w:rPr>
        <w:t>arly</w:t>
      </w:r>
      <w:r w:rsidR="00213360" w:rsidRPr="003B6FBE">
        <w:rPr>
          <w:rFonts w:cstheme="minorHAnsi"/>
        </w:rPr>
        <w:t xml:space="preserve"> L</w:t>
      </w:r>
      <w:r w:rsidRPr="003B6FBE">
        <w:rPr>
          <w:rFonts w:cstheme="minorHAnsi"/>
        </w:rPr>
        <w:t>iteracy</w:t>
      </w:r>
      <w:r w:rsidR="00213360" w:rsidRPr="003B6FBE">
        <w:rPr>
          <w:rFonts w:cstheme="minorHAnsi"/>
        </w:rPr>
        <w:t xml:space="preserve"> D</w:t>
      </w:r>
      <w:r w:rsidRPr="003B6FBE">
        <w:rPr>
          <w:rFonts w:cstheme="minorHAnsi"/>
        </w:rPr>
        <w:t>evelopment</w:t>
      </w:r>
      <w:r w:rsidR="00213360" w:rsidRPr="003B6FBE">
        <w:rPr>
          <w:rFonts w:cstheme="minorHAnsi"/>
        </w:rPr>
        <w:t xml:space="preserve"> (FIELD) P</w:t>
      </w:r>
      <w:r w:rsidRPr="003B6FBE">
        <w:rPr>
          <w:rFonts w:cstheme="minorHAnsi"/>
        </w:rPr>
        <w:t>roject</w:t>
      </w:r>
      <w:r w:rsidR="00213360" w:rsidRPr="003B6FBE">
        <w:rPr>
          <w:rFonts w:cstheme="minorHAnsi"/>
        </w:rPr>
        <w:t xml:space="preserve"> </w:t>
      </w:r>
    </w:p>
    <w:p w:rsidR="00213360" w:rsidRPr="003B6FBE" w:rsidRDefault="00213360" w:rsidP="00E836A4">
      <w:pPr>
        <w:rPr>
          <w:rFonts w:asciiTheme="minorHAnsi" w:hAnsiTheme="minorHAnsi" w:cstheme="minorHAnsi"/>
          <w:color w:val="000000" w:themeColor="text1"/>
        </w:rPr>
      </w:pPr>
      <w:r w:rsidRPr="003B6FBE">
        <w:rPr>
          <w:rFonts w:asciiTheme="minorHAnsi" w:hAnsiTheme="minorHAnsi" w:cstheme="minorHAnsi"/>
        </w:rPr>
        <w:t>The FIELD project is based on the process of gathering data, using a literacy audit, to form a baseline to identify individual literacy needs.  This data is then used to plan and explicitly teach to</w:t>
      </w:r>
      <w:r w:rsidR="006D299E" w:rsidRPr="003B6FBE">
        <w:rPr>
          <w:rFonts w:asciiTheme="minorHAnsi" w:hAnsiTheme="minorHAnsi" w:cstheme="minorHAnsi"/>
        </w:rPr>
        <w:t xml:space="preserve"> meet student needs. FIELD focu</w:t>
      </w:r>
      <w:r w:rsidRPr="003B6FBE">
        <w:rPr>
          <w:rFonts w:asciiTheme="minorHAnsi" w:hAnsiTheme="minorHAnsi" w:cstheme="minorHAnsi"/>
        </w:rPr>
        <w:t xml:space="preserve">ses on teaching and learning in early childhood area.  </w:t>
      </w:r>
      <w:r w:rsidRPr="003B6FBE">
        <w:rPr>
          <w:rFonts w:asciiTheme="minorHAnsi" w:hAnsiTheme="minorHAnsi" w:cstheme="minorHAnsi"/>
          <w:color w:val="000000" w:themeColor="text1"/>
        </w:rPr>
        <w:t xml:space="preserve">The FIELD project was established, based on a model of action, implementation and reflection. </w:t>
      </w:r>
    </w:p>
    <w:p w:rsidR="00213360" w:rsidRPr="003B6FBE" w:rsidRDefault="00213360" w:rsidP="00E836A4">
      <w:pPr>
        <w:rPr>
          <w:rFonts w:asciiTheme="minorHAnsi" w:hAnsiTheme="minorHAnsi" w:cstheme="minorHAnsi"/>
          <w:color w:val="000000" w:themeColor="text1"/>
        </w:rPr>
      </w:pPr>
      <w:r w:rsidRPr="003B6FBE">
        <w:rPr>
          <w:rFonts w:asciiTheme="minorHAnsi" w:hAnsiTheme="minorHAnsi" w:cstheme="minorHAnsi"/>
          <w:color w:val="000000" w:themeColor="text1"/>
        </w:rPr>
        <w:t>Studies in Australia and overseas have highlighted the significant relationship between the quality of oral language learned in the pre-school years and the development of early literacy in English (Snow et al. 1998, Link).  Based on this research, a cluster of independent schools in Western Australia, with large numbers of students from Indigenous, low socio-economic and culturally and linguistically diverse backgrounds, aimed to address this issue.  The focus was to assess the oral language and emergent literacy development of their pre-primary students and to use that data to inform explicit teaching of English language and literacy skills.</w:t>
      </w:r>
    </w:p>
    <w:p w:rsidR="00213360" w:rsidRPr="003B6FBE" w:rsidRDefault="00213360" w:rsidP="00E836A4">
      <w:pPr>
        <w:rPr>
          <w:rFonts w:asciiTheme="minorHAnsi" w:hAnsiTheme="minorHAnsi" w:cstheme="minorHAnsi"/>
          <w:color w:val="000000" w:themeColor="text1"/>
        </w:rPr>
      </w:pPr>
      <w:r w:rsidRPr="003B6FBE">
        <w:rPr>
          <w:rFonts w:asciiTheme="minorHAnsi" w:hAnsiTheme="minorHAnsi" w:cstheme="minorHAnsi"/>
          <w:color w:val="000000" w:themeColor="text1"/>
        </w:rPr>
        <w:t xml:space="preserve">An intervention such as FIELD depends on the support of a mentor or ‘expert other’.  This kind of partnership could be instituted in schools through a whole-school approach to professional improvement, led by highly accomplished or lead teachers.  The collegial conversations at the heart of FIELD were seen by the teachers as instrumental in increasing their confidence and capacity to teach literacy in </w:t>
      </w:r>
      <w:r w:rsidR="002F353E" w:rsidRPr="003B6FBE">
        <w:rPr>
          <w:rFonts w:asciiTheme="minorHAnsi" w:hAnsiTheme="minorHAnsi" w:cstheme="minorHAnsi"/>
          <w:color w:val="000000" w:themeColor="text1"/>
        </w:rPr>
        <w:t xml:space="preserve">an explicit and systematic way.  </w:t>
      </w:r>
      <w:r w:rsidRPr="003B6FBE">
        <w:rPr>
          <w:rFonts w:asciiTheme="minorHAnsi" w:hAnsiTheme="minorHAnsi" w:cstheme="minorHAnsi"/>
          <w:color w:val="000000" w:themeColor="text1"/>
        </w:rPr>
        <w:t xml:space="preserve">Through the FIELD projects schools are showing improved collection of data in early childhood. </w:t>
      </w:r>
    </w:p>
    <w:p w:rsidR="00213360" w:rsidRPr="003B6FBE" w:rsidRDefault="00213360" w:rsidP="00FB24AE">
      <w:pPr>
        <w:pStyle w:val="Heading5"/>
        <w:rPr>
          <w:rFonts w:cstheme="minorHAnsi"/>
        </w:rPr>
      </w:pPr>
      <w:r w:rsidRPr="003B6FBE">
        <w:rPr>
          <w:rFonts w:cstheme="minorHAnsi"/>
        </w:rPr>
        <w:t>A</w:t>
      </w:r>
      <w:r w:rsidR="002F353E" w:rsidRPr="003B6FBE">
        <w:rPr>
          <w:rFonts w:cstheme="minorHAnsi"/>
        </w:rPr>
        <w:t xml:space="preserve">boriginal </w:t>
      </w:r>
      <w:r w:rsidRPr="003B6FBE">
        <w:rPr>
          <w:rFonts w:cstheme="minorHAnsi"/>
        </w:rPr>
        <w:t>I</w:t>
      </w:r>
      <w:r w:rsidR="002F353E" w:rsidRPr="003B6FBE">
        <w:rPr>
          <w:rFonts w:cstheme="minorHAnsi"/>
        </w:rPr>
        <w:t>ndependent</w:t>
      </w:r>
      <w:r w:rsidRPr="003B6FBE">
        <w:rPr>
          <w:rFonts w:cstheme="minorHAnsi"/>
        </w:rPr>
        <w:t xml:space="preserve"> C</w:t>
      </w:r>
      <w:r w:rsidR="002F353E" w:rsidRPr="003B6FBE">
        <w:rPr>
          <w:rFonts w:cstheme="minorHAnsi"/>
        </w:rPr>
        <w:t xml:space="preserve">ommunity </w:t>
      </w:r>
      <w:r w:rsidRPr="003B6FBE">
        <w:rPr>
          <w:rFonts w:cstheme="minorHAnsi"/>
        </w:rPr>
        <w:t>S</w:t>
      </w:r>
      <w:r w:rsidR="002F353E" w:rsidRPr="003B6FBE">
        <w:rPr>
          <w:rFonts w:cstheme="minorHAnsi"/>
        </w:rPr>
        <w:t>chool</w:t>
      </w:r>
      <w:r w:rsidRPr="003B6FBE">
        <w:rPr>
          <w:rFonts w:cstheme="minorHAnsi"/>
        </w:rPr>
        <w:t xml:space="preserve"> (AICS) L</w:t>
      </w:r>
      <w:r w:rsidR="002F353E" w:rsidRPr="003B6FBE">
        <w:rPr>
          <w:rFonts w:cstheme="minorHAnsi"/>
        </w:rPr>
        <w:t>iteracy and Numeracy</w:t>
      </w:r>
      <w:r w:rsidRPr="003B6FBE">
        <w:rPr>
          <w:rFonts w:cstheme="minorHAnsi"/>
        </w:rPr>
        <w:t xml:space="preserve"> P</w:t>
      </w:r>
      <w:r w:rsidR="002F353E" w:rsidRPr="003B6FBE">
        <w:rPr>
          <w:rFonts w:cstheme="minorHAnsi"/>
        </w:rPr>
        <w:t>ortal</w:t>
      </w:r>
      <w:r w:rsidRPr="003B6FBE">
        <w:rPr>
          <w:rFonts w:cstheme="minorHAnsi"/>
        </w:rPr>
        <w:t xml:space="preserve"> </w:t>
      </w:r>
    </w:p>
    <w:p w:rsidR="00213360" w:rsidRPr="003B6FBE" w:rsidRDefault="00213360" w:rsidP="00E836A4">
      <w:pPr>
        <w:rPr>
          <w:rFonts w:asciiTheme="minorHAnsi" w:hAnsiTheme="minorHAnsi" w:cstheme="minorHAnsi"/>
        </w:rPr>
      </w:pPr>
      <w:r w:rsidRPr="003B6FBE">
        <w:rPr>
          <w:rFonts w:asciiTheme="minorHAnsi" w:hAnsiTheme="minorHAnsi" w:cstheme="minorHAnsi"/>
        </w:rPr>
        <w:t>The Aboriginal Independent Community Schools (AICS) Literacy/Numeracy Strategy is a comprehensive approach to improving remote Aboriginal students' learning in mathematics and literacy through the development of substantial online resources and the support of systemic Literacy/Numeracy Consultants.  The specifically designed and developed online portal provides support, structure and resources for teachers to work diagnostically to assess students' prior learning, and to then develop appropriate learning experiences.  Also, the online portal includes a tracking tool to record and help analyse student progress.  Alongside the online resources, Literacy/Numeracy Consultants provide professional development and ongoing support for teachers, principals and the Aboriginal Education Workers.</w:t>
      </w:r>
    </w:p>
    <w:p w:rsidR="00213360" w:rsidRPr="003B6FBE" w:rsidRDefault="00213360" w:rsidP="00E836A4">
      <w:pPr>
        <w:rPr>
          <w:rFonts w:asciiTheme="minorHAnsi" w:hAnsiTheme="minorHAnsi" w:cstheme="minorHAnsi"/>
        </w:rPr>
      </w:pPr>
      <w:r w:rsidRPr="003B6FBE">
        <w:rPr>
          <w:rFonts w:asciiTheme="minorHAnsi" w:hAnsiTheme="minorHAnsi" w:cstheme="minorHAnsi"/>
        </w:rPr>
        <w:t>In particular, the Numeracy Strategy is designed to meet specific issues identified by the principals and governing bodies of the Aboriginal Independent Community Schools (AIC schools).  The overall objective is to improve the numeracy levels of low-achieving students in a cluster of AIC schools in Western Australia.  More particularly, the school communities want their students to better understand money and time, and be able to participate fully in community and work-related life when they leave school.</w:t>
      </w:r>
    </w:p>
    <w:p w:rsidR="00213360" w:rsidRPr="003B6FBE" w:rsidRDefault="00213360" w:rsidP="00E836A4">
      <w:pPr>
        <w:rPr>
          <w:rFonts w:asciiTheme="minorHAnsi" w:hAnsiTheme="minorHAnsi" w:cstheme="minorHAnsi"/>
        </w:rPr>
      </w:pPr>
      <w:r w:rsidRPr="003B6FBE">
        <w:rPr>
          <w:rFonts w:asciiTheme="minorHAnsi" w:hAnsiTheme="minorHAnsi" w:cstheme="minorHAnsi"/>
        </w:rPr>
        <w:t>The Numeracy Strategy was built on a firm premise that in order to improve student outcomes, it is imperative to focus on improving teachers' knowledge of mathematics content and pedagogy.</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The Professional Learning opportunities in Literacy throughout 2013 have included out of school professional development and in school visits by AISWA consultants.  In addition work on the Literacy Portal has involved the updating of assessment material, streamlining resources and making closer links to the Australian Curriculum. </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Whilst it is difficult to identify any significant change to overall outcomes there have been some students where progress has been significant. Upon further interrogation of the data these students have been regular attendees at the same school over the period of the project’s implementation. </w:t>
      </w:r>
    </w:p>
    <w:p w:rsidR="00213360" w:rsidRPr="003B6FBE" w:rsidRDefault="00213360" w:rsidP="00E836A4">
      <w:pPr>
        <w:rPr>
          <w:rFonts w:asciiTheme="minorHAnsi" w:hAnsiTheme="minorHAnsi" w:cstheme="minorHAnsi"/>
        </w:rPr>
      </w:pPr>
      <w:r w:rsidRPr="003B6FBE">
        <w:rPr>
          <w:rFonts w:asciiTheme="minorHAnsi" w:hAnsiTheme="minorHAnsi" w:cstheme="minorHAnsi"/>
        </w:rPr>
        <w:lastRenderedPageBreak/>
        <w:t xml:space="preserve">On-site visits from AISWA consultants have reinforced and ensured the implementation of strategies and key messages introduced in the professional learning.  Through conversations with AISWA consultants teachers have demonstrated an increased professional knowledge for the teaching of reading.  Observations in classrooms have shown progress in the transfer of this knowledge into classroom lessons.  Improved quality and quantity of appropriate reading resources in schools and improved structures in literacy programs that ensure explicit teaching of reading is also evidence progress has been made as a result of this approach and has identified areas for specific focus by schools and consultants in 2014. </w:t>
      </w:r>
    </w:p>
    <w:p w:rsidR="00213360" w:rsidRPr="003B6FBE" w:rsidRDefault="00213360" w:rsidP="00FB24AE">
      <w:pPr>
        <w:pStyle w:val="Heading5"/>
        <w:rPr>
          <w:rFonts w:cstheme="minorHAnsi"/>
        </w:rPr>
      </w:pPr>
      <w:r w:rsidRPr="003B6FBE">
        <w:rPr>
          <w:rFonts w:cstheme="minorHAnsi"/>
        </w:rPr>
        <w:t>A S</w:t>
      </w:r>
      <w:r w:rsidR="002F353E" w:rsidRPr="003B6FBE">
        <w:rPr>
          <w:rFonts w:cstheme="minorHAnsi"/>
        </w:rPr>
        <w:t>tate-Wide Case</w:t>
      </w:r>
      <w:r w:rsidRPr="003B6FBE">
        <w:rPr>
          <w:rFonts w:cstheme="minorHAnsi"/>
        </w:rPr>
        <w:t>-M</w:t>
      </w:r>
      <w:r w:rsidR="002F353E" w:rsidRPr="003B6FBE">
        <w:rPr>
          <w:rFonts w:cstheme="minorHAnsi"/>
        </w:rPr>
        <w:t>anagement</w:t>
      </w:r>
      <w:r w:rsidRPr="003B6FBE">
        <w:rPr>
          <w:rFonts w:cstheme="minorHAnsi"/>
        </w:rPr>
        <w:t xml:space="preserve"> A</w:t>
      </w:r>
      <w:r w:rsidR="002F353E" w:rsidRPr="003B6FBE">
        <w:rPr>
          <w:rFonts w:cstheme="minorHAnsi"/>
        </w:rPr>
        <w:t>pproach to</w:t>
      </w:r>
      <w:r w:rsidRPr="003B6FBE">
        <w:rPr>
          <w:rFonts w:cstheme="minorHAnsi"/>
        </w:rPr>
        <w:t xml:space="preserve"> I</w:t>
      </w:r>
      <w:r w:rsidR="002F353E" w:rsidRPr="003B6FBE">
        <w:rPr>
          <w:rFonts w:cstheme="minorHAnsi"/>
        </w:rPr>
        <w:t>mproving</w:t>
      </w:r>
      <w:r w:rsidRPr="003B6FBE">
        <w:rPr>
          <w:rFonts w:cstheme="minorHAnsi"/>
        </w:rPr>
        <w:t xml:space="preserve"> L</w:t>
      </w:r>
      <w:r w:rsidR="002F353E" w:rsidRPr="003B6FBE">
        <w:rPr>
          <w:rFonts w:cstheme="minorHAnsi"/>
        </w:rPr>
        <w:t>iteracy and</w:t>
      </w:r>
      <w:r w:rsidRPr="003B6FBE">
        <w:rPr>
          <w:rFonts w:cstheme="minorHAnsi"/>
        </w:rPr>
        <w:t xml:space="preserve"> N</w:t>
      </w:r>
      <w:r w:rsidR="002F353E" w:rsidRPr="003B6FBE">
        <w:rPr>
          <w:rFonts w:cstheme="minorHAnsi"/>
        </w:rPr>
        <w:t>umeracy Skills</w:t>
      </w:r>
      <w:r w:rsidRPr="003B6FBE">
        <w:rPr>
          <w:rFonts w:cstheme="minorHAnsi"/>
        </w:rPr>
        <w:t xml:space="preserve"> </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This effective case management approach was seen to be appropriate as it aligned with the collaborative team approach already implemented in schools through professional learning teams.  The approach depends on effective systems and processes combined with collaborative whole-school planning practices, rather than specific resources or strategies.  This was also seen as an opportunity to develop teacher capacity through distributed leadership.  These structures were deemed necessary to deliver effective programs for case-managed students. </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One school narrowed the focus to improvement in writing which was identified through NAPLAN and local assessment measures.  Consultants from AISWA, in conjunction with the school principal, introduced standardised ways of collecting data to inform whole school decisions.  Standardised assessment tools continued to be explored to be able to identify students against a normed group.  IEPs have been developed for those students who have not reached the Achievement standard in writing and a small group program has been implemented based on the First Steps resources and Cracking the ABC Code materials.  As a result of national partnerships in 2013 teachers have developed a greater confidence to be able to make judgements about student progress as well as communicating this progress to the parent community. </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Another school has implemented the professional learning team process including investigation of research, analysis of teaching practice, data analysis and commitment to school wide implementation.  Inquiry questions were used to focus on inferential comprehension and student behaviour (e.g. from The Virtues Program).  It was also determined that it was necessary to build home school partnerships based on a virtues program and a focus on home reading. </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In regards to teacher capability anecdotal evidence from teachers has referred to the usefulness of the process in developing a case wide approach.  Student choice of formative assessment activities are placed in portfolios.  The local measures included the use of PAT-R comprehension, classroom based assessments such as running records, NAPLAN and teacher observation. </w:t>
      </w:r>
    </w:p>
    <w:p w:rsidR="00213360" w:rsidRPr="003B6FBE" w:rsidRDefault="00213360" w:rsidP="00E836A4">
      <w:pPr>
        <w:rPr>
          <w:rFonts w:asciiTheme="minorHAnsi" w:hAnsiTheme="minorHAnsi" w:cstheme="minorHAnsi"/>
        </w:rPr>
      </w:pPr>
      <w:r w:rsidRPr="003B6FBE">
        <w:rPr>
          <w:rFonts w:asciiTheme="minorHAnsi" w:hAnsiTheme="minorHAnsi" w:cstheme="minorHAnsi"/>
        </w:rPr>
        <w:t xml:space="preserve">As a result of the national partnership 2013 targeted students have improved by 1 – 6 reading levels per term, developed more confidence and achieved greater accuracy, fluency and comprehension.  Sight words and spelling have also improved greatly.  </w:t>
      </w:r>
    </w:p>
    <w:p w:rsidR="003D3AC6" w:rsidRPr="003B6FBE" w:rsidRDefault="003D3AC6" w:rsidP="00E836A4">
      <w:pPr>
        <w:rPr>
          <w:rFonts w:asciiTheme="minorHAnsi" w:hAnsiTheme="minorHAnsi" w:cstheme="minorHAnsi"/>
        </w:rPr>
      </w:pPr>
    </w:p>
    <w:p w:rsidR="00C81E6E" w:rsidRPr="003B6FBE" w:rsidRDefault="00C81E6E" w:rsidP="006178C7">
      <w:pPr>
        <w:spacing w:after="120" w:line="240" w:lineRule="auto"/>
        <w:rPr>
          <w:rFonts w:asciiTheme="minorHAnsi" w:hAnsiTheme="minorHAnsi" w:cstheme="minorHAnsi"/>
          <w:sz w:val="24"/>
          <w:szCs w:val="24"/>
        </w:rPr>
        <w:sectPr w:rsidR="00C81E6E" w:rsidRPr="003B6FBE" w:rsidSect="0078270C">
          <w:pgSz w:w="11906" w:h="16838"/>
          <w:pgMar w:top="1134" w:right="851" w:bottom="1134" w:left="1418" w:header="709" w:footer="709" w:gutter="0"/>
          <w:cols w:space="708"/>
          <w:docGrid w:linePitch="360"/>
        </w:sectPr>
      </w:pPr>
    </w:p>
    <w:p w:rsidR="004E7E58" w:rsidRPr="003B6FBE" w:rsidRDefault="004E7E58" w:rsidP="00FB24AE">
      <w:pPr>
        <w:pStyle w:val="Heading2"/>
        <w:rPr>
          <w:rFonts w:cstheme="minorHAnsi"/>
        </w:rPr>
      </w:pPr>
      <w:r w:rsidRPr="003B6FBE">
        <w:rPr>
          <w:rFonts w:cstheme="minorHAnsi"/>
        </w:rPr>
        <w:lastRenderedPageBreak/>
        <w:t>SECTION 3: ANALYSIS OF PERFORMANCE DATA</w:t>
      </w:r>
    </w:p>
    <w:p w:rsidR="004E7E58" w:rsidRPr="003B6FBE" w:rsidRDefault="004E7E58" w:rsidP="00FB24AE">
      <w:pPr>
        <w:pStyle w:val="Heading2"/>
        <w:rPr>
          <w:rFonts w:cstheme="minorHAnsi"/>
        </w:rPr>
      </w:pPr>
      <w:r w:rsidRPr="003B6FBE">
        <w:rPr>
          <w:rFonts w:cstheme="minorHAnsi"/>
        </w:rPr>
        <w:t>DEMONSTRATION OF IMPROVEMENT</w:t>
      </w:r>
    </w:p>
    <w:p w:rsidR="004E7E58" w:rsidRPr="003B6FBE" w:rsidRDefault="004E7E58" w:rsidP="00FB24AE">
      <w:pPr>
        <w:pStyle w:val="Heading5"/>
        <w:rPr>
          <w:rFonts w:cstheme="minorHAnsi"/>
        </w:rPr>
      </w:pPr>
      <w:r w:rsidRPr="003B6FBE">
        <w:rPr>
          <w:rFonts w:cstheme="minorHAnsi"/>
        </w:rPr>
        <w:t>Local Measure (i)</w:t>
      </w:r>
    </w:p>
    <w:p w:rsidR="00D9124C" w:rsidRPr="003B6FBE" w:rsidRDefault="004E7E58" w:rsidP="00FB24AE">
      <w:pPr>
        <w:pStyle w:val="Heading5"/>
        <w:rPr>
          <w:rFonts w:cstheme="minorHAnsi"/>
        </w:rPr>
      </w:pPr>
      <w:r w:rsidRPr="003B6FBE">
        <w:rPr>
          <w:rFonts w:cstheme="minorHAnsi"/>
        </w:rPr>
        <w:t xml:space="preserve">Local school level data demonstrating change in literacy and/or numeracy performance for the targeted student group- </w:t>
      </w:r>
      <w:r w:rsidR="00BF48FD" w:rsidRPr="003B6FBE">
        <w:rPr>
          <w:rFonts w:cstheme="minorHAnsi"/>
        </w:rPr>
        <w:t>Table 2</w:t>
      </w:r>
      <w:r w:rsidR="000E5243" w:rsidRPr="003B6FBE">
        <w:rPr>
          <w:rFonts w:cstheme="minorHAnsi"/>
        </w:rPr>
        <w:t>a – Table 2d</w:t>
      </w:r>
    </w:p>
    <w:p w:rsidR="00BF48FD" w:rsidRPr="003B6FBE" w:rsidRDefault="00BF48FD" w:rsidP="00FB24AE">
      <w:pPr>
        <w:pStyle w:val="Heading5"/>
        <w:rPr>
          <w:rFonts w:cstheme="minorHAnsi"/>
        </w:rPr>
      </w:pPr>
      <w:r w:rsidRPr="003B6FBE">
        <w:rPr>
          <w:rFonts w:cstheme="minorHAnsi"/>
        </w:rPr>
        <w:t>Public School Sector</w:t>
      </w:r>
    </w:p>
    <w:p w:rsidR="002121C1" w:rsidRPr="003B6FBE" w:rsidRDefault="002121C1" w:rsidP="00FB24AE">
      <w:pPr>
        <w:pStyle w:val="Heading5"/>
        <w:rPr>
          <w:rFonts w:cstheme="minorHAnsi"/>
        </w:rPr>
      </w:pPr>
      <w:r w:rsidRPr="003B6FBE">
        <w:rPr>
          <w:rFonts w:cstheme="minorHAnsi"/>
        </w:rPr>
        <w:t xml:space="preserve">On-entry Assessment </w:t>
      </w:r>
    </w:p>
    <w:p w:rsidR="002121C1" w:rsidRPr="003B6FBE" w:rsidRDefault="002121C1" w:rsidP="00E836A4">
      <w:pPr>
        <w:rPr>
          <w:rFonts w:asciiTheme="minorHAnsi" w:hAnsiTheme="minorHAnsi" w:cstheme="minorHAnsi"/>
          <w:u w:val="single"/>
        </w:rPr>
      </w:pPr>
      <w:r w:rsidRPr="003B6FBE">
        <w:rPr>
          <w:rFonts w:asciiTheme="minorHAnsi" w:hAnsiTheme="minorHAnsi" w:cstheme="minorHAnsi"/>
        </w:rPr>
        <w:t xml:space="preserve">On-entry Assessment covers essential reading and numeracy skills with three modules: Module 1 for Pre-primary, Module 2 for Year 1 and Module 3 for Year 2.  On-entry assessment follows an individual interview format and it is recommended that the assessment be administered by the classroom teacher.  The assessment is time consuming and therefore it was planned that only identified </w:t>
      </w:r>
      <w:r w:rsidRPr="003B6FBE">
        <w:rPr>
          <w:rFonts w:asciiTheme="minorHAnsi" w:hAnsiTheme="minorHAnsi" w:cstheme="minorHAnsi"/>
          <w:i/>
        </w:rPr>
        <w:t>at risk</w:t>
      </w:r>
      <w:r w:rsidR="0058253A" w:rsidRPr="003B6FBE">
        <w:rPr>
          <w:rFonts w:asciiTheme="minorHAnsi" w:hAnsiTheme="minorHAnsi" w:cstheme="minorHAnsi"/>
        </w:rPr>
        <w:t xml:space="preserve"> students would be-assessed in Term 4</w:t>
      </w:r>
      <w:r w:rsidRPr="003B6FBE">
        <w:rPr>
          <w:rFonts w:asciiTheme="minorHAnsi" w:hAnsiTheme="minorHAnsi" w:cstheme="minorHAnsi"/>
        </w:rPr>
        <w:t>.  Following the who</w:t>
      </w:r>
      <w:r w:rsidR="001747FB" w:rsidRPr="003B6FBE">
        <w:rPr>
          <w:rFonts w:asciiTheme="minorHAnsi" w:hAnsiTheme="minorHAnsi" w:cstheme="minorHAnsi"/>
        </w:rPr>
        <w:t>le of population assessment in T</w:t>
      </w:r>
      <w:r w:rsidRPr="003B6FBE">
        <w:rPr>
          <w:rFonts w:asciiTheme="minorHAnsi" w:hAnsiTheme="minorHAnsi" w:cstheme="minorHAnsi"/>
        </w:rPr>
        <w:t xml:space="preserve">erm 1 2013, </w:t>
      </w:r>
      <w:r w:rsidRPr="003B6FBE">
        <w:rPr>
          <w:rFonts w:asciiTheme="minorHAnsi" w:hAnsiTheme="minorHAnsi" w:cstheme="minorHAnsi"/>
          <w:i/>
        </w:rPr>
        <w:t>at risk</w:t>
      </w:r>
      <w:r w:rsidRPr="003B6FBE">
        <w:rPr>
          <w:rFonts w:asciiTheme="minorHAnsi" w:hAnsiTheme="minorHAnsi" w:cstheme="minorHAnsi"/>
        </w:rPr>
        <w:t xml:space="preserve"> students were identified and schools were informed at the beginning of Term 2 to ensure that case-management pr</w:t>
      </w:r>
      <w:r w:rsidR="0058253A" w:rsidRPr="003B6FBE">
        <w:rPr>
          <w:rFonts w:asciiTheme="minorHAnsi" w:hAnsiTheme="minorHAnsi" w:cstheme="minorHAnsi"/>
        </w:rPr>
        <w:t>ocesses were in place and that T</w:t>
      </w:r>
      <w:r w:rsidRPr="003B6FBE">
        <w:rPr>
          <w:rFonts w:asciiTheme="minorHAnsi" w:hAnsiTheme="minorHAnsi" w:cstheme="minorHAnsi"/>
        </w:rPr>
        <w:t>erm 4 re-assessment was scheduled.</w:t>
      </w:r>
    </w:p>
    <w:p w:rsidR="002121C1" w:rsidRPr="003B6FBE" w:rsidRDefault="002121C1" w:rsidP="00FB24AE">
      <w:pPr>
        <w:pStyle w:val="Heading5"/>
        <w:rPr>
          <w:rFonts w:cstheme="minorHAnsi"/>
        </w:rPr>
      </w:pPr>
      <w:r w:rsidRPr="003B6FBE">
        <w:rPr>
          <w:rFonts w:cstheme="minorHAnsi"/>
        </w:rPr>
        <w:t>Identifying the Target Group</w:t>
      </w:r>
    </w:p>
    <w:p w:rsidR="002121C1" w:rsidRPr="003B6FBE" w:rsidRDefault="002121C1" w:rsidP="004836E7">
      <w:pPr>
        <w:spacing w:before="120" w:after="0" w:line="240" w:lineRule="auto"/>
        <w:rPr>
          <w:rFonts w:asciiTheme="minorHAnsi" w:hAnsiTheme="minorHAnsi" w:cstheme="minorHAnsi"/>
        </w:rPr>
      </w:pPr>
      <w:r w:rsidRPr="003B6FBE">
        <w:rPr>
          <w:rFonts w:asciiTheme="minorHAnsi" w:hAnsiTheme="minorHAnsi" w:cstheme="minorHAnsi"/>
        </w:rPr>
        <w:t xml:space="preserve">Whole of population On-entry Assessment was undertaken with 36 745 Pre-primary to Year 2 students enrolled in ILNNP public schools. </w:t>
      </w:r>
    </w:p>
    <w:p w:rsidR="002121C1" w:rsidRPr="003B6FBE" w:rsidRDefault="002121C1" w:rsidP="004836E7">
      <w:pPr>
        <w:spacing w:before="120" w:after="0" w:line="240" w:lineRule="auto"/>
        <w:rPr>
          <w:rFonts w:asciiTheme="minorHAnsi" w:hAnsiTheme="minorHAnsi" w:cstheme="minorHAnsi"/>
        </w:rPr>
      </w:pPr>
      <w:r w:rsidRPr="003B6FBE">
        <w:rPr>
          <w:rFonts w:asciiTheme="minorHAnsi" w:hAnsiTheme="minorHAnsi" w:cstheme="minorHAnsi"/>
        </w:rPr>
        <w:t>This data was used to identify the target group.  The following selection criteria were applied:</w:t>
      </w:r>
    </w:p>
    <w:p w:rsidR="002121C1" w:rsidRPr="003B6FBE" w:rsidRDefault="002121C1" w:rsidP="004836E7">
      <w:pPr>
        <w:spacing w:after="0" w:line="240" w:lineRule="auto"/>
        <w:rPr>
          <w:rFonts w:asciiTheme="minorHAnsi" w:hAnsiTheme="minorHAnsi" w:cstheme="minorHAnsi"/>
        </w:rPr>
      </w:pPr>
      <w:r w:rsidRPr="003B6FBE">
        <w:rPr>
          <w:rFonts w:asciiTheme="minorHAnsi" w:hAnsiTheme="minorHAnsi" w:cstheme="minorHAnsi"/>
        </w:rPr>
        <w:t>1)   approximately the bottom 25 per cent of the school cohort; or</w:t>
      </w:r>
    </w:p>
    <w:p w:rsidR="002121C1" w:rsidRPr="003B6FBE" w:rsidRDefault="002121C1" w:rsidP="004836E7">
      <w:pPr>
        <w:spacing w:after="0" w:line="240" w:lineRule="auto"/>
        <w:rPr>
          <w:rFonts w:asciiTheme="minorHAnsi" w:hAnsiTheme="minorHAnsi" w:cstheme="minorHAnsi"/>
        </w:rPr>
      </w:pPr>
      <w:r w:rsidRPr="003B6FBE">
        <w:rPr>
          <w:rFonts w:asciiTheme="minorHAnsi" w:hAnsiTheme="minorHAnsi" w:cstheme="minorHAnsi"/>
        </w:rPr>
        <w:t>2)   all students below the expected standard, if the group did not exceed 25 per cent of the total population assessed.</w:t>
      </w:r>
    </w:p>
    <w:p w:rsidR="002121C1" w:rsidRPr="003B6FBE" w:rsidRDefault="002121C1" w:rsidP="00FB24AE">
      <w:pPr>
        <w:pStyle w:val="Heading5"/>
        <w:rPr>
          <w:rFonts w:cstheme="minorHAnsi"/>
        </w:rPr>
      </w:pPr>
      <w:r w:rsidRPr="003B6FBE">
        <w:rPr>
          <w:rFonts w:cstheme="minorHAnsi"/>
        </w:rPr>
        <w:t xml:space="preserve">Measuring Improvement of Target Group </w:t>
      </w:r>
    </w:p>
    <w:p w:rsidR="002121C1" w:rsidRPr="003B6FBE" w:rsidRDefault="002121C1" w:rsidP="00E836A4">
      <w:pPr>
        <w:rPr>
          <w:rFonts w:asciiTheme="minorHAnsi" w:hAnsiTheme="minorHAnsi" w:cstheme="minorHAnsi"/>
          <w:u w:val="single"/>
        </w:rPr>
      </w:pPr>
      <w:r w:rsidRPr="003B6FBE">
        <w:rPr>
          <w:rFonts w:asciiTheme="minorHAnsi" w:hAnsiTheme="minorHAnsi" w:cstheme="minorHAnsi"/>
        </w:rPr>
        <w:t xml:space="preserve">The identified students were re-assessed in November with the Term 1, 2013 module.  Students that had been diagnosed special needs and students that left the schools and could not be re-assessed were withdrawn from the sample. </w:t>
      </w:r>
    </w:p>
    <w:p w:rsidR="002121C1" w:rsidRPr="003B6FBE" w:rsidRDefault="002121C1" w:rsidP="00FB24AE">
      <w:pPr>
        <w:pStyle w:val="Heading5"/>
        <w:rPr>
          <w:rFonts w:cstheme="minorHAnsi"/>
        </w:rPr>
      </w:pPr>
      <w:r w:rsidRPr="003B6FBE">
        <w:rPr>
          <w:rFonts w:cstheme="minorHAnsi"/>
        </w:rPr>
        <w:t>Comments</w:t>
      </w:r>
    </w:p>
    <w:p w:rsidR="002121C1" w:rsidRPr="003B6FBE" w:rsidRDefault="001747FB" w:rsidP="003B6FBE">
      <w:pPr>
        <w:rPr>
          <w:rFonts w:asciiTheme="minorHAnsi" w:hAnsiTheme="minorHAnsi" w:cstheme="minorHAnsi"/>
        </w:rPr>
      </w:pPr>
      <w:r w:rsidRPr="003B6FBE">
        <w:rPr>
          <w:rFonts w:asciiTheme="minorHAnsi" w:hAnsiTheme="minorHAnsi" w:cstheme="minorHAnsi"/>
        </w:rPr>
        <w:t>Seventy eight</w:t>
      </w:r>
      <w:r w:rsidR="002121C1" w:rsidRPr="003B6FBE">
        <w:rPr>
          <w:rFonts w:asciiTheme="minorHAnsi" w:hAnsiTheme="minorHAnsi" w:cstheme="minorHAnsi"/>
        </w:rPr>
        <w:t xml:space="preserve"> per cent of the students who were re-assessed demonstrated growth at expected or better than expected levels.  Most impressively, 19 per cent of students demonstrated excellent growth which was</w:t>
      </w:r>
      <w:r w:rsidRPr="003B6FBE">
        <w:rPr>
          <w:rFonts w:asciiTheme="minorHAnsi" w:hAnsiTheme="minorHAnsi" w:cstheme="minorHAnsi"/>
        </w:rPr>
        <w:t xml:space="preserve"> equivalent to or greater than two</w:t>
      </w:r>
      <w:r w:rsidR="002121C1" w:rsidRPr="003B6FBE">
        <w:rPr>
          <w:rFonts w:asciiTheme="minorHAnsi" w:hAnsiTheme="minorHAnsi" w:cstheme="minorHAnsi"/>
        </w:rPr>
        <w:t xml:space="preserve"> years of expected growth.</w:t>
      </w:r>
    </w:p>
    <w:p w:rsidR="002121C1" w:rsidRPr="003B6FBE" w:rsidRDefault="002121C1" w:rsidP="003B6FBE">
      <w:pPr>
        <w:rPr>
          <w:rFonts w:asciiTheme="minorHAnsi" w:hAnsiTheme="minorHAnsi" w:cstheme="minorHAnsi"/>
        </w:rPr>
      </w:pPr>
      <w:r w:rsidRPr="003B6FBE">
        <w:rPr>
          <w:rFonts w:asciiTheme="minorHAnsi" w:hAnsiTheme="minorHAnsi" w:cstheme="minorHAnsi"/>
        </w:rPr>
        <w:t>The students were identified for re-assessment because they had scored below the standard or because they were in the 25 per cent of students with the lowest sco</w:t>
      </w:r>
      <w:r w:rsidR="001747FB" w:rsidRPr="003B6FBE">
        <w:rPr>
          <w:rFonts w:asciiTheme="minorHAnsi" w:hAnsiTheme="minorHAnsi" w:cstheme="minorHAnsi"/>
        </w:rPr>
        <w:t>res. By the end of the year, 30 per cent</w:t>
      </w:r>
      <w:r w:rsidRPr="003B6FBE">
        <w:rPr>
          <w:rFonts w:asciiTheme="minorHAnsi" w:hAnsiTheme="minorHAnsi" w:cstheme="minorHAnsi"/>
        </w:rPr>
        <w:t xml:space="preserve"> of these students had reached or exceeded the standard for the beginning of the following year level.</w:t>
      </w:r>
    </w:p>
    <w:p w:rsidR="002121C1" w:rsidRPr="003B6FBE" w:rsidRDefault="002121C1" w:rsidP="003B6FBE">
      <w:pPr>
        <w:rPr>
          <w:rFonts w:asciiTheme="minorHAnsi" w:hAnsiTheme="minorHAnsi" w:cstheme="minorHAnsi"/>
        </w:rPr>
      </w:pPr>
      <w:r w:rsidRPr="003B6FBE">
        <w:rPr>
          <w:rFonts w:asciiTheme="minorHAnsi" w:hAnsiTheme="minorHAnsi" w:cstheme="minorHAnsi"/>
        </w:rPr>
        <w:t>This data indicates that the ILNNP schools’ focus on the Early Years and in particular those students most at risk has proven extremely successful with 78 per cent of students demonstrating expected or better than expected growth, with a minimum 30 per cent of these students no longer at risk because they have reached or exceeded the standard for the start of the next year level when re-assessed in November 2013.</w:t>
      </w:r>
    </w:p>
    <w:p w:rsidR="00BF48FD" w:rsidRPr="003B6FBE" w:rsidRDefault="002121C1" w:rsidP="003B6FBE">
      <w:pPr>
        <w:rPr>
          <w:rFonts w:asciiTheme="minorHAnsi" w:hAnsiTheme="minorHAnsi" w:cstheme="minorHAnsi"/>
        </w:rPr>
      </w:pPr>
      <w:r w:rsidRPr="003B6FBE">
        <w:rPr>
          <w:rFonts w:asciiTheme="minorHAnsi" w:hAnsiTheme="minorHAnsi" w:cstheme="minorHAnsi"/>
        </w:rPr>
        <w:t>For more detailed analysis of the On-entry Assessment data see Attachment 4 on page</w:t>
      </w:r>
      <w:r w:rsidR="006B1193" w:rsidRPr="003B6FBE">
        <w:rPr>
          <w:rFonts w:asciiTheme="minorHAnsi" w:hAnsiTheme="minorHAnsi" w:cstheme="minorHAnsi"/>
        </w:rPr>
        <w:t>s 114-121</w:t>
      </w:r>
      <w:r w:rsidR="00D06772" w:rsidRPr="003B6FBE">
        <w:rPr>
          <w:rFonts w:asciiTheme="minorHAnsi" w:hAnsiTheme="minorHAnsi" w:cstheme="minorHAnsi"/>
        </w:rPr>
        <w:t>.</w:t>
      </w:r>
    </w:p>
    <w:p w:rsidR="00D70442" w:rsidRPr="003B6FBE" w:rsidRDefault="00D70442" w:rsidP="003B6FBE">
      <w:pPr>
        <w:rPr>
          <w:rFonts w:asciiTheme="minorHAnsi" w:hAnsiTheme="minorHAnsi" w:cstheme="minorHAnsi"/>
          <w:color w:val="0B0498"/>
          <w:lang w:eastAsia="en-AU"/>
        </w:rPr>
        <w:sectPr w:rsidR="00D70442" w:rsidRPr="003B6FBE" w:rsidSect="00D70442">
          <w:pgSz w:w="11906" w:h="16838"/>
          <w:pgMar w:top="1440" w:right="1134" w:bottom="1440" w:left="1134" w:header="709" w:footer="709" w:gutter="0"/>
          <w:cols w:space="708"/>
          <w:docGrid w:linePitch="360"/>
        </w:sectPr>
      </w:pPr>
    </w:p>
    <w:p w:rsidR="001747FB" w:rsidRPr="003B6FBE" w:rsidRDefault="001747FB" w:rsidP="00FB24AE">
      <w:pPr>
        <w:pStyle w:val="Heading5"/>
        <w:rPr>
          <w:rFonts w:cstheme="minorHAnsi"/>
        </w:rPr>
      </w:pPr>
      <w:r w:rsidRPr="003B6FBE">
        <w:rPr>
          <w:rFonts w:cstheme="minorHAnsi"/>
        </w:rPr>
        <w:lastRenderedPageBreak/>
        <w:t>Public School Sector</w:t>
      </w:r>
    </w:p>
    <w:p w:rsidR="00BF48FD" w:rsidRPr="003B6FBE" w:rsidRDefault="00BF48FD" w:rsidP="00FB24AE">
      <w:pPr>
        <w:pStyle w:val="Heading5"/>
        <w:rPr>
          <w:rFonts w:cstheme="minorHAnsi"/>
        </w:rPr>
      </w:pPr>
      <w:r w:rsidRPr="003B6FBE">
        <w:rPr>
          <w:rFonts w:cstheme="minorHAnsi"/>
        </w:rPr>
        <w:t>Table 2a</w:t>
      </w:r>
      <w:r w:rsidRPr="003B6FBE">
        <w:rPr>
          <w:rFonts w:cstheme="minorHAnsi"/>
        </w:rPr>
        <w:tab/>
      </w:r>
      <w:r w:rsidR="00FF1EF2" w:rsidRPr="003B6FBE">
        <w:rPr>
          <w:rFonts w:cstheme="minorHAnsi"/>
        </w:rPr>
        <w:t xml:space="preserve">Public School Sector </w:t>
      </w:r>
      <w:r w:rsidRPr="003B6FBE">
        <w:rPr>
          <w:rFonts w:cstheme="minorHAnsi"/>
        </w:rPr>
        <w:t>Change in Literacy/Numeracy performance for the targeted student group and comparison group</w:t>
      </w:r>
    </w:p>
    <w:tbl>
      <w:tblPr>
        <w:tblW w:w="14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Description w:val="Table 2a Public School Sector Change in Literacy/Numeracy performance for the targeted student group and comparison group"/>
      </w:tblPr>
      <w:tblGrid>
        <w:gridCol w:w="1054"/>
        <w:gridCol w:w="993"/>
        <w:gridCol w:w="1134"/>
        <w:gridCol w:w="1275"/>
        <w:gridCol w:w="1276"/>
        <w:gridCol w:w="1559"/>
        <w:gridCol w:w="2552"/>
        <w:gridCol w:w="2977"/>
        <w:gridCol w:w="1701"/>
      </w:tblGrid>
      <w:tr w:rsidR="00BF48FD" w:rsidRPr="003B6FBE" w:rsidTr="00C86308">
        <w:trPr>
          <w:tblHeader/>
        </w:trPr>
        <w:tc>
          <w:tcPr>
            <w:tcW w:w="1054" w:type="dxa"/>
            <w:tcMar>
              <w:left w:w="28" w:type="dxa"/>
              <w:right w:w="28" w:type="dxa"/>
            </w:tcMar>
          </w:tcPr>
          <w:p w:rsidR="00BF48FD" w:rsidRPr="003B6FBE" w:rsidRDefault="00BF48FD" w:rsidP="00FB24AE">
            <w:pPr>
              <w:pStyle w:val="Heading5"/>
              <w:rPr>
                <w:rFonts w:cstheme="minorHAnsi"/>
              </w:rPr>
            </w:pPr>
            <w:r w:rsidRPr="003B6FBE">
              <w:rPr>
                <w:rFonts w:cstheme="minorHAnsi"/>
              </w:rPr>
              <w:t>Sector</w:t>
            </w:r>
          </w:p>
        </w:tc>
        <w:tc>
          <w:tcPr>
            <w:tcW w:w="993" w:type="dxa"/>
          </w:tcPr>
          <w:p w:rsidR="00BF48FD" w:rsidRPr="003B6FBE" w:rsidRDefault="00BF48FD" w:rsidP="00FB24AE">
            <w:pPr>
              <w:pStyle w:val="Heading5"/>
              <w:rPr>
                <w:rFonts w:cstheme="minorHAnsi"/>
              </w:rPr>
            </w:pPr>
            <w:r w:rsidRPr="003B6FBE">
              <w:rPr>
                <w:rFonts w:cstheme="minorHAnsi"/>
              </w:rPr>
              <w:t>Year level targeted</w:t>
            </w:r>
          </w:p>
        </w:tc>
        <w:tc>
          <w:tcPr>
            <w:tcW w:w="1134" w:type="dxa"/>
          </w:tcPr>
          <w:p w:rsidR="00BF48FD" w:rsidRPr="003B6FBE" w:rsidRDefault="00BF48FD" w:rsidP="00FB24AE">
            <w:pPr>
              <w:pStyle w:val="Heading5"/>
              <w:rPr>
                <w:rFonts w:cstheme="minorHAnsi"/>
              </w:rPr>
            </w:pPr>
            <w:r w:rsidRPr="003B6FBE">
              <w:rPr>
                <w:rFonts w:cstheme="minorHAnsi"/>
              </w:rPr>
              <w:t xml:space="preserve">Domain </w:t>
            </w:r>
          </w:p>
        </w:tc>
        <w:tc>
          <w:tcPr>
            <w:tcW w:w="1275" w:type="dxa"/>
          </w:tcPr>
          <w:p w:rsidR="00BF48FD" w:rsidRPr="003B6FBE" w:rsidRDefault="00BF48FD" w:rsidP="00FB24AE">
            <w:pPr>
              <w:pStyle w:val="Heading5"/>
              <w:rPr>
                <w:rFonts w:cstheme="minorHAnsi"/>
              </w:rPr>
            </w:pPr>
            <w:r w:rsidRPr="003B6FBE">
              <w:rPr>
                <w:rFonts w:cstheme="minorHAnsi"/>
              </w:rPr>
              <w:t>Measurement tool</w:t>
            </w:r>
          </w:p>
          <w:p w:rsidR="00BF48FD" w:rsidRPr="003B6FBE" w:rsidRDefault="00BF48FD" w:rsidP="00FB24AE">
            <w:pPr>
              <w:pStyle w:val="Heading5"/>
              <w:rPr>
                <w:rFonts w:cstheme="minorHAnsi"/>
              </w:rPr>
            </w:pPr>
            <w:r w:rsidRPr="003B6FBE">
              <w:rPr>
                <w:rFonts w:cstheme="minorHAnsi"/>
              </w:rPr>
              <w:t>(as used to provide baseline data)</w:t>
            </w:r>
          </w:p>
        </w:tc>
        <w:tc>
          <w:tcPr>
            <w:tcW w:w="1276" w:type="dxa"/>
          </w:tcPr>
          <w:p w:rsidR="00BF48FD" w:rsidRPr="003B6FBE" w:rsidRDefault="00BF48FD" w:rsidP="00FB24AE">
            <w:pPr>
              <w:pStyle w:val="Heading5"/>
              <w:rPr>
                <w:rFonts w:cstheme="minorHAnsi"/>
              </w:rPr>
            </w:pPr>
            <w:r w:rsidRPr="003B6FBE">
              <w:rPr>
                <w:rFonts w:cstheme="minorHAnsi"/>
              </w:rPr>
              <w:t>Total students tested Term 1</w:t>
            </w:r>
          </w:p>
        </w:tc>
        <w:tc>
          <w:tcPr>
            <w:tcW w:w="1559" w:type="dxa"/>
          </w:tcPr>
          <w:p w:rsidR="00BF48FD" w:rsidRPr="003B6FBE" w:rsidRDefault="00BF48FD" w:rsidP="00FB24AE">
            <w:pPr>
              <w:pStyle w:val="Heading5"/>
              <w:rPr>
                <w:rFonts w:cstheme="minorHAnsi"/>
              </w:rPr>
            </w:pPr>
            <w:r w:rsidRPr="003B6FBE">
              <w:rPr>
                <w:rFonts w:cstheme="minorHAnsi"/>
              </w:rPr>
              <w:t>Number of Targeted students involved</w:t>
            </w:r>
          </w:p>
        </w:tc>
        <w:tc>
          <w:tcPr>
            <w:tcW w:w="2552" w:type="dxa"/>
          </w:tcPr>
          <w:p w:rsidR="00BF48FD" w:rsidRPr="003B6FBE" w:rsidRDefault="00BF48FD" w:rsidP="00FB24AE">
            <w:pPr>
              <w:pStyle w:val="Heading5"/>
              <w:rPr>
                <w:rFonts w:cstheme="minorHAnsi"/>
              </w:rPr>
            </w:pPr>
            <w:r w:rsidRPr="003B6FBE">
              <w:rPr>
                <w:rFonts w:cstheme="minorHAnsi"/>
              </w:rPr>
              <w:t>Baseline achievement of targeted students</w:t>
            </w:r>
          </w:p>
          <w:p w:rsidR="00BF48FD" w:rsidRPr="003B6FBE" w:rsidRDefault="00BF48FD" w:rsidP="00FB24AE">
            <w:pPr>
              <w:pStyle w:val="Heading5"/>
              <w:rPr>
                <w:rFonts w:cstheme="minorHAnsi"/>
              </w:rPr>
            </w:pPr>
            <w:r w:rsidRPr="003B6FBE">
              <w:rPr>
                <w:rFonts w:cstheme="minorHAnsi"/>
              </w:rPr>
              <w:t>(aggregated)</w:t>
            </w:r>
          </w:p>
          <w:p w:rsidR="00BF48FD" w:rsidRPr="003B6FBE" w:rsidRDefault="00BF48FD" w:rsidP="00FB24AE">
            <w:pPr>
              <w:pStyle w:val="Heading5"/>
              <w:rPr>
                <w:rFonts w:cstheme="minorHAnsi"/>
              </w:rPr>
            </w:pPr>
          </w:p>
        </w:tc>
        <w:tc>
          <w:tcPr>
            <w:tcW w:w="2977" w:type="dxa"/>
          </w:tcPr>
          <w:p w:rsidR="00BF48FD" w:rsidRPr="003B6FBE" w:rsidRDefault="00BF48FD" w:rsidP="00FB24AE">
            <w:pPr>
              <w:pStyle w:val="Heading5"/>
              <w:rPr>
                <w:rFonts w:cstheme="minorHAnsi"/>
              </w:rPr>
            </w:pPr>
            <w:r w:rsidRPr="003B6FBE">
              <w:rPr>
                <w:rFonts w:cstheme="minorHAnsi"/>
              </w:rPr>
              <w:t>End of year achievement of targeted students</w:t>
            </w:r>
          </w:p>
          <w:p w:rsidR="00BF48FD" w:rsidRPr="003B6FBE" w:rsidRDefault="00BF48FD" w:rsidP="00FB24AE">
            <w:pPr>
              <w:pStyle w:val="Heading5"/>
              <w:rPr>
                <w:rFonts w:cstheme="minorHAnsi"/>
              </w:rPr>
            </w:pPr>
            <w:r w:rsidRPr="003B6FBE">
              <w:rPr>
                <w:rFonts w:cstheme="minorHAnsi"/>
              </w:rPr>
              <w:t>(aggregated)</w:t>
            </w:r>
          </w:p>
          <w:p w:rsidR="00BF48FD" w:rsidRPr="003B6FBE" w:rsidRDefault="00BF48FD" w:rsidP="00FB24AE">
            <w:pPr>
              <w:pStyle w:val="Heading5"/>
              <w:rPr>
                <w:rFonts w:cstheme="minorHAnsi"/>
              </w:rPr>
            </w:pPr>
          </w:p>
        </w:tc>
        <w:tc>
          <w:tcPr>
            <w:tcW w:w="1701" w:type="dxa"/>
          </w:tcPr>
          <w:p w:rsidR="00BF48FD" w:rsidRPr="003B6FBE" w:rsidRDefault="00BF48FD" w:rsidP="00FB24AE">
            <w:pPr>
              <w:pStyle w:val="Heading5"/>
              <w:rPr>
                <w:rFonts w:cstheme="minorHAnsi"/>
              </w:rPr>
            </w:pPr>
            <w:r w:rsidRPr="003B6FBE">
              <w:rPr>
                <w:rFonts w:cstheme="minorHAnsi"/>
              </w:rPr>
              <w:t>% change or other description of gain</w:t>
            </w:r>
          </w:p>
        </w:tc>
      </w:tr>
      <w:tr w:rsidR="00BF48FD" w:rsidRPr="003B6FBE" w:rsidTr="00C86308">
        <w:trPr>
          <w:tblHeader/>
        </w:trPr>
        <w:tc>
          <w:tcPr>
            <w:tcW w:w="1054" w:type="dxa"/>
            <w:tcMar>
              <w:left w:w="28" w:type="dxa"/>
              <w:right w:w="28" w:type="dxa"/>
            </w:tcMar>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Public</w:t>
            </w:r>
          </w:p>
        </w:tc>
        <w:tc>
          <w:tcPr>
            <w:tcW w:w="993"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Pre-primary</w:t>
            </w:r>
          </w:p>
        </w:tc>
        <w:tc>
          <w:tcPr>
            <w:tcW w:w="1134"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Numeracy</w:t>
            </w:r>
          </w:p>
        </w:tc>
        <w:tc>
          <w:tcPr>
            <w:tcW w:w="1275"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6"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6958</w:t>
            </w:r>
          </w:p>
        </w:tc>
        <w:tc>
          <w:tcPr>
            <w:tcW w:w="1559"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838</w:t>
            </w:r>
          </w:p>
        </w:tc>
        <w:tc>
          <w:tcPr>
            <w:tcW w:w="2552"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0.5 development  points</w:t>
            </w:r>
          </w:p>
        </w:tc>
        <w:tc>
          <w:tcPr>
            <w:tcW w:w="2977"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 below 0.5 development  points</w:t>
            </w:r>
          </w:p>
        </w:tc>
        <w:tc>
          <w:tcPr>
            <w:tcW w:w="1701"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92% improvement</w:t>
            </w:r>
          </w:p>
        </w:tc>
      </w:tr>
      <w:tr w:rsidR="00BF48FD" w:rsidRPr="003B6FBE" w:rsidTr="00C86308">
        <w:trPr>
          <w:tblHeader/>
        </w:trPr>
        <w:tc>
          <w:tcPr>
            <w:tcW w:w="1054" w:type="dxa"/>
            <w:tcMar>
              <w:left w:w="28" w:type="dxa"/>
              <w:right w:w="28" w:type="dxa"/>
            </w:tcMar>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Public</w:t>
            </w:r>
          </w:p>
        </w:tc>
        <w:tc>
          <w:tcPr>
            <w:tcW w:w="993"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Year 1</w:t>
            </w:r>
          </w:p>
        </w:tc>
        <w:tc>
          <w:tcPr>
            <w:tcW w:w="1134"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Numeracy</w:t>
            </w:r>
          </w:p>
        </w:tc>
        <w:tc>
          <w:tcPr>
            <w:tcW w:w="1275"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6"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5485</w:t>
            </w:r>
          </w:p>
        </w:tc>
        <w:tc>
          <w:tcPr>
            <w:tcW w:w="1559"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671</w:t>
            </w:r>
          </w:p>
        </w:tc>
        <w:tc>
          <w:tcPr>
            <w:tcW w:w="2552"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1.0 development  points</w:t>
            </w:r>
          </w:p>
        </w:tc>
        <w:tc>
          <w:tcPr>
            <w:tcW w:w="2977"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11% below 1.0 development  points</w:t>
            </w:r>
          </w:p>
        </w:tc>
        <w:tc>
          <w:tcPr>
            <w:tcW w:w="1701"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89% improvement</w:t>
            </w:r>
          </w:p>
        </w:tc>
      </w:tr>
      <w:tr w:rsidR="00BF48FD" w:rsidRPr="003B6FBE" w:rsidTr="00C86308">
        <w:trPr>
          <w:tblHeader/>
        </w:trPr>
        <w:tc>
          <w:tcPr>
            <w:tcW w:w="1054" w:type="dxa"/>
            <w:tcMar>
              <w:left w:w="28" w:type="dxa"/>
              <w:right w:w="28" w:type="dxa"/>
            </w:tcMar>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Public</w:t>
            </w:r>
          </w:p>
        </w:tc>
        <w:tc>
          <w:tcPr>
            <w:tcW w:w="993"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Year 2</w:t>
            </w:r>
          </w:p>
        </w:tc>
        <w:tc>
          <w:tcPr>
            <w:tcW w:w="1134"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Numeracy</w:t>
            </w:r>
          </w:p>
        </w:tc>
        <w:tc>
          <w:tcPr>
            <w:tcW w:w="1275"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6"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4915</w:t>
            </w:r>
          </w:p>
        </w:tc>
        <w:tc>
          <w:tcPr>
            <w:tcW w:w="1559"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847</w:t>
            </w:r>
          </w:p>
        </w:tc>
        <w:tc>
          <w:tcPr>
            <w:tcW w:w="2552"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1.5 development  points</w:t>
            </w:r>
          </w:p>
        </w:tc>
        <w:tc>
          <w:tcPr>
            <w:tcW w:w="2977"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15% below 1.5 development  points</w:t>
            </w:r>
          </w:p>
        </w:tc>
        <w:tc>
          <w:tcPr>
            <w:tcW w:w="1701"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85% improvement</w:t>
            </w:r>
          </w:p>
        </w:tc>
      </w:tr>
      <w:tr w:rsidR="00BF48FD" w:rsidRPr="003B6FBE" w:rsidTr="00C86308">
        <w:trPr>
          <w:tblHeader/>
        </w:trPr>
        <w:tc>
          <w:tcPr>
            <w:tcW w:w="1054" w:type="dxa"/>
            <w:tcMar>
              <w:left w:w="28" w:type="dxa"/>
              <w:right w:w="28" w:type="dxa"/>
            </w:tcMar>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Public</w:t>
            </w:r>
          </w:p>
        </w:tc>
        <w:tc>
          <w:tcPr>
            <w:tcW w:w="993"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Pre-primary</w:t>
            </w:r>
          </w:p>
        </w:tc>
        <w:tc>
          <w:tcPr>
            <w:tcW w:w="1134"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Reading</w:t>
            </w:r>
          </w:p>
        </w:tc>
        <w:tc>
          <w:tcPr>
            <w:tcW w:w="1275"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6"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6940</w:t>
            </w:r>
          </w:p>
        </w:tc>
        <w:tc>
          <w:tcPr>
            <w:tcW w:w="1559"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1670</w:t>
            </w:r>
          </w:p>
        </w:tc>
        <w:tc>
          <w:tcPr>
            <w:tcW w:w="2552"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0.3 progression points</w:t>
            </w:r>
          </w:p>
        </w:tc>
        <w:tc>
          <w:tcPr>
            <w:tcW w:w="2977"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 below 0.3 progression  points</w:t>
            </w:r>
          </w:p>
        </w:tc>
        <w:tc>
          <w:tcPr>
            <w:tcW w:w="1701"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92% improvement</w:t>
            </w:r>
          </w:p>
        </w:tc>
      </w:tr>
      <w:tr w:rsidR="00BF48FD" w:rsidRPr="003B6FBE" w:rsidTr="00C86308">
        <w:trPr>
          <w:tblHeader/>
        </w:trPr>
        <w:tc>
          <w:tcPr>
            <w:tcW w:w="1054" w:type="dxa"/>
            <w:tcMar>
              <w:left w:w="28" w:type="dxa"/>
              <w:right w:w="28" w:type="dxa"/>
            </w:tcMar>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Public</w:t>
            </w:r>
          </w:p>
        </w:tc>
        <w:tc>
          <w:tcPr>
            <w:tcW w:w="993"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Year 1</w:t>
            </w:r>
          </w:p>
        </w:tc>
        <w:tc>
          <w:tcPr>
            <w:tcW w:w="1134"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Reading</w:t>
            </w:r>
          </w:p>
        </w:tc>
        <w:tc>
          <w:tcPr>
            <w:tcW w:w="1275"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6"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6481</w:t>
            </w:r>
          </w:p>
        </w:tc>
        <w:tc>
          <w:tcPr>
            <w:tcW w:w="1559"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1241</w:t>
            </w:r>
          </w:p>
        </w:tc>
        <w:tc>
          <w:tcPr>
            <w:tcW w:w="2552"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0.6 progression  points</w:t>
            </w:r>
          </w:p>
        </w:tc>
        <w:tc>
          <w:tcPr>
            <w:tcW w:w="2977"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14% below  0.6 progression points</w:t>
            </w:r>
          </w:p>
        </w:tc>
        <w:tc>
          <w:tcPr>
            <w:tcW w:w="1701"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86% improvement</w:t>
            </w:r>
          </w:p>
        </w:tc>
      </w:tr>
      <w:tr w:rsidR="00BF48FD" w:rsidRPr="003B6FBE" w:rsidTr="00C86308">
        <w:trPr>
          <w:tblHeader/>
        </w:trPr>
        <w:tc>
          <w:tcPr>
            <w:tcW w:w="1054" w:type="dxa"/>
            <w:tcMar>
              <w:left w:w="28" w:type="dxa"/>
              <w:right w:w="28" w:type="dxa"/>
            </w:tcMar>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Public</w:t>
            </w:r>
          </w:p>
        </w:tc>
        <w:tc>
          <w:tcPr>
            <w:tcW w:w="993"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Year 2</w:t>
            </w:r>
          </w:p>
        </w:tc>
        <w:tc>
          <w:tcPr>
            <w:tcW w:w="1134"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Reading</w:t>
            </w:r>
          </w:p>
        </w:tc>
        <w:tc>
          <w:tcPr>
            <w:tcW w:w="1275"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6"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5966</w:t>
            </w:r>
          </w:p>
        </w:tc>
        <w:tc>
          <w:tcPr>
            <w:tcW w:w="1559"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1818</w:t>
            </w:r>
          </w:p>
        </w:tc>
        <w:tc>
          <w:tcPr>
            <w:tcW w:w="2552"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1.0 progression  points</w:t>
            </w:r>
          </w:p>
        </w:tc>
        <w:tc>
          <w:tcPr>
            <w:tcW w:w="2977"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26% below  1.0 progression points</w:t>
            </w:r>
          </w:p>
        </w:tc>
        <w:tc>
          <w:tcPr>
            <w:tcW w:w="1701" w:type="dxa"/>
          </w:tcPr>
          <w:p w:rsidR="00BF48FD" w:rsidRPr="003B6FBE" w:rsidRDefault="00BF48FD" w:rsidP="0055118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74% improvement</w:t>
            </w:r>
          </w:p>
        </w:tc>
      </w:tr>
    </w:tbl>
    <w:p w:rsidR="00BF48FD" w:rsidRPr="003B6FBE" w:rsidRDefault="00BF48FD" w:rsidP="00BF48FD">
      <w:pPr>
        <w:spacing w:after="0" w:line="240" w:lineRule="auto"/>
        <w:rPr>
          <w:rFonts w:asciiTheme="minorHAnsi" w:hAnsiTheme="minorHAnsi" w:cstheme="minorHAnsi"/>
          <w:sz w:val="24"/>
          <w:szCs w:val="24"/>
          <w:lang w:eastAsia="en-AU"/>
        </w:rPr>
      </w:pPr>
    </w:p>
    <w:p w:rsidR="00CF3EE9" w:rsidRPr="003B6FBE" w:rsidRDefault="00CF3EE9" w:rsidP="00BF48FD">
      <w:pPr>
        <w:spacing w:after="0" w:line="240" w:lineRule="auto"/>
        <w:rPr>
          <w:rFonts w:asciiTheme="minorHAnsi" w:hAnsiTheme="minorHAnsi" w:cstheme="minorHAnsi"/>
          <w:color w:val="0B0498"/>
          <w:sz w:val="24"/>
          <w:szCs w:val="24"/>
          <w:lang w:eastAsia="en-AU"/>
        </w:rPr>
        <w:sectPr w:rsidR="00CF3EE9" w:rsidRPr="003B6FBE" w:rsidSect="00517021">
          <w:pgSz w:w="16838" w:h="11906" w:orient="landscape"/>
          <w:pgMar w:top="1134" w:right="1440" w:bottom="1134" w:left="1440" w:header="709" w:footer="709" w:gutter="0"/>
          <w:cols w:space="708"/>
          <w:docGrid w:linePitch="360"/>
        </w:sectPr>
      </w:pPr>
    </w:p>
    <w:p w:rsidR="00BF48FD" w:rsidRPr="003B6FBE" w:rsidRDefault="00BF48FD" w:rsidP="006241A3">
      <w:pPr>
        <w:pStyle w:val="Heading5"/>
        <w:rPr>
          <w:rFonts w:cstheme="minorHAnsi"/>
          <w:szCs w:val="24"/>
        </w:rPr>
      </w:pPr>
      <w:r w:rsidRPr="003B6FBE">
        <w:rPr>
          <w:rFonts w:cstheme="minorHAnsi"/>
          <w:szCs w:val="24"/>
        </w:rPr>
        <w:lastRenderedPageBreak/>
        <w:t>Catholic Sector (CEOWA)</w:t>
      </w:r>
    </w:p>
    <w:p w:rsidR="00BF48FD" w:rsidRPr="003B6FBE" w:rsidRDefault="00BF48FD" w:rsidP="006241A3">
      <w:pPr>
        <w:pStyle w:val="Heading5"/>
        <w:rPr>
          <w:rFonts w:cstheme="minorHAnsi"/>
        </w:rPr>
      </w:pPr>
      <w:r w:rsidRPr="003B6FBE">
        <w:rPr>
          <w:rFonts w:cstheme="minorHAnsi"/>
        </w:rPr>
        <w:t>Table 2b: CEOWA ILNPP 2013 Local Level School Data reports on each school's improved student performance in their targeted cohorts.</w:t>
      </w:r>
    </w:p>
    <w:tbl>
      <w:tblPr>
        <w:tblW w:w="15877" w:type="dxa"/>
        <w:tblInd w:w="-743" w:type="dxa"/>
        <w:tblLayout w:type="fixed"/>
        <w:tblLook w:val="04A0" w:firstRow="1" w:lastRow="0" w:firstColumn="1" w:lastColumn="0" w:noHBand="0" w:noVBand="1"/>
        <w:tblDescription w:val="Table 2b: CEOWA ILNPP 2013 Local Level School Data reports on each school's improved student performance in their targeted cohorts."/>
      </w:tblPr>
      <w:tblGrid>
        <w:gridCol w:w="1418"/>
        <w:gridCol w:w="1418"/>
        <w:gridCol w:w="1134"/>
        <w:gridCol w:w="850"/>
        <w:gridCol w:w="1134"/>
        <w:gridCol w:w="1134"/>
        <w:gridCol w:w="1560"/>
        <w:gridCol w:w="992"/>
        <w:gridCol w:w="992"/>
        <w:gridCol w:w="851"/>
        <w:gridCol w:w="1842"/>
        <w:gridCol w:w="2552"/>
      </w:tblGrid>
      <w:tr w:rsidR="00BF48FD" w:rsidRPr="003B6FBE" w:rsidTr="00C86308">
        <w:trPr>
          <w:trHeight w:val="900"/>
          <w:tblHeader/>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School:</w:t>
            </w:r>
          </w:p>
        </w:tc>
        <w:tc>
          <w:tcPr>
            <w:tcW w:w="1418"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bookmarkStart w:id="4" w:name="RANGE!B1:L46"/>
            <w:r w:rsidRPr="003B6FBE">
              <w:rPr>
                <w:rFonts w:asciiTheme="minorHAnsi" w:eastAsia="Times New Roman" w:hAnsiTheme="minorHAnsi" w:cstheme="minorHAnsi"/>
                <w:b/>
                <w:bCs/>
                <w:color w:val="000000"/>
                <w:sz w:val="16"/>
                <w:szCs w:val="16"/>
                <w:lang w:eastAsia="en-AU"/>
              </w:rPr>
              <w:t>Location</w:t>
            </w:r>
            <w:bookmarkEnd w:id="4"/>
          </w:p>
        </w:tc>
        <w:tc>
          <w:tcPr>
            <w:tcW w:w="1134"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Participant in NPP 2009</w:t>
            </w:r>
          </w:p>
        </w:tc>
        <w:tc>
          <w:tcPr>
            <w:tcW w:w="850"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Focus Cohort Year Level</w:t>
            </w:r>
          </w:p>
        </w:tc>
        <w:tc>
          <w:tcPr>
            <w:tcW w:w="1134"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Baseline Attendance %</w:t>
            </w:r>
          </w:p>
        </w:tc>
        <w:tc>
          <w:tcPr>
            <w:tcW w:w="1134"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End of project Attendance %</w:t>
            </w:r>
          </w:p>
        </w:tc>
        <w:tc>
          <w:tcPr>
            <w:tcW w:w="1560"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Measurement Tool</w:t>
            </w:r>
          </w:p>
        </w:tc>
        <w:tc>
          <w:tcPr>
            <w:tcW w:w="992"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Baseline Vulnerable %</w:t>
            </w:r>
          </w:p>
        </w:tc>
        <w:tc>
          <w:tcPr>
            <w:tcW w:w="992" w:type="dxa"/>
            <w:tcBorders>
              <w:top w:val="single" w:sz="4" w:space="0" w:color="auto"/>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End of Project Vulnerable %</w:t>
            </w:r>
          </w:p>
        </w:tc>
        <w:tc>
          <w:tcPr>
            <w:tcW w:w="851" w:type="dxa"/>
            <w:tcBorders>
              <w:top w:val="single" w:sz="4" w:space="0" w:color="auto"/>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Change %</w:t>
            </w:r>
          </w:p>
        </w:tc>
        <w:tc>
          <w:tcPr>
            <w:tcW w:w="1842" w:type="dxa"/>
            <w:tcBorders>
              <w:top w:val="single" w:sz="4" w:space="0" w:color="auto"/>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Improvement Comment</w:t>
            </w:r>
          </w:p>
        </w:tc>
        <w:tc>
          <w:tcPr>
            <w:tcW w:w="2552" w:type="dxa"/>
            <w:tcBorders>
              <w:top w:val="single" w:sz="4" w:space="0" w:color="auto"/>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Future Comments</w:t>
            </w:r>
          </w:p>
        </w:tc>
      </w:tr>
      <w:tr w:rsidR="00BF48FD" w:rsidRPr="003B6FBE" w:rsidTr="00C86308">
        <w:trPr>
          <w:trHeight w:val="346"/>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Assumption Catholic College</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96.50%</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 Spelling, Informal Inventory Prose</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27%</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14%</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Strategies have been reasonably effective.</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Continued up skilling of staff and implementation of staff support.</w:t>
            </w:r>
          </w:p>
        </w:tc>
      </w:tr>
      <w:tr w:rsidR="00BF48FD" w:rsidRPr="003B6FBE" w:rsidTr="00C86308">
        <w:trPr>
          <w:trHeight w:val="68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Banksia Grove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BANKSIA GROVE</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89</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 Hearing and Recording Sounds in Words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66%</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29%</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37%</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Senior teacher coaching and mentoring staff.</w:t>
            </w:r>
          </w:p>
        </w:tc>
      </w:tr>
      <w:tr w:rsidR="00BF48FD" w:rsidRPr="003B6FBE" w:rsidTr="00C86308">
        <w:trPr>
          <w:trHeight w:val="339"/>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Christ the King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BEACONSFIELD</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Promoting Literacy Development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of staff.</w:t>
            </w:r>
          </w:p>
        </w:tc>
      </w:tr>
      <w:tr w:rsidR="00BF48FD" w:rsidRPr="003B6FBE" w:rsidTr="00C86308">
        <w:trPr>
          <w:trHeight w:val="45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Dawesville </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DAWESVILLE</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92.50%</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Running Record </w:t>
            </w:r>
          </w:p>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Burt Word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57%</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31%</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26%</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work recognition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of staff in identifying reading difficulties and selecting appropriate strategies for intervention.</w:t>
            </w:r>
          </w:p>
        </w:tc>
      </w:tr>
      <w:tr w:rsidR="00BF48FD" w:rsidRPr="003B6FBE" w:rsidTr="00C86308">
        <w:trPr>
          <w:trHeight w:val="422"/>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Good Shepherd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KELMSCOTT</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95%</w:t>
            </w:r>
            <w:r w:rsidRPr="003B6FBE">
              <w:rPr>
                <w:rFonts w:asciiTheme="minorHAnsi" w:eastAsia="Times New Roman" w:hAnsiTheme="minorHAnsi" w:cstheme="minorHAnsi"/>
                <w:color w:val="000000"/>
                <w:sz w:val="18"/>
                <w:szCs w:val="18"/>
                <w:lang w:eastAsia="en-AU"/>
              </w:rPr>
              <w:br/>
              <w:t>vulnerable 93%</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SPAT - R</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25%</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14%</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Senior teacher coaching and mentoring staff.</w:t>
            </w:r>
          </w:p>
        </w:tc>
      </w:tr>
      <w:tr w:rsidR="00BF48FD" w:rsidRPr="003B6FBE" w:rsidTr="00C86308">
        <w:trPr>
          <w:trHeight w:val="519"/>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Holy Rosary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DERBY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5,6,7</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85</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77</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Burt Word </w:t>
            </w:r>
          </w:p>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 Spelling Test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49%</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14%</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35%</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spelling achievement.</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Tools and processes in place to collect student data and inform teaching more efficiently.</w:t>
            </w:r>
          </w:p>
        </w:tc>
      </w:tr>
      <w:tr w:rsidR="00BF48FD" w:rsidRPr="003B6FBE" w:rsidTr="00C86308">
        <w:trPr>
          <w:trHeight w:val="783"/>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John Pujajangka - Piyirn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LAKE GREGORY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5,6,7</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83</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99% of cohort improved reading levels. 22% improved counting, 55% improved place value, 99% improved addition &amp; subtraction, 75% improved multiplication &amp; division.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the embedding of Literacy and Numeracy pedagogical practices</w:t>
            </w:r>
            <w:r w:rsidRPr="003B6FBE">
              <w:rPr>
                <w:rFonts w:asciiTheme="minorHAnsi" w:eastAsia="Times New Roman" w:hAnsiTheme="minorHAnsi" w:cstheme="minorHAnsi"/>
                <w:color w:val="000000"/>
                <w:sz w:val="18"/>
                <w:szCs w:val="18"/>
                <w:lang w:eastAsia="en-AU"/>
              </w:rPr>
              <w:br/>
              <w:t>Data Collection tools to be used on a more regular basis to track growth.</w:t>
            </w:r>
          </w:p>
        </w:tc>
      </w:tr>
      <w:tr w:rsidR="00BF48FD" w:rsidRPr="003B6FBE" w:rsidTr="00C86308">
        <w:trPr>
          <w:trHeight w:val="147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lastRenderedPageBreak/>
              <w:t>Luurnpa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BALGO HILLS</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65</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52</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Letter ID</w:t>
            </w:r>
            <w:r w:rsidRPr="003B6FBE">
              <w:rPr>
                <w:rFonts w:asciiTheme="minorHAnsi" w:eastAsia="Times New Roman" w:hAnsiTheme="minorHAnsi" w:cstheme="minorHAnsi"/>
                <w:color w:val="000000"/>
                <w:sz w:val="18"/>
                <w:szCs w:val="18"/>
                <w:lang w:eastAsia="en-AU"/>
              </w:rPr>
              <w:br/>
              <w:t>Hearing and Recording Sounds in Words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Improved phonological awareness and decoding strategies for reading. Direct correlation in data between student attendance and growth. </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Sustainability of explicit teaching methods and reflective practice to improve teaching strategies. Ongoing addressing of attendance.</w:t>
            </w:r>
          </w:p>
        </w:tc>
      </w:tr>
      <w:tr w:rsidR="00BF48FD" w:rsidRPr="003B6FBE" w:rsidTr="00C86308">
        <w:trPr>
          <w:trHeight w:val="78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Majella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98</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Hearing and Recording Sounds in Words </w:t>
            </w:r>
            <w:r w:rsidRPr="003B6FBE">
              <w:rPr>
                <w:rFonts w:asciiTheme="minorHAnsi" w:eastAsia="Times New Roman" w:hAnsiTheme="minorHAnsi" w:cstheme="minorHAnsi"/>
                <w:color w:val="000000"/>
                <w:sz w:val="18"/>
                <w:szCs w:val="18"/>
                <w:lang w:eastAsia="en-AU"/>
              </w:rPr>
              <w:br/>
              <w:t>Yopp Singer Test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43%</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43%</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Embedding the Let's Decode curriculum and Reading Mastery through the junior primary classes.</w:t>
            </w:r>
          </w:p>
        </w:tc>
      </w:tr>
      <w:tr w:rsidR="00BF48FD" w:rsidRPr="003B6FBE" w:rsidTr="00C86308">
        <w:trPr>
          <w:trHeight w:val="595"/>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 Catholic College</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93%</w:t>
            </w:r>
            <w:r w:rsidRPr="003B6FBE">
              <w:rPr>
                <w:rFonts w:asciiTheme="minorHAnsi" w:eastAsia="Times New Roman" w:hAnsiTheme="minorHAnsi" w:cstheme="minorHAnsi"/>
                <w:color w:val="000000"/>
                <w:sz w:val="18"/>
                <w:szCs w:val="18"/>
                <w:lang w:eastAsia="en-AU"/>
              </w:rPr>
              <w:br/>
              <w:t>vulnerable 94%</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Letter Identification</w:t>
            </w:r>
            <w:r w:rsidRPr="003B6FBE">
              <w:rPr>
                <w:rFonts w:asciiTheme="minorHAnsi" w:eastAsia="Times New Roman" w:hAnsiTheme="minorHAnsi" w:cstheme="minorHAnsi"/>
                <w:color w:val="000000"/>
                <w:sz w:val="18"/>
                <w:szCs w:val="18"/>
                <w:lang w:eastAsia="en-AU"/>
              </w:rPr>
              <w:br/>
              <w:t>Running Record</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90%</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90%</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Implementation of resources means ongoing use of the iPad and levelled literacy intervention resource</w:t>
            </w:r>
          </w:p>
        </w:tc>
      </w:tr>
      <w:tr w:rsidR="00BF48FD" w:rsidRPr="003B6FBE" w:rsidTr="00C86308">
        <w:trPr>
          <w:trHeight w:val="705"/>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Mary MacKillop Catholic Community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BALLAJURA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Running Record </w:t>
            </w:r>
            <w:r w:rsidRPr="003B6FBE">
              <w:rPr>
                <w:rFonts w:asciiTheme="minorHAnsi" w:eastAsia="Times New Roman" w:hAnsiTheme="minorHAnsi" w:cstheme="minorHAnsi"/>
                <w:color w:val="000000"/>
                <w:sz w:val="18"/>
                <w:szCs w:val="18"/>
                <w:lang w:eastAsia="en-AU"/>
              </w:rPr>
              <w:br/>
              <w:t xml:space="preserve">Hearing and Recording Sounds in Words </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Effective teaching model across the whole school.</w:t>
            </w:r>
          </w:p>
        </w:tc>
      </w:tr>
      <w:tr w:rsidR="00BF48FD" w:rsidRPr="003B6FBE" w:rsidTr="00C86308">
        <w:trPr>
          <w:trHeight w:val="72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Ngalangangpum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WARMUN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5…10</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59</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37</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83%</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17%</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reading levels.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Lack of attendance affects student achievement and therefore sustainability.</w:t>
            </w:r>
          </w:p>
        </w:tc>
      </w:tr>
      <w:tr w:rsidR="00BF48FD" w:rsidRPr="003B6FBE" w:rsidTr="00C86308">
        <w:trPr>
          <w:trHeight w:val="75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Mercy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GIRRAWHEEN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Hearing and Recoding Sounds in Words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64%</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Extra Teacher Assistant for small group tutoring.</w:t>
            </w:r>
          </w:p>
        </w:tc>
      </w:tr>
      <w:tr w:rsidR="00BF48FD" w:rsidRPr="003B6FBE" w:rsidTr="00C86308">
        <w:trPr>
          <w:trHeight w:val="33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Mount Carmel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MULLEWA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86</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Burt Word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63%</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44%</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19%</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decoding skills and reading levels.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r>
      <w:tr w:rsidR="00BF48FD" w:rsidRPr="003B6FBE" w:rsidTr="00C86308">
        <w:trPr>
          <w:trHeight w:val="922"/>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the Cape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DUNSBOROUGH</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91%</w:t>
            </w:r>
            <w:r w:rsidRPr="003B6FBE">
              <w:rPr>
                <w:rFonts w:asciiTheme="minorHAnsi" w:eastAsia="Times New Roman" w:hAnsiTheme="minorHAnsi" w:cstheme="minorHAnsi"/>
                <w:color w:val="000000"/>
                <w:sz w:val="18"/>
                <w:szCs w:val="18"/>
                <w:lang w:eastAsia="en-AU"/>
              </w:rPr>
              <w:br/>
              <w:t>vulnerable 88%</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Running Record </w:t>
            </w:r>
            <w:r w:rsidRPr="003B6FBE">
              <w:rPr>
                <w:rFonts w:asciiTheme="minorHAnsi" w:eastAsia="Times New Roman" w:hAnsiTheme="minorHAnsi" w:cstheme="minorHAnsi"/>
                <w:color w:val="000000"/>
                <w:sz w:val="18"/>
                <w:szCs w:val="18"/>
                <w:lang w:eastAsia="en-AU"/>
              </w:rPr>
              <w:br/>
              <w:t>Sight Word Test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27%</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27%</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reading fluency and word decoding</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1747FB"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w:t>
            </w:r>
            <w:r w:rsidR="00BF48FD" w:rsidRPr="003B6FBE">
              <w:rPr>
                <w:rFonts w:asciiTheme="minorHAnsi" w:eastAsia="Times New Roman" w:hAnsiTheme="minorHAnsi" w:cstheme="minorHAnsi"/>
                <w:color w:val="000000"/>
                <w:sz w:val="18"/>
                <w:szCs w:val="18"/>
                <w:lang w:eastAsia="en-AU"/>
              </w:rPr>
              <w:t>eachers have been up skilled to tackle early reading interventions along with the continued use of the purchased reading programs</w:t>
            </w:r>
          </w:p>
        </w:tc>
      </w:tr>
      <w:tr w:rsidR="00BF48FD" w:rsidRPr="003B6FBE" w:rsidTr="00C86308">
        <w:trPr>
          <w:trHeight w:val="93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GOOMALLING</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K…7</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Performance Indicators in Primary School</w:t>
            </w:r>
            <w:r w:rsidRPr="003B6FBE">
              <w:rPr>
                <w:rFonts w:asciiTheme="minorHAnsi" w:eastAsia="Times New Roman" w:hAnsiTheme="minorHAnsi" w:cstheme="minorHAnsi"/>
                <w:color w:val="000000"/>
                <w:sz w:val="18"/>
                <w:szCs w:val="18"/>
                <w:lang w:eastAsia="en-AU"/>
              </w:rPr>
              <w:br/>
              <w:t>Therapy Screen and Informal Prose</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47%</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student achievement in phonics and comprehension.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Employment of Speech Pathologist for speech and language screening to inform teaching.</w:t>
            </w:r>
          </w:p>
        </w:tc>
      </w:tr>
      <w:tr w:rsidR="00BF48FD" w:rsidRPr="003B6FBE" w:rsidTr="00C86308">
        <w:trPr>
          <w:trHeight w:val="72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BEAGLE BAY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98</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74</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Burt Word</w:t>
            </w:r>
            <w:r w:rsidRPr="003B6FBE">
              <w:rPr>
                <w:rFonts w:asciiTheme="minorHAnsi" w:eastAsia="Times New Roman" w:hAnsiTheme="minorHAnsi" w:cstheme="minorHAnsi"/>
                <w:color w:val="000000"/>
                <w:sz w:val="18"/>
                <w:szCs w:val="18"/>
                <w:lang w:eastAsia="en-AU"/>
              </w:rPr>
              <w:br/>
              <w:t>Letter Identification</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75%</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67%</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Continued home school links and sustainability of Literacy Dedicated Time.</w:t>
            </w:r>
          </w:p>
        </w:tc>
      </w:tr>
      <w:tr w:rsidR="00BF48FD" w:rsidRPr="003B6FBE" w:rsidTr="00C86308">
        <w:trPr>
          <w:trHeight w:val="1305"/>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MUNDARING</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 R</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47%</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27%</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comprehension and vocabulary in the year 4 cohort.  No improvement noted in year 6 cohort.</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Sustainability of explicit teaching methods and reflective practice to improve teaching strategies and therefore student achievement.</w:t>
            </w:r>
          </w:p>
        </w:tc>
      </w:tr>
      <w:tr w:rsidR="00BF48FD" w:rsidRPr="003B6FBE" w:rsidTr="00C86308">
        <w:trPr>
          <w:trHeight w:val="975"/>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Andrew's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CLARKSON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90</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Performance Indicators In Primary Schools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28%</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of staff in identifying reading difficulties and selecting appropriate strategies for intervention.</w:t>
            </w:r>
          </w:p>
        </w:tc>
      </w:tr>
      <w:tr w:rsidR="00BF48FD" w:rsidRPr="003B6FBE" w:rsidTr="00C86308">
        <w:trPr>
          <w:trHeight w:val="93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MIDDLE SWAN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98</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Hearing and Recording Sounds in Words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38%</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22%</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reading fluency and word decoding</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Sustainability of explicit teaching methods and reflective practice to improve teaching strategies and therefore student achievement.</w:t>
            </w:r>
          </w:p>
        </w:tc>
      </w:tr>
      <w:tr w:rsidR="00BF48FD" w:rsidRPr="003B6FBE" w:rsidTr="00C86308">
        <w:trPr>
          <w:trHeight w:val="102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School</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BRIDGETOWN</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 R</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41%</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21%</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20%</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teacher assistants.  Rapid gains from intensive support.</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with implemented programs.  New resource will enable continued direct instruction.  Faster identification of at risk students.</w:t>
            </w:r>
          </w:p>
        </w:tc>
      </w:tr>
      <w:tr w:rsidR="00BF48FD" w:rsidRPr="003B6FBE" w:rsidTr="00C86308">
        <w:trPr>
          <w:trHeight w:val="78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School</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COLLIE</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2,3,5</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45%</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15%</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30%</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teacher assistants.  Rapid gains from intensive support.</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with implemented programs.  New resource will enable continued direct instruction.  Faster identification of at risk students.</w:t>
            </w:r>
          </w:p>
        </w:tc>
      </w:tr>
      <w:tr w:rsidR="00BF48FD" w:rsidRPr="003B6FBE" w:rsidTr="00C86308">
        <w:trPr>
          <w:trHeight w:val="498"/>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Francis Xavier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GERALDTON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93.6%</w:t>
            </w:r>
            <w:r w:rsidRPr="003B6FBE">
              <w:rPr>
                <w:rFonts w:asciiTheme="minorHAnsi" w:eastAsia="Times New Roman" w:hAnsiTheme="minorHAnsi" w:cstheme="minorHAnsi"/>
                <w:color w:val="000000"/>
                <w:sz w:val="18"/>
                <w:szCs w:val="18"/>
                <w:lang w:eastAsia="en-AU"/>
              </w:rPr>
              <w:br/>
              <w:t>Vulnerable 92.7%</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Observation Survey</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84%</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69%</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Specialist teacher employed and consistent use of assessment tools to inform teaching.</w:t>
            </w:r>
          </w:p>
        </w:tc>
      </w:tr>
      <w:tr w:rsidR="00BF48FD" w:rsidRPr="003B6FBE" w:rsidTr="00C86308">
        <w:trPr>
          <w:trHeight w:val="120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Gerard's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WESTMINSTER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Performance Indicators </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38%</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38%</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Sustainability of explicit teaching methods and reflective practice to improve teaching strategies and therefore student achievement.</w:t>
            </w:r>
          </w:p>
        </w:tc>
      </w:tr>
      <w:tr w:rsidR="00BF48FD" w:rsidRPr="003B6FBE" w:rsidTr="00C86308">
        <w:trPr>
          <w:trHeight w:val="96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Helena's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90</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 R</w:t>
            </w:r>
            <w:r w:rsidRPr="003B6FBE">
              <w:rPr>
                <w:rFonts w:asciiTheme="minorHAnsi" w:eastAsia="Times New Roman" w:hAnsiTheme="minorHAnsi" w:cstheme="minorHAnsi"/>
                <w:color w:val="000000"/>
                <w:sz w:val="18"/>
                <w:szCs w:val="18"/>
                <w:lang w:eastAsia="en-AU"/>
              </w:rPr>
              <w:br/>
              <w:t>Running Record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11%</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achievement in reading comprehension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of key personnel in targeting reading difficulties.</w:t>
            </w:r>
          </w:p>
        </w:tc>
      </w:tr>
      <w:tr w:rsidR="00BF48FD" w:rsidRPr="003B6FBE" w:rsidTr="00C86308">
        <w:trPr>
          <w:trHeight w:val="96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Jerome's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MUNSTER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Burt Word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24%</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Key personnel up skilled to administer early intervention programs and continuation of Multilit Program</w:t>
            </w:r>
          </w:p>
        </w:tc>
      </w:tr>
      <w:tr w:rsidR="00BF48FD" w:rsidRPr="003B6FBE" w:rsidTr="00C86308">
        <w:trPr>
          <w:trHeight w:val="735"/>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John's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RANGEWAY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92.8% Vulnerable 95.7%</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Brut Word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89%</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19%</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Continuation of Reading Recovery program and early intervention strategies</w:t>
            </w:r>
          </w:p>
        </w:tc>
      </w:tr>
      <w:tr w:rsidR="00BF48FD" w:rsidRPr="003B6FBE" w:rsidTr="00C86308">
        <w:trPr>
          <w:trHeight w:val="96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Primary School</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BUNBURY</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99</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92%</w:t>
            </w:r>
            <w:r w:rsidRPr="003B6FBE">
              <w:rPr>
                <w:rFonts w:asciiTheme="minorHAnsi" w:eastAsia="Times New Roman" w:hAnsiTheme="minorHAnsi" w:cstheme="minorHAnsi"/>
                <w:color w:val="000000"/>
                <w:sz w:val="18"/>
                <w:szCs w:val="18"/>
                <w:lang w:eastAsia="en-AU"/>
              </w:rPr>
              <w:br/>
              <w:t>vulnerable 92%</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Running Record </w:t>
            </w:r>
            <w:r w:rsidRPr="003B6FBE">
              <w:rPr>
                <w:rFonts w:asciiTheme="minorHAnsi" w:eastAsia="Times New Roman" w:hAnsiTheme="minorHAnsi" w:cstheme="minorHAnsi"/>
                <w:color w:val="000000"/>
                <w:sz w:val="18"/>
                <w:szCs w:val="18"/>
                <w:lang w:eastAsia="en-AU"/>
              </w:rPr>
              <w:br/>
              <w:t>Duncan Word</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improved word reading and decoding influencing reading fluency </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1747FB"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w:t>
            </w:r>
            <w:r w:rsidR="00BF48FD" w:rsidRPr="003B6FBE">
              <w:rPr>
                <w:rFonts w:asciiTheme="minorHAnsi" w:eastAsia="Times New Roman" w:hAnsiTheme="minorHAnsi" w:cstheme="minorHAnsi"/>
                <w:color w:val="000000"/>
                <w:sz w:val="18"/>
                <w:szCs w:val="18"/>
                <w:lang w:eastAsia="en-AU"/>
              </w:rPr>
              <w:t>ontinued parent involvement and up skilling of staff</w:t>
            </w:r>
          </w:p>
        </w:tc>
      </w:tr>
      <w:tr w:rsidR="00BF48FD" w:rsidRPr="003B6FBE" w:rsidTr="00C86308">
        <w:trPr>
          <w:trHeight w:val="945"/>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BOULDER</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90</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Performance Indicators in Primary School</w:t>
            </w:r>
            <w:r w:rsidRPr="003B6FBE">
              <w:rPr>
                <w:rFonts w:asciiTheme="minorHAnsi" w:eastAsia="Times New Roman" w:hAnsiTheme="minorHAnsi" w:cstheme="minorHAnsi"/>
                <w:color w:val="000000"/>
                <w:sz w:val="18"/>
                <w:szCs w:val="18"/>
                <w:lang w:eastAsia="en-AU"/>
              </w:rPr>
              <w:br/>
              <w:t>PAT R</w:t>
            </w:r>
            <w:r w:rsidRPr="003B6FBE">
              <w:rPr>
                <w:rFonts w:asciiTheme="minorHAnsi" w:eastAsia="Times New Roman" w:hAnsiTheme="minorHAnsi" w:cstheme="minorHAnsi"/>
                <w:color w:val="000000"/>
                <w:sz w:val="18"/>
                <w:szCs w:val="18"/>
                <w:lang w:eastAsia="en-AU"/>
              </w:rPr>
              <w:br/>
              <w:t>Running Record</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21%</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21%</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1747FB"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w:t>
            </w:r>
            <w:r w:rsidR="00BF48FD" w:rsidRPr="003B6FBE">
              <w:rPr>
                <w:rFonts w:asciiTheme="minorHAnsi" w:eastAsia="Times New Roman" w:hAnsiTheme="minorHAnsi" w:cstheme="minorHAnsi"/>
                <w:color w:val="000000"/>
                <w:sz w:val="18"/>
                <w:szCs w:val="18"/>
                <w:lang w:eastAsia="en-AU"/>
              </w:rPr>
              <w:t xml:space="preserve">chool committed to embedding </w:t>
            </w:r>
            <w:r w:rsidR="0089063D" w:rsidRPr="003B6FBE">
              <w:rPr>
                <w:rFonts w:asciiTheme="minorHAnsi" w:eastAsia="Times New Roman" w:hAnsiTheme="minorHAnsi" w:cstheme="minorHAnsi"/>
                <w:color w:val="000000"/>
                <w:sz w:val="18"/>
                <w:szCs w:val="18"/>
                <w:lang w:eastAsia="en-AU"/>
              </w:rPr>
              <w:t>lexile</w:t>
            </w:r>
            <w:r w:rsidR="00BF48FD" w:rsidRPr="003B6FBE">
              <w:rPr>
                <w:rFonts w:asciiTheme="minorHAnsi" w:eastAsia="Times New Roman" w:hAnsiTheme="minorHAnsi" w:cstheme="minorHAnsi"/>
                <w:color w:val="000000"/>
                <w:sz w:val="18"/>
                <w:szCs w:val="18"/>
                <w:lang w:eastAsia="en-AU"/>
              </w:rPr>
              <w:t xml:space="preserve"> and formalised assessments as well as implementation of school based scope and sequence</w:t>
            </w:r>
          </w:p>
        </w:tc>
      </w:tr>
      <w:tr w:rsidR="00BF48FD" w:rsidRPr="003B6FBE" w:rsidTr="00C86308">
        <w:trPr>
          <w:trHeight w:val="78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KUNUNURRA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83</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64</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Hearing and Recording Sounds in Words</w:t>
            </w:r>
            <w:r w:rsidRPr="003B6FBE">
              <w:rPr>
                <w:rFonts w:asciiTheme="minorHAnsi" w:eastAsia="Times New Roman" w:hAnsiTheme="minorHAnsi" w:cstheme="minorHAnsi"/>
                <w:color w:val="000000"/>
                <w:sz w:val="18"/>
                <w:szCs w:val="18"/>
                <w:lang w:eastAsia="en-AU"/>
              </w:rPr>
              <w:br/>
              <w:t>Burt Word</w:t>
            </w:r>
            <w:r w:rsidRPr="003B6FBE">
              <w:rPr>
                <w:rFonts w:asciiTheme="minorHAnsi" w:eastAsia="Times New Roman" w:hAnsiTheme="minorHAnsi" w:cstheme="minorHAnsi"/>
                <w:color w:val="000000"/>
                <w:sz w:val="18"/>
                <w:szCs w:val="18"/>
                <w:lang w:eastAsia="en-AU"/>
              </w:rPr>
              <w:br/>
              <w:t>SA Spelling Test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31%</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26%</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Improved writing and spelling </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1747FB"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w:t>
            </w:r>
            <w:r w:rsidR="00BF48FD" w:rsidRPr="003B6FBE">
              <w:rPr>
                <w:rFonts w:asciiTheme="minorHAnsi" w:eastAsia="Times New Roman" w:hAnsiTheme="minorHAnsi" w:cstheme="minorHAnsi"/>
                <w:color w:val="000000"/>
                <w:sz w:val="18"/>
                <w:szCs w:val="18"/>
                <w:lang w:eastAsia="en-AU"/>
              </w:rPr>
              <w:t>p skilling of key personnel in targeting effective writing and spelling instruction</w:t>
            </w:r>
          </w:p>
        </w:tc>
      </w:tr>
      <w:tr w:rsidR="00BF48FD" w:rsidRPr="003B6FBE" w:rsidTr="00C86308">
        <w:trPr>
          <w:trHeight w:val="2908"/>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MOORA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K,PP</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87</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89% Cohort</w:t>
            </w:r>
            <w:r w:rsidRPr="003B6FBE">
              <w:rPr>
                <w:rFonts w:asciiTheme="minorHAnsi" w:eastAsia="Times New Roman" w:hAnsiTheme="minorHAnsi" w:cstheme="minorHAnsi"/>
                <w:color w:val="000000"/>
                <w:sz w:val="18"/>
                <w:szCs w:val="18"/>
                <w:lang w:eastAsia="en-AU"/>
              </w:rPr>
              <w:br/>
              <w:t>81% vulnerable</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Screening Test</w:t>
            </w:r>
            <w:r w:rsidRPr="003B6FBE">
              <w:rPr>
                <w:rFonts w:asciiTheme="minorHAnsi" w:eastAsia="Times New Roman" w:hAnsiTheme="minorHAnsi" w:cstheme="minorHAnsi"/>
                <w:color w:val="000000"/>
                <w:sz w:val="18"/>
                <w:szCs w:val="18"/>
                <w:lang w:eastAsia="en-AU"/>
              </w:rPr>
              <w:br/>
              <w:t>Performance Indicators in primary Schools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45%</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60% of the vulnerable students are no longer considered vulnerable against the baseline testing tools within numeracy </w:t>
            </w:r>
            <w:r w:rsidRPr="003B6FBE">
              <w:rPr>
                <w:rFonts w:asciiTheme="minorHAnsi" w:eastAsia="Times New Roman" w:hAnsiTheme="minorHAnsi" w:cstheme="minorHAnsi"/>
                <w:color w:val="000000"/>
                <w:sz w:val="18"/>
                <w:szCs w:val="18"/>
                <w:lang w:eastAsia="en-AU"/>
              </w:rPr>
              <w:br/>
              <w:t xml:space="preserve">Students still remain vulnerable in comparison to their age peers. </w:t>
            </w:r>
            <w:r w:rsidRPr="003B6FBE">
              <w:rPr>
                <w:rFonts w:asciiTheme="minorHAnsi" w:eastAsia="Times New Roman" w:hAnsiTheme="minorHAnsi" w:cstheme="minorHAnsi"/>
                <w:color w:val="000000"/>
                <w:sz w:val="18"/>
                <w:szCs w:val="18"/>
                <w:lang w:eastAsia="en-AU"/>
              </w:rPr>
              <w:br/>
              <w:t>Students continue to remain vulnerable against the testing tools in two or more areas within literacy.</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Continued focus to improve high quality targeted teaching in the Early Years. Staff adjustments will see a qualified Reading Recovery Teacher as the Year 1 classroom teacher. Training another teacher to be the Reading Recovery Teacher. Instructional coaching support for Pre Primary. </w:t>
            </w:r>
          </w:p>
        </w:tc>
      </w:tr>
      <w:tr w:rsidR="00BF48FD" w:rsidRPr="003B6FBE" w:rsidTr="00C86308">
        <w:trPr>
          <w:trHeight w:val="87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PEMBERTON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 - 4</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Performance Indicators in primary School</w:t>
            </w:r>
            <w:r w:rsidRPr="003B6FBE">
              <w:rPr>
                <w:rFonts w:asciiTheme="minorHAnsi" w:eastAsia="Times New Roman" w:hAnsiTheme="minorHAnsi" w:cstheme="minorHAnsi"/>
                <w:color w:val="000000"/>
                <w:sz w:val="18"/>
                <w:szCs w:val="18"/>
                <w:lang w:eastAsia="en-AU"/>
              </w:rPr>
              <w:br/>
              <w:t>PAT - R</w:t>
            </w:r>
            <w:r w:rsidRPr="003B6FBE">
              <w:rPr>
                <w:rFonts w:asciiTheme="minorHAnsi" w:eastAsia="Times New Roman" w:hAnsiTheme="minorHAnsi" w:cstheme="minorHAnsi"/>
                <w:color w:val="000000"/>
                <w:sz w:val="18"/>
                <w:szCs w:val="18"/>
                <w:lang w:eastAsia="en-AU"/>
              </w:rPr>
              <w:br/>
              <w:t>Running Records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42%</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22%</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Continued practice of collaborative practices</w:t>
            </w:r>
          </w:p>
        </w:tc>
      </w:tr>
      <w:tr w:rsidR="00BF48FD" w:rsidRPr="003B6FBE" w:rsidTr="00C86308">
        <w:trPr>
          <w:trHeight w:val="90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SOUTHERN CROSS</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PP…7</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88</w:t>
            </w:r>
            <w:r w:rsidRPr="003B6FBE">
              <w:rPr>
                <w:rFonts w:asciiTheme="minorHAnsi" w:eastAsia="Times New Roman" w:hAnsiTheme="minorHAnsi" w:cstheme="minorHAnsi"/>
                <w:color w:val="000000"/>
                <w:sz w:val="18"/>
                <w:szCs w:val="18"/>
                <w:lang w:eastAsia="en-AU"/>
              </w:rPr>
              <w:br/>
              <w:t>Vulnerable 89</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Performance Indicators in Primary School</w:t>
            </w:r>
            <w:r w:rsidRPr="003B6FBE">
              <w:rPr>
                <w:rFonts w:asciiTheme="minorHAnsi" w:eastAsia="Times New Roman" w:hAnsiTheme="minorHAnsi" w:cstheme="minorHAnsi"/>
                <w:color w:val="000000"/>
                <w:sz w:val="18"/>
                <w:szCs w:val="18"/>
                <w:lang w:eastAsia="en-AU"/>
              </w:rPr>
              <w:br/>
              <w:t>Running Records</w:t>
            </w:r>
            <w:r w:rsidRPr="003B6FBE">
              <w:rPr>
                <w:rFonts w:asciiTheme="minorHAnsi" w:eastAsia="Times New Roman" w:hAnsiTheme="minorHAnsi" w:cstheme="minorHAnsi"/>
                <w:color w:val="000000"/>
                <w:sz w:val="18"/>
                <w:szCs w:val="18"/>
                <w:lang w:eastAsia="en-AU"/>
              </w:rPr>
              <w:br/>
              <w:t>SA Spelling Test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br/>
              <w:t>63%</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Implementation of Literacy coordinators and purchase and ongoing use of technologies (iPad) to support learning</w:t>
            </w:r>
          </w:p>
        </w:tc>
      </w:tr>
      <w:tr w:rsidR="00BF48FD" w:rsidRPr="003B6FBE" w:rsidTr="00C86308">
        <w:trPr>
          <w:trHeight w:val="363"/>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WAROONA</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 R</w:t>
            </w:r>
            <w:r w:rsidRPr="003B6FBE">
              <w:rPr>
                <w:rFonts w:asciiTheme="minorHAnsi" w:eastAsia="Times New Roman" w:hAnsiTheme="minorHAnsi" w:cstheme="minorHAnsi"/>
                <w:color w:val="000000"/>
                <w:sz w:val="18"/>
                <w:szCs w:val="18"/>
                <w:lang w:eastAsia="en-AU"/>
              </w:rPr>
              <w:br/>
              <w:t>TORCH</w:t>
            </w:r>
            <w:r w:rsidRPr="003B6FBE">
              <w:rPr>
                <w:rFonts w:asciiTheme="minorHAnsi" w:eastAsia="Times New Roman" w:hAnsiTheme="minorHAnsi" w:cstheme="minorHAnsi"/>
                <w:color w:val="000000"/>
                <w:sz w:val="18"/>
                <w:szCs w:val="18"/>
                <w:lang w:eastAsia="en-AU"/>
              </w:rPr>
              <w:br/>
              <w:t>Minilit</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35%</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25%</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All targeted strategies were accomplished. </w:t>
            </w:r>
            <w:r w:rsidRPr="003B6FBE">
              <w:rPr>
                <w:rFonts w:asciiTheme="minorHAnsi" w:eastAsia="Times New Roman" w:hAnsiTheme="minorHAnsi" w:cstheme="minorHAnsi"/>
                <w:color w:val="000000"/>
                <w:sz w:val="18"/>
                <w:szCs w:val="18"/>
                <w:lang w:eastAsia="en-AU"/>
              </w:rPr>
              <w:br/>
              <w:t>Target group continue to improve.</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0C5418"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w:t>
            </w:r>
            <w:r w:rsidR="00BF48FD" w:rsidRPr="003B6FBE">
              <w:rPr>
                <w:rFonts w:asciiTheme="minorHAnsi" w:eastAsia="Times New Roman" w:hAnsiTheme="minorHAnsi" w:cstheme="minorHAnsi"/>
                <w:color w:val="000000"/>
                <w:sz w:val="18"/>
                <w:szCs w:val="18"/>
                <w:lang w:eastAsia="en-AU"/>
              </w:rPr>
              <w:t>stablished a program that will continue into the future</w:t>
            </w:r>
          </w:p>
        </w:tc>
      </w:tr>
      <w:tr w:rsidR="00BF48FD" w:rsidRPr="003B6FBE" w:rsidTr="00C86308">
        <w:trPr>
          <w:trHeight w:val="602"/>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Lawrence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BLUFF POINT</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92.3</w:t>
            </w:r>
            <w:r w:rsidRPr="003B6FBE">
              <w:rPr>
                <w:rFonts w:asciiTheme="minorHAnsi" w:eastAsia="Times New Roman" w:hAnsiTheme="minorHAnsi" w:cstheme="minorHAnsi"/>
                <w:color w:val="000000"/>
                <w:sz w:val="18"/>
                <w:szCs w:val="18"/>
                <w:lang w:eastAsia="en-AU"/>
              </w:rPr>
              <w:br/>
              <w:t>Vulnerable 91.1</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PAT - R</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14%</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36%</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reading fluency.</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Literacy Dedicated Time and up skilling staff in the implementation of early intervention strategies.</w:t>
            </w:r>
          </w:p>
        </w:tc>
      </w:tr>
      <w:tr w:rsidR="00BF48FD" w:rsidRPr="003B6FBE" w:rsidTr="00C86308">
        <w:trPr>
          <w:trHeight w:val="64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 Star of the Sea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CARNARVON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6,8</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90.2%</w:t>
            </w:r>
            <w:r w:rsidRPr="003B6FBE">
              <w:rPr>
                <w:rFonts w:asciiTheme="minorHAnsi" w:eastAsia="Times New Roman" w:hAnsiTheme="minorHAnsi" w:cstheme="minorHAnsi"/>
                <w:color w:val="000000"/>
                <w:sz w:val="18"/>
                <w:szCs w:val="18"/>
                <w:lang w:eastAsia="en-AU"/>
              </w:rPr>
              <w:br/>
              <w:t>Vulnerable 91.3%</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 R</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41%</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41%</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reading comprehension.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Up skilling staff who have improved knowledge of reading intervention strategies which lead to the sustainability of the program.</w:t>
            </w:r>
          </w:p>
        </w:tc>
      </w:tr>
      <w:tr w:rsidR="00BF48FD" w:rsidRPr="003B6FBE" w:rsidTr="00C86308">
        <w:trPr>
          <w:trHeight w:val="64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BOYUP BROOK</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90%</w:t>
            </w:r>
            <w:r w:rsidRPr="003B6FBE">
              <w:rPr>
                <w:rFonts w:asciiTheme="minorHAnsi" w:eastAsia="Times New Roman" w:hAnsiTheme="minorHAnsi" w:cstheme="minorHAnsi"/>
                <w:color w:val="000000"/>
                <w:sz w:val="18"/>
                <w:szCs w:val="18"/>
                <w:lang w:eastAsia="en-AU"/>
              </w:rPr>
              <w:br/>
              <w:t>Vulnerable 89%</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Burt Word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27%</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phonological awareness and decoding strategies.</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Use of assistive technologies to improve student achievement.</w:t>
            </w:r>
          </w:p>
        </w:tc>
      </w:tr>
      <w:tr w:rsidR="00BF48FD" w:rsidRPr="003B6FBE" w:rsidTr="00C86308">
        <w:trPr>
          <w:trHeight w:val="737"/>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Mary's School</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DONNYBROOK</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92%</w:t>
            </w:r>
            <w:r w:rsidRPr="003B6FBE">
              <w:rPr>
                <w:rFonts w:asciiTheme="minorHAnsi" w:eastAsia="Times New Roman" w:hAnsiTheme="minorHAnsi" w:cstheme="minorHAnsi"/>
                <w:color w:val="000000"/>
                <w:sz w:val="18"/>
                <w:szCs w:val="18"/>
                <w:lang w:eastAsia="en-AU"/>
              </w:rPr>
              <w:br/>
              <w:t>vulnerable 93%</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Burt Word</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42%</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42%</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reading fluency and word decoding</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Up skilling staff who have improved knowledge of reading intervention strategies which lead to the sustainability of the program. </w:t>
            </w:r>
          </w:p>
        </w:tc>
      </w:tr>
      <w:tr w:rsidR="00BF48FD" w:rsidRPr="003B6FBE" w:rsidTr="00C86308">
        <w:trPr>
          <w:trHeight w:val="120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Michael's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BASSENDEAN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Burt Word </w:t>
            </w:r>
            <w:r w:rsidRPr="003B6FBE">
              <w:rPr>
                <w:rFonts w:asciiTheme="minorHAnsi" w:eastAsia="Times New Roman" w:hAnsiTheme="minorHAnsi" w:cstheme="minorHAnsi"/>
                <w:color w:val="000000"/>
                <w:sz w:val="18"/>
                <w:szCs w:val="18"/>
                <w:lang w:eastAsia="en-AU"/>
              </w:rPr>
              <w:br/>
              <w:t>SA Spelling Test</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18%</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11%</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reading comprehension.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Sustainability of explicit teaching methods and reflective practice to improve teaching strategies and therefore student achievement.</w:t>
            </w:r>
          </w:p>
        </w:tc>
      </w:tr>
      <w:tr w:rsidR="00BF48FD" w:rsidRPr="003B6FBE" w:rsidTr="00C86308">
        <w:trPr>
          <w:trHeight w:val="720"/>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Vincent's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PARMELIA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TORCH</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reading fluency and comprehension.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Embedding explicit small group instruction and fluency program across the whole school.</w:t>
            </w:r>
          </w:p>
        </w:tc>
      </w:tr>
      <w:tr w:rsidR="00BF48FD" w:rsidRPr="003B6FBE" w:rsidTr="00C86308">
        <w:trPr>
          <w:trHeight w:val="402"/>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Star of the Sea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ROCKINGHAM</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85</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27%</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11%</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reading fluency and comprehension.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Whole school approach to Guided Reading, Running Record data collection and PALLS initiative.</w:t>
            </w:r>
          </w:p>
        </w:tc>
      </w:tr>
      <w:tr w:rsidR="00BF48FD" w:rsidRPr="003B6FBE" w:rsidTr="00C86308">
        <w:trPr>
          <w:trHeight w:val="627"/>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Wanalirri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GIBB RIVER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81</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Observation Survey</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75%</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25%</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oral language and vocabulary.</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Continued implementation of skills and resources used this year.  However, this is dependent on staff members for 2014.</w:t>
            </w:r>
          </w:p>
        </w:tc>
      </w:tr>
      <w:tr w:rsidR="00BF48FD" w:rsidRPr="003B6FBE" w:rsidTr="00C86308">
        <w:trPr>
          <w:trHeight w:val="671"/>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Warlawurru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RED HILL</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74</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81</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Records</w:t>
            </w:r>
            <w:r w:rsidRPr="003B6FBE">
              <w:rPr>
                <w:rFonts w:asciiTheme="minorHAnsi" w:eastAsia="Times New Roman" w:hAnsiTheme="minorHAnsi" w:cstheme="minorHAnsi"/>
                <w:color w:val="000000"/>
                <w:sz w:val="18"/>
                <w:szCs w:val="18"/>
                <w:lang w:eastAsia="en-AU"/>
              </w:rPr>
              <w:br/>
              <w:t>Hearing and Recording  Sounds in Words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75%</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25%</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Improved attendance</w:t>
            </w:r>
            <w:r w:rsidRPr="003B6FBE">
              <w:rPr>
                <w:rFonts w:asciiTheme="minorHAnsi" w:eastAsia="Times New Roman" w:hAnsiTheme="minorHAnsi" w:cstheme="minorHAnsi"/>
                <w:color w:val="000000"/>
                <w:sz w:val="18"/>
                <w:szCs w:val="18"/>
                <w:lang w:eastAsia="en-AU"/>
              </w:rPr>
              <w:br/>
              <w:t>Improved reading comprehension</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Capacity building of new staff in 2014 in the strategies for reading utilised in this project</w:t>
            </w:r>
          </w:p>
        </w:tc>
      </w:tr>
      <w:tr w:rsidR="00BF48FD" w:rsidRPr="003B6FBE" w:rsidTr="00C86308">
        <w:trPr>
          <w:trHeight w:val="486"/>
          <w:tblHeader/>
        </w:trPr>
        <w:tc>
          <w:tcPr>
            <w:tcW w:w="1418"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Xavier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BROOKDALE</w:t>
            </w:r>
            <w:r w:rsidRPr="003B6FBE">
              <w:rPr>
                <w:rFonts w:asciiTheme="minorHAnsi" w:eastAsia="Times New Roman" w:hAnsiTheme="minorHAnsi" w:cstheme="minorHAnsi"/>
                <w:color w:val="000000"/>
                <w:sz w:val="18"/>
                <w:szCs w:val="18"/>
                <w:lang w:eastAsia="en-AU"/>
              </w:rPr>
              <w:br/>
              <w:t>(Hilbert)</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96%</w:t>
            </w:r>
            <w:r w:rsidRPr="003B6FBE">
              <w:rPr>
                <w:rFonts w:asciiTheme="minorHAnsi" w:eastAsia="Times New Roman" w:hAnsiTheme="minorHAnsi" w:cstheme="minorHAnsi"/>
                <w:color w:val="000000"/>
                <w:sz w:val="18"/>
                <w:szCs w:val="18"/>
                <w:lang w:eastAsia="en-AU"/>
              </w:rPr>
              <w:br/>
              <w:t>vulnerable 95%</w:t>
            </w:r>
          </w:p>
        </w:tc>
        <w:tc>
          <w:tcPr>
            <w:tcW w:w="156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Hearing and Recording Sounds in Words</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21%</w:t>
            </w:r>
          </w:p>
        </w:tc>
        <w:tc>
          <w:tcPr>
            <w:tcW w:w="99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w:t>
            </w:r>
          </w:p>
        </w:tc>
        <w:tc>
          <w:tcPr>
            <w:tcW w:w="851"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184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255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Senior teacher coaching and mentoring staff.</w:t>
            </w:r>
          </w:p>
        </w:tc>
      </w:tr>
      <w:tr w:rsidR="00BF48FD" w:rsidRPr="003B6FBE" w:rsidTr="00C86308">
        <w:trPr>
          <w:trHeight w:val="73"/>
          <w:tblHeader/>
        </w:trPr>
        <w:tc>
          <w:tcPr>
            <w:tcW w:w="1418"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Northam</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Yr1-6</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24</w:t>
            </w:r>
          </w:p>
        </w:tc>
        <w:tc>
          <w:tcPr>
            <w:tcW w:w="156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School generated Grammar Test</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22%</w:t>
            </w:r>
          </w:p>
        </w:tc>
        <w:tc>
          <w:tcPr>
            <w:tcW w:w="99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851"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19%</w:t>
            </w:r>
          </w:p>
        </w:tc>
        <w:tc>
          <w:tcPr>
            <w:tcW w:w="184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Improvement in spelling achievement.</w:t>
            </w:r>
          </w:p>
        </w:tc>
        <w:tc>
          <w:tcPr>
            <w:tcW w:w="255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Support teacher</w:t>
            </w:r>
          </w:p>
        </w:tc>
      </w:tr>
    </w:tbl>
    <w:p w:rsidR="003B6BA2" w:rsidRDefault="003B6BA2" w:rsidP="006241A3">
      <w:pPr>
        <w:pStyle w:val="Heading5"/>
        <w:rPr>
          <w:rFonts w:cstheme="minorHAnsi"/>
        </w:rPr>
        <w:sectPr w:rsidR="003B6BA2" w:rsidSect="00517021">
          <w:pgSz w:w="16838" w:h="11906" w:orient="landscape"/>
          <w:pgMar w:top="1134" w:right="1440" w:bottom="1134" w:left="1440" w:header="709" w:footer="709" w:gutter="0"/>
          <w:cols w:space="708"/>
          <w:docGrid w:linePitch="360"/>
        </w:sectPr>
      </w:pPr>
    </w:p>
    <w:p w:rsidR="00BF48FD" w:rsidRPr="003B6FBE" w:rsidRDefault="00BF48FD" w:rsidP="006241A3">
      <w:pPr>
        <w:pStyle w:val="Heading5"/>
        <w:rPr>
          <w:rFonts w:cstheme="minorHAnsi"/>
        </w:rPr>
      </w:pPr>
      <w:r w:rsidRPr="003B6FBE">
        <w:rPr>
          <w:rFonts w:cstheme="minorHAnsi"/>
        </w:rPr>
        <w:t>Table 2c(i): CEOWA Primary Composite Literacy</w:t>
      </w:r>
    </w:p>
    <w:tbl>
      <w:tblPr>
        <w:tblW w:w="15831" w:type="dxa"/>
        <w:tblInd w:w="-743" w:type="dxa"/>
        <w:tblLayout w:type="fixed"/>
        <w:tblLook w:val="04A0" w:firstRow="1" w:lastRow="0" w:firstColumn="1" w:lastColumn="0" w:noHBand="0" w:noVBand="1"/>
        <w:tblDescription w:val="Table 2c(i): CEOWA Primary Composite Literacy"/>
      </w:tblPr>
      <w:tblGrid>
        <w:gridCol w:w="1560"/>
        <w:gridCol w:w="1418"/>
        <w:gridCol w:w="1134"/>
        <w:gridCol w:w="708"/>
        <w:gridCol w:w="2127"/>
        <w:gridCol w:w="4110"/>
        <w:gridCol w:w="4774"/>
      </w:tblGrid>
      <w:tr w:rsidR="00BF48FD" w:rsidRPr="003B6FBE" w:rsidTr="00551181">
        <w:trPr>
          <w:trHeight w:val="720"/>
          <w:tblHeader/>
        </w:trPr>
        <w:tc>
          <w:tcPr>
            <w:tcW w:w="1560" w:type="dxa"/>
            <w:tcBorders>
              <w:top w:val="single" w:sz="8" w:space="0" w:color="auto"/>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School:</w:t>
            </w:r>
          </w:p>
        </w:tc>
        <w:tc>
          <w:tcPr>
            <w:tcW w:w="1418"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Location</w:t>
            </w:r>
          </w:p>
        </w:tc>
        <w:tc>
          <w:tcPr>
            <w:tcW w:w="1134"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Participated in NPP 2009</w:t>
            </w:r>
          </w:p>
        </w:tc>
        <w:tc>
          <w:tcPr>
            <w:tcW w:w="708"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Focus Cohort Year Level</w:t>
            </w:r>
          </w:p>
        </w:tc>
        <w:tc>
          <w:tcPr>
            <w:tcW w:w="2127" w:type="dxa"/>
            <w:tcBorders>
              <w:top w:val="single" w:sz="8" w:space="0" w:color="auto"/>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Data Collection Measures</w:t>
            </w:r>
            <w:r w:rsidRPr="003B6FBE">
              <w:rPr>
                <w:rFonts w:asciiTheme="minorHAnsi" w:eastAsia="Times New Roman" w:hAnsiTheme="minorHAnsi" w:cstheme="minorHAnsi"/>
                <w:b/>
                <w:bCs/>
                <w:color w:val="000000"/>
                <w:sz w:val="16"/>
                <w:szCs w:val="16"/>
                <w:lang w:eastAsia="en-AU"/>
              </w:rPr>
              <w:br/>
              <w:t>NAPLAN &amp;</w:t>
            </w:r>
          </w:p>
        </w:tc>
        <w:tc>
          <w:tcPr>
            <w:tcW w:w="4110" w:type="dxa"/>
            <w:tcBorders>
              <w:top w:val="single" w:sz="8" w:space="0" w:color="auto"/>
              <w:left w:val="single" w:sz="4" w:space="0" w:color="auto"/>
              <w:bottom w:val="single" w:sz="4" w:space="0" w:color="auto"/>
              <w:right w:val="single" w:sz="8"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Student Improvement Areas &amp; Strategies</w:t>
            </w:r>
          </w:p>
        </w:tc>
        <w:tc>
          <w:tcPr>
            <w:tcW w:w="4774"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Teacher Improvement Areas &amp; Strategies</w:t>
            </w:r>
          </w:p>
        </w:tc>
      </w:tr>
      <w:tr w:rsidR="00BF48FD" w:rsidRPr="003B6FBE" w:rsidTr="00551181">
        <w:trPr>
          <w:trHeight w:val="376"/>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Assumption Catholic College</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SA Spelling, </w:t>
            </w:r>
            <w:r w:rsidRPr="003B6FBE">
              <w:rPr>
                <w:rFonts w:asciiTheme="minorHAnsi" w:eastAsia="Times New Roman" w:hAnsiTheme="minorHAnsi" w:cstheme="minorHAnsi"/>
                <w:color w:val="000000"/>
                <w:sz w:val="18"/>
                <w:szCs w:val="18"/>
                <w:lang w:eastAsia="en-AU"/>
              </w:rPr>
              <w:br/>
              <w:t xml:space="preserve">Informal Inventory Prose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w:t>
            </w:r>
            <w:r w:rsidRPr="003B6FBE">
              <w:rPr>
                <w:rFonts w:asciiTheme="minorHAnsi" w:eastAsia="Times New Roman" w:hAnsiTheme="minorHAnsi" w:cstheme="minorHAnsi"/>
                <w:color w:val="000000"/>
                <w:sz w:val="18"/>
                <w:szCs w:val="18"/>
                <w:lang w:eastAsia="en-AU"/>
              </w:rPr>
              <w:br/>
              <w:t>Phonemic Awareness; Parent Workshops; Targeted Small Group Intervention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w:t>
            </w:r>
            <w:r w:rsidRPr="003B6FBE">
              <w:rPr>
                <w:rFonts w:asciiTheme="minorHAnsi" w:eastAsia="Times New Roman" w:hAnsiTheme="minorHAnsi" w:cstheme="minorHAnsi"/>
                <w:color w:val="000000"/>
                <w:sz w:val="18"/>
                <w:szCs w:val="18"/>
                <w:lang w:eastAsia="en-AU"/>
              </w:rPr>
              <w:br/>
              <w:t>Shoulder to Shoulder; PLC meetings; Professional Learning on Spelling</w:t>
            </w:r>
          </w:p>
        </w:tc>
      </w:tr>
      <w:tr w:rsidR="00BF48FD" w:rsidRPr="003B6FBE" w:rsidTr="00551181">
        <w:trPr>
          <w:trHeight w:val="55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Banksia Grove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BANKSIA GROVE</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Records,</w:t>
            </w:r>
            <w:r w:rsidRPr="003B6FBE">
              <w:rPr>
                <w:rFonts w:asciiTheme="minorHAnsi" w:eastAsia="Times New Roman" w:hAnsiTheme="minorHAnsi" w:cstheme="minorHAnsi"/>
                <w:color w:val="000000"/>
                <w:sz w:val="18"/>
                <w:szCs w:val="18"/>
                <w:lang w:eastAsia="en-AU"/>
              </w:rPr>
              <w:br/>
              <w:t xml:space="preserve">  Hearing &amp; Recording Sounds in Word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&amp; Comprehension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w:t>
            </w:r>
            <w:r w:rsidRPr="003B6FBE">
              <w:rPr>
                <w:rFonts w:asciiTheme="minorHAnsi" w:eastAsia="Times New Roman" w:hAnsiTheme="minorHAnsi" w:cstheme="minorHAnsi"/>
                <w:color w:val="000000"/>
                <w:sz w:val="18"/>
                <w:szCs w:val="18"/>
                <w:lang w:eastAsia="en-AU"/>
              </w:rPr>
              <w:br/>
              <w:t>Professional Learning Community Meetings-Guided Reading;</w:t>
            </w:r>
            <w:r w:rsidRPr="003B6FBE">
              <w:rPr>
                <w:rFonts w:asciiTheme="minorHAnsi" w:eastAsia="Times New Roman" w:hAnsiTheme="minorHAnsi" w:cstheme="minorHAnsi"/>
                <w:color w:val="000000"/>
                <w:sz w:val="18"/>
                <w:szCs w:val="18"/>
                <w:lang w:eastAsia="en-AU"/>
              </w:rPr>
              <w:br/>
              <w:t>Instructional coaching</w:t>
            </w:r>
          </w:p>
        </w:tc>
      </w:tr>
      <w:tr w:rsidR="00BF48FD" w:rsidRPr="003B6FBE" w:rsidTr="00551181">
        <w:trPr>
          <w:trHeight w:val="46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Christ the King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BEACONSFIELD</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Promoting Literacy Development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w:t>
            </w:r>
            <w:r w:rsidRPr="003B6FBE">
              <w:rPr>
                <w:rFonts w:asciiTheme="minorHAnsi" w:eastAsia="Times New Roman" w:hAnsiTheme="minorHAnsi" w:cstheme="minorHAnsi"/>
                <w:color w:val="000000"/>
                <w:sz w:val="18"/>
                <w:szCs w:val="18"/>
                <w:lang w:eastAsia="en-AU"/>
              </w:rPr>
              <w:br/>
              <w:t>Phonemic Awareness; Parent Workshops; Targeted Small Group Intervention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w:t>
            </w:r>
            <w:r w:rsidRPr="003B6FBE">
              <w:rPr>
                <w:rFonts w:asciiTheme="minorHAnsi" w:eastAsia="Times New Roman" w:hAnsiTheme="minorHAnsi" w:cstheme="minorHAnsi"/>
                <w:color w:val="000000"/>
                <w:sz w:val="18"/>
                <w:szCs w:val="18"/>
                <w:lang w:eastAsia="en-AU"/>
              </w:rPr>
              <w:br/>
              <w:t>Shoulder to Shoulder; PLC meetings; Professional Learning - Spelling</w:t>
            </w:r>
          </w:p>
        </w:tc>
      </w:tr>
      <w:tr w:rsidR="00BF48FD" w:rsidRPr="003B6FBE" w:rsidTr="00551181">
        <w:trPr>
          <w:trHeight w:val="786"/>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Dawesville </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DAWESVILLE</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Running Record; </w:t>
            </w:r>
            <w:r w:rsidRPr="003B6FBE">
              <w:rPr>
                <w:rFonts w:asciiTheme="minorHAnsi" w:eastAsia="Times New Roman" w:hAnsiTheme="minorHAnsi" w:cstheme="minorHAnsi"/>
                <w:color w:val="000000"/>
                <w:sz w:val="18"/>
                <w:szCs w:val="18"/>
                <w:lang w:eastAsia="en-AU"/>
              </w:rPr>
              <w:br/>
              <w:t xml:space="preserve">Burt Word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Targeted small group instruction; Additional </w:t>
            </w:r>
            <w:r w:rsidRPr="003B6FBE">
              <w:rPr>
                <w:rFonts w:asciiTheme="minorHAnsi" w:eastAsia="Times New Roman" w:hAnsiTheme="minorHAnsi" w:cstheme="minorHAnsi"/>
                <w:color w:val="000000"/>
                <w:sz w:val="18"/>
                <w:szCs w:val="18"/>
                <w:lang w:eastAsia="en-AU"/>
              </w:rPr>
              <w:br/>
              <w:t>support staff in class during Literacy</w:t>
            </w:r>
            <w:r w:rsidRPr="003B6FBE">
              <w:rPr>
                <w:rFonts w:asciiTheme="minorHAnsi" w:eastAsia="Times New Roman" w:hAnsiTheme="minorHAnsi" w:cstheme="minorHAnsi"/>
                <w:color w:val="000000"/>
                <w:sz w:val="18"/>
                <w:szCs w:val="18"/>
                <w:lang w:eastAsia="en-AU"/>
              </w:rPr>
              <w:br/>
              <w:t>Dedicated Time</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Grammar &amp; Punctuation</w:t>
            </w:r>
            <w:r w:rsidRPr="003B6FBE">
              <w:rPr>
                <w:rFonts w:asciiTheme="minorHAnsi" w:eastAsia="Times New Roman" w:hAnsiTheme="minorHAnsi" w:cstheme="minorHAnsi"/>
                <w:color w:val="000000"/>
                <w:sz w:val="18"/>
                <w:szCs w:val="18"/>
                <w:lang w:eastAsia="en-AU"/>
              </w:rPr>
              <w:br/>
              <w:t>Professional Learning Event; Differentiated Instruction; PLC Meetings-Differentiation; Shoulder to Shoulder</w:t>
            </w:r>
          </w:p>
        </w:tc>
      </w:tr>
      <w:tr w:rsidR="00BF48FD" w:rsidRPr="003B6FBE" w:rsidTr="00551181">
        <w:trPr>
          <w:trHeight w:val="601"/>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Good Shepherd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KELMSCOTT</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SPAT-R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Phonological Awareness</w:t>
            </w:r>
            <w:r w:rsidRPr="003B6FBE">
              <w:rPr>
                <w:rFonts w:asciiTheme="minorHAnsi" w:eastAsia="Times New Roman" w:hAnsiTheme="minorHAnsi" w:cstheme="minorHAnsi"/>
                <w:color w:val="000000"/>
                <w:sz w:val="18"/>
                <w:szCs w:val="18"/>
                <w:lang w:eastAsia="en-AU"/>
              </w:rPr>
              <w:br/>
              <w:t>Literacy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Early Years</w:t>
            </w:r>
            <w:r w:rsidRPr="003B6FBE">
              <w:rPr>
                <w:rFonts w:asciiTheme="minorHAnsi" w:eastAsia="Times New Roman" w:hAnsiTheme="minorHAnsi" w:cstheme="minorHAnsi"/>
                <w:color w:val="000000"/>
                <w:sz w:val="18"/>
                <w:szCs w:val="18"/>
                <w:lang w:eastAsia="en-AU"/>
              </w:rPr>
              <w:br/>
              <w:t>Literacy Dedicated Time; Audit of Strategies and Resources; Coaching and Mentoring; Professional</w:t>
            </w:r>
            <w:r w:rsidRPr="003B6FBE">
              <w:rPr>
                <w:rFonts w:asciiTheme="minorHAnsi" w:eastAsia="Times New Roman" w:hAnsiTheme="minorHAnsi" w:cstheme="minorHAnsi"/>
                <w:color w:val="000000"/>
                <w:sz w:val="18"/>
                <w:szCs w:val="18"/>
                <w:lang w:eastAsia="en-AU"/>
              </w:rPr>
              <w:br/>
              <w:t>Learning Events, Differentiation Strategies</w:t>
            </w:r>
          </w:p>
        </w:tc>
      </w:tr>
      <w:tr w:rsidR="00BF48FD" w:rsidRPr="003B6FBE" w:rsidTr="00551181">
        <w:trPr>
          <w:trHeight w:val="712"/>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Holy Rosary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DERBY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5,6,7</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Burt Word,</w:t>
            </w:r>
            <w:r w:rsidRPr="003B6FBE">
              <w:rPr>
                <w:rFonts w:asciiTheme="minorHAnsi" w:eastAsia="Times New Roman" w:hAnsiTheme="minorHAnsi" w:cstheme="minorHAnsi"/>
                <w:color w:val="000000"/>
                <w:sz w:val="18"/>
                <w:szCs w:val="18"/>
                <w:lang w:eastAsia="en-AU"/>
              </w:rPr>
              <w:br/>
              <w:t xml:space="preserve">SA Spelling Test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Attendance and Reading Comprehension</w:t>
            </w:r>
            <w:r w:rsidRPr="003B6FBE">
              <w:rPr>
                <w:rFonts w:asciiTheme="minorHAnsi" w:eastAsia="Times New Roman" w:hAnsiTheme="minorHAnsi" w:cstheme="minorHAnsi"/>
                <w:color w:val="000000"/>
                <w:sz w:val="18"/>
                <w:szCs w:val="18"/>
                <w:lang w:eastAsia="en-AU"/>
              </w:rPr>
              <w:br/>
              <w:t>Hardware and Software; Personal Learning Plans; Parent Workshops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 Pedagogy</w:t>
            </w:r>
            <w:r w:rsidRPr="003B6FBE">
              <w:rPr>
                <w:rFonts w:asciiTheme="minorHAnsi" w:eastAsia="Times New Roman" w:hAnsiTheme="minorHAnsi" w:cstheme="minorHAnsi"/>
                <w:color w:val="000000"/>
                <w:sz w:val="18"/>
                <w:szCs w:val="18"/>
                <w:lang w:eastAsia="en-AU"/>
              </w:rPr>
              <w:br/>
              <w:t>Professional Learning Event; ICT in Literacy Dedicated Time; Key Teacher Literacy Coaching Model; PLC Meetings; Action Learning in Spelling</w:t>
            </w:r>
          </w:p>
        </w:tc>
      </w:tr>
      <w:tr w:rsidR="00BF48FD" w:rsidRPr="003B6FBE" w:rsidTr="00551181">
        <w:trPr>
          <w:trHeight w:val="65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John Pujajangka - Piyirn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LAKE GREGORY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5,6,7</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Targeted small group instruction; Additional </w:t>
            </w:r>
            <w:r w:rsidRPr="003B6FBE">
              <w:rPr>
                <w:rFonts w:asciiTheme="minorHAnsi" w:eastAsia="Times New Roman" w:hAnsiTheme="minorHAnsi" w:cstheme="minorHAnsi"/>
                <w:color w:val="000000"/>
                <w:sz w:val="18"/>
                <w:szCs w:val="18"/>
                <w:lang w:eastAsia="en-AU"/>
              </w:rPr>
              <w:br/>
              <w:t>support staff in class during Literacy</w:t>
            </w:r>
            <w:r w:rsidRPr="003B6FBE">
              <w:rPr>
                <w:rFonts w:asciiTheme="minorHAnsi" w:eastAsia="Times New Roman" w:hAnsiTheme="minorHAnsi" w:cstheme="minorHAnsi"/>
                <w:color w:val="000000"/>
                <w:sz w:val="18"/>
                <w:szCs w:val="18"/>
                <w:lang w:eastAsia="en-AU"/>
              </w:rPr>
              <w:br/>
              <w:t>Dedicated Time</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Refinement of Literacy Strategies</w:t>
            </w:r>
            <w:r w:rsidRPr="003B6FBE">
              <w:rPr>
                <w:rFonts w:asciiTheme="minorHAnsi" w:eastAsia="Times New Roman" w:hAnsiTheme="minorHAnsi" w:cstheme="minorHAnsi"/>
                <w:color w:val="000000"/>
                <w:sz w:val="18"/>
                <w:szCs w:val="18"/>
                <w:lang w:eastAsia="en-AU"/>
              </w:rPr>
              <w:br/>
              <w:t>Professional Learning Event on Guided Reading;</w:t>
            </w:r>
            <w:r w:rsidRPr="003B6FBE">
              <w:rPr>
                <w:rFonts w:asciiTheme="minorHAnsi" w:eastAsia="Times New Roman" w:hAnsiTheme="minorHAnsi" w:cstheme="minorHAnsi"/>
                <w:color w:val="000000"/>
                <w:sz w:val="18"/>
                <w:szCs w:val="18"/>
                <w:lang w:eastAsia="en-AU"/>
              </w:rPr>
              <w:br/>
              <w:t>Key Teacher Literacy Coaching and Modeling</w:t>
            </w:r>
          </w:p>
        </w:tc>
      </w:tr>
      <w:tr w:rsidR="00BF48FD" w:rsidRPr="003B6FBE" w:rsidTr="00551181">
        <w:trPr>
          <w:trHeight w:val="48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Kururrungku Catholic Education Centre</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BILLILUNA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PIPS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Literacy Acquisition </w:t>
            </w:r>
            <w:r w:rsidRPr="003B6FBE">
              <w:rPr>
                <w:rFonts w:asciiTheme="minorHAnsi" w:eastAsia="Times New Roman" w:hAnsiTheme="minorHAnsi" w:cstheme="minorHAnsi"/>
                <w:color w:val="000000"/>
                <w:sz w:val="18"/>
                <w:szCs w:val="18"/>
                <w:lang w:eastAsia="en-AU"/>
              </w:rPr>
              <w:br/>
              <w:t>Additional support staff in class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Young Children</w:t>
            </w:r>
            <w:r w:rsidRPr="003B6FBE">
              <w:rPr>
                <w:rFonts w:asciiTheme="minorHAnsi" w:eastAsia="Times New Roman" w:hAnsiTheme="minorHAnsi" w:cstheme="minorHAnsi"/>
                <w:color w:val="000000"/>
                <w:sz w:val="18"/>
                <w:szCs w:val="18"/>
                <w:lang w:eastAsia="en-AU"/>
              </w:rPr>
              <w:br/>
              <w:t>Professional Learning Events in Early Childhood Education</w:t>
            </w:r>
          </w:p>
        </w:tc>
      </w:tr>
      <w:tr w:rsidR="00BF48FD" w:rsidRPr="003B6FBE" w:rsidTr="00551181">
        <w:trPr>
          <w:trHeight w:val="53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Luurnpa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BALGO HILLS</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K…6</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Letter ID,</w:t>
            </w:r>
            <w:r w:rsidRPr="003B6FBE">
              <w:rPr>
                <w:rFonts w:asciiTheme="minorHAnsi" w:eastAsia="Times New Roman" w:hAnsiTheme="minorHAnsi" w:cstheme="minorHAnsi"/>
                <w:color w:val="000000"/>
                <w:sz w:val="18"/>
                <w:szCs w:val="18"/>
                <w:lang w:eastAsia="en-AU"/>
              </w:rPr>
              <w:br/>
              <w:t xml:space="preserve">Hearing Sounds in Words, Running Record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Attendance and Reading Comprehension</w:t>
            </w:r>
            <w:r w:rsidRPr="003B6FBE">
              <w:rPr>
                <w:rFonts w:asciiTheme="minorHAnsi" w:eastAsia="Times New Roman" w:hAnsiTheme="minorHAnsi" w:cstheme="minorHAnsi"/>
                <w:color w:val="000000"/>
                <w:sz w:val="18"/>
                <w:szCs w:val="18"/>
                <w:lang w:eastAsia="en-AU"/>
              </w:rPr>
              <w:br/>
              <w:t>Hardware and Software; Personal Learning Plans; Community Engagement</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Young Readers</w:t>
            </w:r>
            <w:r w:rsidRPr="003B6FBE">
              <w:rPr>
                <w:rFonts w:asciiTheme="minorHAnsi" w:eastAsia="Times New Roman" w:hAnsiTheme="minorHAnsi" w:cstheme="minorHAnsi"/>
                <w:color w:val="000000"/>
                <w:sz w:val="18"/>
                <w:szCs w:val="18"/>
                <w:lang w:eastAsia="en-AU"/>
              </w:rPr>
              <w:br/>
              <w:t>Observation Tools in Literacy Dedicated Time; Peer Coaching; ECE  Strategies</w:t>
            </w:r>
          </w:p>
        </w:tc>
      </w:tr>
      <w:tr w:rsidR="00BF48FD" w:rsidRPr="003B6FBE" w:rsidTr="00551181">
        <w:trPr>
          <w:trHeight w:val="431"/>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Majella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Hearing Words in Sounds,  </w:t>
            </w:r>
            <w:r w:rsidRPr="003B6FBE">
              <w:rPr>
                <w:rFonts w:asciiTheme="minorHAnsi" w:eastAsia="Times New Roman" w:hAnsiTheme="minorHAnsi" w:cstheme="minorHAnsi"/>
                <w:color w:val="000000"/>
                <w:sz w:val="18"/>
                <w:szCs w:val="18"/>
                <w:lang w:eastAsia="en-AU"/>
              </w:rPr>
              <w:br/>
              <w:t xml:space="preserve">Yopp Singer Test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w:t>
            </w:r>
            <w:r w:rsidRPr="003B6FBE">
              <w:rPr>
                <w:rFonts w:asciiTheme="minorHAnsi" w:eastAsia="Times New Roman" w:hAnsiTheme="minorHAnsi" w:cstheme="minorHAnsi"/>
                <w:color w:val="000000"/>
                <w:sz w:val="18"/>
                <w:szCs w:val="18"/>
                <w:lang w:eastAsia="en-AU"/>
              </w:rPr>
              <w:br/>
              <w:t xml:space="preserve"> "Let's Decode" Program; Targeted Small Group Intervention; Additional  Support Staff In class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Young Readers</w:t>
            </w:r>
            <w:r w:rsidRPr="003B6FBE">
              <w:rPr>
                <w:rFonts w:asciiTheme="minorHAnsi" w:eastAsia="Times New Roman" w:hAnsiTheme="minorHAnsi" w:cstheme="minorHAnsi"/>
                <w:color w:val="000000"/>
                <w:sz w:val="18"/>
                <w:szCs w:val="18"/>
                <w:lang w:eastAsia="en-AU"/>
              </w:rPr>
              <w:br/>
              <w:t>Literacy Instructional Coaching;</w:t>
            </w:r>
            <w:r w:rsidRPr="003B6FBE">
              <w:rPr>
                <w:rFonts w:asciiTheme="minorHAnsi" w:eastAsia="Times New Roman" w:hAnsiTheme="minorHAnsi" w:cstheme="minorHAnsi"/>
                <w:color w:val="000000"/>
                <w:sz w:val="18"/>
                <w:szCs w:val="18"/>
                <w:lang w:eastAsia="en-AU"/>
              </w:rPr>
              <w:br/>
              <w:t>Professional Learning Event: Literacy Intervention Strategies</w:t>
            </w:r>
          </w:p>
        </w:tc>
      </w:tr>
      <w:tr w:rsidR="00BF48FD" w:rsidRPr="003B6FBE" w:rsidTr="00551181">
        <w:trPr>
          <w:trHeight w:val="468"/>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 Catholic College</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Letter Identification</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Hardware and Software; Take-home literacy resources; Parent workshops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Young Children</w:t>
            </w:r>
            <w:r w:rsidRPr="003B6FBE">
              <w:rPr>
                <w:rFonts w:asciiTheme="minorHAnsi" w:eastAsia="Times New Roman" w:hAnsiTheme="minorHAnsi" w:cstheme="minorHAnsi"/>
                <w:color w:val="000000"/>
                <w:sz w:val="18"/>
                <w:szCs w:val="18"/>
                <w:lang w:eastAsia="en-AU"/>
              </w:rPr>
              <w:br/>
              <w:t>Literacy Key Teacher Coaching and Modeling</w:t>
            </w:r>
          </w:p>
        </w:tc>
      </w:tr>
      <w:tr w:rsidR="00BF48FD" w:rsidRPr="003B6FBE" w:rsidTr="00551181">
        <w:trPr>
          <w:trHeight w:val="84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Mary MacKillop Catholic Community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BALLAJURA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Hearing Words in Sounds,  </w:t>
            </w:r>
            <w:r w:rsidRPr="003B6FBE">
              <w:rPr>
                <w:rFonts w:asciiTheme="minorHAnsi" w:eastAsia="Times New Roman" w:hAnsiTheme="minorHAnsi" w:cstheme="minorHAnsi"/>
                <w:color w:val="000000"/>
                <w:sz w:val="18"/>
                <w:szCs w:val="18"/>
                <w:lang w:eastAsia="en-AU"/>
              </w:rPr>
              <w:br/>
              <w:t xml:space="preserve">Text Level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w:t>
            </w:r>
            <w:r w:rsidRPr="003B6FBE">
              <w:rPr>
                <w:rFonts w:asciiTheme="minorHAnsi" w:eastAsia="Times New Roman" w:hAnsiTheme="minorHAnsi" w:cstheme="minorHAnsi"/>
                <w:color w:val="000000"/>
                <w:sz w:val="18"/>
                <w:szCs w:val="18"/>
                <w:lang w:eastAsia="en-AU"/>
              </w:rPr>
              <w:br/>
              <w:t>Targeted Small Group Intervention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w:t>
            </w:r>
            <w:r w:rsidRPr="003B6FBE">
              <w:rPr>
                <w:rFonts w:asciiTheme="minorHAnsi" w:eastAsia="Times New Roman" w:hAnsiTheme="minorHAnsi" w:cstheme="minorHAnsi"/>
                <w:color w:val="000000"/>
                <w:sz w:val="18"/>
                <w:szCs w:val="18"/>
                <w:lang w:eastAsia="en-AU"/>
              </w:rPr>
              <w:br/>
              <w:t>Professional Learning Events- Target Staff on Reading Intervention Program; Literacy Dedicated Time Strategies; Instructional Coaching Literacy</w:t>
            </w:r>
          </w:p>
        </w:tc>
      </w:tr>
      <w:tr w:rsidR="00BF48FD" w:rsidRPr="003B6FBE" w:rsidTr="00551181">
        <w:trPr>
          <w:trHeight w:val="373"/>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Ngalangangpum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WARMUN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5…10</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Additional support staff in class; Small Group In class instruction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Strategies and Pedagogy</w:t>
            </w:r>
            <w:r w:rsidRPr="003B6FBE">
              <w:rPr>
                <w:rFonts w:asciiTheme="minorHAnsi" w:eastAsia="Times New Roman" w:hAnsiTheme="minorHAnsi" w:cstheme="minorHAnsi"/>
                <w:color w:val="000000"/>
                <w:sz w:val="18"/>
                <w:szCs w:val="18"/>
                <w:lang w:eastAsia="en-AU"/>
              </w:rPr>
              <w:br/>
              <w:t>Coaching</w:t>
            </w:r>
          </w:p>
        </w:tc>
      </w:tr>
      <w:tr w:rsidR="00BF48FD" w:rsidRPr="003B6FBE" w:rsidTr="00551181">
        <w:trPr>
          <w:trHeight w:val="412"/>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Mercy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GIRRAWHEEN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Hearing and Recording</w:t>
            </w:r>
            <w:r w:rsidRPr="003B6FBE">
              <w:rPr>
                <w:rFonts w:asciiTheme="minorHAnsi" w:eastAsia="Times New Roman" w:hAnsiTheme="minorHAnsi" w:cstheme="minorHAnsi"/>
                <w:color w:val="000000"/>
                <w:sz w:val="18"/>
                <w:szCs w:val="18"/>
                <w:lang w:eastAsia="en-AU"/>
              </w:rPr>
              <w:br/>
              <w:t>Sounds in Words</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Literacy resources; Literacy Software;</w:t>
            </w:r>
            <w:r w:rsidRPr="003B6FBE">
              <w:rPr>
                <w:rFonts w:asciiTheme="minorHAnsi" w:eastAsia="Times New Roman" w:hAnsiTheme="minorHAnsi" w:cstheme="minorHAnsi"/>
                <w:color w:val="000000"/>
                <w:sz w:val="18"/>
                <w:szCs w:val="18"/>
                <w:lang w:eastAsia="en-AU"/>
              </w:rPr>
              <w:br/>
              <w:t>Additional support personnel</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w:t>
            </w:r>
            <w:r w:rsidRPr="003B6FBE">
              <w:rPr>
                <w:rFonts w:asciiTheme="minorHAnsi" w:eastAsia="Times New Roman" w:hAnsiTheme="minorHAnsi" w:cstheme="minorHAnsi"/>
                <w:color w:val="000000"/>
                <w:sz w:val="18"/>
                <w:szCs w:val="18"/>
                <w:lang w:eastAsia="en-AU"/>
              </w:rPr>
              <w:br/>
              <w:t>Professional Learning Event - Letters and Sounds Program</w:t>
            </w:r>
          </w:p>
        </w:tc>
      </w:tr>
      <w:tr w:rsidR="00BF48FD" w:rsidRPr="003B6FBE" w:rsidTr="00551181">
        <w:trPr>
          <w:trHeight w:val="463"/>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Mount Carmel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MULLEWA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Text Level and Burt</w:t>
            </w:r>
            <w:r w:rsidRPr="003B6FBE">
              <w:rPr>
                <w:rFonts w:asciiTheme="minorHAnsi" w:eastAsia="Times New Roman" w:hAnsiTheme="minorHAnsi" w:cstheme="minorHAnsi"/>
                <w:color w:val="000000"/>
                <w:sz w:val="18"/>
                <w:szCs w:val="18"/>
                <w:lang w:eastAsia="en-AU"/>
              </w:rPr>
              <w:br/>
              <w:t xml:space="preserve">Word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Additional support staff in class;</w:t>
            </w:r>
            <w:r w:rsidRPr="003B6FBE">
              <w:rPr>
                <w:rFonts w:asciiTheme="minorHAnsi" w:eastAsia="Times New Roman" w:hAnsiTheme="minorHAnsi" w:cstheme="minorHAnsi"/>
                <w:color w:val="000000"/>
                <w:sz w:val="18"/>
                <w:szCs w:val="18"/>
                <w:lang w:eastAsia="en-AU"/>
              </w:rPr>
              <w:br/>
              <w:t>Small group targeted instruction; Literacy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r w:rsidRPr="003B6FBE">
              <w:rPr>
                <w:rFonts w:asciiTheme="minorHAnsi" w:eastAsia="Times New Roman" w:hAnsiTheme="minorHAnsi" w:cstheme="minorHAnsi"/>
                <w:color w:val="000000"/>
                <w:sz w:val="18"/>
                <w:szCs w:val="18"/>
                <w:lang w:eastAsia="en-AU"/>
              </w:rPr>
              <w:br/>
              <w:t xml:space="preserve">PLC Meetings </w:t>
            </w:r>
          </w:p>
        </w:tc>
      </w:tr>
      <w:tr w:rsidR="00BF48FD" w:rsidRPr="003B6FBE" w:rsidTr="00551181">
        <w:trPr>
          <w:trHeight w:val="64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the Cape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DUNSBOROUGH</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Sight Word Test</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Phonics  Awareness</w:t>
            </w:r>
            <w:r w:rsidRPr="003B6FBE">
              <w:rPr>
                <w:rFonts w:asciiTheme="minorHAnsi" w:eastAsia="Times New Roman" w:hAnsiTheme="minorHAnsi" w:cstheme="minorHAnsi"/>
                <w:color w:val="000000"/>
                <w:sz w:val="18"/>
                <w:szCs w:val="18"/>
                <w:lang w:eastAsia="en-AU"/>
              </w:rPr>
              <w:br/>
              <w:t>Additional Support Teachers in Class; Small Targeted Group Work</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r w:rsidRPr="003B6FBE">
              <w:rPr>
                <w:rFonts w:asciiTheme="minorHAnsi" w:eastAsia="Times New Roman" w:hAnsiTheme="minorHAnsi" w:cstheme="minorHAnsi"/>
                <w:color w:val="000000"/>
                <w:sz w:val="18"/>
                <w:szCs w:val="18"/>
                <w:lang w:eastAsia="en-AU"/>
              </w:rPr>
              <w:br/>
              <w:t xml:space="preserve">PLC Meetings </w:t>
            </w:r>
          </w:p>
        </w:tc>
      </w:tr>
      <w:tr w:rsidR="00BF48FD" w:rsidRPr="003B6FBE" w:rsidTr="00551181">
        <w:trPr>
          <w:trHeight w:val="667"/>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GOOMALLING</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K…7</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PIPS, Observation Survey, Speech Therapy Screening and Informal Prose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 and Reading Comprehension</w:t>
            </w:r>
            <w:r w:rsidRPr="003B6FBE">
              <w:rPr>
                <w:rFonts w:asciiTheme="minorHAnsi" w:eastAsia="Times New Roman" w:hAnsiTheme="minorHAnsi" w:cstheme="minorHAnsi"/>
                <w:color w:val="000000"/>
                <w:sz w:val="18"/>
                <w:szCs w:val="18"/>
                <w:lang w:eastAsia="en-AU"/>
              </w:rPr>
              <w:br/>
              <w:t>Small Group Explicit Instruction; Reading Recovery</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Assessment and Observational Tools in Literacy</w:t>
            </w:r>
            <w:r w:rsidRPr="003B6FBE">
              <w:rPr>
                <w:rFonts w:asciiTheme="minorHAnsi" w:eastAsia="Times New Roman" w:hAnsiTheme="minorHAnsi" w:cstheme="minorHAnsi"/>
                <w:color w:val="000000"/>
                <w:sz w:val="18"/>
                <w:szCs w:val="18"/>
                <w:lang w:eastAsia="en-AU"/>
              </w:rPr>
              <w:br/>
              <w:t>Dedicated Time</w:t>
            </w:r>
            <w:r w:rsidRPr="003B6FBE">
              <w:rPr>
                <w:rFonts w:asciiTheme="minorHAnsi" w:eastAsia="Times New Roman" w:hAnsiTheme="minorHAnsi" w:cstheme="minorHAnsi"/>
                <w:color w:val="000000"/>
                <w:sz w:val="18"/>
                <w:szCs w:val="18"/>
                <w:lang w:eastAsia="en-AU"/>
              </w:rPr>
              <w:br/>
              <w:t>Key Teacher Coaching and Mentoring; PLC Meetings in Guided Reading</w:t>
            </w:r>
          </w:p>
        </w:tc>
      </w:tr>
      <w:tr w:rsidR="00BF48FD" w:rsidRPr="003B6FBE" w:rsidTr="00551181">
        <w:trPr>
          <w:trHeight w:val="354"/>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BEAGLE BAY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Letter Identification, </w:t>
            </w:r>
            <w:r w:rsidRPr="003B6FBE">
              <w:rPr>
                <w:rFonts w:asciiTheme="minorHAnsi" w:eastAsia="Times New Roman" w:hAnsiTheme="minorHAnsi" w:cstheme="minorHAnsi"/>
                <w:color w:val="000000"/>
                <w:sz w:val="18"/>
                <w:szCs w:val="18"/>
                <w:lang w:eastAsia="en-AU"/>
              </w:rPr>
              <w:br/>
              <w:t>Burt Word,</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Parent Workshops; Small group explicit</w:t>
            </w:r>
            <w:r w:rsidRPr="003B6FBE">
              <w:rPr>
                <w:rFonts w:asciiTheme="minorHAnsi" w:eastAsia="Times New Roman" w:hAnsiTheme="minorHAnsi" w:cstheme="minorHAnsi"/>
                <w:color w:val="000000"/>
                <w:sz w:val="18"/>
                <w:szCs w:val="18"/>
                <w:lang w:eastAsia="en-AU"/>
              </w:rPr>
              <w:br/>
              <w:t>instruction; Reading Recovery</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and Literacy Strategies</w:t>
            </w:r>
            <w:r w:rsidRPr="003B6FBE">
              <w:rPr>
                <w:rFonts w:asciiTheme="minorHAnsi" w:eastAsia="Times New Roman" w:hAnsiTheme="minorHAnsi" w:cstheme="minorHAnsi"/>
                <w:color w:val="000000"/>
                <w:sz w:val="18"/>
                <w:szCs w:val="18"/>
                <w:lang w:eastAsia="en-AU"/>
              </w:rPr>
              <w:br/>
              <w:t>Literacy Instructional Coaching; PLC on Guided Reading</w:t>
            </w:r>
          </w:p>
        </w:tc>
      </w:tr>
      <w:tr w:rsidR="00BF48FD" w:rsidRPr="003B6FBE" w:rsidTr="00551181">
        <w:trPr>
          <w:trHeight w:val="91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MUNDARING</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4,6</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In class additional support; small group</w:t>
            </w:r>
            <w:r w:rsidRPr="003B6FBE">
              <w:rPr>
                <w:rFonts w:asciiTheme="minorHAnsi" w:eastAsia="Times New Roman" w:hAnsiTheme="minorHAnsi" w:cstheme="minorHAnsi"/>
                <w:color w:val="000000"/>
                <w:sz w:val="18"/>
                <w:szCs w:val="18"/>
                <w:lang w:eastAsia="en-AU"/>
              </w:rPr>
              <w:br/>
              <w:t>targeted instruction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Assessment and Observational Tools in Literacy</w:t>
            </w:r>
            <w:r w:rsidRPr="003B6FBE">
              <w:rPr>
                <w:rFonts w:asciiTheme="minorHAnsi" w:eastAsia="Times New Roman" w:hAnsiTheme="minorHAnsi" w:cstheme="minorHAnsi"/>
                <w:color w:val="000000"/>
                <w:sz w:val="18"/>
                <w:szCs w:val="18"/>
                <w:lang w:eastAsia="en-AU"/>
              </w:rPr>
              <w:br/>
              <w:t>Dedicated Time</w:t>
            </w:r>
            <w:r w:rsidRPr="003B6FBE">
              <w:rPr>
                <w:rFonts w:asciiTheme="minorHAnsi" w:eastAsia="Times New Roman" w:hAnsiTheme="minorHAnsi" w:cstheme="minorHAnsi"/>
                <w:color w:val="000000"/>
                <w:sz w:val="18"/>
                <w:szCs w:val="18"/>
                <w:lang w:eastAsia="en-AU"/>
              </w:rPr>
              <w:br/>
              <w:t>Key Teacher Coaching and Mentoring; PLC Meetings in Guided Reading</w:t>
            </w:r>
          </w:p>
        </w:tc>
      </w:tr>
      <w:tr w:rsidR="00BF48FD" w:rsidRPr="003B6FBE" w:rsidTr="00551181">
        <w:trPr>
          <w:trHeight w:val="461"/>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Andrew's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CLARKSON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PIPS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Literacy Acquisition </w:t>
            </w:r>
            <w:r w:rsidRPr="003B6FBE">
              <w:rPr>
                <w:rFonts w:asciiTheme="minorHAnsi" w:eastAsia="Times New Roman" w:hAnsiTheme="minorHAnsi" w:cstheme="minorHAnsi"/>
                <w:color w:val="000000"/>
                <w:sz w:val="18"/>
                <w:szCs w:val="18"/>
                <w:lang w:eastAsia="en-AU"/>
              </w:rPr>
              <w:br/>
              <w:t>In class Speech Therapist working with small</w:t>
            </w:r>
            <w:r w:rsidRPr="003B6FBE">
              <w:rPr>
                <w:rFonts w:asciiTheme="minorHAnsi" w:eastAsia="Times New Roman" w:hAnsiTheme="minorHAnsi" w:cstheme="minorHAnsi"/>
                <w:color w:val="000000"/>
                <w:sz w:val="18"/>
                <w:szCs w:val="18"/>
                <w:lang w:eastAsia="en-AU"/>
              </w:rPr>
              <w:br/>
              <w:t>groups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of Small Children</w:t>
            </w:r>
            <w:r w:rsidRPr="003B6FBE">
              <w:rPr>
                <w:rFonts w:asciiTheme="minorHAnsi" w:eastAsia="Times New Roman" w:hAnsiTheme="minorHAnsi" w:cstheme="minorHAnsi"/>
                <w:color w:val="000000"/>
                <w:sz w:val="18"/>
                <w:szCs w:val="18"/>
                <w:lang w:eastAsia="en-AU"/>
              </w:rPr>
              <w:br/>
              <w:t>Professional Learning Event with Speech Therapist</w:t>
            </w:r>
          </w:p>
        </w:tc>
      </w:tr>
      <w:tr w:rsidR="00BF48FD" w:rsidRPr="003B6FBE" w:rsidTr="00551181">
        <w:trPr>
          <w:trHeight w:val="72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MIDDLE SWAN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Hearing </w:t>
            </w:r>
            <w:r w:rsidRPr="003B6FBE">
              <w:rPr>
                <w:rFonts w:asciiTheme="minorHAnsi" w:eastAsia="Times New Roman" w:hAnsiTheme="minorHAnsi" w:cstheme="minorHAnsi"/>
                <w:color w:val="000000"/>
                <w:sz w:val="18"/>
                <w:szCs w:val="18"/>
                <w:lang w:eastAsia="en-AU"/>
              </w:rPr>
              <w:br/>
              <w:t xml:space="preserve">Sounds in Words </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In class additional support; small group</w:t>
            </w:r>
            <w:r w:rsidRPr="003B6FBE">
              <w:rPr>
                <w:rFonts w:asciiTheme="minorHAnsi" w:eastAsia="Times New Roman" w:hAnsiTheme="minorHAnsi" w:cstheme="minorHAnsi"/>
                <w:color w:val="000000"/>
                <w:sz w:val="18"/>
                <w:szCs w:val="18"/>
                <w:lang w:eastAsia="en-AU"/>
              </w:rPr>
              <w:br/>
              <w:t>targeted instruction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Assessment and Observational Tools in Literacy</w:t>
            </w:r>
            <w:r w:rsidRPr="003B6FBE">
              <w:rPr>
                <w:rFonts w:asciiTheme="minorHAnsi" w:eastAsia="Times New Roman" w:hAnsiTheme="minorHAnsi" w:cstheme="minorHAnsi"/>
                <w:color w:val="000000"/>
                <w:sz w:val="18"/>
                <w:szCs w:val="18"/>
                <w:lang w:eastAsia="en-AU"/>
              </w:rPr>
              <w:br/>
              <w:t>Dedicated Time</w:t>
            </w:r>
            <w:r w:rsidRPr="003B6FBE">
              <w:rPr>
                <w:rFonts w:asciiTheme="minorHAnsi" w:eastAsia="Times New Roman" w:hAnsiTheme="minorHAnsi" w:cstheme="minorHAnsi"/>
                <w:color w:val="000000"/>
                <w:sz w:val="18"/>
                <w:szCs w:val="18"/>
                <w:lang w:eastAsia="en-AU"/>
              </w:rPr>
              <w:br/>
              <w:t>Key Teacher Coaching and Mentoring; PLC Meetings in Guided Reading</w:t>
            </w:r>
          </w:p>
        </w:tc>
      </w:tr>
      <w:tr w:rsidR="00BF48FD" w:rsidRPr="003B6FBE" w:rsidTr="00551181">
        <w:trPr>
          <w:trHeight w:val="48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BRIDGETOWN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&amp; Comprehension Additional Support Teachers in Class; Small Targeted Group Work</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r w:rsidRPr="003B6FBE">
              <w:rPr>
                <w:rFonts w:asciiTheme="minorHAnsi" w:eastAsia="Times New Roman" w:hAnsiTheme="minorHAnsi" w:cstheme="minorHAnsi"/>
                <w:color w:val="000000"/>
                <w:sz w:val="18"/>
                <w:szCs w:val="18"/>
                <w:lang w:eastAsia="en-AU"/>
              </w:rPr>
              <w:br/>
              <w:t xml:space="preserve">PLC Meetings </w:t>
            </w:r>
          </w:p>
        </w:tc>
      </w:tr>
      <w:tr w:rsidR="00BF48FD" w:rsidRPr="003B6FBE" w:rsidTr="00551181">
        <w:trPr>
          <w:trHeight w:val="468"/>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COLLIE</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2,3,5</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Additional support staff in class; Targeted</w:t>
            </w:r>
            <w:r w:rsidRPr="003B6FBE">
              <w:rPr>
                <w:rFonts w:asciiTheme="minorHAnsi" w:eastAsia="Times New Roman" w:hAnsiTheme="minorHAnsi" w:cstheme="minorHAnsi"/>
                <w:color w:val="000000"/>
                <w:sz w:val="18"/>
                <w:szCs w:val="18"/>
                <w:lang w:eastAsia="en-AU"/>
              </w:rPr>
              <w:br/>
              <w:t>small group instruction; Parent Workshop</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Assessment and Observational Tools in Literacy</w:t>
            </w:r>
            <w:r w:rsidRPr="003B6FBE">
              <w:rPr>
                <w:rFonts w:asciiTheme="minorHAnsi" w:eastAsia="Times New Roman" w:hAnsiTheme="minorHAnsi" w:cstheme="minorHAnsi"/>
                <w:color w:val="000000"/>
                <w:sz w:val="18"/>
                <w:szCs w:val="18"/>
                <w:lang w:eastAsia="en-AU"/>
              </w:rPr>
              <w:br/>
              <w:t>Dedicated Time</w:t>
            </w:r>
            <w:r w:rsidRPr="003B6FBE">
              <w:rPr>
                <w:rFonts w:asciiTheme="minorHAnsi" w:eastAsia="Times New Roman" w:hAnsiTheme="minorHAnsi" w:cstheme="minorHAnsi"/>
                <w:color w:val="000000"/>
                <w:sz w:val="18"/>
                <w:szCs w:val="18"/>
                <w:lang w:eastAsia="en-AU"/>
              </w:rPr>
              <w:br/>
              <w:t xml:space="preserve">Key Teacher Coaching and Mentoring </w:t>
            </w:r>
          </w:p>
        </w:tc>
      </w:tr>
      <w:tr w:rsidR="00BF48FD" w:rsidRPr="003B6FBE" w:rsidTr="00551181">
        <w:trPr>
          <w:trHeight w:val="363"/>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Francis Xavier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GERALDTON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Observation Survey</w:t>
            </w:r>
            <w:r w:rsidRPr="003B6FBE">
              <w:rPr>
                <w:rFonts w:asciiTheme="minorHAnsi" w:eastAsia="Times New Roman" w:hAnsiTheme="minorHAnsi" w:cstheme="minorHAnsi"/>
                <w:color w:val="000000"/>
                <w:sz w:val="18"/>
                <w:szCs w:val="18"/>
                <w:lang w:eastAsia="en-AU"/>
              </w:rPr>
              <w:br/>
              <w:t xml:space="preserve">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Parent Workshops; Small group explicit</w:t>
            </w:r>
            <w:r w:rsidRPr="003B6FBE">
              <w:rPr>
                <w:rFonts w:asciiTheme="minorHAnsi" w:eastAsia="Times New Roman" w:hAnsiTheme="minorHAnsi" w:cstheme="minorHAnsi"/>
                <w:color w:val="000000"/>
                <w:sz w:val="18"/>
                <w:szCs w:val="18"/>
                <w:lang w:eastAsia="en-AU"/>
              </w:rPr>
              <w:br/>
              <w:t>instruction; Additional support staff in class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Refinement of Assessment and Observation Tools</w:t>
            </w:r>
            <w:r w:rsidRPr="003B6FBE">
              <w:rPr>
                <w:rFonts w:asciiTheme="minorHAnsi" w:eastAsia="Times New Roman" w:hAnsiTheme="minorHAnsi" w:cstheme="minorHAnsi"/>
                <w:color w:val="000000"/>
                <w:sz w:val="18"/>
                <w:szCs w:val="18"/>
                <w:lang w:eastAsia="en-AU"/>
              </w:rPr>
              <w:br/>
              <w:t>during Literacy Dedicated Time</w:t>
            </w:r>
            <w:r w:rsidRPr="003B6FBE">
              <w:rPr>
                <w:rFonts w:asciiTheme="minorHAnsi" w:eastAsia="Times New Roman" w:hAnsiTheme="minorHAnsi" w:cstheme="minorHAnsi"/>
                <w:color w:val="000000"/>
                <w:sz w:val="18"/>
                <w:szCs w:val="18"/>
                <w:lang w:eastAsia="en-AU"/>
              </w:rPr>
              <w:br/>
              <w:t>PLC in Guided Reading; Instructional Coaching in Reading</w:t>
            </w:r>
          </w:p>
        </w:tc>
      </w:tr>
      <w:tr w:rsidR="00BF48FD" w:rsidRPr="003B6FBE" w:rsidTr="00551181">
        <w:trPr>
          <w:trHeight w:val="401"/>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Gerard's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WESTMINSTER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PIPS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Phonics  Awareness</w:t>
            </w:r>
            <w:r w:rsidRPr="003B6FBE">
              <w:rPr>
                <w:rFonts w:asciiTheme="minorHAnsi" w:eastAsia="Times New Roman" w:hAnsiTheme="minorHAnsi" w:cstheme="minorHAnsi"/>
                <w:color w:val="000000"/>
                <w:sz w:val="18"/>
                <w:szCs w:val="18"/>
                <w:lang w:eastAsia="en-AU"/>
              </w:rPr>
              <w:br/>
              <w:t>Additional Support Teachers in Class; Small Targeted Group Work</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Literacy Instructional Coaching; </w:t>
            </w:r>
            <w:r w:rsidRPr="003B6FBE">
              <w:rPr>
                <w:rFonts w:asciiTheme="minorHAnsi" w:eastAsia="Times New Roman" w:hAnsiTheme="minorHAnsi" w:cstheme="minorHAnsi"/>
                <w:color w:val="000000"/>
                <w:sz w:val="18"/>
                <w:szCs w:val="18"/>
                <w:lang w:eastAsia="en-AU"/>
              </w:rPr>
              <w:br/>
              <w:t>Co-Teaching</w:t>
            </w:r>
          </w:p>
        </w:tc>
      </w:tr>
      <w:tr w:rsidR="00BF48FD" w:rsidRPr="003B6FBE" w:rsidTr="00551181">
        <w:trPr>
          <w:trHeight w:val="439"/>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Helena's Catholic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PAT R</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Reading Recovery; Literacy Resources;</w:t>
            </w:r>
            <w:r w:rsidRPr="003B6FBE">
              <w:rPr>
                <w:rFonts w:asciiTheme="minorHAnsi" w:eastAsia="Times New Roman" w:hAnsiTheme="minorHAnsi" w:cstheme="minorHAnsi"/>
                <w:color w:val="000000"/>
                <w:sz w:val="18"/>
                <w:szCs w:val="18"/>
                <w:lang w:eastAsia="en-AU"/>
              </w:rPr>
              <w:br/>
              <w:t>In class small group support</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Guided Reading</w:t>
            </w:r>
            <w:r w:rsidRPr="003B6FBE">
              <w:rPr>
                <w:rFonts w:asciiTheme="minorHAnsi" w:eastAsia="Times New Roman" w:hAnsiTheme="minorHAnsi" w:cstheme="minorHAnsi"/>
                <w:color w:val="000000"/>
                <w:sz w:val="18"/>
                <w:szCs w:val="18"/>
                <w:lang w:eastAsia="en-AU"/>
              </w:rPr>
              <w:br/>
              <w:t xml:space="preserve">Professional Learning Community Meetings </w:t>
            </w:r>
            <w:r w:rsidRPr="003B6FBE">
              <w:rPr>
                <w:rFonts w:asciiTheme="minorHAnsi" w:eastAsia="Times New Roman" w:hAnsiTheme="minorHAnsi" w:cstheme="minorHAnsi"/>
                <w:color w:val="000000"/>
                <w:sz w:val="18"/>
                <w:szCs w:val="18"/>
                <w:lang w:eastAsia="en-AU"/>
              </w:rPr>
              <w:br/>
              <w:t>Phonemic Awareness</w:t>
            </w:r>
          </w:p>
        </w:tc>
      </w:tr>
      <w:tr w:rsidR="00BF48FD" w:rsidRPr="003B6FBE" w:rsidTr="00551181">
        <w:trPr>
          <w:trHeight w:val="48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Jerome's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MUNSTER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 xml:space="preserve">Burt Word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w:t>
            </w:r>
            <w:r w:rsidRPr="003B6FBE">
              <w:rPr>
                <w:rFonts w:asciiTheme="minorHAnsi" w:eastAsia="Times New Roman" w:hAnsiTheme="minorHAnsi" w:cstheme="minorHAnsi"/>
                <w:color w:val="000000"/>
                <w:sz w:val="18"/>
                <w:szCs w:val="18"/>
                <w:lang w:eastAsia="en-AU"/>
              </w:rPr>
              <w:br/>
              <w:t>Parent Workshops; Targeted Small Group Intervention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w:t>
            </w:r>
            <w:r w:rsidRPr="003B6FBE">
              <w:rPr>
                <w:rFonts w:asciiTheme="minorHAnsi" w:eastAsia="Times New Roman" w:hAnsiTheme="minorHAnsi" w:cstheme="minorHAnsi"/>
                <w:color w:val="000000"/>
                <w:sz w:val="18"/>
                <w:szCs w:val="18"/>
                <w:lang w:eastAsia="en-AU"/>
              </w:rPr>
              <w:br/>
              <w:t xml:space="preserve"> Professional Learning Community Meetings, Guided Reading</w:t>
            </w:r>
          </w:p>
        </w:tc>
      </w:tr>
      <w:tr w:rsidR="00BF48FD" w:rsidRPr="003B6FBE" w:rsidTr="00551181">
        <w:trPr>
          <w:trHeight w:val="84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John's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RANGEWAY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Burt Word</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 xml:space="preserve">Parent Workshop; Buddy Program with Yr6 students, Reading Recovery, Small group explicit instruction </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Instructional Coaching in Literacy and Early Intervention; Shoulder to Shoulder; Professional Learning Event around concepts at each text level.</w:t>
            </w:r>
          </w:p>
        </w:tc>
      </w:tr>
      <w:tr w:rsidR="00BF48FD" w:rsidRPr="003B6FBE" w:rsidTr="00551181">
        <w:trPr>
          <w:trHeight w:val="48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BUNBURY</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Duncan Word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Additional support staff in class; Small Group In class instruction; Literacy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Young Readers, Observation Tools in Literacy Dedicated Time</w:t>
            </w:r>
            <w:r w:rsidRPr="003B6FBE">
              <w:rPr>
                <w:rFonts w:asciiTheme="minorHAnsi" w:eastAsia="Times New Roman" w:hAnsiTheme="minorHAnsi" w:cstheme="minorHAnsi"/>
                <w:color w:val="000000"/>
                <w:sz w:val="18"/>
                <w:szCs w:val="18"/>
                <w:lang w:eastAsia="en-AU"/>
              </w:rPr>
              <w:br/>
              <w:t>Peer Coaching; PLE Guided Reading</w:t>
            </w:r>
          </w:p>
        </w:tc>
      </w:tr>
      <w:tr w:rsidR="00BF48FD" w:rsidRPr="003B6FBE" w:rsidTr="00551181">
        <w:trPr>
          <w:trHeight w:val="807"/>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BOULDER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K…6</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PIPS</w:t>
            </w:r>
            <w:r w:rsidRPr="003B6FBE">
              <w:rPr>
                <w:rFonts w:asciiTheme="minorHAnsi" w:eastAsia="Times New Roman" w:hAnsiTheme="minorHAnsi" w:cstheme="minorHAnsi"/>
                <w:color w:val="000000"/>
                <w:sz w:val="18"/>
                <w:szCs w:val="18"/>
                <w:lang w:eastAsia="en-AU"/>
              </w:rPr>
              <w:br/>
              <w:t>Running Record</w:t>
            </w:r>
            <w:r w:rsidRPr="003B6FBE">
              <w:rPr>
                <w:rFonts w:asciiTheme="minorHAnsi" w:eastAsia="Times New Roman" w:hAnsiTheme="minorHAnsi" w:cstheme="minorHAnsi"/>
                <w:color w:val="000000"/>
                <w:sz w:val="18"/>
                <w:szCs w:val="18"/>
                <w:lang w:eastAsia="en-AU"/>
              </w:rPr>
              <w:br/>
              <w:t xml:space="preserve"> PAT R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Phonemic Awareness, Reading Comprehension </w:t>
            </w:r>
            <w:r w:rsidRPr="003B6FBE">
              <w:rPr>
                <w:rFonts w:asciiTheme="minorHAnsi" w:eastAsia="Times New Roman" w:hAnsiTheme="minorHAnsi" w:cstheme="minorHAnsi"/>
                <w:color w:val="000000"/>
                <w:sz w:val="18"/>
                <w:szCs w:val="18"/>
                <w:lang w:eastAsia="en-AU"/>
              </w:rPr>
              <w:br/>
              <w:t>Spelling Take home Literacy Packs; Small Group Explicit Instruction; Parent Workshops; Comprehension Programs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Phonemic Awareness and Reading Comprehension</w:t>
            </w:r>
            <w:r w:rsidRPr="003B6FBE">
              <w:rPr>
                <w:rFonts w:asciiTheme="minorHAnsi" w:eastAsia="Times New Roman" w:hAnsiTheme="minorHAnsi" w:cstheme="minorHAnsi"/>
                <w:color w:val="000000"/>
                <w:sz w:val="18"/>
                <w:szCs w:val="18"/>
                <w:lang w:eastAsia="en-AU"/>
              </w:rPr>
              <w:br/>
              <w:t>Refinement of Reading Comprehension; Professional Learning Event - Diana Rigg; Key Teacher Literacy</w:t>
            </w:r>
            <w:r w:rsidRPr="003B6FBE">
              <w:rPr>
                <w:rFonts w:asciiTheme="minorHAnsi" w:eastAsia="Times New Roman" w:hAnsiTheme="minorHAnsi" w:cstheme="minorHAnsi"/>
                <w:color w:val="000000"/>
                <w:sz w:val="18"/>
                <w:szCs w:val="18"/>
                <w:lang w:eastAsia="en-AU"/>
              </w:rPr>
              <w:br/>
              <w:t xml:space="preserve">Instructional Coaching and Modeling; School Based Phonemic Awareness Scope and Sequence </w:t>
            </w:r>
          </w:p>
        </w:tc>
      </w:tr>
      <w:tr w:rsidR="00BF48FD" w:rsidRPr="003B6FBE" w:rsidTr="00551181">
        <w:trPr>
          <w:trHeight w:val="823"/>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KUNUNURRA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Hearing and Recording</w:t>
            </w:r>
            <w:r w:rsidRPr="003B6FBE">
              <w:rPr>
                <w:rFonts w:asciiTheme="minorHAnsi" w:eastAsia="Times New Roman" w:hAnsiTheme="minorHAnsi" w:cstheme="minorHAnsi"/>
                <w:color w:val="000000"/>
                <w:sz w:val="18"/>
                <w:szCs w:val="18"/>
                <w:lang w:eastAsia="en-AU"/>
              </w:rPr>
              <w:br/>
              <w:t>Sounds in Words</w:t>
            </w:r>
            <w:r w:rsidRPr="003B6FBE">
              <w:rPr>
                <w:rFonts w:asciiTheme="minorHAnsi" w:eastAsia="Times New Roman" w:hAnsiTheme="minorHAnsi" w:cstheme="minorHAnsi"/>
                <w:color w:val="000000"/>
                <w:sz w:val="18"/>
                <w:szCs w:val="18"/>
                <w:lang w:eastAsia="en-AU"/>
              </w:rPr>
              <w:br/>
              <w:t>Burt Word</w:t>
            </w:r>
            <w:r w:rsidRPr="003B6FBE">
              <w:rPr>
                <w:rFonts w:asciiTheme="minorHAnsi" w:eastAsia="Times New Roman" w:hAnsiTheme="minorHAnsi" w:cstheme="minorHAnsi"/>
                <w:color w:val="000000"/>
                <w:sz w:val="18"/>
                <w:szCs w:val="18"/>
                <w:lang w:eastAsia="en-AU"/>
              </w:rPr>
              <w:br/>
              <w:t xml:space="preserve">SA Spelling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 and Phonemic Awareness</w:t>
            </w:r>
            <w:r w:rsidRPr="003B6FBE">
              <w:rPr>
                <w:rFonts w:asciiTheme="minorHAnsi" w:eastAsia="Times New Roman" w:hAnsiTheme="minorHAnsi" w:cstheme="minorHAnsi"/>
                <w:color w:val="000000"/>
                <w:sz w:val="18"/>
                <w:szCs w:val="18"/>
                <w:lang w:eastAsia="en-AU"/>
              </w:rPr>
              <w:br/>
              <w:t>Reading Software; In class additional support staff</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w:t>
            </w:r>
            <w:r w:rsidRPr="003B6FBE">
              <w:rPr>
                <w:rFonts w:asciiTheme="minorHAnsi" w:eastAsia="Times New Roman" w:hAnsiTheme="minorHAnsi" w:cstheme="minorHAnsi"/>
                <w:color w:val="000000"/>
                <w:sz w:val="18"/>
                <w:szCs w:val="18"/>
                <w:lang w:eastAsia="en-AU"/>
              </w:rPr>
              <w:br/>
              <w:t>Shoulder to Shoulder</w:t>
            </w:r>
          </w:p>
        </w:tc>
      </w:tr>
      <w:tr w:rsidR="00BF48FD" w:rsidRPr="003B6FBE" w:rsidTr="00551181">
        <w:trPr>
          <w:trHeight w:val="367"/>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MOORA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K,PP</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Screening Test</w:t>
            </w:r>
            <w:r w:rsidRPr="003B6FBE">
              <w:rPr>
                <w:rFonts w:asciiTheme="minorHAnsi" w:eastAsia="Times New Roman" w:hAnsiTheme="minorHAnsi" w:cstheme="minorHAnsi"/>
                <w:color w:val="000000"/>
                <w:sz w:val="18"/>
                <w:szCs w:val="18"/>
                <w:lang w:eastAsia="en-AU"/>
              </w:rPr>
              <w:br/>
              <w:t>PIPS</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Small group targeted explicit instruction; Additional support staff in class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 in Young Children</w:t>
            </w:r>
            <w:r w:rsidRPr="003B6FBE">
              <w:rPr>
                <w:rFonts w:asciiTheme="minorHAnsi" w:eastAsia="Times New Roman" w:hAnsiTheme="minorHAnsi" w:cstheme="minorHAnsi"/>
                <w:color w:val="000000"/>
                <w:sz w:val="18"/>
                <w:szCs w:val="18"/>
                <w:lang w:eastAsia="en-AU"/>
              </w:rPr>
              <w:br/>
              <w:t>Co-teaching</w:t>
            </w:r>
          </w:p>
        </w:tc>
      </w:tr>
      <w:tr w:rsidR="00BF48FD" w:rsidRPr="003B6FBE" w:rsidTr="00551181">
        <w:trPr>
          <w:trHeight w:val="547"/>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PEMBERTON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 - 4</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PIPS</w:t>
            </w:r>
            <w:r w:rsidRPr="003B6FBE">
              <w:rPr>
                <w:rFonts w:asciiTheme="minorHAnsi" w:eastAsia="Times New Roman" w:hAnsiTheme="minorHAnsi" w:cstheme="minorHAnsi"/>
                <w:color w:val="000000"/>
                <w:sz w:val="18"/>
                <w:szCs w:val="18"/>
                <w:lang w:eastAsia="en-AU"/>
              </w:rPr>
              <w:br/>
              <w:t>Running Record</w:t>
            </w:r>
            <w:r w:rsidRPr="003B6FBE">
              <w:rPr>
                <w:rFonts w:asciiTheme="minorHAnsi" w:eastAsia="Times New Roman" w:hAnsiTheme="minorHAnsi" w:cstheme="minorHAnsi"/>
                <w:color w:val="000000"/>
                <w:sz w:val="18"/>
                <w:szCs w:val="18"/>
                <w:lang w:eastAsia="en-AU"/>
              </w:rPr>
              <w:br/>
              <w:t xml:space="preserve"> PAT R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&amp; Comprehension </w:t>
            </w:r>
            <w:r w:rsidRPr="003B6FBE">
              <w:rPr>
                <w:rFonts w:asciiTheme="minorHAnsi" w:eastAsia="Times New Roman" w:hAnsiTheme="minorHAnsi" w:cstheme="minorHAnsi"/>
                <w:color w:val="000000"/>
                <w:sz w:val="18"/>
                <w:szCs w:val="18"/>
                <w:lang w:eastAsia="en-AU"/>
              </w:rPr>
              <w:br/>
              <w:t>Additional Support Teachers in Class; Small Targeted Group Work</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r w:rsidRPr="003B6FBE">
              <w:rPr>
                <w:rFonts w:asciiTheme="minorHAnsi" w:eastAsia="Times New Roman" w:hAnsiTheme="minorHAnsi" w:cstheme="minorHAnsi"/>
                <w:color w:val="000000"/>
                <w:sz w:val="18"/>
                <w:szCs w:val="18"/>
                <w:lang w:eastAsia="en-AU"/>
              </w:rPr>
              <w:br/>
              <w:t xml:space="preserve">Redefine strategies and processes in Literacy Dedicated Time; PLC Meetings </w:t>
            </w:r>
          </w:p>
        </w:tc>
      </w:tr>
      <w:tr w:rsidR="00BF48FD" w:rsidRPr="003B6FBE" w:rsidTr="00551181">
        <w:trPr>
          <w:trHeight w:val="326"/>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SOUTHERN CROSS</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PP…7</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PIPS</w:t>
            </w:r>
            <w:r w:rsidRPr="003B6FBE">
              <w:rPr>
                <w:rFonts w:asciiTheme="minorHAnsi" w:eastAsia="Times New Roman" w:hAnsiTheme="minorHAnsi" w:cstheme="minorHAnsi"/>
                <w:color w:val="000000"/>
                <w:sz w:val="18"/>
                <w:szCs w:val="18"/>
                <w:lang w:eastAsia="en-AU"/>
              </w:rPr>
              <w:br/>
              <w:t>Running Record</w:t>
            </w:r>
            <w:r w:rsidRPr="003B6FBE">
              <w:rPr>
                <w:rFonts w:asciiTheme="minorHAnsi" w:eastAsia="Times New Roman" w:hAnsiTheme="minorHAnsi" w:cstheme="minorHAnsi"/>
                <w:color w:val="000000"/>
                <w:sz w:val="18"/>
                <w:szCs w:val="18"/>
                <w:lang w:eastAsia="en-AU"/>
              </w:rPr>
              <w:br/>
              <w:t>SA Spelling Test</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&amp; Comprehension </w:t>
            </w:r>
            <w:r w:rsidRPr="003B6FBE">
              <w:rPr>
                <w:rFonts w:asciiTheme="minorHAnsi" w:eastAsia="Times New Roman" w:hAnsiTheme="minorHAnsi" w:cstheme="minorHAnsi"/>
                <w:color w:val="000000"/>
                <w:sz w:val="18"/>
                <w:szCs w:val="18"/>
                <w:lang w:eastAsia="en-AU"/>
              </w:rPr>
              <w:br/>
              <w:t>Additional Support Teachers in Class; Small Targeted Group Work</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Refining Assessment Observation Tools used during Literacy Dedicated Time;</w:t>
            </w:r>
            <w:r w:rsidRPr="003B6FBE">
              <w:rPr>
                <w:rFonts w:asciiTheme="minorHAnsi" w:eastAsia="Times New Roman" w:hAnsiTheme="minorHAnsi" w:cstheme="minorHAnsi"/>
                <w:color w:val="000000"/>
                <w:sz w:val="18"/>
                <w:szCs w:val="18"/>
                <w:lang w:eastAsia="en-AU"/>
              </w:rPr>
              <w:br/>
              <w:t>Key Teacher Instructional Coaching</w:t>
            </w:r>
          </w:p>
        </w:tc>
      </w:tr>
      <w:tr w:rsidR="00BF48FD" w:rsidRPr="003B6FBE" w:rsidTr="00551181">
        <w:trPr>
          <w:trHeight w:val="44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WAROONA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r w:rsidRPr="003B6FBE">
              <w:rPr>
                <w:rFonts w:asciiTheme="minorHAnsi" w:eastAsia="Times New Roman" w:hAnsiTheme="minorHAnsi" w:cstheme="minorHAnsi"/>
                <w:color w:val="000000"/>
                <w:sz w:val="18"/>
                <w:szCs w:val="18"/>
                <w:lang w:eastAsia="en-AU"/>
              </w:rPr>
              <w:br/>
              <w:t xml:space="preserve"> TORCH</w:t>
            </w:r>
            <w:r w:rsidRPr="003B6FBE">
              <w:rPr>
                <w:rFonts w:asciiTheme="minorHAnsi" w:eastAsia="Times New Roman" w:hAnsiTheme="minorHAnsi" w:cstheme="minorHAnsi"/>
                <w:color w:val="000000"/>
                <w:sz w:val="18"/>
                <w:szCs w:val="18"/>
                <w:lang w:eastAsia="en-AU"/>
              </w:rPr>
              <w:br/>
              <w:t xml:space="preserve">Minilit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&amp; Comprehension </w:t>
            </w:r>
            <w:r w:rsidRPr="003B6FBE">
              <w:rPr>
                <w:rFonts w:asciiTheme="minorHAnsi" w:eastAsia="Times New Roman" w:hAnsiTheme="minorHAnsi" w:cstheme="minorHAnsi"/>
                <w:color w:val="000000"/>
                <w:sz w:val="18"/>
                <w:szCs w:val="18"/>
                <w:lang w:eastAsia="en-AU"/>
              </w:rPr>
              <w:br/>
              <w:t>Additional Support Teachers in Class; Small Targeted Group Work; Parent Workshops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r w:rsidRPr="003B6FBE">
              <w:rPr>
                <w:rFonts w:asciiTheme="minorHAnsi" w:eastAsia="Times New Roman" w:hAnsiTheme="minorHAnsi" w:cstheme="minorHAnsi"/>
                <w:color w:val="000000"/>
                <w:sz w:val="18"/>
                <w:szCs w:val="18"/>
                <w:lang w:eastAsia="en-AU"/>
              </w:rPr>
              <w:br/>
              <w:t xml:space="preserve">Refinement strategies and processes in Literacy Dedicated Time; PLC Meetings </w:t>
            </w:r>
          </w:p>
        </w:tc>
      </w:tr>
      <w:tr w:rsidR="00BF48FD" w:rsidRPr="003B6FBE" w:rsidTr="00551181">
        <w:trPr>
          <w:trHeight w:val="186"/>
        </w:trPr>
        <w:tc>
          <w:tcPr>
            <w:tcW w:w="1560" w:type="dxa"/>
            <w:tcBorders>
              <w:top w:val="nil"/>
              <w:left w:val="single" w:sz="8"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w:t>
            </w:r>
          </w:p>
        </w:tc>
        <w:tc>
          <w:tcPr>
            <w:tcW w:w="141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NORTHAM</w:t>
            </w:r>
          </w:p>
        </w:tc>
        <w:tc>
          <w:tcPr>
            <w:tcW w:w="113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Yr1-6</w:t>
            </w:r>
          </w:p>
        </w:tc>
        <w:tc>
          <w:tcPr>
            <w:tcW w:w="2127" w:type="dxa"/>
            <w:tcBorders>
              <w:top w:val="nil"/>
              <w:left w:val="nil"/>
              <w:bottom w:val="single" w:sz="4" w:space="0" w:color="auto"/>
              <w:right w:val="nil"/>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School generated Grammar test</w:t>
            </w:r>
          </w:p>
        </w:tc>
        <w:tc>
          <w:tcPr>
            <w:tcW w:w="4110" w:type="dxa"/>
            <w:tcBorders>
              <w:top w:val="nil"/>
              <w:left w:val="single" w:sz="4" w:space="0" w:color="auto"/>
              <w:bottom w:val="single" w:sz="4" w:space="0" w:color="auto"/>
              <w:right w:val="nil"/>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Grammar/Punctuation in Writing</w:t>
            </w:r>
          </w:p>
        </w:tc>
        <w:tc>
          <w:tcPr>
            <w:tcW w:w="4774" w:type="dxa"/>
            <w:tcBorders>
              <w:top w:val="nil"/>
              <w:left w:val="single" w:sz="8"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Extra staff members to work with small groups</w:t>
            </w:r>
          </w:p>
        </w:tc>
      </w:tr>
      <w:tr w:rsidR="00BF48FD" w:rsidRPr="003B6FBE" w:rsidTr="00551181">
        <w:trPr>
          <w:trHeight w:val="164"/>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Lawrence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BLUFF POINT</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p>
        </w:tc>
      </w:tr>
      <w:tr w:rsidR="00BF48FD" w:rsidRPr="003B6FBE" w:rsidTr="00551181">
        <w:trPr>
          <w:trHeight w:val="425"/>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 Star of the Sea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CARNARVON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6,8</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Additional support in class to work with</w:t>
            </w:r>
            <w:r w:rsidRPr="003B6FBE">
              <w:rPr>
                <w:rFonts w:asciiTheme="minorHAnsi" w:eastAsia="Times New Roman" w:hAnsiTheme="minorHAnsi" w:cstheme="minorHAnsi"/>
                <w:color w:val="000000"/>
                <w:sz w:val="18"/>
                <w:szCs w:val="18"/>
                <w:lang w:eastAsia="en-AU"/>
              </w:rPr>
              <w:br/>
              <w:t>small groups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Refinement strategies and processes in Literacy Dedicated Time; PLC Meetings; Teacher mentoring and Shoulder to Shoulder</w:t>
            </w:r>
          </w:p>
        </w:tc>
      </w:tr>
      <w:tr w:rsidR="00BF48FD" w:rsidRPr="003B6FBE" w:rsidTr="00551181">
        <w:trPr>
          <w:trHeight w:val="478"/>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BOYUP BROOK</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Running Record </w:t>
            </w:r>
            <w:r w:rsidRPr="003B6FBE">
              <w:rPr>
                <w:rFonts w:asciiTheme="minorHAnsi" w:eastAsia="Times New Roman" w:hAnsiTheme="minorHAnsi" w:cstheme="minorHAnsi"/>
                <w:color w:val="000000"/>
                <w:sz w:val="18"/>
                <w:szCs w:val="18"/>
                <w:lang w:eastAsia="en-AU"/>
              </w:rPr>
              <w:br/>
              <w:t>Burt Word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w:t>
            </w:r>
            <w:r w:rsidRPr="003B6FBE">
              <w:rPr>
                <w:rFonts w:asciiTheme="minorHAnsi" w:eastAsia="Times New Roman" w:hAnsiTheme="minorHAnsi" w:cstheme="minorHAnsi"/>
                <w:color w:val="000000"/>
                <w:sz w:val="18"/>
                <w:szCs w:val="18"/>
                <w:lang w:eastAsia="en-AU"/>
              </w:rPr>
              <w:br/>
              <w:t>Reading Recovery Intervention; Parent Workshops; Reading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Instruction Coaching; PLC Meetings exploring Reading Recovery Strategies</w:t>
            </w:r>
          </w:p>
        </w:tc>
      </w:tr>
      <w:tr w:rsidR="00BF48FD" w:rsidRPr="003B6FBE" w:rsidTr="00551181">
        <w:trPr>
          <w:trHeight w:val="72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DONNYBROOK</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Running Record</w:t>
            </w:r>
            <w:r w:rsidRPr="003B6FBE">
              <w:rPr>
                <w:rFonts w:asciiTheme="minorHAnsi" w:eastAsia="Times New Roman" w:hAnsiTheme="minorHAnsi" w:cstheme="minorHAnsi"/>
                <w:color w:val="000000"/>
                <w:sz w:val="18"/>
                <w:szCs w:val="18"/>
                <w:lang w:eastAsia="en-AU"/>
              </w:rPr>
              <w:br/>
              <w:t xml:space="preserve">Burt Word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&amp; Comprehension</w:t>
            </w:r>
            <w:r w:rsidRPr="003B6FBE">
              <w:rPr>
                <w:rFonts w:asciiTheme="minorHAnsi" w:eastAsia="Times New Roman" w:hAnsiTheme="minorHAnsi" w:cstheme="minorHAnsi"/>
                <w:color w:val="000000"/>
                <w:sz w:val="18"/>
                <w:szCs w:val="18"/>
                <w:lang w:eastAsia="en-AU"/>
              </w:rPr>
              <w:br/>
              <w:t>Reading Software Programs; Small Group in class and withdrawal programs; Additional Support Staff in class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w:t>
            </w:r>
            <w:r w:rsidRPr="003B6FBE">
              <w:rPr>
                <w:rFonts w:asciiTheme="minorHAnsi" w:eastAsia="Times New Roman" w:hAnsiTheme="minorHAnsi" w:cstheme="minorHAnsi"/>
                <w:color w:val="000000"/>
                <w:sz w:val="18"/>
                <w:szCs w:val="18"/>
                <w:lang w:eastAsia="en-AU"/>
              </w:rPr>
              <w:br/>
              <w:t>PLE Targeted staff on Reading Intervention Program; Literacy Dedicated Time Strategies Audit</w:t>
            </w:r>
          </w:p>
        </w:tc>
      </w:tr>
      <w:tr w:rsidR="00BF48FD" w:rsidRPr="003B6FBE" w:rsidTr="00551181">
        <w:trPr>
          <w:trHeight w:val="471"/>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Michael's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BASSENDEAN</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Informal Prose Inventory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Small group explicit instruction; Parent workshop; Additional staff during class time</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 Differentiated Instruction; PLC meetings in Guided Reading; Shoulder to Shoulder</w:t>
            </w:r>
          </w:p>
        </w:tc>
      </w:tr>
      <w:tr w:rsidR="00BF48FD" w:rsidRPr="003B6FBE" w:rsidTr="00551181">
        <w:trPr>
          <w:trHeight w:val="368"/>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Vincent's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PARMELIA</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TORCH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&amp; Comprehension</w:t>
            </w:r>
            <w:r w:rsidRPr="003B6FBE">
              <w:rPr>
                <w:rFonts w:asciiTheme="minorHAnsi" w:eastAsia="Times New Roman" w:hAnsiTheme="minorHAnsi" w:cstheme="minorHAnsi"/>
                <w:color w:val="000000"/>
                <w:sz w:val="18"/>
                <w:szCs w:val="18"/>
                <w:lang w:eastAsia="en-AU"/>
              </w:rPr>
              <w:br/>
              <w:t>Reading Software Programs; Small Group in class and withdrawal programs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Guided Reading</w:t>
            </w:r>
            <w:r w:rsidRPr="003B6FBE">
              <w:rPr>
                <w:rFonts w:asciiTheme="minorHAnsi" w:eastAsia="Times New Roman" w:hAnsiTheme="minorHAnsi" w:cstheme="minorHAnsi"/>
                <w:color w:val="000000"/>
                <w:sz w:val="18"/>
                <w:szCs w:val="18"/>
                <w:lang w:eastAsia="en-AU"/>
              </w:rPr>
              <w:br/>
              <w:t>PLC Meetings ; PLE:SPELD</w:t>
            </w:r>
          </w:p>
        </w:tc>
      </w:tr>
      <w:tr w:rsidR="00BF48FD" w:rsidRPr="003B6FBE" w:rsidTr="00551181">
        <w:trPr>
          <w:trHeight w:val="42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Star of the Sea Primary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ROCKINGHAM</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Text Level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Additional support staff in class; Small Group In class instruction; Literacy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Pedagogy: Reading</w:t>
            </w:r>
            <w:r w:rsidRPr="003B6FBE">
              <w:rPr>
                <w:rFonts w:asciiTheme="minorHAnsi" w:eastAsia="Times New Roman" w:hAnsiTheme="minorHAnsi" w:cstheme="minorHAnsi"/>
                <w:color w:val="000000"/>
                <w:sz w:val="18"/>
                <w:szCs w:val="18"/>
                <w:lang w:eastAsia="en-AU"/>
              </w:rPr>
              <w:br/>
              <w:t>PLE Targeted staff on Reading Intervention Program; Shoulder to Shoulder</w:t>
            </w:r>
          </w:p>
        </w:tc>
      </w:tr>
      <w:tr w:rsidR="00BF48FD" w:rsidRPr="003B6FBE" w:rsidTr="00551181">
        <w:trPr>
          <w:trHeight w:val="16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Wanalirri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GIBB RIVER</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Observation Survey </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Oral Language Development</w:t>
            </w:r>
            <w:r w:rsidRPr="003B6FBE">
              <w:rPr>
                <w:rFonts w:asciiTheme="minorHAnsi" w:eastAsia="Times New Roman" w:hAnsiTheme="minorHAnsi" w:cstheme="minorHAnsi"/>
                <w:color w:val="000000"/>
                <w:sz w:val="18"/>
                <w:szCs w:val="18"/>
                <w:lang w:eastAsia="en-AU"/>
              </w:rPr>
              <w:br/>
              <w:t>Small group explicit instruction; literacy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Oral Language Literacy Development</w:t>
            </w:r>
            <w:r w:rsidRPr="003B6FBE">
              <w:rPr>
                <w:rFonts w:asciiTheme="minorHAnsi" w:eastAsia="Times New Roman" w:hAnsiTheme="minorHAnsi" w:cstheme="minorHAnsi"/>
                <w:color w:val="000000"/>
                <w:sz w:val="18"/>
                <w:szCs w:val="18"/>
                <w:lang w:eastAsia="en-AU"/>
              </w:rPr>
              <w:br/>
              <w:t>Professional Learning Events</w:t>
            </w:r>
          </w:p>
        </w:tc>
      </w:tr>
      <w:tr w:rsidR="00BF48FD" w:rsidRPr="003B6FBE" w:rsidTr="00551181">
        <w:trPr>
          <w:trHeight w:val="280"/>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Warlawurru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RED HILL</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2127"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Hearing and recording</w:t>
            </w:r>
            <w:r w:rsidRPr="003B6FBE">
              <w:rPr>
                <w:rFonts w:asciiTheme="minorHAnsi" w:eastAsia="Times New Roman" w:hAnsiTheme="minorHAnsi" w:cstheme="minorHAnsi"/>
                <w:color w:val="000000"/>
                <w:sz w:val="18"/>
                <w:szCs w:val="18"/>
                <w:lang w:eastAsia="en-AU"/>
              </w:rPr>
              <w:br/>
              <w:t xml:space="preserve">sound in words, </w:t>
            </w:r>
            <w:r w:rsidRPr="003B6FBE">
              <w:rPr>
                <w:rFonts w:asciiTheme="minorHAnsi" w:eastAsia="Times New Roman" w:hAnsiTheme="minorHAnsi" w:cstheme="minorHAnsi"/>
                <w:color w:val="000000"/>
                <w:sz w:val="18"/>
                <w:szCs w:val="18"/>
                <w:lang w:eastAsia="en-AU"/>
              </w:rPr>
              <w:br/>
              <w:t>Running Record</w:t>
            </w:r>
          </w:p>
        </w:tc>
        <w:tc>
          <w:tcPr>
            <w:tcW w:w="4110"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Oral Language Development</w:t>
            </w:r>
            <w:r w:rsidRPr="003B6FBE">
              <w:rPr>
                <w:rFonts w:asciiTheme="minorHAnsi" w:eastAsia="Times New Roman" w:hAnsiTheme="minorHAnsi" w:cstheme="minorHAnsi"/>
                <w:color w:val="000000"/>
                <w:sz w:val="18"/>
                <w:szCs w:val="18"/>
                <w:lang w:eastAsia="en-AU"/>
              </w:rPr>
              <w:br/>
              <w:t>Small group explicit instruction; Literacy Resources</w:t>
            </w:r>
          </w:p>
        </w:tc>
        <w:tc>
          <w:tcPr>
            <w:tcW w:w="4774"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EAL/D Strategies</w:t>
            </w:r>
            <w:r w:rsidRPr="003B6FBE">
              <w:rPr>
                <w:rFonts w:asciiTheme="minorHAnsi" w:eastAsia="Times New Roman" w:hAnsiTheme="minorHAnsi" w:cstheme="minorHAnsi"/>
                <w:color w:val="000000"/>
                <w:sz w:val="18"/>
                <w:szCs w:val="18"/>
                <w:lang w:eastAsia="en-AU"/>
              </w:rPr>
              <w:br/>
              <w:t xml:space="preserve">PLC Meetings; Professional Learning Events; </w:t>
            </w:r>
            <w:r w:rsidRPr="003B6FBE">
              <w:rPr>
                <w:rFonts w:asciiTheme="minorHAnsi" w:eastAsia="Times New Roman" w:hAnsiTheme="minorHAnsi" w:cstheme="minorHAnsi"/>
                <w:color w:val="000000"/>
                <w:sz w:val="18"/>
                <w:szCs w:val="18"/>
                <w:lang w:eastAsia="en-AU"/>
              </w:rPr>
              <w:br/>
              <w:t>Instructional Coaching</w:t>
            </w:r>
          </w:p>
        </w:tc>
      </w:tr>
      <w:tr w:rsidR="00BF48FD" w:rsidRPr="003B6FBE" w:rsidTr="00551181">
        <w:trPr>
          <w:trHeight w:val="47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Xavier Catholic School</w:t>
            </w:r>
          </w:p>
        </w:tc>
        <w:tc>
          <w:tcPr>
            <w:tcW w:w="141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BROOKDALE</w:t>
            </w:r>
          </w:p>
        </w:tc>
        <w:tc>
          <w:tcPr>
            <w:tcW w:w="113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7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21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Hearing and recording</w:t>
            </w:r>
            <w:r w:rsidRPr="003B6FBE">
              <w:rPr>
                <w:rFonts w:asciiTheme="minorHAnsi" w:eastAsia="Times New Roman" w:hAnsiTheme="minorHAnsi" w:cstheme="minorHAnsi"/>
                <w:color w:val="000000"/>
                <w:sz w:val="18"/>
                <w:szCs w:val="18"/>
                <w:lang w:eastAsia="en-AU"/>
              </w:rPr>
              <w:br/>
              <w:t>sounds in words</w:t>
            </w:r>
            <w:r w:rsidRPr="003B6FBE">
              <w:rPr>
                <w:rFonts w:asciiTheme="minorHAnsi" w:eastAsia="Times New Roman" w:hAnsiTheme="minorHAnsi" w:cstheme="minorHAnsi"/>
                <w:color w:val="000000"/>
                <w:sz w:val="18"/>
                <w:szCs w:val="18"/>
                <w:lang w:eastAsia="en-AU"/>
              </w:rPr>
              <w:br/>
              <w:t>Running Records</w:t>
            </w:r>
            <w:r w:rsidRPr="003B6FBE">
              <w:rPr>
                <w:rFonts w:asciiTheme="minorHAnsi" w:eastAsia="Times New Roman" w:hAnsiTheme="minorHAnsi" w:cstheme="minorHAnsi"/>
                <w:color w:val="000000"/>
                <w:sz w:val="18"/>
                <w:szCs w:val="18"/>
                <w:lang w:eastAsia="en-AU"/>
              </w:rPr>
              <w:br/>
              <w:t xml:space="preserve"> </w:t>
            </w:r>
          </w:p>
        </w:tc>
        <w:tc>
          <w:tcPr>
            <w:tcW w:w="411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Small group instructional processes; Parent workshops; Literacy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Reading Recovery Teacher as the Instructional Coach; PLC meetings on Guided Reading and Writing</w:t>
            </w:r>
          </w:p>
        </w:tc>
      </w:tr>
    </w:tbl>
    <w:p w:rsidR="00BF48FD" w:rsidRPr="003B6FBE" w:rsidRDefault="00BF48FD" w:rsidP="00BF48FD">
      <w:pPr>
        <w:rPr>
          <w:rFonts w:asciiTheme="minorHAnsi" w:hAnsiTheme="minorHAnsi" w:cstheme="minorHAnsi"/>
          <w:lang w:val="en-US"/>
        </w:rPr>
        <w:sectPr w:rsidR="00BF48FD" w:rsidRPr="003B6FBE" w:rsidSect="00517021">
          <w:pgSz w:w="16838" w:h="11906" w:orient="landscape"/>
          <w:pgMar w:top="1134" w:right="1440" w:bottom="1134" w:left="1440" w:header="709" w:footer="709" w:gutter="0"/>
          <w:cols w:space="708"/>
          <w:docGrid w:linePitch="360"/>
        </w:sectPr>
      </w:pPr>
    </w:p>
    <w:p w:rsidR="00BF48FD" w:rsidRPr="003B6FBE" w:rsidRDefault="00BF48FD" w:rsidP="006241A3">
      <w:pPr>
        <w:pStyle w:val="Heading5"/>
        <w:rPr>
          <w:rFonts w:cstheme="minorHAnsi"/>
        </w:rPr>
      </w:pPr>
      <w:r w:rsidRPr="003B6FBE">
        <w:rPr>
          <w:rFonts w:cstheme="minorHAnsi"/>
        </w:rPr>
        <w:t xml:space="preserve">Table </w:t>
      </w:r>
      <w:r w:rsidR="0089063D" w:rsidRPr="003B6FBE">
        <w:rPr>
          <w:rFonts w:cstheme="minorHAnsi"/>
        </w:rPr>
        <w:t>2c (</w:t>
      </w:r>
      <w:r w:rsidRPr="003B6FBE">
        <w:rPr>
          <w:rFonts w:cstheme="minorHAnsi"/>
        </w:rPr>
        <w:t>ii): CEOWA – Primary Composite Numeracy</w:t>
      </w:r>
    </w:p>
    <w:tbl>
      <w:tblPr>
        <w:tblW w:w="15877" w:type="dxa"/>
        <w:tblInd w:w="-743" w:type="dxa"/>
        <w:tblLook w:val="04A0" w:firstRow="1" w:lastRow="0" w:firstColumn="1" w:lastColumn="0" w:noHBand="0" w:noVBand="1"/>
        <w:tblDescription w:val="Table 2c (ii): CEOWA – Primary Composite Numeracy"/>
      </w:tblPr>
      <w:tblGrid>
        <w:gridCol w:w="1560"/>
        <w:gridCol w:w="1312"/>
        <w:gridCol w:w="1098"/>
        <w:gridCol w:w="850"/>
        <w:gridCol w:w="1843"/>
        <w:gridCol w:w="3969"/>
        <w:gridCol w:w="5245"/>
      </w:tblGrid>
      <w:tr w:rsidR="00BF48FD" w:rsidRPr="003B6FBE" w:rsidTr="00551181">
        <w:trPr>
          <w:trHeight w:val="960"/>
          <w:tblHeader/>
        </w:trPr>
        <w:tc>
          <w:tcPr>
            <w:tcW w:w="1560" w:type="dxa"/>
            <w:tcBorders>
              <w:top w:val="single" w:sz="8" w:space="0" w:color="auto"/>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bookmarkStart w:id="5" w:name="RANGE!A1:G31"/>
            <w:r w:rsidRPr="003B6FBE">
              <w:rPr>
                <w:rFonts w:asciiTheme="minorHAnsi" w:eastAsia="Times New Roman" w:hAnsiTheme="minorHAnsi" w:cstheme="minorHAnsi"/>
                <w:b/>
                <w:bCs/>
                <w:color w:val="000000"/>
                <w:sz w:val="16"/>
                <w:szCs w:val="16"/>
                <w:lang w:eastAsia="en-AU"/>
              </w:rPr>
              <w:t>School:</w:t>
            </w:r>
            <w:bookmarkEnd w:id="5"/>
          </w:p>
        </w:tc>
        <w:tc>
          <w:tcPr>
            <w:tcW w:w="1312"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Location</w:t>
            </w:r>
          </w:p>
        </w:tc>
        <w:tc>
          <w:tcPr>
            <w:tcW w:w="1098"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 xml:space="preserve"> Participated in NPP 2009</w:t>
            </w:r>
          </w:p>
        </w:tc>
        <w:tc>
          <w:tcPr>
            <w:tcW w:w="850"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Focus Cohort Year Level</w:t>
            </w:r>
          </w:p>
        </w:tc>
        <w:tc>
          <w:tcPr>
            <w:tcW w:w="1843" w:type="dxa"/>
            <w:tcBorders>
              <w:top w:val="single" w:sz="8" w:space="0" w:color="auto"/>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Data Collection Measures</w:t>
            </w:r>
            <w:r w:rsidRPr="003B6FBE">
              <w:rPr>
                <w:rFonts w:asciiTheme="minorHAnsi" w:eastAsia="Times New Roman" w:hAnsiTheme="minorHAnsi" w:cstheme="minorHAnsi"/>
                <w:b/>
                <w:bCs/>
                <w:color w:val="000000"/>
                <w:sz w:val="16"/>
                <w:szCs w:val="16"/>
                <w:lang w:eastAsia="en-AU"/>
              </w:rPr>
              <w:br/>
              <w:t>NAPLAN &amp;</w:t>
            </w:r>
          </w:p>
        </w:tc>
        <w:tc>
          <w:tcPr>
            <w:tcW w:w="3969" w:type="dxa"/>
            <w:tcBorders>
              <w:top w:val="single" w:sz="8" w:space="0" w:color="auto"/>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Student Improvement Areas &amp; Strategies</w:t>
            </w: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6"/>
                <w:szCs w:val="16"/>
                <w:lang w:eastAsia="en-AU"/>
              </w:rPr>
            </w:pPr>
            <w:r w:rsidRPr="003B6FBE">
              <w:rPr>
                <w:rFonts w:asciiTheme="minorHAnsi" w:eastAsia="Times New Roman" w:hAnsiTheme="minorHAnsi" w:cstheme="minorHAnsi"/>
                <w:b/>
                <w:bCs/>
                <w:color w:val="000000"/>
                <w:sz w:val="16"/>
                <w:szCs w:val="16"/>
                <w:lang w:eastAsia="en-AU"/>
              </w:rPr>
              <w:t>Teacher Improvement Areas &amp; Strategies</w:t>
            </w:r>
          </w:p>
        </w:tc>
      </w:tr>
      <w:tr w:rsidR="00BF48FD" w:rsidRPr="003B6FBE" w:rsidTr="00551181">
        <w:trPr>
          <w:trHeight w:val="351"/>
        </w:trPr>
        <w:tc>
          <w:tcPr>
            <w:tcW w:w="1560"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Birlirr Ngawiyiwu Catholic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YARUMAN</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1,2,7</w:t>
            </w:r>
          </w:p>
        </w:tc>
        <w:tc>
          <w:tcPr>
            <w:tcW w:w="1843"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 Counting</w:t>
            </w:r>
            <w:r w:rsidRPr="003B6FBE">
              <w:rPr>
                <w:rFonts w:asciiTheme="minorHAnsi" w:eastAsia="Times New Roman" w:hAnsiTheme="minorHAnsi" w:cstheme="minorHAnsi"/>
                <w:color w:val="000000"/>
                <w:sz w:val="18"/>
                <w:szCs w:val="18"/>
                <w:lang w:eastAsia="en-AU"/>
              </w:rPr>
              <w:br/>
              <w:t xml:space="preserve"> &amp; Place Value </w:t>
            </w:r>
          </w:p>
        </w:tc>
        <w:tc>
          <w:tcPr>
            <w:tcW w:w="3969" w:type="dxa"/>
            <w:tcBorders>
              <w:top w:val="nil"/>
              <w:left w:val="single" w:sz="4" w:space="0" w:color="auto"/>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Place Value</w:t>
            </w:r>
            <w:r w:rsidRPr="003B6FBE">
              <w:rPr>
                <w:rFonts w:asciiTheme="minorHAnsi" w:eastAsia="Times New Roman" w:hAnsiTheme="minorHAnsi" w:cstheme="minorHAnsi"/>
                <w:color w:val="000000"/>
                <w:sz w:val="18"/>
                <w:szCs w:val="18"/>
                <w:lang w:eastAsia="en-AU"/>
              </w:rPr>
              <w:br/>
              <w:t>Personal Learning Plans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 and Strategies for Differentiation</w:t>
            </w:r>
            <w:r w:rsidRPr="003B6FBE">
              <w:rPr>
                <w:rFonts w:asciiTheme="minorHAnsi" w:eastAsia="Times New Roman" w:hAnsiTheme="minorHAnsi" w:cstheme="minorHAnsi"/>
                <w:color w:val="000000"/>
                <w:sz w:val="18"/>
                <w:szCs w:val="18"/>
                <w:lang w:eastAsia="en-AU"/>
              </w:rPr>
              <w:br/>
              <w:t>Professional Learning Community Meetings; Peer Coaching; Key Teacher in Numeracy</w:t>
            </w:r>
          </w:p>
        </w:tc>
      </w:tr>
      <w:tr w:rsidR="00BF48FD" w:rsidRPr="003B6FBE" w:rsidTr="00551181">
        <w:trPr>
          <w:trHeight w:val="375"/>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Djarindjin Lombadina Catholic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LOMBADINA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Counting, Place Value, Addition &amp; Subtraction</w:t>
            </w:r>
            <w:r w:rsidRPr="003B6FBE">
              <w:rPr>
                <w:rFonts w:asciiTheme="minorHAnsi" w:eastAsia="Times New Roman" w:hAnsiTheme="minorHAnsi" w:cstheme="minorHAnsi"/>
                <w:color w:val="000000"/>
                <w:sz w:val="18"/>
                <w:szCs w:val="18"/>
                <w:lang w:eastAsia="en-AU"/>
              </w:rPr>
              <w:br/>
              <w:t xml:space="preserve"> Small Group Intervention in Class; Parent Workshops; Concrete Resources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 and Strategies for Differentiation</w:t>
            </w:r>
            <w:r w:rsidRPr="003B6FBE">
              <w:rPr>
                <w:rFonts w:asciiTheme="minorHAnsi" w:eastAsia="Times New Roman" w:hAnsiTheme="minorHAnsi" w:cstheme="minorHAnsi"/>
                <w:color w:val="000000"/>
                <w:sz w:val="18"/>
                <w:szCs w:val="18"/>
                <w:lang w:eastAsia="en-AU"/>
              </w:rPr>
              <w:br/>
              <w:t>Professional Learning Community Meetings; Peer Coaching; Key Teacher in Numeracy</w:t>
            </w:r>
          </w:p>
        </w:tc>
      </w:tr>
      <w:tr w:rsidR="00BF48FD" w:rsidRPr="003B6FBE" w:rsidTr="00551181">
        <w:trPr>
          <w:trHeight w:val="285"/>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John Pujajangka - Piyirn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LAKE GREGORY</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5,6,7</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Development of Number sense, Place Value, </w:t>
            </w:r>
            <w:r w:rsidRPr="003B6FBE">
              <w:rPr>
                <w:rFonts w:asciiTheme="minorHAnsi" w:eastAsia="Times New Roman" w:hAnsiTheme="minorHAnsi" w:cstheme="minorHAnsi"/>
                <w:color w:val="000000"/>
                <w:sz w:val="18"/>
                <w:szCs w:val="18"/>
                <w:lang w:eastAsia="en-AU"/>
              </w:rPr>
              <w:br/>
              <w:t>addition, subtraction, Multiplication and division</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 Data Analysis</w:t>
            </w:r>
            <w:r w:rsidRPr="003B6FBE">
              <w:rPr>
                <w:rFonts w:asciiTheme="minorHAnsi" w:eastAsia="Times New Roman" w:hAnsiTheme="minorHAnsi" w:cstheme="minorHAnsi"/>
                <w:color w:val="000000"/>
                <w:sz w:val="18"/>
                <w:szCs w:val="18"/>
                <w:lang w:eastAsia="en-AU"/>
              </w:rPr>
              <w:br/>
              <w:t xml:space="preserve">Refinement of assessment and observation tools; </w:t>
            </w:r>
          </w:p>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Small group process for targeting instruction</w:t>
            </w:r>
          </w:p>
        </w:tc>
      </w:tr>
      <w:tr w:rsidR="00BF48FD" w:rsidRPr="003B6FBE" w:rsidTr="00551181">
        <w:trPr>
          <w:trHeight w:val="704"/>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Kururrungku Catholic Education Centre</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BILLILUNA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PP-3</w:t>
            </w:r>
          </w:p>
        </w:tc>
        <w:tc>
          <w:tcPr>
            <w:tcW w:w="1843"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Personal Learning Plans; Concrete Resources; Numeracy Special Teacher in Class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 xml:space="preserve">Provision of specialist classroom teacher; </w:t>
            </w:r>
            <w:r w:rsidRPr="003B6FBE">
              <w:rPr>
                <w:rFonts w:asciiTheme="minorHAnsi" w:eastAsia="Times New Roman" w:hAnsiTheme="minorHAnsi" w:cstheme="minorHAnsi"/>
                <w:color w:val="000000"/>
                <w:sz w:val="18"/>
                <w:szCs w:val="18"/>
                <w:lang w:eastAsia="en-AU"/>
              </w:rPr>
              <w:br/>
              <w:t xml:space="preserve">Key Teacher Numeracy and ECE Coaching/ Peer Mentoring </w:t>
            </w:r>
          </w:p>
        </w:tc>
      </w:tr>
      <w:tr w:rsidR="00BF48FD" w:rsidRPr="003B6FBE" w:rsidTr="00551181">
        <w:trPr>
          <w:trHeight w:val="72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Majella Catholic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PIPS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Counting</w:t>
            </w:r>
            <w:r w:rsidRPr="003B6FBE">
              <w:rPr>
                <w:rFonts w:asciiTheme="minorHAnsi" w:eastAsia="Times New Roman" w:hAnsiTheme="minorHAnsi" w:cstheme="minorHAnsi"/>
                <w:color w:val="000000"/>
                <w:sz w:val="18"/>
                <w:szCs w:val="18"/>
                <w:lang w:eastAsia="en-AU"/>
              </w:rPr>
              <w:br/>
              <w:t>Good Start Numeracy Program</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PLE Targeted staff on Numeracy Intervention Program; Numeracy Instructional Coaching</w:t>
            </w:r>
          </w:p>
        </w:tc>
      </w:tr>
      <w:tr w:rsidR="00BF48FD" w:rsidRPr="003B6FBE" w:rsidTr="00551181">
        <w:trPr>
          <w:trHeight w:val="159"/>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Mercy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GIRRAWHEEN</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PIPS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Good Start Numeracy Project, </w:t>
            </w:r>
            <w:r w:rsidRPr="003B6FBE">
              <w:rPr>
                <w:rFonts w:asciiTheme="minorHAnsi" w:eastAsia="Times New Roman" w:hAnsiTheme="minorHAnsi" w:cstheme="minorHAnsi"/>
                <w:color w:val="000000"/>
                <w:sz w:val="18"/>
                <w:szCs w:val="18"/>
                <w:lang w:eastAsia="en-AU"/>
              </w:rPr>
              <w:br/>
              <w:t xml:space="preserve">Purchase of Siren Kits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Training two lead teachers, up skilling and assessment strategies</w:t>
            </w:r>
          </w:p>
        </w:tc>
      </w:tr>
      <w:tr w:rsidR="00BF48FD" w:rsidRPr="003B6FBE" w:rsidTr="00551181">
        <w:trPr>
          <w:trHeight w:val="622"/>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Our Lady of Mount Carmel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MULLEWA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 &amp; 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r w:rsidRPr="003B6FBE">
              <w:rPr>
                <w:rFonts w:asciiTheme="minorHAnsi" w:eastAsia="Times New Roman" w:hAnsiTheme="minorHAnsi" w:cstheme="minorHAnsi"/>
                <w:color w:val="000000"/>
                <w:sz w:val="18"/>
                <w:szCs w:val="18"/>
                <w:lang w:eastAsia="en-AU"/>
              </w:rPr>
              <w:br/>
              <w:t xml:space="preserve">Westwood Basic Facts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Small Group Intervention; Concrete Resources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 xml:space="preserve">MAI teacher training; </w:t>
            </w:r>
            <w:r w:rsidRPr="003B6FBE">
              <w:rPr>
                <w:rFonts w:asciiTheme="minorHAnsi" w:eastAsia="Times New Roman" w:hAnsiTheme="minorHAnsi" w:cstheme="minorHAnsi"/>
                <w:color w:val="000000"/>
                <w:sz w:val="18"/>
                <w:szCs w:val="18"/>
                <w:lang w:eastAsia="en-AU"/>
              </w:rPr>
              <w:br/>
              <w:t>Data Analysis to drive instruction;</w:t>
            </w:r>
            <w:r w:rsidRPr="003B6FBE">
              <w:rPr>
                <w:rFonts w:asciiTheme="minorHAnsi" w:eastAsia="Times New Roman" w:hAnsiTheme="minorHAnsi" w:cstheme="minorHAnsi"/>
                <w:color w:val="000000"/>
                <w:sz w:val="18"/>
                <w:szCs w:val="18"/>
                <w:lang w:eastAsia="en-AU"/>
              </w:rPr>
              <w:br/>
              <w:t xml:space="preserve">Professional Development by external providers </w:t>
            </w:r>
          </w:p>
        </w:tc>
      </w:tr>
      <w:tr w:rsidR="00BF48FD" w:rsidRPr="003B6FBE" w:rsidTr="00551181">
        <w:trPr>
          <w:trHeight w:val="578"/>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Sacred Heart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THORNLIE</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Counting, Place Value, Addition &amp; Subtraction </w:t>
            </w:r>
            <w:r w:rsidRPr="003B6FBE">
              <w:rPr>
                <w:rFonts w:asciiTheme="minorHAnsi" w:eastAsia="Times New Roman" w:hAnsiTheme="minorHAnsi" w:cstheme="minorHAnsi"/>
                <w:color w:val="000000"/>
                <w:sz w:val="18"/>
                <w:szCs w:val="18"/>
                <w:lang w:eastAsia="en-AU"/>
              </w:rPr>
              <w:br/>
              <w:t>Small Group Intervention in Class; Parent Workshops; Concrete Resources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 xml:space="preserve">MAI Teacher Training; In Class Mentoring &amp; Coaching; , Professional Learning Event to produce materials to support learning, Key Teacher In Numeracy  Training </w:t>
            </w:r>
          </w:p>
        </w:tc>
      </w:tr>
      <w:tr w:rsidR="00BF48FD" w:rsidRPr="003B6FBE" w:rsidTr="00551181">
        <w:trPr>
          <w:trHeight w:val="549"/>
        </w:trPr>
        <w:tc>
          <w:tcPr>
            <w:tcW w:w="1560"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Andrew's Catholic Primary School</w:t>
            </w:r>
          </w:p>
        </w:tc>
        <w:tc>
          <w:tcPr>
            <w:tcW w:w="131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CLARKSON</w:t>
            </w:r>
          </w:p>
        </w:tc>
        <w:tc>
          <w:tcPr>
            <w:tcW w:w="109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PP</w:t>
            </w:r>
          </w:p>
        </w:tc>
        <w:tc>
          <w:tcPr>
            <w:tcW w:w="1843" w:type="dxa"/>
            <w:tcBorders>
              <w:top w:val="nil"/>
              <w:left w:val="single" w:sz="8"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PIPS </w:t>
            </w:r>
          </w:p>
        </w:tc>
        <w:tc>
          <w:tcPr>
            <w:tcW w:w="3969" w:type="dxa"/>
            <w:tcBorders>
              <w:top w:val="nil"/>
              <w:left w:val="nil"/>
              <w:bottom w:val="single" w:sz="4" w:space="0" w:color="auto"/>
              <w:right w:val="nil"/>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r w:rsidRPr="003B6FBE">
              <w:rPr>
                <w:rFonts w:asciiTheme="minorHAnsi" w:eastAsia="Times New Roman" w:hAnsiTheme="minorHAnsi" w:cstheme="minorHAnsi"/>
                <w:sz w:val="18"/>
                <w:szCs w:val="18"/>
                <w:lang w:eastAsia="en-AU"/>
              </w:rPr>
              <w:br/>
              <w:t xml:space="preserve">Small Group Instruction </w:t>
            </w:r>
          </w:p>
        </w:tc>
        <w:tc>
          <w:tcPr>
            <w:tcW w:w="5245"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Differentiating Curriculum</w:t>
            </w:r>
            <w:r w:rsidRPr="003B6FBE">
              <w:rPr>
                <w:rFonts w:asciiTheme="minorHAnsi" w:eastAsia="Times New Roman" w:hAnsiTheme="minorHAnsi" w:cstheme="minorHAnsi"/>
                <w:sz w:val="18"/>
                <w:szCs w:val="18"/>
                <w:lang w:eastAsia="en-AU"/>
              </w:rPr>
              <w:br/>
              <w:t>EMU Teacher to work with Pre</w:t>
            </w:r>
            <w:r w:rsidR="008869BD" w:rsidRPr="003B6FBE">
              <w:rPr>
                <w:rFonts w:asciiTheme="minorHAnsi" w:eastAsia="Times New Roman" w:hAnsiTheme="minorHAnsi" w:cstheme="minorHAnsi"/>
                <w:sz w:val="18"/>
                <w:szCs w:val="18"/>
                <w:lang w:eastAsia="en-AU"/>
              </w:rPr>
              <w:t>-</w:t>
            </w:r>
            <w:r w:rsidRPr="003B6FBE">
              <w:rPr>
                <w:rFonts w:asciiTheme="minorHAnsi" w:eastAsia="Times New Roman" w:hAnsiTheme="minorHAnsi" w:cstheme="minorHAnsi"/>
                <w:sz w:val="18"/>
                <w:szCs w:val="18"/>
                <w:lang w:eastAsia="en-AU"/>
              </w:rPr>
              <w:t>primary</w:t>
            </w:r>
            <w:r w:rsidRPr="003B6FBE">
              <w:rPr>
                <w:rFonts w:asciiTheme="minorHAnsi" w:eastAsia="Times New Roman" w:hAnsiTheme="minorHAnsi" w:cstheme="minorHAnsi"/>
                <w:sz w:val="18"/>
                <w:szCs w:val="18"/>
                <w:lang w:eastAsia="en-AU"/>
              </w:rPr>
              <w:br/>
              <w:t>teachers (coaching); Co-planning with Key Teacher in Numeracy</w:t>
            </w:r>
          </w:p>
        </w:tc>
      </w:tr>
      <w:tr w:rsidR="00BF48FD" w:rsidRPr="003B6FBE" w:rsidTr="00551181">
        <w:trPr>
          <w:trHeight w:val="445"/>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Anthony's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GREENMOUNT</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Counting, Place Value, Addition &amp; Subtraction </w:t>
            </w:r>
            <w:r w:rsidRPr="003B6FBE">
              <w:rPr>
                <w:rFonts w:asciiTheme="minorHAnsi" w:eastAsia="Times New Roman" w:hAnsiTheme="minorHAnsi" w:cstheme="minorHAnsi"/>
                <w:color w:val="000000"/>
                <w:sz w:val="18"/>
                <w:szCs w:val="18"/>
                <w:lang w:eastAsia="en-AU"/>
              </w:rPr>
              <w:br/>
              <w:t>Small Group Intervention in Class; Parent Workshops; Concrete Resources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Differentiating Curriculum</w:t>
            </w:r>
            <w:r w:rsidRPr="003B6FBE">
              <w:rPr>
                <w:rFonts w:asciiTheme="minorHAnsi" w:eastAsia="Times New Roman" w:hAnsiTheme="minorHAnsi" w:cstheme="minorHAnsi"/>
                <w:color w:val="000000"/>
                <w:sz w:val="18"/>
                <w:szCs w:val="18"/>
                <w:lang w:eastAsia="en-AU"/>
              </w:rPr>
              <w:br/>
              <w:t xml:space="preserve">MAI In-service for staff; Professional Development </w:t>
            </w:r>
          </w:p>
        </w:tc>
      </w:tr>
      <w:tr w:rsidR="00BF48FD" w:rsidRPr="003B6FBE" w:rsidTr="00551181">
        <w:trPr>
          <w:trHeight w:val="43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BRIDGETOWN</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 Mental Maths</w:t>
            </w:r>
            <w:r w:rsidRPr="003B6FBE">
              <w:rPr>
                <w:rFonts w:asciiTheme="minorHAnsi" w:eastAsia="Times New Roman" w:hAnsiTheme="minorHAnsi" w:cstheme="minorHAnsi"/>
                <w:color w:val="000000"/>
                <w:sz w:val="18"/>
                <w:szCs w:val="18"/>
                <w:lang w:eastAsia="en-AU"/>
              </w:rPr>
              <w:br/>
              <w:t>Additional Instructional Support in class; Maths Resources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Differentiating the Curriculum</w:t>
            </w:r>
          </w:p>
        </w:tc>
      </w:tr>
      <w:tr w:rsidR="00BF48FD" w:rsidRPr="003B6FBE" w:rsidTr="00551181">
        <w:trPr>
          <w:trHeight w:val="608"/>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Cecilia's Catholic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PORT HEDLAND</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 Place Value</w:t>
            </w:r>
            <w:r w:rsidRPr="003B6FBE">
              <w:rPr>
                <w:rFonts w:asciiTheme="minorHAnsi" w:eastAsia="Times New Roman" w:hAnsiTheme="minorHAnsi" w:cstheme="minorHAnsi"/>
                <w:color w:val="000000"/>
                <w:sz w:val="18"/>
                <w:szCs w:val="18"/>
                <w:lang w:eastAsia="en-AU"/>
              </w:rPr>
              <w:br/>
              <w:t>Targeted Small Group Instruction</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Numeracy instructional Coaching;</w:t>
            </w:r>
            <w:r w:rsidRPr="003B6FBE">
              <w:rPr>
                <w:rFonts w:asciiTheme="minorHAnsi" w:eastAsia="Times New Roman" w:hAnsiTheme="minorHAnsi" w:cstheme="minorHAnsi"/>
                <w:color w:val="000000"/>
                <w:sz w:val="18"/>
                <w:szCs w:val="18"/>
                <w:lang w:eastAsia="en-AU"/>
              </w:rPr>
              <w:br/>
              <w:t>Refining Numeracy Dedicated Time,</w:t>
            </w:r>
            <w:r w:rsidRPr="003B6FBE">
              <w:rPr>
                <w:rFonts w:asciiTheme="minorHAnsi" w:eastAsia="Times New Roman" w:hAnsiTheme="minorHAnsi" w:cstheme="minorHAnsi"/>
                <w:color w:val="000000"/>
                <w:sz w:val="18"/>
                <w:szCs w:val="18"/>
                <w:lang w:eastAsia="en-AU"/>
              </w:rPr>
              <w:br/>
              <w:t xml:space="preserve">Professional Learning Event- Explicit Teaching  </w:t>
            </w:r>
          </w:p>
        </w:tc>
      </w:tr>
      <w:tr w:rsidR="00BF48FD" w:rsidRPr="003B6FBE" w:rsidTr="00551181">
        <w:trPr>
          <w:trHeight w:val="436"/>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Emilie's Catholic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CANNING VALE</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Counting, Place Value, Addition &amp; Subtraction </w:t>
            </w:r>
            <w:r w:rsidRPr="003B6FBE">
              <w:rPr>
                <w:rFonts w:asciiTheme="minorHAnsi" w:eastAsia="Times New Roman" w:hAnsiTheme="minorHAnsi" w:cstheme="minorHAnsi"/>
                <w:color w:val="000000"/>
                <w:sz w:val="18"/>
                <w:szCs w:val="18"/>
                <w:lang w:eastAsia="en-AU"/>
              </w:rPr>
              <w:br/>
              <w:t>Small Group Intervention in Class; Additional In class Instructional Support</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 xml:space="preserve">MAI Teacher Training; Cluster Data Teams; Professional Learning Event- formative assessment tasks, </w:t>
            </w:r>
          </w:p>
        </w:tc>
      </w:tr>
      <w:tr w:rsidR="00BF48FD" w:rsidRPr="003B6FBE" w:rsidTr="00551181">
        <w:trPr>
          <w:trHeight w:val="461"/>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Francis Xavier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GERALDTON</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Mentor for the students, resource from which the students could seek extra help during class time</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Key Teacher Numeracy to refine assessments and observation tools, mediator between the teacher and the focus students, Key Teacher Numeracy, Teacher Numeracy to meet with teachers weekly </w:t>
            </w:r>
          </w:p>
        </w:tc>
      </w:tr>
      <w:tr w:rsidR="00BF48FD" w:rsidRPr="003B6FBE" w:rsidTr="00551181">
        <w:trPr>
          <w:trHeight w:val="229"/>
        </w:trPr>
        <w:tc>
          <w:tcPr>
            <w:tcW w:w="1560"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Gerard's Primary School</w:t>
            </w:r>
          </w:p>
        </w:tc>
        <w:tc>
          <w:tcPr>
            <w:tcW w:w="131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WESTMINSTER</w:t>
            </w:r>
          </w:p>
        </w:tc>
        <w:tc>
          <w:tcPr>
            <w:tcW w:w="109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843" w:type="dxa"/>
            <w:tcBorders>
              <w:top w:val="nil"/>
              <w:left w:val="single" w:sz="8"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 Place Value</w:t>
            </w:r>
            <w:r w:rsidRPr="003B6FBE">
              <w:rPr>
                <w:rFonts w:asciiTheme="minorHAnsi" w:eastAsia="Times New Roman" w:hAnsiTheme="minorHAnsi" w:cstheme="minorHAnsi"/>
                <w:color w:val="000000"/>
                <w:sz w:val="18"/>
                <w:szCs w:val="18"/>
                <w:lang w:eastAsia="en-AU"/>
              </w:rPr>
              <w:br/>
              <w:t>Targeted Small Group Instruction</w:t>
            </w:r>
          </w:p>
        </w:tc>
        <w:tc>
          <w:tcPr>
            <w:tcW w:w="5245"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Refining of Assessment Analysis</w:t>
            </w:r>
            <w:r w:rsidRPr="003B6FBE">
              <w:rPr>
                <w:rFonts w:asciiTheme="minorHAnsi" w:eastAsia="Times New Roman" w:hAnsiTheme="minorHAnsi" w:cstheme="minorHAnsi"/>
                <w:color w:val="000000"/>
                <w:sz w:val="18"/>
                <w:szCs w:val="18"/>
                <w:lang w:eastAsia="en-AU"/>
              </w:rPr>
              <w:br/>
              <w:t>Shoulder to Shoulder with Key Teacher Numeracy</w:t>
            </w:r>
          </w:p>
        </w:tc>
      </w:tr>
      <w:tr w:rsidR="00BF48FD" w:rsidRPr="003B6FBE" w:rsidTr="00551181">
        <w:trPr>
          <w:trHeight w:val="656"/>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Helena's Catholic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r w:rsidRPr="003B6FBE">
              <w:rPr>
                <w:rFonts w:asciiTheme="minorHAnsi" w:eastAsia="Times New Roman" w:hAnsiTheme="minorHAnsi" w:cstheme="minorHAnsi"/>
                <w:color w:val="000000"/>
                <w:sz w:val="18"/>
                <w:szCs w:val="18"/>
                <w:lang w:eastAsia="en-AU"/>
              </w:rPr>
              <w:br/>
              <w:t xml:space="preserve"> PAT M</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Counting, Place Value, Addition &amp; Subtraction </w:t>
            </w:r>
            <w:r w:rsidRPr="003B6FBE">
              <w:rPr>
                <w:rFonts w:asciiTheme="minorHAnsi" w:eastAsia="Times New Roman" w:hAnsiTheme="minorHAnsi" w:cstheme="minorHAnsi"/>
                <w:color w:val="000000"/>
                <w:sz w:val="18"/>
                <w:szCs w:val="18"/>
                <w:lang w:eastAsia="en-AU"/>
              </w:rPr>
              <w:br/>
              <w:t>Small Group Intervention in Class; Parent Workshops; Concrete Resources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Differentiating Curriculum</w:t>
            </w:r>
            <w:r w:rsidRPr="003B6FBE">
              <w:rPr>
                <w:rFonts w:asciiTheme="minorHAnsi" w:eastAsia="Times New Roman" w:hAnsiTheme="minorHAnsi" w:cstheme="minorHAnsi"/>
                <w:color w:val="000000"/>
                <w:sz w:val="18"/>
                <w:szCs w:val="18"/>
                <w:lang w:eastAsia="en-AU"/>
              </w:rPr>
              <w:br/>
              <w:t xml:space="preserve">MAI In-service for staff; Professional Development </w:t>
            </w:r>
          </w:p>
        </w:tc>
      </w:tr>
      <w:tr w:rsidR="00BF48FD" w:rsidRPr="003B6FBE" w:rsidTr="00551181">
        <w:trPr>
          <w:trHeight w:val="812"/>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John's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RANGEWAY</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r w:rsidRPr="003B6FBE">
              <w:rPr>
                <w:rFonts w:asciiTheme="minorHAnsi" w:eastAsia="Times New Roman" w:hAnsiTheme="minorHAnsi" w:cstheme="minorHAnsi"/>
                <w:color w:val="000000"/>
                <w:sz w:val="18"/>
                <w:szCs w:val="18"/>
                <w:lang w:eastAsia="en-AU"/>
              </w:rPr>
              <w:br/>
              <w:t xml:space="preserve"> Westwood </w:t>
            </w:r>
            <w:r w:rsidRPr="003B6FBE">
              <w:rPr>
                <w:rFonts w:asciiTheme="minorHAnsi" w:eastAsia="Times New Roman" w:hAnsiTheme="minorHAnsi" w:cstheme="minorHAnsi"/>
                <w:color w:val="000000"/>
                <w:sz w:val="18"/>
                <w:szCs w:val="18"/>
                <w:lang w:eastAsia="en-AU"/>
              </w:rPr>
              <w:br/>
              <w:t>Basic Facts</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Small Group Instruction; small group instruction,</w:t>
            </w:r>
            <w:r w:rsidRPr="003B6FBE">
              <w:rPr>
                <w:rFonts w:asciiTheme="minorHAnsi" w:eastAsia="Times New Roman" w:hAnsiTheme="minorHAnsi" w:cstheme="minorHAnsi"/>
                <w:color w:val="000000"/>
                <w:sz w:val="18"/>
                <w:szCs w:val="18"/>
                <w:lang w:eastAsia="en-AU"/>
              </w:rPr>
              <w:br/>
              <w:t xml:space="preserve">MAI testing and growth point analysis; </w:t>
            </w:r>
          </w:p>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Matheletics resource,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Teacher Mentoring/Coaching; Refining assessment  analysis  and tools; CEO support staff to provide support;</w:t>
            </w:r>
            <w:r w:rsidRPr="003B6FBE">
              <w:rPr>
                <w:rFonts w:asciiTheme="minorHAnsi" w:eastAsia="Times New Roman" w:hAnsiTheme="minorHAnsi" w:cstheme="minorHAnsi"/>
                <w:color w:val="000000"/>
                <w:sz w:val="18"/>
                <w:szCs w:val="18"/>
                <w:lang w:eastAsia="en-AU"/>
              </w:rPr>
              <w:br/>
              <w:t xml:space="preserve">Professional Learning &amp; Meetings - Numeracy Curriculum and Pedagogy   </w:t>
            </w:r>
          </w:p>
        </w:tc>
      </w:tr>
      <w:tr w:rsidR="00BF48FD" w:rsidRPr="003B6FBE" w:rsidTr="00551181">
        <w:trPr>
          <w:trHeight w:val="828"/>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MOORA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k/PP</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PIPS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Small Group Instruction; Additional Instructional Support</w:t>
            </w:r>
            <w:r w:rsidRPr="003B6FBE">
              <w:rPr>
                <w:rFonts w:asciiTheme="minorHAnsi" w:eastAsia="Times New Roman" w:hAnsiTheme="minorHAnsi" w:cstheme="minorHAnsi"/>
                <w:color w:val="000000"/>
                <w:sz w:val="18"/>
                <w:szCs w:val="18"/>
                <w:lang w:eastAsia="en-AU"/>
              </w:rPr>
              <w:br/>
              <w:t xml:space="preserve">MAI testing and growth point analysis; Personal Learning Plans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In the Early Years</w:t>
            </w:r>
            <w:r w:rsidRPr="003B6FBE">
              <w:rPr>
                <w:rFonts w:asciiTheme="minorHAnsi" w:eastAsia="Times New Roman" w:hAnsiTheme="minorHAnsi" w:cstheme="minorHAnsi"/>
                <w:color w:val="000000"/>
                <w:sz w:val="18"/>
                <w:szCs w:val="18"/>
                <w:lang w:eastAsia="en-AU"/>
              </w:rPr>
              <w:br/>
              <w:t>Professional Development for EYLF &amp; ECE</w:t>
            </w:r>
          </w:p>
        </w:tc>
      </w:tr>
      <w:tr w:rsidR="00BF48FD" w:rsidRPr="003B6FBE" w:rsidTr="00551181">
        <w:trPr>
          <w:trHeight w:val="717"/>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SOUTHERN CROSS</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PP to 7</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Refining of assessment and observation tools; Small group processes for targeted instruction, EMU Resources, Parent workshop on Numero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Addition &amp; Subtraction, Multiplication &amp; Division</w:t>
            </w:r>
            <w:r w:rsidRPr="003B6FBE">
              <w:rPr>
                <w:rFonts w:asciiTheme="minorHAnsi" w:eastAsia="Times New Roman" w:hAnsiTheme="minorHAnsi" w:cstheme="minorHAnsi"/>
                <w:color w:val="000000"/>
                <w:sz w:val="18"/>
                <w:szCs w:val="18"/>
                <w:lang w:eastAsia="en-AU"/>
              </w:rPr>
              <w:br/>
              <w:t>Key Teacher in numeracy release time and instructional coaching, EMU teacher Training, PLC meetings to explore 4 operations of Mathematics</w:t>
            </w:r>
          </w:p>
        </w:tc>
      </w:tr>
      <w:tr w:rsidR="00BF48FD" w:rsidRPr="003B6FBE" w:rsidTr="00551181">
        <w:trPr>
          <w:trHeight w:val="247"/>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WYNDHAM</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1,2,3</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 xml:space="preserve">EMU Program; Small Grouped Explicit Instruction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Professional Development, shoulder to shoulder teaching, coaching sessions, </w:t>
            </w:r>
          </w:p>
        </w:tc>
      </w:tr>
      <w:tr w:rsidR="00BF48FD" w:rsidRPr="003B6FBE" w:rsidTr="00551181">
        <w:trPr>
          <w:trHeight w:val="572"/>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Kieran Catholic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TUART HILL</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nil"/>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Counting, Addition &amp; Subtraction</w:t>
            </w:r>
            <w:r w:rsidRPr="003B6FBE">
              <w:rPr>
                <w:rFonts w:asciiTheme="minorHAnsi" w:eastAsia="Times New Roman" w:hAnsiTheme="minorHAnsi" w:cstheme="minorHAnsi"/>
                <w:color w:val="000000"/>
                <w:sz w:val="18"/>
                <w:szCs w:val="18"/>
                <w:lang w:eastAsia="en-AU"/>
              </w:rPr>
              <w:br/>
              <w:t xml:space="preserve"> Small Group Instruction;</w:t>
            </w:r>
            <w:r w:rsidRPr="003B6FBE">
              <w:rPr>
                <w:rFonts w:asciiTheme="minorHAnsi" w:eastAsia="Times New Roman" w:hAnsiTheme="minorHAnsi" w:cstheme="minorHAnsi"/>
                <w:color w:val="000000"/>
                <w:sz w:val="18"/>
                <w:szCs w:val="18"/>
                <w:lang w:eastAsia="en-AU"/>
              </w:rPr>
              <w:br/>
              <w:t>MAI  growth point analysis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Teacher Mentoring/Coaching; Refining assessment  analysis  and tools;</w:t>
            </w:r>
            <w:r w:rsidRPr="003B6FBE">
              <w:rPr>
                <w:rFonts w:asciiTheme="minorHAnsi" w:eastAsia="Times New Roman" w:hAnsiTheme="minorHAnsi" w:cstheme="minorHAnsi"/>
                <w:color w:val="000000"/>
                <w:sz w:val="18"/>
                <w:szCs w:val="18"/>
                <w:lang w:eastAsia="en-AU"/>
              </w:rPr>
              <w:br/>
              <w:t xml:space="preserve">Professional Learning &amp; Meetings - Numeracy Curriculum and Pedagogy        </w:t>
            </w:r>
          </w:p>
        </w:tc>
      </w:tr>
      <w:tr w:rsidR="00BF48FD" w:rsidRPr="003B6FBE" w:rsidTr="00551181">
        <w:trPr>
          <w:trHeight w:val="459"/>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Lawrence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BALCATTA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single" w:sz="4" w:space="0" w:color="auto"/>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Place Value, Addition &amp; Subtraction</w:t>
            </w:r>
            <w:r w:rsidRPr="003B6FBE">
              <w:rPr>
                <w:rFonts w:asciiTheme="minorHAnsi" w:eastAsia="Times New Roman" w:hAnsiTheme="minorHAnsi" w:cstheme="minorHAnsi"/>
                <w:color w:val="000000"/>
                <w:sz w:val="18"/>
                <w:szCs w:val="18"/>
                <w:lang w:eastAsia="en-AU"/>
              </w:rPr>
              <w:br/>
              <w:t>Parent Workshops; Manipulative Resources, support teacher time during NDT</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Numeracy instructional Coaching;</w:t>
            </w:r>
            <w:r w:rsidRPr="003B6FBE">
              <w:rPr>
                <w:rFonts w:asciiTheme="minorHAnsi" w:eastAsia="Times New Roman" w:hAnsiTheme="minorHAnsi" w:cstheme="minorHAnsi"/>
                <w:color w:val="000000"/>
                <w:sz w:val="18"/>
                <w:szCs w:val="18"/>
                <w:lang w:eastAsia="en-AU"/>
              </w:rPr>
              <w:br/>
              <w:t xml:space="preserve">Refining Numeracy Dedicated Time  </w:t>
            </w:r>
          </w:p>
        </w:tc>
      </w:tr>
      <w:tr w:rsidR="00BF48FD" w:rsidRPr="003B6FBE" w:rsidTr="00551181">
        <w:trPr>
          <w:trHeight w:val="78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Lawrence's Primary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BLUFF POINT</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r w:rsidRPr="003B6FBE">
              <w:rPr>
                <w:rFonts w:asciiTheme="minorHAnsi" w:eastAsia="Times New Roman" w:hAnsiTheme="minorHAnsi" w:cstheme="minorHAnsi"/>
                <w:color w:val="000000"/>
                <w:sz w:val="18"/>
                <w:szCs w:val="18"/>
                <w:lang w:eastAsia="en-AU"/>
              </w:rPr>
              <w:br/>
              <w:t xml:space="preserve">Westwood </w:t>
            </w:r>
            <w:r w:rsidRPr="003B6FBE">
              <w:rPr>
                <w:rFonts w:asciiTheme="minorHAnsi" w:eastAsia="Times New Roman" w:hAnsiTheme="minorHAnsi" w:cstheme="minorHAnsi"/>
                <w:color w:val="000000"/>
                <w:sz w:val="18"/>
                <w:szCs w:val="18"/>
                <w:lang w:eastAsia="en-AU"/>
              </w:rPr>
              <w:br/>
              <w:t xml:space="preserve">Basic Facts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 xml:space="preserve"> Small Group Targeted Instruction,</w:t>
            </w:r>
            <w:r w:rsidRPr="003B6FBE">
              <w:rPr>
                <w:rFonts w:asciiTheme="minorHAnsi" w:eastAsia="Times New Roman" w:hAnsiTheme="minorHAnsi" w:cstheme="minorHAnsi"/>
                <w:color w:val="000000"/>
                <w:sz w:val="18"/>
                <w:szCs w:val="18"/>
                <w:lang w:eastAsia="en-AU"/>
              </w:rPr>
              <w:br/>
              <w:t xml:space="preserve">PAT M testing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Teacher Mentoring/Coaching; Refining assessment  analysis  and tools; CEO support staff to provide support;</w:t>
            </w:r>
            <w:r w:rsidRPr="003B6FBE">
              <w:rPr>
                <w:rFonts w:asciiTheme="minorHAnsi" w:eastAsia="Times New Roman" w:hAnsiTheme="minorHAnsi" w:cstheme="minorHAnsi"/>
                <w:color w:val="000000"/>
                <w:sz w:val="18"/>
                <w:szCs w:val="18"/>
                <w:lang w:eastAsia="en-AU"/>
              </w:rPr>
              <w:br/>
              <w:t xml:space="preserve">Professional Learning &amp; Meetings - Numeracy Curriculum and Pedagogy        </w:t>
            </w:r>
          </w:p>
        </w:tc>
      </w:tr>
      <w:tr w:rsidR="00BF48FD" w:rsidRPr="003B6FBE" w:rsidTr="00551181">
        <w:trPr>
          <w:trHeight w:val="938"/>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 Star of the Sea Catholic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CARNARVON</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6,8</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 xml:space="preserve"> Small Group Targeted Instruction,</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 xml:space="preserve">Teacher Mentoring/Coaching; Refining assessment  analysis  and tools; </w:t>
            </w:r>
            <w:r w:rsidRPr="003B6FBE">
              <w:rPr>
                <w:rFonts w:asciiTheme="minorHAnsi" w:eastAsia="Times New Roman" w:hAnsiTheme="minorHAnsi" w:cstheme="minorHAnsi"/>
                <w:color w:val="000000"/>
                <w:sz w:val="18"/>
                <w:szCs w:val="18"/>
                <w:lang w:eastAsia="en-AU"/>
              </w:rPr>
              <w:br/>
              <w:t xml:space="preserve">Professional Learning &amp; Meetings - Numeracy Curriculum and Pedagogy   </w:t>
            </w:r>
          </w:p>
        </w:tc>
      </w:tr>
      <w:tr w:rsidR="00BF48FD" w:rsidRPr="003B6FBE" w:rsidTr="00551181">
        <w:trPr>
          <w:trHeight w:val="968"/>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St Matthew's School </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NARROGIN</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Small Group Instruction; Additional Instructional Support;</w:t>
            </w:r>
            <w:r w:rsidRPr="003B6FBE">
              <w:rPr>
                <w:rFonts w:asciiTheme="minorHAnsi" w:eastAsia="Times New Roman" w:hAnsiTheme="minorHAnsi" w:cstheme="minorHAnsi"/>
                <w:color w:val="000000"/>
                <w:sz w:val="18"/>
                <w:szCs w:val="18"/>
                <w:lang w:eastAsia="en-AU"/>
              </w:rPr>
              <w:br/>
              <w:t xml:space="preserve">PAT M Analysis; Hardware and Software Numeracy Resources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Numeracy instructional Coaching;</w:t>
            </w:r>
            <w:r w:rsidRPr="003B6FBE">
              <w:rPr>
                <w:rFonts w:asciiTheme="minorHAnsi" w:eastAsia="Times New Roman" w:hAnsiTheme="minorHAnsi" w:cstheme="minorHAnsi"/>
                <w:color w:val="000000"/>
                <w:sz w:val="18"/>
                <w:szCs w:val="18"/>
                <w:lang w:eastAsia="en-AU"/>
              </w:rPr>
              <w:br/>
              <w:t>Refining Numeracy Dedicated Time,</w:t>
            </w:r>
            <w:r w:rsidRPr="003B6FBE">
              <w:rPr>
                <w:rFonts w:asciiTheme="minorHAnsi" w:eastAsia="Times New Roman" w:hAnsiTheme="minorHAnsi" w:cstheme="minorHAnsi"/>
                <w:color w:val="000000"/>
                <w:sz w:val="18"/>
                <w:szCs w:val="18"/>
                <w:lang w:eastAsia="en-AU"/>
              </w:rPr>
              <w:br/>
              <w:t xml:space="preserve">Professional Learning Event- Paul Swan </w:t>
            </w:r>
          </w:p>
        </w:tc>
      </w:tr>
      <w:tr w:rsidR="00BF48FD" w:rsidRPr="003B6FBE" w:rsidTr="00551181">
        <w:trPr>
          <w:trHeight w:val="70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St Munchin's Catholic School </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GOSNELLS</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Small Group Instruction; Additional Instructional Support</w:t>
            </w:r>
            <w:r w:rsidRPr="003B6FBE">
              <w:rPr>
                <w:rFonts w:asciiTheme="minorHAnsi" w:eastAsia="Times New Roman" w:hAnsiTheme="minorHAnsi" w:cstheme="minorHAnsi"/>
                <w:color w:val="000000"/>
                <w:sz w:val="18"/>
                <w:szCs w:val="18"/>
                <w:lang w:eastAsia="en-AU"/>
              </w:rPr>
              <w:br/>
              <w:t>MAI testing and growth point analysis; Personal Learning Plans</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Numeracy Instructional Coaching</w:t>
            </w:r>
            <w:r w:rsidRPr="003B6FBE">
              <w:rPr>
                <w:rFonts w:asciiTheme="minorHAnsi" w:eastAsia="Times New Roman" w:hAnsiTheme="minorHAnsi" w:cstheme="minorHAnsi"/>
                <w:color w:val="000000"/>
                <w:sz w:val="18"/>
                <w:szCs w:val="18"/>
                <w:lang w:eastAsia="en-AU"/>
              </w:rPr>
              <w:br/>
              <w:t>Peer Coaching,</w:t>
            </w:r>
            <w:r w:rsidRPr="003B6FBE">
              <w:rPr>
                <w:rFonts w:asciiTheme="minorHAnsi" w:eastAsia="Times New Roman" w:hAnsiTheme="minorHAnsi" w:cstheme="minorHAnsi"/>
                <w:color w:val="000000"/>
                <w:sz w:val="18"/>
                <w:szCs w:val="18"/>
                <w:lang w:eastAsia="en-AU"/>
              </w:rPr>
              <w:br/>
              <w:t>Professional Learning Event: MAI Training</w:t>
            </w:r>
          </w:p>
        </w:tc>
      </w:tr>
      <w:tr w:rsidR="00BF48FD" w:rsidRPr="003B6FBE" w:rsidTr="00551181">
        <w:trPr>
          <w:trHeight w:val="461"/>
        </w:trPr>
        <w:tc>
          <w:tcPr>
            <w:tcW w:w="1560"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Patrick's School</w:t>
            </w:r>
          </w:p>
        </w:tc>
        <w:tc>
          <w:tcPr>
            <w:tcW w:w="1312"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FREMANTLE</w:t>
            </w:r>
          </w:p>
        </w:tc>
        <w:tc>
          <w:tcPr>
            <w:tcW w:w="109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50"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1843" w:type="dxa"/>
            <w:tcBorders>
              <w:top w:val="nil"/>
              <w:left w:val="single" w:sz="8"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Counting, Place Value, Addition &amp; Subtraction, Multiplication &amp; Division</w:t>
            </w:r>
            <w:r w:rsidRPr="003B6FBE">
              <w:rPr>
                <w:rFonts w:asciiTheme="minorHAnsi" w:eastAsia="Times New Roman" w:hAnsiTheme="minorHAnsi" w:cstheme="minorHAnsi"/>
                <w:color w:val="000000"/>
                <w:sz w:val="18"/>
                <w:szCs w:val="18"/>
                <w:lang w:eastAsia="en-AU"/>
              </w:rPr>
              <w:br/>
              <w:t xml:space="preserve">Parent Workshops; Small Group   Withdrawal &amp; In class Intervention </w:t>
            </w:r>
          </w:p>
        </w:tc>
        <w:tc>
          <w:tcPr>
            <w:tcW w:w="5245"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Refining Numeracy Dedicated Time; </w:t>
            </w:r>
            <w:r w:rsidRPr="003B6FBE">
              <w:rPr>
                <w:rFonts w:asciiTheme="minorHAnsi" w:eastAsia="Times New Roman" w:hAnsiTheme="minorHAnsi" w:cstheme="minorHAnsi"/>
                <w:color w:val="000000"/>
                <w:sz w:val="18"/>
                <w:szCs w:val="18"/>
                <w:lang w:eastAsia="en-AU"/>
              </w:rPr>
              <w:br/>
              <w:t>PLE MAI Analysis; Co Teaching and Planning</w:t>
            </w:r>
          </w:p>
        </w:tc>
      </w:tr>
      <w:tr w:rsidR="00BF48FD" w:rsidRPr="003B6FBE" w:rsidTr="00551181">
        <w:trPr>
          <w:trHeight w:val="71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St Paul's Primary School </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KARRATHA</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3,4,5</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Place Value</w:t>
            </w:r>
            <w:r w:rsidRPr="003B6FBE">
              <w:rPr>
                <w:rFonts w:asciiTheme="minorHAnsi" w:eastAsia="Times New Roman" w:hAnsiTheme="minorHAnsi" w:cstheme="minorHAnsi"/>
                <w:color w:val="000000"/>
                <w:sz w:val="18"/>
                <w:szCs w:val="18"/>
                <w:lang w:eastAsia="en-AU"/>
              </w:rPr>
              <w:br/>
              <w:t>Parent Workshops; Additional Support Staff in class  during Numeracy Dedicated Time</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Numeracy instructional Coaching;</w:t>
            </w:r>
            <w:r w:rsidRPr="003B6FBE">
              <w:rPr>
                <w:rFonts w:asciiTheme="minorHAnsi" w:eastAsia="Times New Roman" w:hAnsiTheme="minorHAnsi" w:cstheme="minorHAnsi"/>
                <w:color w:val="000000"/>
                <w:sz w:val="18"/>
                <w:szCs w:val="18"/>
                <w:lang w:eastAsia="en-AU"/>
              </w:rPr>
              <w:br/>
              <w:t>Refining Numeracy Dedicated Time,</w:t>
            </w:r>
            <w:r w:rsidRPr="003B6FBE">
              <w:rPr>
                <w:rFonts w:asciiTheme="minorHAnsi" w:eastAsia="Times New Roman" w:hAnsiTheme="minorHAnsi" w:cstheme="minorHAnsi"/>
                <w:color w:val="000000"/>
                <w:sz w:val="18"/>
                <w:szCs w:val="18"/>
                <w:lang w:eastAsia="en-AU"/>
              </w:rPr>
              <w:br/>
              <w:t xml:space="preserve">Professional Learning Event- Explicit Teaching </w:t>
            </w:r>
          </w:p>
        </w:tc>
      </w:tr>
      <w:tr w:rsidR="00BF48FD" w:rsidRPr="003B6FBE" w:rsidTr="00551181">
        <w:trPr>
          <w:trHeight w:val="48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Wanalirri Catholic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GIBB RIVER</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1…6</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MAI Program, </w:t>
            </w:r>
            <w:r w:rsidRPr="003B6FBE">
              <w:rPr>
                <w:rFonts w:asciiTheme="minorHAnsi" w:eastAsia="Times New Roman" w:hAnsiTheme="minorHAnsi" w:cstheme="minorHAnsi"/>
                <w:color w:val="000000"/>
                <w:sz w:val="18"/>
                <w:szCs w:val="18"/>
                <w:lang w:eastAsia="en-AU"/>
              </w:rPr>
              <w:br/>
              <w:t xml:space="preserve">Purchase of resources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Professional development, onsite support </w:t>
            </w:r>
          </w:p>
        </w:tc>
      </w:tr>
      <w:tr w:rsidR="00BF48FD" w:rsidRPr="003B6FBE" w:rsidTr="00551181">
        <w:trPr>
          <w:trHeight w:val="791"/>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Xavier Catholic School</w:t>
            </w:r>
          </w:p>
        </w:tc>
        <w:tc>
          <w:tcPr>
            <w:tcW w:w="1312"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BROOKDALE</w:t>
            </w:r>
          </w:p>
        </w:tc>
        <w:tc>
          <w:tcPr>
            <w:tcW w:w="109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50"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nil"/>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969" w:type="dxa"/>
            <w:tcBorders>
              <w:top w:val="nil"/>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Counting, Place Value, Addition &amp; Subtraction, Multiplication &amp; Division</w:t>
            </w:r>
            <w:r w:rsidRPr="003B6FBE">
              <w:rPr>
                <w:rFonts w:asciiTheme="minorHAnsi" w:eastAsia="Times New Roman" w:hAnsiTheme="minorHAnsi" w:cstheme="minorHAnsi"/>
                <w:color w:val="000000"/>
                <w:sz w:val="18"/>
                <w:szCs w:val="18"/>
                <w:lang w:eastAsia="en-AU"/>
              </w:rPr>
              <w:br/>
              <w:t xml:space="preserve">Parent Workshops; Small Group   Withdrawal &amp; In class Intervention </w:t>
            </w:r>
          </w:p>
        </w:tc>
        <w:tc>
          <w:tcPr>
            <w:tcW w:w="5245"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Pedagogy</w:t>
            </w:r>
            <w:r w:rsidRPr="003B6FBE">
              <w:rPr>
                <w:rFonts w:asciiTheme="minorHAnsi" w:eastAsia="Times New Roman" w:hAnsiTheme="minorHAnsi" w:cstheme="minorHAnsi"/>
                <w:color w:val="000000"/>
                <w:sz w:val="18"/>
                <w:szCs w:val="18"/>
                <w:lang w:eastAsia="en-AU"/>
              </w:rPr>
              <w:br/>
              <w:t>Numeracy instructional Coaching;</w:t>
            </w:r>
            <w:r w:rsidRPr="003B6FBE">
              <w:rPr>
                <w:rFonts w:asciiTheme="minorHAnsi" w:eastAsia="Times New Roman" w:hAnsiTheme="minorHAnsi" w:cstheme="minorHAnsi"/>
                <w:color w:val="000000"/>
                <w:sz w:val="18"/>
                <w:szCs w:val="18"/>
                <w:lang w:eastAsia="en-AU"/>
              </w:rPr>
              <w:br/>
              <w:t>Refining Numeracy Dedicated Time,</w:t>
            </w:r>
            <w:r w:rsidRPr="003B6FBE">
              <w:rPr>
                <w:rFonts w:asciiTheme="minorHAnsi" w:eastAsia="Times New Roman" w:hAnsiTheme="minorHAnsi" w:cstheme="minorHAnsi"/>
                <w:color w:val="000000"/>
                <w:sz w:val="18"/>
                <w:szCs w:val="18"/>
                <w:lang w:eastAsia="en-AU"/>
              </w:rPr>
              <w:br/>
              <w:t xml:space="preserve">Professional Learning Event- Explicit Teaching </w:t>
            </w:r>
          </w:p>
        </w:tc>
      </w:tr>
    </w:tbl>
    <w:p w:rsidR="00F06754" w:rsidRPr="003B6FBE" w:rsidRDefault="00F06754" w:rsidP="00BF48FD">
      <w:pPr>
        <w:rPr>
          <w:rFonts w:asciiTheme="minorHAnsi" w:eastAsia="Times New Roman" w:hAnsiTheme="minorHAnsi" w:cstheme="minorHAnsi"/>
          <w:b/>
          <w:bCs/>
          <w:color w:val="000000"/>
          <w:sz w:val="18"/>
          <w:szCs w:val="18"/>
          <w:lang w:eastAsia="en-AU"/>
        </w:rPr>
      </w:pPr>
    </w:p>
    <w:p w:rsidR="003B6BA2" w:rsidRDefault="003B6BA2" w:rsidP="006241A3">
      <w:pPr>
        <w:pStyle w:val="Heading5"/>
        <w:rPr>
          <w:rFonts w:cstheme="minorHAnsi"/>
        </w:rPr>
        <w:sectPr w:rsidR="003B6BA2" w:rsidSect="0035355F">
          <w:pgSz w:w="16838" w:h="11906" w:orient="landscape"/>
          <w:pgMar w:top="1418" w:right="1134" w:bottom="851" w:left="1134" w:header="709" w:footer="709" w:gutter="0"/>
          <w:cols w:space="708"/>
          <w:docGrid w:linePitch="360"/>
        </w:sectPr>
      </w:pPr>
    </w:p>
    <w:p w:rsidR="00BF48FD" w:rsidRPr="003B6FBE" w:rsidRDefault="00F06754" w:rsidP="006241A3">
      <w:pPr>
        <w:pStyle w:val="Heading5"/>
        <w:rPr>
          <w:rFonts w:cstheme="minorHAnsi"/>
        </w:rPr>
      </w:pPr>
      <w:r w:rsidRPr="003B6FBE">
        <w:rPr>
          <w:rFonts w:cstheme="minorHAnsi"/>
        </w:rPr>
        <w:t xml:space="preserve">Table 2c (iii): CEOWA ILNPP 2013 Local </w:t>
      </w:r>
      <w:r w:rsidR="0089063D" w:rsidRPr="003B6FBE">
        <w:rPr>
          <w:rFonts w:cstheme="minorHAnsi"/>
        </w:rPr>
        <w:t>Level Secondary</w:t>
      </w:r>
      <w:r w:rsidRPr="003B6FBE">
        <w:rPr>
          <w:rFonts w:cstheme="minorHAnsi"/>
        </w:rPr>
        <w:t xml:space="preserve"> School Data (Literacy)</w:t>
      </w:r>
    </w:p>
    <w:tbl>
      <w:tblPr>
        <w:tblW w:w="15877" w:type="dxa"/>
        <w:tblInd w:w="-743" w:type="dxa"/>
        <w:tblLayout w:type="fixed"/>
        <w:tblLook w:val="04A0" w:firstRow="1" w:lastRow="0" w:firstColumn="1" w:lastColumn="0" w:noHBand="0" w:noVBand="1"/>
        <w:tblDescription w:val="Table 2c (iii): CEOWA ILNPP 2013 Local Level Secondary School Data (Literacy)"/>
      </w:tblPr>
      <w:tblGrid>
        <w:gridCol w:w="1560"/>
        <w:gridCol w:w="1276"/>
        <w:gridCol w:w="1177"/>
        <w:gridCol w:w="807"/>
        <w:gridCol w:w="1276"/>
        <w:gridCol w:w="1276"/>
        <w:gridCol w:w="1276"/>
        <w:gridCol w:w="1134"/>
        <w:gridCol w:w="1275"/>
        <w:gridCol w:w="1134"/>
        <w:gridCol w:w="1843"/>
        <w:gridCol w:w="1843"/>
      </w:tblGrid>
      <w:tr w:rsidR="00525FAC" w:rsidRPr="003B6FBE" w:rsidTr="003B6BA2">
        <w:trPr>
          <w:trHeight w:val="841"/>
          <w:tblHead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School: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Location</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Participation in NPP 2009</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Focus Cohort Year Level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Baseline Attendance</w:t>
            </w:r>
            <w:r w:rsidR="00525FAC" w:rsidRPr="003B6FBE">
              <w:rPr>
                <w:rFonts w:asciiTheme="minorHAnsi" w:eastAsia="Times New Roman" w:hAnsiTheme="minorHAnsi" w:cstheme="minorHAnsi"/>
                <w:b/>
                <w:bCs/>
                <w:color w:val="000000"/>
                <w:sz w:val="18"/>
                <w:szCs w:val="18"/>
                <w:lang w:eastAsia="en-AU"/>
              </w:rPr>
              <w:t xml:space="preserve"> </w:t>
            </w:r>
            <w:r w:rsidRPr="003B6FBE">
              <w:rPr>
                <w:rFonts w:asciiTheme="minorHAnsi" w:eastAsia="Times New Roman" w:hAnsiTheme="minorHAnsi" w:cstheme="minorHAnsi"/>
                <w:b/>
                <w:bCs/>
                <w:color w:val="000000"/>
                <w:sz w:val="18"/>
                <w:szCs w:val="18"/>
                <w:lang w:eastAsia="en-AU"/>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End of Project Attendance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Measurement Tool</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i/>
                <w:color w:val="000000"/>
                <w:sz w:val="18"/>
                <w:szCs w:val="18"/>
                <w:lang w:eastAsia="en-AU"/>
              </w:rPr>
            </w:pPr>
            <w:r w:rsidRPr="003B6FBE">
              <w:rPr>
                <w:rFonts w:asciiTheme="minorHAnsi" w:eastAsia="Times New Roman" w:hAnsiTheme="minorHAnsi" w:cstheme="minorHAnsi"/>
                <w:b/>
                <w:bCs/>
                <w:i/>
                <w:color w:val="000000"/>
                <w:sz w:val="18"/>
                <w:szCs w:val="18"/>
                <w:lang w:eastAsia="en-AU"/>
              </w:rPr>
              <w:t>Data % Vulnerable</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End of Project Vulnerable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Change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Improvement Comment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0329D" w:rsidRPr="003B6FBE" w:rsidRDefault="00B0329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Future Comment</w:t>
            </w:r>
          </w:p>
        </w:tc>
      </w:tr>
      <w:tr w:rsidR="00525FAC" w:rsidRPr="003B6FBE" w:rsidTr="00D71FAF">
        <w:trPr>
          <w:trHeight w:val="844"/>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Aranmore Catholic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LEEDERVILLE</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br/>
              <w:t>Cohort 84%</w:t>
            </w:r>
            <w:r w:rsidRPr="003B6FBE">
              <w:rPr>
                <w:rFonts w:asciiTheme="minorHAnsi" w:eastAsia="Times New Roman" w:hAnsiTheme="minorHAnsi" w:cstheme="minorHAnsi"/>
                <w:color w:val="000000"/>
                <w:sz w:val="18"/>
                <w:szCs w:val="18"/>
                <w:lang w:eastAsia="en-AU"/>
              </w:rPr>
              <w:br/>
            </w:r>
            <w:r w:rsidR="0089063D" w:rsidRPr="003B6FBE">
              <w:rPr>
                <w:rFonts w:asciiTheme="minorHAnsi" w:eastAsia="Times New Roman" w:hAnsiTheme="minorHAnsi" w:cstheme="minorHAnsi"/>
                <w:color w:val="000000"/>
                <w:sz w:val="18"/>
                <w:szCs w:val="18"/>
                <w:lang w:eastAsia="en-AU"/>
              </w:rPr>
              <w:t>Vulnerable</w:t>
            </w:r>
            <w:r w:rsidRPr="003B6FBE">
              <w:rPr>
                <w:rFonts w:asciiTheme="minorHAnsi" w:eastAsia="Times New Roman" w:hAnsiTheme="minorHAnsi" w:cstheme="minorHAnsi"/>
                <w:color w:val="000000"/>
                <w:sz w:val="18"/>
                <w:szCs w:val="18"/>
                <w:lang w:eastAsia="en-AU"/>
              </w:rPr>
              <w:t xml:space="preserve"> 80%</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Test</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31%</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18%</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Results indicate the implementation of the QuickSmart Literacy Program has been successful and of great benefit to our participating students.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Continuous of the  QuickSmart Literacy and Numeracy</w:t>
            </w:r>
          </w:p>
        </w:tc>
      </w:tr>
      <w:tr w:rsidR="00525FAC" w:rsidRPr="003B6FBE" w:rsidTr="00D71FAF">
        <w:trPr>
          <w:trHeight w:val="844"/>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Catholic Agricultural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BINDOON</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7,8</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89</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97%</w:t>
            </w:r>
            <w:r w:rsidRPr="003B6FBE">
              <w:rPr>
                <w:rFonts w:asciiTheme="minorHAnsi" w:eastAsia="Times New Roman" w:hAnsiTheme="minorHAnsi" w:cstheme="minorHAnsi"/>
                <w:color w:val="000000"/>
                <w:sz w:val="18"/>
                <w:szCs w:val="18"/>
                <w:lang w:eastAsia="en-AU"/>
              </w:rPr>
              <w:br/>
            </w:r>
            <w:r w:rsidR="0089063D" w:rsidRPr="003B6FBE">
              <w:rPr>
                <w:rFonts w:asciiTheme="minorHAnsi" w:eastAsia="Times New Roman" w:hAnsiTheme="minorHAnsi" w:cstheme="minorHAnsi"/>
                <w:color w:val="000000"/>
                <w:sz w:val="18"/>
                <w:szCs w:val="18"/>
                <w:lang w:eastAsia="en-AU"/>
              </w:rPr>
              <w:t>Vulnerable</w:t>
            </w:r>
            <w:r w:rsidRPr="003B6FBE">
              <w:rPr>
                <w:rFonts w:asciiTheme="minorHAnsi" w:eastAsia="Times New Roman" w:hAnsiTheme="minorHAnsi" w:cstheme="minorHAnsi"/>
                <w:color w:val="000000"/>
                <w:sz w:val="18"/>
                <w:szCs w:val="18"/>
                <w:lang w:eastAsia="en-AU"/>
              </w:rPr>
              <w:t xml:space="preserve"> 97%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Waddington Test</w:t>
            </w:r>
            <w:r w:rsidRPr="003B6FBE">
              <w:rPr>
                <w:rFonts w:asciiTheme="minorHAnsi" w:eastAsia="Times New Roman" w:hAnsiTheme="minorHAnsi" w:cstheme="minorHAnsi"/>
                <w:color w:val="000000"/>
                <w:sz w:val="18"/>
                <w:szCs w:val="18"/>
                <w:lang w:eastAsia="en-AU"/>
              </w:rPr>
              <w:br/>
              <w:t>SA Spelling</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100%</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addressing Behaviour Management of students alongside capacity building of staff in current literacy pedagogy</w:t>
            </w:r>
          </w:p>
        </w:tc>
      </w:tr>
      <w:tr w:rsidR="00525FAC" w:rsidRPr="003B6FBE" w:rsidTr="00D71FAF">
        <w:trPr>
          <w:trHeight w:val="688"/>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Clontarf Aboriginal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WATERFORD</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7…12</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84</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83</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Age</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 xml:space="preserve"> 100%</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Age 100%</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p w:rsidR="00D71FAF" w:rsidRPr="003B6FBE" w:rsidRDefault="00D71FAF" w:rsidP="00525FAC">
            <w:pPr>
              <w:spacing w:after="0" w:line="240" w:lineRule="auto"/>
              <w:jc w:val="right"/>
              <w:rPr>
                <w:rFonts w:asciiTheme="minorHAnsi" w:eastAsia="Times New Roman" w:hAnsiTheme="minorHAnsi" w:cstheme="minorHAnsi"/>
                <w:color w:val="000000"/>
                <w:sz w:val="18"/>
                <w:szCs w:val="18"/>
                <w:lang w:eastAsia="en-AU"/>
              </w:rPr>
            </w:pP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r w:rsidR="00525FAC" w:rsidRPr="003B6FBE" w:rsidTr="00D71FAF">
        <w:trPr>
          <w:trHeight w:val="566"/>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Holy Cross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7,8</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88</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12%</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 12%</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r w:rsidR="00525FAC" w:rsidRPr="003B6FBE" w:rsidTr="00D71FAF">
        <w:trPr>
          <w:trHeight w:val="591"/>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Irene  McCormack Catholic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BUTLER</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33%</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 33%</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Refinement of Assessment &amp; Observation Tools</w:t>
            </w:r>
          </w:p>
        </w:tc>
      </w:tr>
      <w:tr w:rsidR="00525FAC" w:rsidRPr="003B6FBE" w:rsidTr="00D71FAF">
        <w:trPr>
          <w:trHeight w:val="57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John Paul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89063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KALGOORLIE</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84</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Test</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35%</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35%</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Events Individualising Instruction</w:t>
            </w:r>
          </w:p>
        </w:tc>
      </w:tr>
      <w:tr w:rsidR="00525FAC" w:rsidRPr="003B6FBE" w:rsidTr="00D71FAF">
        <w:trPr>
          <w:trHeight w:val="55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Lumen Christi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MARTIN</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Test</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100%</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Test 60%</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Targeted students were given individualised assistance and immediate improvement emerged in terms of performance and learning engagement.</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Instructional Coaching Building Effective models of Practice</w:t>
            </w:r>
          </w:p>
        </w:tc>
      </w:tr>
      <w:tr w:rsidR="00525FAC" w:rsidRPr="003B6FBE" w:rsidTr="00D71FAF">
        <w:trPr>
          <w:trHeight w:val="73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 Catholic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Chort 93%</w:t>
            </w:r>
            <w:r w:rsidRPr="003B6FBE">
              <w:rPr>
                <w:rFonts w:asciiTheme="minorHAnsi" w:eastAsia="Times New Roman" w:hAnsiTheme="minorHAnsi" w:cstheme="minorHAnsi"/>
                <w:color w:val="000000"/>
                <w:sz w:val="18"/>
                <w:szCs w:val="18"/>
                <w:lang w:eastAsia="en-AU"/>
              </w:rPr>
              <w:br/>
            </w:r>
            <w:r w:rsidR="0089063D" w:rsidRPr="003B6FBE">
              <w:rPr>
                <w:rFonts w:asciiTheme="minorHAnsi" w:eastAsia="Times New Roman" w:hAnsiTheme="minorHAnsi" w:cstheme="minorHAnsi"/>
                <w:color w:val="000000"/>
                <w:sz w:val="18"/>
                <w:szCs w:val="18"/>
                <w:lang w:eastAsia="en-AU"/>
              </w:rPr>
              <w:t>Vulnerable</w:t>
            </w:r>
            <w:r w:rsidRPr="003B6FBE">
              <w:rPr>
                <w:rFonts w:asciiTheme="minorHAnsi" w:eastAsia="Times New Roman" w:hAnsiTheme="minorHAnsi" w:cstheme="minorHAnsi"/>
                <w:color w:val="000000"/>
                <w:sz w:val="18"/>
                <w:szCs w:val="18"/>
                <w:lang w:eastAsia="en-AU"/>
              </w:rPr>
              <w:t xml:space="preserve"> 94%</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 Spelling</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52%</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20%</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32%</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Improvement linked to improving the relationship with the students, feedback than usual on academic </w:t>
            </w:r>
            <w:r w:rsidR="0089063D" w:rsidRPr="003B6FBE">
              <w:rPr>
                <w:rFonts w:asciiTheme="minorHAnsi" w:eastAsia="Times New Roman" w:hAnsiTheme="minorHAnsi" w:cstheme="minorHAnsi"/>
                <w:color w:val="000000"/>
                <w:sz w:val="18"/>
                <w:szCs w:val="18"/>
                <w:lang w:eastAsia="en-AU"/>
              </w:rPr>
              <w:t>progress, Use</w:t>
            </w:r>
            <w:r w:rsidRPr="003B6FBE">
              <w:rPr>
                <w:rFonts w:asciiTheme="minorHAnsi" w:eastAsia="Times New Roman" w:hAnsiTheme="minorHAnsi" w:cstheme="minorHAnsi"/>
                <w:color w:val="000000"/>
                <w:sz w:val="18"/>
                <w:szCs w:val="18"/>
                <w:lang w:eastAsia="en-AU"/>
              </w:rPr>
              <w:t xml:space="preserve"> of Mini iPads seems to enhance the engagement of the students.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Spelling Pedagogy</w:t>
            </w:r>
            <w:r w:rsidRPr="003B6FBE">
              <w:rPr>
                <w:rFonts w:asciiTheme="minorHAnsi" w:eastAsia="Times New Roman" w:hAnsiTheme="minorHAnsi" w:cstheme="minorHAnsi"/>
                <w:color w:val="000000"/>
                <w:sz w:val="18"/>
                <w:szCs w:val="18"/>
                <w:lang w:eastAsia="en-AU"/>
              </w:rPr>
              <w:br/>
              <w:t>Instructional Coaching; Professional Learning Events- IT and Spelling</w:t>
            </w:r>
          </w:p>
        </w:tc>
      </w:tr>
      <w:tr w:rsidR="00525FAC" w:rsidRPr="003B6FBE" w:rsidTr="00D71FAF">
        <w:trPr>
          <w:trHeight w:val="544"/>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Mercy College</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KOONDOOLA</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98</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Test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6%</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Results indicate the implementation of the QuickSmart Literacy Program has been successful and of great benefit to our participating students.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Differentiation Strategies</w:t>
            </w:r>
            <w:r w:rsidRPr="003B6FBE">
              <w:rPr>
                <w:rFonts w:asciiTheme="minorHAnsi" w:eastAsia="Times New Roman" w:hAnsiTheme="minorHAnsi" w:cstheme="minorHAnsi"/>
                <w:color w:val="000000"/>
                <w:sz w:val="18"/>
                <w:szCs w:val="18"/>
                <w:lang w:eastAsia="en-AU"/>
              </w:rPr>
              <w:br/>
              <w:t>Teacher Professional Learning</w:t>
            </w:r>
          </w:p>
        </w:tc>
      </w:tr>
      <w:tr w:rsidR="00525FAC" w:rsidRPr="003B6FBE" w:rsidTr="00D71FAF">
        <w:trPr>
          <w:trHeight w:val="596"/>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Nagle Catholic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GERALDTON</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AGAT</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25%</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AGAT 25%</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Teacher Professional Learning</w:t>
            </w:r>
          </w:p>
        </w:tc>
      </w:tr>
      <w:tr w:rsidR="00525FAC" w:rsidRPr="003B6FBE" w:rsidTr="00D71FAF">
        <w:trPr>
          <w:trHeight w:val="548"/>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Servite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TUART HILL</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School Based Assessment</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52%</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52%</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Events Individualising Instruction</w:t>
            </w:r>
          </w:p>
        </w:tc>
      </w:tr>
      <w:tr w:rsidR="00525FAC" w:rsidRPr="003B6FBE" w:rsidTr="00D71FAF">
        <w:trPr>
          <w:trHeight w:val="549"/>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Seton Catholic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SAMSON</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TORCH</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12%</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Relating concepts to real life situations.</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Events Individualising Instruction; Shoulder to Shoulder</w:t>
            </w:r>
          </w:p>
        </w:tc>
      </w:tr>
      <w:tr w:rsidR="00525FAC" w:rsidRPr="003B6FBE" w:rsidTr="00D71FAF">
        <w:trPr>
          <w:trHeight w:val="615"/>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Clare's School</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LATHLAIN</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9,10,11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73</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ACER Compass</w:t>
            </w:r>
            <w:r w:rsidRPr="003B6FBE">
              <w:rPr>
                <w:rFonts w:asciiTheme="minorHAnsi" w:eastAsia="Times New Roman" w:hAnsiTheme="minorHAnsi" w:cstheme="minorHAnsi"/>
                <w:color w:val="000000"/>
                <w:sz w:val="18"/>
                <w:szCs w:val="18"/>
                <w:lang w:eastAsia="en-AU"/>
              </w:rPr>
              <w:br/>
              <w:t>QUICKSMART CAAS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100%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ACER Compass, </w:t>
            </w:r>
            <w:r w:rsidRPr="003B6FBE">
              <w:rPr>
                <w:rFonts w:asciiTheme="minorHAnsi" w:eastAsia="Times New Roman" w:hAnsiTheme="minorHAnsi" w:cstheme="minorHAnsi"/>
                <w:color w:val="000000"/>
                <w:sz w:val="18"/>
                <w:szCs w:val="18"/>
                <w:lang w:eastAsia="en-AU"/>
              </w:rPr>
              <w:br/>
              <w:t>QUICK SMART CAAS  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Professional learning Event in Quick Smart Program</w:t>
            </w:r>
          </w:p>
        </w:tc>
      </w:tr>
      <w:tr w:rsidR="00525FAC" w:rsidRPr="003B6FBE" w:rsidTr="00D71FAF">
        <w:trPr>
          <w:trHeight w:val="511"/>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ALBANY</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8,10</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88.5</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 Comprehension</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37%</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24%</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D71FAF">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Targeted students given individualised assistance and immediate improvement emerged in terms of performance and learning engagement.</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r w:rsidR="00525FAC" w:rsidRPr="003B6FBE" w:rsidTr="00D71FAF">
        <w:trPr>
          <w:trHeight w:val="690"/>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NORTHAM</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 Spelling</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21%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Improvement linked to improving the relationship with the students, more feedback than usual on academic </w:t>
            </w:r>
            <w:r w:rsidR="0089063D" w:rsidRPr="003B6FBE">
              <w:rPr>
                <w:rFonts w:asciiTheme="minorHAnsi" w:eastAsia="Times New Roman" w:hAnsiTheme="minorHAnsi" w:cstheme="minorHAnsi"/>
                <w:color w:val="000000"/>
                <w:sz w:val="18"/>
                <w:szCs w:val="18"/>
                <w:lang w:eastAsia="en-AU"/>
              </w:rPr>
              <w:t>progress, and</w:t>
            </w:r>
            <w:r w:rsidRPr="003B6FBE">
              <w:rPr>
                <w:rFonts w:asciiTheme="minorHAnsi" w:eastAsia="Times New Roman" w:hAnsiTheme="minorHAnsi" w:cstheme="minorHAnsi"/>
                <w:color w:val="000000"/>
                <w:sz w:val="18"/>
                <w:szCs w:val="18"/>
                <w:lang w:eastAsia="en-AU"/>
              </w:rPr>
              <w:t xml:space="preserve"> this has </w:t>
            </w:r>
            <w:r w:rsidR="0089063D" w:rsidRPr="003B6FBE">
              <w:rPr>
                <w:rFonts w:asciiTheme="minorHAnsi" w:eastAsia="Times New Roman" w:hAnsiTheme="minorHAnsi" w:cstheme="minorHAnsi"/>
                <w:color w:val="000000"/>
                <w:sz w:val="18"/>
                <w:szCs w:val="18"/>
                <w:lang w:eastAsia="en-AU"/>
              </w:rPr>
              <w:t>led</w:t>
            </w:r>
            <w:r w:rsidRPr="003B6FBE">
              <w:rPr>
                <w:rFonts w:asciiTheme="minorHAnsi" w:eastAsia="Times New Roman" w:hAnsiTheme="minorHAnsi" w:cstheme="minorHAnsi"/>
                <w:color w:val="000000"/>
                <w:sz w:val="18"/>
                <w:szCs w:val="18"/>
                <w:lang w:eastAsia="en-AU"/>
              </w:rPr>
              <w:t xml:space="preserve"> to a higher engagement of the students.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 Pedagogy</w:t>
            </w:r>
            <w:r w:rsidRPr="003B6FBE">
              <w:rPr>
                <w:rFonts w:asciiTheme="minorHAnsi" w:eastAsia="Times New Roman" w:hAnsiTheme="minorHAnsi" w:cstheme="minorHAnsi"/>
                <w:color w:val="000000"/>
                <w:sz w:val="18"/>
                <w:szCs w:val="18"/>
                <w:lang w:eastAsia="en-AU"/>
              </w:rPr>
              <w:br/>
              <w:t>Instructional Coaching; Professional Learning Events  IT and Spelling</w:t>
            </w:r>
          </w:p>
        </w:tc>
      </w:tr>
      <w:tr w:rsidR="00525FAC" w:rsidRPr="003B6FBE" w:rsidTr="00D71FAF">
        <w:trPr>
          <w:trHeight w:val="788"/>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Mary's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BROOME</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86</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86</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32%</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 32%</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No change in vulnerable students due to the complexity of student needs. </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Professional learning Event in Differentiated Instruction; Coaching and Mentoring; Shoulder to Shoulder</w:t>
            </w:r>
          </w:p>
        </w:tc>
      </w:tr>
      <w:tr w:rsidR="00525FAC" w:rsidRPr="003B6FBE" w:rsidTr="00D71FAF">
        <w:trPr>
          <w:trHeight w:val="558"/>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Norbert's College</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QUEENS PARK</w:t>
            </w:r>
          </w:p>
        </w:tc>
        <w:tc>
          <w:tcPr>
            <w:tcW w:w="117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7"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6"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 Test</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i/>
                <w:color w:val="000000"/>
                <w:sz w:val="18"/>
                <w:szCs w:val="18"/>
                <w:lang w:eastAsia="en-AU"/>
              </w:rPr>
            </w:pPr>
            <w:r w:rsidRPr="003B6FBE">
              <w:rPr>
                <w:rFonts w:asciiTheme="minorHAnsi" w:eastAsia="Times New Roman" w:hAnsiTheme="minorHAnsi" w:cstheme="minorHAnsi"/>
                <w:i/>
                <w:color w:val="000000"/>
                <w:sz w:val="18"/>
                <w:szCs w:val="18"/>
                <w:lang w:eastAsia="en-AU"/>
              </w:rPr>
              <w:t>14%</w:t>
            </w:r>
          </w:p>
        </w:tc>
        <w:tc>
          <w:tcPr>
            <w:tcW w:w="1275"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134"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Targeted students were given individualised assistance and immediate improvement emerged in terms of performance and learning engagement.</w:t>
            </w:r>
          </w:p>
        </w:tc>
        <w:tc>
          <w:tcPr>
            <w:tcW w:w="1843" w:type="dxa"/>
            <w:tcBorders>
              <w:top w:val="nil"/>
              <w:left w:val="nil"/>
              <w:bottom w:val="single" w:sz="4" w:space="0" w:color="auto"/>
              <w:right w:val="single" w:sz="4" w:space="0" w:color="auto"/>
            </w:tcBorders>
            <w:shd w:val="clear" w:color="000000" w:fill="FFFFFF"/>
            <w:vAlign w:val="center"/>
            <w:hideMark/>
          </w:tcPr>
          <w:p w:rsidR="00B0329D" w:rsidRPr="003B6FBE" w:rsidRDefault="00B0329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bl>
    <w:p w:rsidR="00B0329D" w:rsidRPr="003B6FBE" w:rsidRDefault="00B0329D" w:rsidP="00B0329D">
      <w:pPr>
        <w:spacing w:after="0"/>
        <w:rPr>
          <w:rFonts w:asciiTheme="minorHAnsi" w:hAnsiTheme="minorHAnsi" w:cstheme="minorHAnsi"/>
        </w:rPr>
      </w:pPr>
    </w:p>
    <w:p w:rsidR="003B6BA2" w:rsidRDefault="003B6BA2" w:rsidP="006241A3">
      <w:pPr>
        <w:pStyle w:val="Heading5"/>
        <w:rPr>
          <w:rFonts w:cstheme="minorHAnsi"/>
        </w:rPr>
        <w:sectPr w:rsidR="003B6BA2" w:rsidSect="0035355F">
          <w:pgSz w:w="16838" w:h="11906" w:orient="landscape"/>
          <w:pgMar w:top="1418" w:right="1134" w:bottom="851" w:left="1134" w:header="709" w:footer="709" w:gutter="0"/>
          <w:cols w:space="708"/>
          <w:docGrid w:linePitch="360"/>
        </w:sectPr>
      </w:pPr>
    </w:p>
    <w:p w:rsidR="00BF48FD" w:rsidRPr="003B6FBE" w:rsidRDefault="00BF48FD" w:rsidP="006241A3">
      <w:pPr>
        <w:pStyle w:val="Heading5"/>
        <w:rPr>
          <w:rFonts w:cstheme="minorHAnsi"/>
        </w:rPr>
      </w:pPr>
      <w:r w:rsidRPr="003B6FBE">
        <w:rPr>
          <w:rFonts w:cstheme="minorHAnsi"/>
        </w:rPr>
        <w:t>Table 2</w:t>
      </w:r>
      <w:r w:rsidR="000E5243" w:rsidRPr="003B6FBE">
        <w:rPr>
          <w:rFonts w:cstheme="minorHAnsi"/>
        </w:rPr>
        <w:t>c</w:t>
      </w:r>
      <w:r w:rsidR="00F06754" w:rsidRPr="003B6FBE">
        <w:rPr>
          <w:rFonts w:cstheme="minorHAnsi"/>
        </w:rPr>
        <w:t>(iv</w:t>
      </w:r>
      <w:r w:rsidRPr="003B6FBE">
        <w:rPr>
          <w:rFonts w:cstheme="minorHAnsi"/>
        </w:rPr>
        <w:t>): CEOWA – Secondary Literacy</w:t>
      </w:r>
    </w:p>
    <w:p w:rsidR="00F06754" w:rsidRPr="003B6FBE" w:rsidRDefault="00F06754" w:rsidP="00F06754">
      <w:pPr>
        <w:spacing w:after="0"/>
        <w:ind w:hanging="567"/>
        <w:rPr>
          <w:rFonts w:asciiTheme="minorHAnsi" w:hAnsiTheme="minorHAnsi" w:cstheme="minorHAnsi"/>
          <w:lang w:val="en-US"/>
        </w:rPr>
      </w:pPr>
    </w:p>
    <w:tbl>
      <w:tblPr>
        <w:tblW w:w="15831" w:type="dxa"/>
        <w:tblInd w:w="-743" w:type="dxa"/>
        <w:tblLook w:val="04A0" w:firstRow="1" w:lastRow="0" w:firstColumn="1" w:lastColumn="0" w:noHBand="0" w:noVBand="1"/>
        <w:tblDescription w:val="Table 2c(iv): CEOWA – Secondary Literacy"/>
      </w:tblPr>
      <w:tblGrid>
        <w:gridCol w:w="1560"/>
        <w:gridCol w:w="1559"/>
        <w:gridCol w:w="1177"/>
        <w:gridCol w:w="808"/>
        <w:gridCol w:w="2126"/>
        <w:gridCol w:w="3827"/>
        <w:gridCol w:w="4774"/>
      </w:tblGrid>
      <w:tr w:rsidR="00BF48FD" w:rsidRPr="003B6FBE" w:rsidTr="00551181">
        <w:trPr>
          <w:trHeight w:val="480"/>
          <w:tblHeader/>
        </w:trPr>
        <w:tc>
          <w:tcPr>
            <w:tcW w:w="1560" w:type="dxa"/>
            <w:tcBorders>
              <w:top w:val="single" w:sz="8" w:space="0" w:color="auto"/>
              <w:left w:val="single" w:sz="8"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School:</w:t>
            </w:r>
          </w:p>
        </w:tc>
        <w:tc>
          <w:tcPr>
            <w:tcW w:w="1559"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Location</w:t>
            </w:r>
          </w:p>
        </w:tc>
        <w:tc>
          <w:tcPr>
            <w:tcW w:w="1177"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Participation in NPP 2009</w:t>
            </w:r>
          </w:p>
        </w:tc>
        <w:tc>
          <w:tcPr>
            <w:tcW w:w="808"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Focus Cohort Year Level</w:t>
            </w:r>
          </w:p>
        </w:tc>
        <w:tc>
          <w:tcPr>
            <w:tcW w:w="2126" w:type="dxa"/>
            <w:tcBorders>
              <w:top w:val="single" w:sz="8" w:space="0" w:color="auto"/>
              <w:left w:val="nil"/>
              <w:bottom w:val="single" w:sz="4" w:space="0" w:color="auto"/>
              <w:right w:val="nil"/>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Data Collection Measures</w:t>
            </w:r>
            <w:r w:rsidRPr="003B6FBE">
              <w:rPr>
                <w:rFonts w:asciiTheme="minorHAnsi" w:eastAsia="Times New Roman" w:hAnsiTheme="minorHAnsi" w:cstheme="minorHAnsi"/>
                <w:b/>
                <w:bCs/>
                <w:color w:val="000000"/>
                <w:sz w:val="18"/>
                <w:szCs w:val="18"/>
                <w:lang w:eastAsia="en-AU"/>
              </w:rPr>
              <w:br/>
              <w:t>NAPLAN &amp;</w:t>
            </w:r>
          </w:p>
        </w:tc>
        <w:tc>
          <w:tcPr>
            <w:tcW w:w="3827" w:type="dxa"/>
            <w:tcBorders>
              <w:top w:val="single" w:sz="8" w:space="0" w:color="auto"/>
              <w:left w:val="single" w:sz="4" w:space="0" w:color="auto"/>
              <w:bottom w:val="single" w:sz="4" w:space="0" w:color="auto"/>
              <w:right w:val="single" w:sz="8"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Student Improvement Areas &amp; Strategies</w:t>
            </w:r>
          </w:p>
        </w:tc>
        <w:tc>
          <w:tcPr>
            <w:tcW w:w="4774"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Teacher Improvement Areas &amp; Strategies</w:t>
            </w:r>
          </w:p>
        </w:tc>
      </w:tr>
      <w:tr w:rsidR="00BF48FD" w:rsidRPr="003B6FBE" w:rsidTr="00551181">
        <w:trPr>
          <w:trHeight w:val="56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Aranmore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LEEDERVILLE</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Quick Smart Literacy Program Implementation; Literacy Resource Materials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Differentiation Strategies</w:t>
            </w:r>
            <w:r w:rsidRPr="003B6FBE">
              <w:rPr>
                <w:rFonts w:asciiTheme="minorHAnsi" w:eastAsia="Times New Roman" w:hAnsiTheme="minorHAnsi" w:cstheme="minorHAnsi"/>
                <w:color w:val="000000"/>
                <w:sz w:val="18"/>
                <w:szCs w:val="18"/>
                <w:lang w:eastAsia="en-AU"/>
              </w:rPr>
              <w:br/>
              <w:t>Teacher Professional Learning</w:t>
            </w:r>
          </w:p>
        </w:tc>
      </w:tr>
      <w:tr w:rsidR="00BF48FD" w:rsidRPr="003B6FBE" w:rsidTr="00551181">
        <w:trPr>
          <w:trHeight w:val="756"/>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Catholic Agricultural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BINDOON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Waddington Test</w:t>
            </w:r>
            <w:r w:rsidRPr="003B6FBE">
              <w:rPr>
                <w:rFonts w:asciiTheme="minorHAnsi" w:eastAsia="Times New Roman" w:hAnsiTheme="minorHAnsi" w:cstheme="minorHAnsi"/>
                <w:color w:val="000000"/>
                <w:sz w:val="18"/>
                <w:szCs w:val="18"/>
                <w:lang w:eastAsia="en-AU"/>
              </w:rPr>
              <w:br/>
              <w:t>SA Spelling</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Program Implementation; Literacy Resource Materials Support Staff in class small group Intervention</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Differentiation Strategies Refinement of Assessment and Observation Tools</w:t>
            </w:r>
            <w:r w:rsidRPr="003B6FBE">
              <w:rPr>
                <w:rFonts w:asciiTheme="minorHAnsi" w:eastAsia="Times New Roman" w:hAnsiTheme="minorHAnsi" w:cstheme="minorHAnsi"/>
                <w:color w:val="000000"/>
                <w:sz w:val="18"/>
                <w:szCs w:val="18"/>
                <w:lang w:eastAsia="en-AU"/>
              </w:rPr>
              <w:br/>
              <w:t>Teacher Professional Learning</w:t>
            </w:r>
          </w:p>
        </w:tc>
      </w:tr>
      <w:tr w:rsidR="00BF48FD" w:rsidRPr="003B6FBE" w:rsidTr="00551181">
        <w:trPr>
          <w:trHeight w:val="57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Clontarf Aboriginal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WATERFORD</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7…12</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Comprehension Age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Literacy Resources with a Direct Instruction Focus; Partnerships with Curtin University</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r w:rsidR="00BF48FD" w:rsidRPr="003B6FBE" w:rsidTr="00551181">
        <w:trPr>
          <w:trHeight w:val="466"/>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Holy Cross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w:t>
            </w:r>
            <w:r w:rsidRPr="003B6FBE">
              <w:rPr>
                <w:rFonts w:asciiTheme="minorHAnsi" w:eastAsia="Times New Roman" w:hAnsiTheme="minorHAnsi" w:cstheme="minorHAnsi"/>
                <w:color w:val="000000"/>
                <w:sz w:val="18"/>
                <w:szCs w:val="18"/>
                <w:lang w:eastAsia="en-AU"/>
              </w:rPr>
              <w:br/>
              <w:t>Explicit Instruction of Reading Skills; Focused Groups; Literacy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r w:rsidR="00BF48FD" w:rsidRPr="003B6FBE" w:rsidTr="00551181">
        <w:trPr>
          <w:trHeight w:val="36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Irene  McCormack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BUTLER</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R</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Team Teaching Targeted Focus Groups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Refinement of Assessment &amp; Observation Tools</w:t>
            </w:r>
          </w:p>
        </w:tc>
      </w:tr>
      <w:tr w:rsidR="00BF48FD" w:rsidRPr="003B6FBE" w:rsidTr="00551181">
        <w:trPr>
          <w:trHeight w:val="482"/>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John Paul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KALGOOLIE</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MYAT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Literacy Resources &amp; Software; In class Support Targeted Small Group Instruction</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Events Individualising Instruction</w:t>
            </w:r>
          </w:p>
        </w:tc>
      </w:tr>
      <w:tr w:rsidR="00BF48FD" w:rsidRPr="003B6FBE" w:rsidTr="00551181">
        <w:trPr>
          <w:trHeight w:val="507"/>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Lumen Christi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MARTIN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MYAT Test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Parent Workshops; Support Staff in class; Small Group Targeted Instruction</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Instructional Coaching Building Effective models of Practice</w:t>
            </w:r>
          </w:p>
        </w:tc>
      </w:tr>
      <w:tr w:rsidR="00BF48FD" w:rsidRPr="003B6FBE" w:rsidTr="00551181">
        <w:trPr>
          <w:trHeight w:val="559"/>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Spelling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w:t>
            </w:r>
            <w:r w:rsidRPr="003B6FBE">
              <w:rPr>
                <w:rFonts w:asciiTheme="minorHAnsi" w:eastAsia="Times New Roman" w:hAnsiTheme="minorHAnsi" w:cstheme="minorHAnsi"/>
                <w:color w:val="000000"/>
                <w:sz w:val="18"/>
                <w:szCs w:val="18"/>
                <w:lang w:eastAsia="en-AU"/>
              </w:rPr>
              <w:br/>
              <w:t>Small Groups Targeted Instruction; Parent Workshops; Software Resources; Peer Mentoring</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 Pedagogy</w:t>
            </w:r>
            <w:r w:rsidRPr="003B6FBE">
              <w:rPr>
                <w:rFonts w:asciiTheme="minorHAnsi" w:eastAsia="Times New Roman" w:hAnsiTheme="minorHAnsi" w:cstheme="minorHAnsi"/>
                <w:color w:val="000000"/>
                <w:sz w:val="18"/>
                <w:szCs w:val="18"/>
                <w:lang w:eastAsia="en-AU"/>
              </w:rPr>
              <w:br/>
              <w:t>Instructional Coaching; Professional Learning Events  IT and Spelling</w:t>
            </w:r>
          </w:p>
        </w:tc>
      </w:tr>
      <w:tr w:rsidR="00BF48FD" w:rsidRPr="003B6FBE" w:rsidTr="00551181">
        <w:trPr>
          <w:trHeight w:val="455"/>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Mercy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KOONDOOLA</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MYAT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Quick Smart Literacy Program Implementation; Literacy Resource Materials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Differentiation Strategies</w:t>
            </w:r>
            <w:r w:rsidRPr="003B6FBE">
              <w:rPr>
                <w:rFonts w:asciiTheme="minorHAnsi" w:eastAsia="Times New Roman" w:hAnsiTheme="minorHAnsi" w:cstheme="minorHAnsi"/>
                <w:color w:val="000000"/>
                <w:sz w:val="18"/>
                <w:szCs w:val="18"/>
                <w:lang w:eastAsia="en-AU"/>
              </w:rPr>
              <w:br/>
              <w:t>Teacher Professional Learning</w:t>
            </w:r>
          </w:p>
        </w:tc>
      </w:tr>
      <w:tr w:rsidR="00BF48FD" w:rsidRPr="003B6FBE" w:rsidTr="00551181">
        <w:trPr>
          <w:trHeight w:val="22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Nagle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GERALDTON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AGAT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 &amp; Writing Skills</w:t>
            </w:r>
            <w:r w:rsidRPr="003B6FBE">
              <w:rPr>
                <w:rFonts w:asciiTheme="minorHAnsi" w:eastAsia="Times New Roman" w:hAnsiTheme="minorHAnsi" w:cstheme="minorHAnsi"/>
                <w:color w:val="000000"/>
                <w:sz w:val="18"/>
                <w:szCs w:val="18"/>
                <w:lang w:eastAsia="en-AU"/>
              </w:rPr>
              <w:br/>
              <w:t>In Class Instructional Support; Literacy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Teacher Professional Learning</w:t>
            </w:r>
          </w:p>
        </w:tc>
      </w:tr>
      <w:tr w:rsidR="00BF48FD" w:rsidRPr="003B6FBE" w:rsidTr="00551181">
        <w:trPr>
          <w:trHeight w:val="485"/>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Servite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TUART HILL</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School Based Assessment</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Literacy Resources &amp; Software; In class Support Targeted Small Group Instruction</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Events Individualising Instruction</w:t>
            </w:r>
          </w:p>
        </w:tc>
      </w:tr>
      <w:tr w:rsidR="00BF48FD" w:rsidRPr="003B6FBE" w:rsidTr="00551181">
        <w:trPr>
          <w:trHeight w:val="514"/>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Seton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SAMSON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TORCH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Literacy Resources &amp; Software; In class Support Targeted Small Group Instruction</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Professional Learning Events Individualising Instruction; Shoulder to Shoulder</w:t>
            </w:r>
          </w:p>
        </w:tc>
      </w:tr>
      <w:tr w:rsidR="00BF48FD" w:rsidRPr="003B6FBE" w:rsidTr="00551181">
        <w:trPr>
          <w:trHeight w:val="72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Clare's School</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LATHLAIN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9,10,11</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QUICK SMART CAAS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 xml:space="preserve"> Quick Smart Literacy Program Attendance Promotion &amp; Reward Strategy; Coaching for Success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Professional learning Event in Quick Smart Program</w:t>
            </w:r>
          </w:p>
        </w:tc>
      </w:tr>
      <w:tr w:rsidR="00BF48FD" w:rsidRPr="003B6FBE" w:rsidTr="00551181">
        <w:trPr>
          <w:trHeight w:val="506"/>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ALBANY</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8,10</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w:t>
            </w:r>
            <w:r w:rsidRPr="003B6FBE">
              <w:rPr>
                <w:rFonts w:asciiTheme="minorHAnsi" w:eastAsia="Times New Roman" w:hAnsiTheme="minorHAnsi" w:cstheme="minorHAnsi"/>
                <w:color w:val="000000"/>
                <w:sz w:val="18"/>
                <w:szCs w:val="18"/>
                <w:lang w:eastAsia="en-AU"/>
              </w:rPr>
              <w:br/>
              <w:t>Explicit Instruction of Reading Skills; Focused Groups; Literacy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r w:rsidR="00BF48FD" w:rsidRPr="003B6FBE" w:rsidTr="00551181">
        <w:trPr>
          <w:trHeight w:val="416"/>
        </w:trPr>
        <w:tc>
          <w:tcPr>
            <w:tcW w:w="1560"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559"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NORTHAM</w:t>
            </w:r>
          </w:p>
        </w:tc>
        <w:tc>
          <w:tcPr>
            <w:tcW w:w="1177"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SA Spelling </w:t>
            </w:r>
          </w:p>
        </w:tc>
        <w:tc>
          <w:tcPr>
            <w:tcW w:w="3827"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 and Writing</w:t>
            </w:r>
            <w:r w:rsidRPr="003B6FBE">
              <w:rPr>
                <w:rFonts w:asciiTheme="minorHAnsi" w:eastAsia="Times New Roman" w:hAnsiTheme="minorHAnsi" w:cstheme="minorHAnsi"/>
                <w:color w:val="000000"/>
                <w:sz w:val="18"/>
                <w:szCs w:val="18"/>
                <w:lang w:eastAsia="en-AU"/>
              </w:rPr>
              <w:br/>
              <w:t>Small Group Withdrawal Program; In class Additional Support; Literacy Resources</w:t>
            </w:r>
          </w:p>
        </w:tc>
        <w:tc>
          <w:tcPr>
            <w:tcW w:w="477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Spelling Pedagogy</w:t>
            </w:r>
            <w:r w:rsidRPr="003B6FBE">
              <w:rPr>
                <w:rFonts w:asciiTheme="minorHAnsi" w:eastAsia="Times New Roman" w:hAnsiTheme="minorHAnsi" w:cstheme="minorHAnsi"/>
                <w:color w:val="000000"/>
                <w:sz w:val="18"/>
                <w:szCs w:val="18"/>
                <w:lang w:eastAsia="en-AU"/>
              </w:rPr>
              <w:br/>
              <w:t>Instructional Coaching; Professional Learning Events  IT and Spelling</w:t>
            </w:r>
          </w:p>
        </w:tc>
      </w:tr>
      <w:tr w:rsidR="00BF48FD" w:rsidRPr="003B6FBE" w:rsidTr="00551181">
        <w:trPr>
          <w:trHeight w:val="441"/>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Mary's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BROOME</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R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Literacy Acquisition </w:t>
            </w:r>
            <w:r w:rsidRPr="003B6FBE">
              <w:rPr>
                <w:rFonts w:asciiTheme="minorHAnsi" w:eastAsia="Times New Roman" w:hAnsiTheme="minorHAnsi" w:cstheme="minorHAnsi"/>
                <w:color w:val="000000"/>
                <w:sz w:val="18"/>
                <w:szCs w:val="18"/>
                <w:lang w:eastAsia="en-AU"/>
              </w:rPr>
              <w:br/>
              <w:t xml:space="preserve"> Targeted Small Group Intervention; Literacy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Acquisition</w:t>
            </w:r>
            <w:r w:rsidRPr="003B6FBE">
              <w:rPr>
                <w:rFonts w:asciiTheme="minorHAnsi" w:eastAsia="Times New Roman" w:hAnsiTheme="minorHAnsi" w:cstheme="minorHAnsi"/>
                <w:color w:val="000000"/>
                <w:sz w:val="18"/>
                <w:szCs w:val="18"/>
                <w:lang w:eastAsia="en-AU"/>
              </w:rPr>
              <w:br/>
              <w:t>Professional learning Event in Differentiated Instruction; Coaching and Mentoring; Shoulder to Shoulder</w:t>
            </w:r>
          </w:p>
        </w:tc>
      </w:tr>
      <w:tr w:rsidR="00BF48FD" w:rsidRPr="003B6FBE" w:rsidTr="00551181">
        <w:trPr>
          <w:trHeight w:val="479"/>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Norbert's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QUEENS PARK</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MYAT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Reading </w:t>
            </w:r>
            <w:r w:rsidRPr="003B6FBE">
              <w:rPr>
                <w:rFonts w:asciiTheme="minorHAnsi" w:eastAsia="Times New Roman" w:hAnsiTheme="minorHAnsi" w:cstheme="minorHAnsi"/>
                <w:color w:val="000000"/>
                <w:sz w:val="18"/>
                <w:szCs w:val="18"/>
                <w:lang w:eastAsia="en-AU"/>
              </w:rPr>
              <w:br/>
              <w:t>Explicit Instruction of Reading Skills; Focused Groups; Literacy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Reading Comprehension</w:t>
            </w:r>
            <w:r w:rsidRPr="003B6FBE">
              <w:rPr>
                <w:rFonts w:asciiTheme="minorHAnsi" w:eastAsia="Times New Roman" w:hAnsiTheme="minorHAnsi" w:cstheme="minorHAnsi"/>
                <w:color w:val="000000"/>
                <w:sz w:val="18"/>
                <w:szCs w:val="18"/>
                <w:lang w:eastAsia="en-AU"/>
              </w:rPr>
              <w:br/>
              <w:t xml:space="preserve"> Professional learning Events; </w:t>
            </w:r>
            <w:r w:rsidRPr="003B6FBE">
              <w:rPr>
                <w:rFonts w:asciiTheme="minorHAnsi" w:eastAsia="Times New Roman" w:hAnsiTheme="minorHAnsi" w:cstheme="minorHAnsi"/>
                <w:color w:val="000000"/>
                <w:sz w:val="18"/>
                <w:szCs w:val="18"/>
                <w:lang w:eastAsia="en-AU"/>
              </w:rPr>
              <w:br/>
              <w:t>Shoulder to Shoulder</w:t>
            </w:r>
          </w:p>
        </w:tc>
      </w:tr>
    </w:tbl>
    <w:p w:rsidR="00BF48FD" w:rsidRPr="003B6FBE" w:rsidRDefault="00BF48FD" w:rsidP="00BF48FD">
      <w:pPr>
        <w:rPr>
          <w:rFonts w:asciiTheme="minorHAnsi" w:hAnsiTheme="minorHAnsi" w:cstheme="minorHAnsi"/>
          <w:lang w:val="en-US"/>
        </w:rPr>
      </w:pPr>
    </w:p>
    <w:p w:rsidR="003B6BA2" w:rsidRDefault="003B6BA2" w:rsidP="006241A3">
      <w:pPr>
        <w:pStyle w:val="Heading5"/>
        <w:rPr>
          <w:rFonts w:cstheme="minorHAnsi"/>
        </w:rPr>
        <w:sectPr w:rsidR="003B6BA2" w:rsidSect="0035355F">
          <w:pgSz w:w="16838" w:h="11906" w:orient="landscape"/>
          <w:pgMar w:top="1418" w:right="1134" w:bottom="851" w:left="1134" w:header="709" w:footer="709" w:gutter="0"/>
          <w:cols w:space="708"/>
          <w:docGrid w:linePitch="360"/>
        </w:sectPr>
      </w:pPr>
    </w:p>
    <w:p w:rsidR="00525FAC" w:rsidRPr="003B6FBE" w:rsidRDefault="00525FAC" w:rsidP="006241A3">
      <w:pPr>
        <w:pStyle w:val="Heading5"/>
        <w:rPr>
          <w:rFonts w:cstheme="minorHAnsi"/>
        </w:rPr>
      </w:pPr>
      <w:r w:rsidRPr="003B6FBE">
        <w:rPr>
          <w:rFonts w:cstheme="minorHAnsi"/>
        </w:rPr>
        <w:t>Table 2</w:t>
      </w:r>
      <w:r w:rsidR="00F06754" w:rsidRPr="003B6FBE">
        <w:rPr>
          <w:rFonts w:cstheme="minorHAnsi"/>
        </w:rPr>
        <w:t>c (</w:t>
      </w:r>
      <w:r w:rsidRPr="003B6FBE">
        <w:rPr>
          <w:rFonts w:cstheme="minorHAnsi"/>
        </w:rPr>
        <w:t>v): CEOWA ILNPP 2013 Local Level  Secondary School Data (Numeracy)</w:t>
      </w:r>
    </w:p>
    <w:tbl>
      <w:tblPr>
        <w:tblW w:w="15735" w:type="dxa"/>
        <w:tblInd w:w="-743" w:type="dxa"/>
        <w:tblLook w:val="04A0" w:firstRow="1" w:lastRow="0" w:firstColumn="1" w:lastColumn="0" w:noHBand="0" w:noVBand="1"/>
        <w:tblDescription w:val="Table 2c (v): CEOWA ILNPP 2013 Local Level  Secondary School Data (Numeracy)"/>
      </w:tblPr>
      <w:tblGrid>
        <w:gridCol w:w="1543"/>
        <w:gridCol w:w="1549"/>
        <w:gridCol w:w="1177"/>
        <w:gridCol w:w="943"/>
        <w:gridCol w:w="1132"/>
        <w:gridCol w:w="1217"/>
        <w:gridCol w:w="1275"/>
        <w:gridCol w:w="1131"/>
        <w:gridCol w:w="1035"/>
        <w:gridCol w:w="944"/>
        <w:gridCol w:w="1962"/>
        <w:gridCol w:w="1827"/>
      </w:tblGrid>
      <w:tr w:rsidR="00525FAC" w:rsidRPr="003B6FBE" w:rsidTr="003B6BA2">
        <w:trPr>
          <w:trHeight w:val="720"/>
          <w:tblHeader/>
        </w:trPr>
        <w:tc>
          <w:tcPr>
            <w:tcW w:w="1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School:</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Location:</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Participation in NPP 2009</w:t>
            </w:r>
          </w:p>
        </w:tc>
        <w:tc>
          <w:tcPr>
            <w:tcW w:w="943" w:type="dxa"/>
            <w:tcBorders>
              <w:top w:val="single" w:sz="8" w:space="0" w:color="auto"/>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Focus Cohort Year Level</w:t>
            </w:r>
          </w:p>
        </w:tc>
        <w:tc>
          <w:tcPr>
            <w:tcW w:w="1132" w:type="dxa"/>
            <w:tcBorders>
              <w:top w:val="single" w:sz="8" w:space="0" w:color="auto"/>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Baseline Attendance %</w:t>
            </w:r>
          </w:p>
        </w:tc>
        <w:tc>
          <w:tcPr>
            <w:tcW w:w="1217" w:type="dxa"/>
            <w:tcBorders>
              <w:top w:val="single" w:sz="8" w:space="0" w:color="auto"/>
              <w:left w:val="nil"/>
              <w:bottom w:val="single" w:sz="4" w:space="0" w:color="auto"/>
              <w:right w:val="nil"/>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 xml:space="preserve">End of Project </w:t>
            </w:r>
            <w:r w:rsidR="0089063D" w:rsidRPr="003B6FBE">
              <w:rPr>
                <w:rFonts w:asciiTheme="minorHAnsi" w:eastAsia="Times New Roman" w:hAnsiTheme="minorHAnsi" w:cstheme="minorHAnsi"/>
                <w:b/>
                <w:bCs/>
                <w:color w:val="000000"/>
                <w:sz w:val="18"/>
                <w:szCs w:val="18"/>
                <w:lang w:eastAsia="en-AU"/>
              </w:rPr>
              <w:t>Attendance</w:t>
            </w:r>
            <w:r w:rsidRPr="003B6FBE">
              <w:rPr>
                <w:rFonts w:asciiTheme="minorHAnsi" w:eastAsia="Times New Roman" w:hAnsiTheme="minorHAnsi" w:cstheme="minorHAnsi"/>
                <w:b/>
                <w:bCs/>
                <w:color w:val="000000"/>
                <w:sz w:val="18"/>
                <w:szCs w:val="18"/>
                <w:lang w:eastAsia="en-AU"/>
              </w:rPr>
              <w:t>%</w:t>
            </w:r>
          </w:p>
        </w:tc>
        <w:tc>
          <w:tcPr>
            <w:tcW w:w="1275" w:type="dxa"/>
            <w:tcBorders>
              <w:top w:val="single" w:sz="8" w:space="0" w:color="auto"/>
              <w:left w:val="single" w:sz="4" w:space="0" w:color="auto"/>
              <w:bottom w:val="single" w:sz="4" w:space="0" w:color="auto"/>
              <w:right w:val="nil"/>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Measurement Tool</w:t>
            </w:r>
          </w:p>
        </w:tc>
        <w:tc>
          <w:tcPr>
            <w:tcW w:w="1131" w:type="dxa"/>
            <w:tcBorders>
              <w:top w:val="single" w:sz="8" w:space="0" w:color="auto"/>
              <w:left w:val="single" w:sz="4" w:space="0" w:color="auto"/>
              <w:bottom w:val="single" w:sz="4" w:space="0" w:color="auto"/>
              <w:right w:val="nil"/>
            </w:tcBorders>
            <w:shd w:val="clear" w:color="auto" w:fill="auto"/>
            <w:vAlign w:val="center"/>
            <w:hideMark/>
          </w:tcPr>
          <w:p w:rsidR="00525FAC" w:rsidRPr="003B6FBE" w:rsidRDefault="0089063D"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Baseline</w:t>
            </w:r>
            <w:r w:rsidR="00525FAC" w:rsidRPr="003B6FBE">
              <w:rPr>
                <w:rFonts w:asciiTheme="minorHAnsi" w:eastAsia="Times New Roman" w:hAnsiTheme="minorHAnsi" w:cstheme="minorHAnsi"/>
                <w:b/>
                <w:bCs/>
                <w:color w:val="000000"/>
                <w:sz w:val="18"/>
                <w:szCs w:val="18"/>
                <w:lang w:eastAsia="en-AU"/>
              </w:rPr>
              <w:t xml:space="preserve"> % Vulnerable</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End of Project Vulnerable</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Change %</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Improvement Comment</w:t>
            </w:r>
          </w:p>
        </w:tc>
        <w:tc>
          <w:tcPr>
            <w:tcW w:w="1827" w:type="dxa"/>
            <w:tcBorders>
              <w:top w:val="single" w:sz="8" w:space="0" w:color="auto"/>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Sustainability Comment</w:t>
            </w:r>
          </w:p>
        </w:tc>
      </w:tr>
      <w:tr w:rsidR="00525FAC" w:rsidRPr="003B6FBE" w:rsidTr="00910E97">
        <w:trPr>
          <w:trHeight w:val="960"/>
        </w:trPr>
        <w:tc>
          <w:tcPr>
            <w:tcW w:w="1543" w:type="dxa"/>
            <w:tcBorders>
              <w:top w:val="nil"/>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Catholic Agricultural College</w:t>
            </w:r>
          </w:p>
        </w:tc>
        <w:tc>
          <w:tcPr>
            <w:tcW w:w="1549"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BINDOON</w:t>
            </w:r>
          </w:p>
        </w:tc>
        <w:tc>
          <w:tcPr>
            <w:tcW w:w="117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7, 8</w:t>
            </w:r>
          </w:p>
        </w:tc>
        <w:tc>
          <w:tcPr>
            <w:tcW w:w="113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89</w:t>
            </w:r>
          </w:p>
        </w:tc>
        <w:tc>
          <w:tcPr>
            <w:tcW w:w="121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94%</w:t>
            </w:r>
            <w:r w:rsidRPr="003B6FBE">
              <w:rPr>
                <w:rFonts w:asciiTheme="minorHAnsi" w:eastAsia="Times New Roman" w:hAnsiTheme="minorHAnsi" w:cstheme="minorHAnsi"/>
                <w:color w:val="000000"/>
                <w:sz w:val="18"/>
                <w:szCs w:val="18"/>
                <w:lang w:eastAsia="en-AU"/>
              </w:rPr>
              <w:br/>
            </w:r>
            <w:r w:rsidR="0089063D" w:rsidRPr="003B6FBE">
              <w:rPr>
                <w:rFonts w:asciiTheme="minorHAnsi" w:eastAsia="Times New Roman" w:hAnsiTheme="minorHAnsi" w:cstheme="minorHAnsi"/>
                <w:color w:val="000000"/>
                <w:sz w:val="18"/>
                <w:szCs w:val="18"/>
                <w:lang w:eastAsia="en-AU"/>
              </w:rPr>
              <w:t>Vulnerable</w:t>
            </w:r>
            <w:r w:rsidRPr="003B6FBE">
              <w:rPr>
                <w:rFonts w:asciiTheme="minorHAnsi" w:eastAsia="Times New Roman" w:hAnsiTheme="minorHAnsi" w:cstheme="minorHAnsi"/>
                <w:color w:val="000000"/>
                <w:sz w:val="18"/>
                <w:szCs w:val="18"/>
                <w:lang w:eastAsia="en-AU"/>
              </w:rPr>
              <w:t xml:space="preserve"> 97%</w:t>
            </w:r>
          </w:p>
        </w:tc>
        <w:tc>
          <w:tcPr>
            <w:tcW w:w="127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103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44"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96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tc>
        <w:tc>
          <w:tcPr>
            <w:tcW w:w="182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Continue addressing Behaviour Management of students alongside capacity building of staff in current numeracy pedagogy</w:t>
            </w:r>
          </w:p>
        </w:tc>
      </w:tr>
      <w:tr w:rsidR="00525FAC" w:rsidRPr="003B6FBE" w:rsidTr="00910E97">
        <w:trPr>
          <w:trHeight w:val="960"/>
        </w:trPr>
        <w:tc>
          <w:tcPr>
            <w:tcW w:w="1543" w:type="dxa"/>
            <w:tcBorders>
              <w:top w:val="nil"/>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Clontarf Aboriginal College</w:t>
            </w:r>
          </w:p>
        </w:tc>
        <w:tc>
          <w:tcPr>
            <w:tcW w:w="1549"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WATERFORD</w:t>
            </w:r>
          </w:p>
        </w:tc>
        <w:tc>
          <w:tcPr>
            <w:tcW w:w="117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86</w:t>
            </w:r>
          </w:p>
        </w:tc>
        <w:tc>
          <w:tcPr>
            <w:tcW w:w="121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88</w:t>
            </w:r>
          </w:p>
        </w:tc>
        <w:tc>
          <w:tcPr>
            <w:tcW w:w="127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103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44"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96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tc>
        <w:tc>
          <w:tcPr>
            <w:tcW w:w="182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Quick Start Numeracy Strategy as a whole school approach to intervention.</w:t>
            </w:r>
          </w:p>
        </w:tc>
      </w:tr>
      <w:tr w:rsidR="00525FAC" w:rsidRPr="003B6FBE" w:rsidTr="00910E97">
        <w:trPr>
          <w:trHeight w:val="120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Emmanuel Catholic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BEELIAR</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53%</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40%</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The improvement is directly linked to students working in a safe environment where they were able to take risks.  Magic moments were celebrated and </w:t>
            </w:r>
            <w:r w:rsidR="0089063D" w:rsidRPr="003B6FBE">
              <w:rPr>
                <w:rFonts w:asciiTheme="minorHAnsi" w:eastAsia="Times New Roman" w:hAnsiTheme="minorHAnsi" w:cstheme="minorHAnsi"/>
                <w:color w:val="000000"/>
                <w:sz w:val="18"/>
                <w:szCs w:val="18"/>
                <w:lang w:eastAsia="en-AU"/>
              </w:rPr>
              <w:t>engagement</w:t>
            </w:r>
            <w:r w:rsidRPr="003B6FBE">
              <w:rPr>
                <w:rFonts w:asciiTheme="minorHAnsi" w:eastAsia="Times New Roman" w:hAnsiTheme="minorHAnsi" w:cstheme="minorHAnsi"/>
                <w:color w:val="000000"/>
                <w:sz w:val="18"/>
                <w:szCs w:val="18"/>
                <w:lang w:eastAsia="en-AU"/>
              </w:rPr>
              <w:t xml:space="preserve"> improved.</w:t>
            </w:r>
          </w:p>
          <w:p w:rsidR="008D2889" w:rsidRPr="003B6FBE" w:rsidRDefault="008D2889" w:rsidP="00525FAC">
            <w:pPr>
              <w:spacing w:after="0" w:line="240" w:lineRule="auto"/>
              <w:jc w:val="right"/>
              <w:rPr>
                <w:rFonts w:asciiTheme="minorHAnsi" w:eastAsia="Times New Roman" w:hAnsiTheme="minorHAnsi" w:cstheme="minorHAnsi"/>
                <w:color w:val="000000"/>
                <w:sz w:val="18"/>
                <w:szCs w:val="18"/>
                <w:lang w:eastAsia="en-AU"/>
              </w:rPr>
            </w:pP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8D2889"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br/>
              <w:t>Developing Mathematical Understandings</w:t>
            </w:r>
            <w:r w:rsidRPr="003B6FBE">
              <w:rPr>
                <w:rFonts w:asciiTheme="minorHAnsi" w:eastAsia="Times New Roman" w:hAnsiTheme="minorHAnsi" w:cstheme="minorHAnsi"/>
                <w:color w:val="000000"/>
                <w:sz w:val="18"/>
                <w:szCs w:val="18"/>
                <w:lang w:eastAsia="en-AU"/>
              </w:rPr>
              <w:br/>
              <w:t>Data Analysis</w:t>
            </w:r>
            <w:r w:rsidRPr="003B6FBE">
              <w:rPr>
                <w:rFonts w:asciiTheme="minorHAnsi" w:eastAsia="Times New Roman" w:hAnsiTheme="minorHAnsi" w:cstheme="minorHAnsi"/>
                <w:color w:val="000000"/>
                <w:sz w:val="18"/>
                <w:szCs w:val="18"/>
                <w:lang w:eastAsia="en-AU"/>
              </w:rPr>
              <w:br/>
              <w:t>Assessment Tool Development</w:t>
            </w:r>
          </w:p>
          <w:p w:rsidR="008D2889" w:rsidRPr="003B6FBE" w:rsidRDefault="008D2889" w:rsidP="00525FAC">
            <w:pPr>
              <w:spacing w:after="0" w:line="240" w:lineRule="auto"/>
              <w:jc w:val="right"/>
              <w:rPr>
                <w:rFonts w:asciiTheme="minorHAnsi" w:eastAsia="Times New Roman" w:hAnsiTheme="minorHAnsi" w:cstheme="minorHAnsi"/>
                <w:color w:val="000000"/>
                <w:sz w:val="18"/>
                <w:szCs w:val="18"/>
                <w:lang w:eastAsia="en-AU"/>
              </w:rPr>
            </w:pPr>
          </w:p>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w:t>
            </w:r>
          </w:p>
        </w:tc>
      </w:tr>
      <w:tr w:rsidR="00525FAC" w:rsidRPr="003B6FBE" w:rsidTr="00910E97">
        <w:trPr>
          <w:trHeight w:val="96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Holy Cross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7,8</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88</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42%</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 42%</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525FAC" w:rsidRPr="003B6FBE" w:rsidTr="00910E97">
        <w:trPr>
          <w:trHeight w:val="96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Irene McCormack Catholic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BUTLER</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33%</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 33%</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Analysis of Assessment Data for Instructional Programming</w:t>
            </w:r>
            <w:r w:rsidRPr="003B6FBE">
              <w:rPr>
                <w:rFonts w:asciiTheme="minorHAnsi" w:eastAsia="Times New Roman" w:hAnsiTheme="minorHAnsi" w:cstheme="minorHAnsi"/>
                <w:color w:val="000000"/>
                <w:sz w:val="18"/>
                <w:szCs w:val="18"/>
                <w:lang w:eastAsia="en-AU"/>
              </w:rPr>
              <w:br/>
              <w:t>Team Teaching; Assessment Development and Moderation</w:t>
            </w:r>
          </w:p>
        </w:tc>
      </w:tr>
      <w:tr w:rsidR="00525FAC" w:rsidRPr="003B6FBE" w:rsidTr="00910E97">
        <w:trPr>
          <w:trHeight w:val="1545"/>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Kolbe Catholic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ROCKINGHAM</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86</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Scootle Number</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34%</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11%</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The small group tutoring was very successful. In </w:t>
            </w:r>
            <w:r w:rsidR="0089063D" w:rsidRPr="003B6FBE">
              <w:rPr>
                <w:rFonts w:asciiTheme="minorHAnsi" w:eastAsia="Times New Roman" w:hAnsiTheme="minorHAnsi" w:cstheme="minorHAnsi"/>
                <w:color w:val="000000"/>
                <w:sz w:val="18"/>
                <w:szCs w:val="18"/>
                <w:lang w:eastAsia="en-AU"/>
              </w:rPr>
              <w:t>addition</w:t>
            </w:r>
            <w:r w:rsidRPr="003B6FBE">
              <w:rPr>
                <w:rFonts w:asciiTheme="minorHAnsi" w:eastAsia="Times New Roman" w:hAnsiTheme="minorHAnsi" w:cstheme="minorHAnsi"/>
                <w:color w:val="000000"/>
                <w:sz w:val="18"/>
                <w:szCs w:val="18"/>
                <w:lang w:eastAsia="en-AU"/>
              </w:rPr>
              <w:t xml:space="preserve"> to improvement in number skills and understandings for most students, the greatest benefit was the increase in confidence of these students. </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Skills</w:t>
            </w:r>
            <w:r w:rsidRPr="003B6FBE">
              <w:rPr>
                <w:rFonts w:asciiTheme="minorHAnsi" w:eastAsia="Times New Roman" w:hAnsiTheme="minorHAnsi" w:cstheme="minorHAnsi"/>
                <w:color w:val="000000"/>
                <w:sz w:val="18"/>
                <w:szCs w:val="18"/>
                <w:lang w:eastAsia="en-AU"/>
              </w:rPr>
              <w:br/>
              <w:t>Teacher Professional Learning</w:t>
            </w:r>
          </w:p>
        </w:tc>
      </w:tr>
      <w:tr w:rsidR="00525FAC" w:rsidRPr="003B6FBE" w:rsidTr="00910E97">
        <w:trPr>
          <w:trHeight w:val="144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 Salle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VIVEASH</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 10%</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8.30%</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The small group tutoring was very successful. In </w:t>
            </w:r>
            <w:r w:rsidR="0089063D" w:rsidRPr="003B6FBE">
              <w:rPr>
                <w:rFonts w:asciiTheme="minorHAnsi" w:eastAsia="Times New Roman" w:hAnsiTheme="minorHAnsi" w:cstheme="minorHAnsi"/>
                <w:color w:val="000000"/>
                <w:sz w:val="18"/>
                <w:szCs w:val="18"/>
                <w:lang w:eastAsia="en-AU"/>
              </w:rPr>
              <w:t>addition</w:t>
            </w:r>
            <w:r w:rsidRPr="003B6FBE">
              <w:rPr>
                <w:rFonts w:asciiTheme="minorHAnsi" w:eastAsia="Times New Roman" w:hAnsiTheme="minorHAnsi" w:cstheme="minorHAnsi"/>
                <w:color w:val="000000"/>
                <w:sz w:val="18"/>
                <w:szCs w:val="18"/>
                <w:lang w:eastAsia="en-AU"/>
              </w:rPr>
              <w:t xml:space="preserve"> to improvement in number skills and understandings for most students, the greatest benefit was the increase in confidence of these students. </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Curriculum Differentiation</w:t>
            </w:r>
            <w:r w:rsidRPr="003B6FBE">
              <w:rPr>
                <w:rFonts w:asciiTheme="minorHAnsi" w:eastAsia="Times New Roman" w:hAnsiTheme="minorHAnsi" w:cstheme="minorHAnsi"/>
                <w:color w:val="000000"/>
                <w:sz w:val="18"/>
                <w:szCs w:val="18"/>
                <w:lang w:eastAsia="en-AU"/>
              </w:rPr>
              <w:br/>
              <w:t xml:space="preserve">Teacher Professional Learning; </w:t>
            </w:r>
            <w:r w:rsidRPr="003B6FBE">
              <w:rPr>
                <w:rFonts w:asciiTheme="minorHAnsi" w:eastAsia="Times New Roman" w:hAnsiTheme="minorHAnsi" w:cstheme="minorHAnsi"/>
                <w:color w:val="000000"/>
                <w:sz w:val="18"/>
                <w:szCs w:val="18"/>
                <w:lang w:eastAsia="en-AU"/>
              </w:rPr>
              <w:br/>
              <w:t xml:space="preserve">Models of effective practice developed; </w:t>
            </w:r>
            <w:r w:rsidRPr="003B6FBE">
              <w:rPr>
                <w:rFonts w:asciiTheme="minorHAnsi" w:eastAsia="Times New Roman" w:hAnsiTheme="minorHAnsi" w:cstheme="minorHAnsi"/>
                <w:color w:val="000000"/>
                <w:sz w:val="18"/>
                <w:szCs w:val="18"/>
                <w:lang w:eastAsia="en-AU"/>
              </w:rPr>
              <w:br/>
              <w:t>Sharing of practice</w:t>
            </w:r>
          </w:p>
        </w:tc>
      </w:tr>
      <w:tr w:rsidR="00525FAC" w:rsidRPr="003B6FBE" w:rsidTr="00910E97">
        <w:trPr>
          <w:trHeight w:val="144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Lumen Christi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MARTIN</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7, 9</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62%</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38%</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The small group tutoring was very successful. In </w:t>
            </w:r>
            <w:r w:rsidR="0089063D" w:rsidRPr="003B6FBE">
              <w:rPr>
                <w:rFonts w:asciiTheme="minorHAnsi" w:eastAsia="Times New Roman" w:hAnsiTheme="minorHAnsi" w:cstheme="minorHAnsi"/>
                <w:color w:val="000000"/>
                <w:sz w:val="18"/>
                <w:szCs w:val="18"/>
                <w:lang w:eastAsia="en-AU"/>
              </w:rPr>
              <w:t>addition</w:t>
            </w:r>
            <w:r w:rsidRPr="003B6FBE">
              <w:rPr>
                <w:rFonts w:asciiTheme="minorHAnsi" w:eastAsia="Times New Roman" w:hAnsiTheme="minorHAnsi" w:cstheme="minorHAnsi"/>
                <w:color w:val="000000"/>
                <w:sz w:val="18"/>
                <w:szCs w:val="18"/>
                <w:lang w:eastAsia="en-AU"/>
              </w:rPr>
              <w:t xml:space="preserve"> to improvement in number skills and understandings for most students, the greatest benefit was the increase in confidence of these students. </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Skills</w:t>
            </w:r>
            <w:r w:rsidRPr="003B6FBE">
              <w:rPr>
                <w:rFonts w:asciiTheme="minorHAnsi" w:eastAsia="Times New Roman" w:hAnsiTheme="minorHAnsi" w:cstheme="minorHAnsi"/>
                <w:color w:val="000000"/>
                <w:sz w:val="18"/>
                <w:szCs w:val="18"/>
                <w:lang w:eastAsia="en-AU"/>
              </w:rPr>
              <w:br/>
              <w:t>Teacher Professional Learning</w:t>
            </w:r>
          </w:p>
        </w:tc>
      </w:tr>
      <w:tr w:rsidR="00525FAC" w:rsidRPr="003B6FBE" w:rsidTr="00910E97">
        <w:trPr>
          <w:trHeight w:val="1440"/>
        </w:trPr>
        <w:tc>
          <w:tcPr>
            <w:tcW w:w="1543" w:type="dxa"/>
            <w:tcBorders>
              <w:top w:val="nil"/>
              <w:left w:val="single" w:sz="4" w:space="0" w:color="auto"/>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Luurnpa Catholic School</w:t>
            </w:r>
          </w:p>
        </w:tc>
        <w:tc>
          <w:tcPr>
            <w:tcW w:w="1549"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BALGO HILLS</w:t>
            </w:r>
          </w:p>
        </w:tc>
        <w:tc>
          <w:tcPr>
            <w:tcW w:w="1177"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7, 8, 9</w:t>
            </w:r>
          </w:p>
        </w:tc>
        <w:tc>
          <w:tcPr>
            <w:tcW w:w="1132"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60</w:t>
            </w:r>
          </w:p>
        </w:tc>
        <w:tc>
          <w:tcPr>
            <w:tcW w:w="1217"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1275"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1131"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94%</w:t>
            </w:r>
          </w:p>
        </w:tc>
        <w:tc>
          <w:tcPr>
            <w:tcW w:w="1035"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81%</w:t>
            </w:r>
          </w:p>
        </w:tc>
        <w:tc>
          <w:tcPr>
            <w:tcW w:w="944"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962" w:type="dxa"/>
            <w:tcBorders>
              <w:top w:val="nil"/>
              <w:left w:val="nil"/>
              <w:bottom w:val="single" w:sz="4" w:space="0" w:color="auto"/>
              <w:right w:val="single" w:sz="4" w:space="0" w:color="auto"/>
            </w:tcBorders>
            <w:shd w:val="clear" w:color="auto" w:fill="auto"/>
            <w:vAlign w:val="center"/>
            <w:hideMark/>
          </w:tcPr>
          <w:p w:rsidR="00910E97"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The change % is directly linked to attendance patterns which for the targeted cohort averaged at 41%.</w:t>
            </w:r>
            <w:r w:rsidRPr="003B6FBE">
              <w:rPr>
                <w:rFonts w:asciiTheme="minorHAnsi" w:eastAsia="Times New Roman" w:hAnsiTheme="minorHAnsi" w:cstheme="minorHAnsi"/>
                <w:color w:val="000000"/>
                <w:sz w:val="18"/>
                <w:szCs w:val="18"/>
                <w:lang w:eastAsia="en-AU"/>
              </w:rPr>
              <w:br/>
              <w:t>For those students who made significance gains attendance patterns were above 90%.</w:t>
            </w:r>
          </w:p>
          <w:p w:rsidR="00910E97" w:rsidRPr="003B6FBE" w:rsidRDefault="00910E97" w:rsidP="00525FAC">
            <w:pPr>
              <w:spacing w:after="0" w:line="240" w:lineRule="auto"/>
              <w:jc w:val="right"/>
              <w:rPr>
                <w:rFonts w:asciiTheme="minorHAnsi" w:eastAsia="Times New Roman" w:hAnsiTheme="minorHAnsi" w:cstheme="minorHAnsi"/>
                <w:color w:val="000000"/>
                <w:sz w:val="18"/>
                <w:szCs w:val="18"/>
                <w:lang w:eastAsia="en-AU"/>
              </w:rPr>
            </w:pPr>
          </w:p>
          <w:p w:rsidR="00910E97"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w:t>
            </w:r>
          </w:p>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w:t>
            </w:r>
          </w:p>
        </w:tc>
        <w:tc>
          <w:tcPr>
            <w:tcW w:w="1827" w:type="dxa"/>
            <w:tcBorders>
              <w:top w:val="nil"/>
              <w:left w:val="nil"/>
              <w:bottom w:val="single" w:sz="4" w:space="0" w:color="auto"/>
              <w:right w:val="single" w:sz="4" w:space="0" w:color="auto"/>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Continuance of Mathematical and ICT Knowledge</w:t>
            </w:r>
            <w:r w:rsidRPr="003B6FBE">
              <w:rPr>
                <w:rFonts w:asciiTheme="minorHAnsi" w:eastAsia="Times New Roman" w:hAnsiTheme="minorHAnsi" w:cstheme="minorHAnsi"/>
                <w:color w:val="000000"/>
                <w:sz w:val="18"/>
                <w:szCs w:val="18"/>
                <w:lang w:eastAsia="en-AU"/>
              </w:rPr>
              <w:br/>
              <w:t>Shoulder to shoulder learning, and</w:t>
            </w:r>
            <w:r w:rsidRPr="003B6FBE">
              <w:rPr>
                <w:rFonts w:asciiTheme="minorHAnsi" w:eastAsia="Times New Roman" w:hAnsiTheme="minorHAnsi" w:cstheme="minorHAnsi"/>
                <w:color w:val="000000"/>
                <w:sz w:val="18"/>
                <w:szCs w:val="18"/>
                <w:lang w:eastAsia="en-AU"/>
              </w:rPr>
              <w:br/>
              <w:t xml:space="preserve">Teacher Professional Development </w:t>
            </w:r>
          </w:p>
        </w:tc>
      </w:tr>
      <w:tr w:rsidR="00525FAC" w:rsidRPr="003B6FBE" w:rsidTr="00910E97">
        <w:trPr>
          <w:trHeight w:val="120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 Catholic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89063D"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Cohort 93%</w:t>
            </w:r>
            <w:r w:rsidRPr="003B6FBE">
              <w:rPr>
                <w:rFonts w:asciiTheme="minorHAnsi" w:eastAsia="Times New Roman" w:hAnsiTheme="minorHAnsi" w:cstheme="minorHAnsi"/>
                <w:color w:val="000000"/>
                <w:sz w:val="18"/>
                <w:szCs w:val="18"/>
                <w:lang w:eastAsia="en-AU"/>
              </w:rPr>
              <w:br/>
              <w:t>Vulnerable 94%</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Standard assessment </w:t>
            </w:r>
            <w:r w:rsidRPr="003B6FBE">
              <w:rPr>
                <w:rFonts w:asciiTheme="minorHAnsi" w:eastAsia="Times New Roman" w:hAnsiTheme="minorHAnsi" w:cstheme="minorHAnsi"/>
                <w:color w:val="000000"/>
                <w:sz w:val="18"/>
                <w:szCs w:val="18"/>
                <w:lang w:eastAsia="en-AU"/>
              </w:rPr>
              <w:br/>
              <w:t>test of Mental</w:t>
            </w:r>
            <w:r w:rsidRPr="003B6FBE">
              <w:rPr>
                <w:rFonts w:asciiTheme="minorHAnsi" w:eastAsia="Times New Roman" w:hAnsiTheme="minorHAnsi" w:cstheme="minorHAnsi"/>
                <w:color w:val="000000"/>
                <w:sz w:val="18"/>
                <w:szCs w:val="18"/>
                <w:lang w:eastAsia="en-AU"/>
              </w:rPr>
              <w:br/>
              <w:t>arithmetic</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23%</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13%</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Improvements for students linked to mathematical software and parental workshops in addition to staff professional learning. </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Continuance of </w:t>
            </w:r>
            <w:r w:rsidRPr="003B6FBE">
              <w:rPr>
                <w:rFonts w:asciiTheme="minorHAnsi" w:eastAsia="Times New Roman" w:hAnsiTheme="minorHAnsi" w:cstheme="minorHAnsi"/>
                <w:color w:val="000000"/>
                <w:sz w:val="18"/>
                <w:szCs w:val="18"/>
                <w:lang w:eastAsia="en-AU"/>
              </w:rPr>
              <w:br/>
              <w:t>Key Teachers in Numeracy providing Instructional Coaching; Professional Learning Events; Teacher up skilling in IT</w:t>
            </w:r>
          </w:p>
        </w:tc>
      </w:tr>
      <w:tr w:rsidR="00525FAC" w:rsidRPr="003B6FBE" w:rsidTr="00910E97">
        <w:trPr>
          <w:trHeight w:val="72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Mercy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KOONDOOLA</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98</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9.00%</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Use of physical manipulatives had a positive impact on student achievement.</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Professional Development- Curriculum Differentiation; Effective Models of Practice, </w:t>
            </w:r>
            <w:r w:rsidRPr="003B6FBE">
              <w:rPr>
                <w:rFonts w:asciiTheme="minorHAnsi" w:eastAsia="Times New Roman" w:hAnsiTheme="minorHAnsi" w:cstheme="minorHAnsi"/>
                <w:color w:val="000000"/>
                <w:sz w:val="18"/>
                <w:szCs w:val="18"/>
                <w:lang w:eastAsia="en-AU"/>
              </w:rPr>
              <w:br/>
              <w:t>Testing Materials</w:t>
            </w:r>
          </w:p>
        </w:tc>
      </w:tr>
      <w:tr w:rsidR="00525FAC" w:rsidRPr="003B6FBE" w:rsidTr="00910E97">
        <w:trPr>
          <w:trHeight w:val="1440"/>
        </w:trPr>
        <w:tc>
          <w:tcPr>
            <w:tcW w:w="1543" w:type="dxa"/>
            <w:tcBorders>
              <w:top w:val="nil"/>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College</w:t>
            </w:r>
          </w:p>
        </w:tc>
        <w:tc>
          <w:tcPr>
            <w:tcW w:w="1549"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LESMURDIE</w:t>
            </w:r>
          </w:p>
        </w:tc>
        <w:tc>
          <w:tcPr>
            <w:tcW w:w="117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943"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96</w:t>
            </w:r>
          </w:p>
        </w:tc>
        <w:tc>
          <w:tcPr>
            <w:tcW w:w="121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19%</w:t>
            </w:r>
          </w:p>
        </w:tc>
        <w:tc>
          <w:tcPr>
            <w:tcW w:w="103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8.00%</w:t>
            </w:r>
          </w:p>
        </w:tc>
        <w:tc>
          <w:tcPr>
            <w:tcW w:w="944"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11%</w:t>
            </w:r>
          </w:p>
        </w:tc>
        <w:tc>
          <w:tcPr>
            <w:tcW w:w="196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The small group tutoring was very successful. In </w:t>
            </w:r>
            <w:r w:rsidR="0089063D" w:rsidRPr="003B6FBE">
              <w:rPr>
                <w:rFonts w:asciiTheme="minorHAnsi" w:eastAsia="Times New Roman" w:hAnsiTheme="minorHAnsi" w:cstheme="minorHAnsi"/>
                <w:color w:val="000000"/>
                <w:sz w:val="18"/>
                <w:szCs w:val="18"/>
                <w:lang w:eastAsia="en-AU"/>
              </w:rPr>
              <w:t>addition</w:t>
            </w:r>
            <w:r w:rsidRPr="003B6FBE">
              <w:rPr>
                <w:rFonts w:asciiTheme="minorHAnsi" w:eastAsia="Times New Roman" w:hAnsiTheme="minorHAnsi" w:cstheme="minorHAnsi"/>
                <w:color w:val="000000"/>
                <w:sz w:val="18"/>
                <w:szCs w:val="18"/>
                <w:lang w:eastAsia="en-AU"/>
              </w:rPr>
              <w:t xml:space="preserve"> to improvement in number skills and understandings for most students, the greatest benefit was the increase in confidence of these students. </w:t>
            </w:r>
          </w:p>
        </w:tc>
        <w:tc>
          <w:tcPr>
            <w:tcW w:w="182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525FAC" w:rsidRPr="003B6FBE" w:rsidTr="00910E97">
        <w:trPr>
          <w:trHeight w:val="1725"/>
        </w:trPr>
        <w:tc>
          <w:tcPr>
            <w:tcW w:w="1543" w:type="dxa"/>
            <w:tcBorders>
              <w:top w:val="nil"/>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Clare's School</w:t>
            </w:r>
          </w:p>
        </w:tc>
        <w:tc>
          <w:tcPr>
            <w:tcW w:w="1549"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LATHLAIN</w:t>
            </w:r>
          </w:p>
        </w:tc>
        <w:tc>
          <w:tcPr>
            <w:tcW w:w="117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9,10,11</w:t>
            </w:r>
          </w:p>
        </w:tc>
        <w:tc>
          <w:tcPr>
            <w:tcW w:w="113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67</w:t>
            </w:r>
          </w:p>
        </w:tc>
        <w:tc>
          <w:tcPr>
            <w:tcW w:w="121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73</w:t>
            </w:r>
          </w:p>
        </w:tc>
        <w:tc>
          <w:tcPr>
            <w:tcW w:w="127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ACER Compass</w:t>
            </w:r>
            <w:r w:rsidRPr="003B6FBE">
              <w:rPr>
                <w:rFonts w:asciiTheme="minorHAnsi" w:eastAsia="Times New Roman" w:hAnsiTheme="minorHAnsi" w:cstheme="minorHAnsi"/>
                <w:color w:val="000000"/>
                <w:sz w:val="18"/>
                <w:szCs w:val="18"/>
                <w:lang w:eastAsia="en-AU"/>
              </w:rPr>
              <w:br w:type="page"/>
              <w:t xml:space="preserve">&amp; Numeracy Test QUICKSMART CAAS </w:t>
            </w:r>
          </w:p>
        </w:tc>
        <w:tc>
          <w:tcPr>
            <w:tcW w:w="1131"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103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100%</w:t>
            </w:r>
          </w:p>
        </w:tc>
        <w:tc>
          <w:tcPr>
            <w:tcW w:w="944"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96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p w:rsidR="00910E97" w:rsidRPr="003B6FBE" w:rsidRDefault="00910E97" w:rsidP="00525FAC">
            <w:pPr>
              <w:spacing w:after="0" w:line="240" w:lineRule="auto"/>
              <w:jc w:val="right"/>
              <w:rPr>
                <w:rFonts w:asciiTheme="minorHAnsi" w:eastAsia="Times New Roman" w:hAnsiTheme="minorHAnsi" w:cstheme="minorHAnsi"/>
                <w:color w:val="000000"/>
                <w:sz w:val="18"/>
                <w:szCs w:val="18"/>
                <w:lang w:eastAsia="en-AU"/>
              </w:rPr>
            </w:pPr>
          </w:p>
          <w:p w:rsidR="00910E97" w:rsidRPr="003B6FBE" w:rsidRDefault="00910E97" w:rsidP="00525FAC">
            <w:pPr>
              <w:spacing w:after="0" w:line="240" w:lineRule="auto"/>
              <w:jc w:val="right"/>
              <w:rPr>
                <w:rFonts w:asciiTheme="minorHAnsi" w:eastAsia="Times New Roman" w:hAnsiTheme="minorHAnsi" w:cstheme="minorHAnsi"/>
                <w:color w:val="000000"/>
                <w:sz w:val="18"/>
                <w:szCs w:val="18"/>
                <w:lang w:eastAsia="en-AU"/>
              </w:rPr>
            </w:pPr>
          </w:p>
        </w:tc>
        <w:tc>
          <w:tcPr>
            <w:tcW w:w="182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Extra staff member to run Quicksmart, </w:t>
            </w:r>
            <w:r w:rsidRPr="003B6FBE">
              <w:rPr>
                <w:rFonts w:asciiTheme="minorHAnsi" w:eastAsia="Times New Roman" w:hAnsiTheme="minorHAnsi" w:cstheme="minorHAnsi"/>
                <w:color w:val="000000"/>
                <w:sz w:val="18"/>
                <w:szCs w:val="18"/>
                <w:lang w:eastAsia="en-AU"/>
              </w:rPr>
              <w:br w:type="page"/>
              <w:t>Expert teacher PD for staff</w:t>
            </w:r>
          </w:p>
        </w:tc>
      </w:tr>
      <w:tr w:rsidR="00525FAC" w:rsidRPr="003B6FBE" w:rsidTr="00910E97">
        <w:trPr>
          <w:trHeight w:val="960"/>
        </w:trPr>
        <w:tc>
          <w:tcPr>
            <w:tcW w:w="1543" w:type="dxa"/>
            <w:tcBorders>
              <w:top w:val="nil"/>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College</w:t>
            </w:r>
          </w:p>
        </w:tc>
        <w:tc>
          <w:tcPr>
            <w:tcW w:w="1549"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ALBANY</w:t>
            </w:r>
          </w:p>
        </w:tc>
        <w:tc>
          <w:tcPr>
            <w:tcW w:w="117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 &amp; 10</w:t>
            </w:r>
          </w:p>
        </w:tc>
        <w:tc>
          <w:tcPr>
            <w:tcW w:w="113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95</w:t>
            </w:r>
          </w:p>
        </w:tc>
        <w:tc>
          <w:tcPr>
            <w:tcW w:w="121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88</w:t>
            </w:r>
          </w:p>
        </w:tc>
        <w:tc>
          <w:tcPr>
            <w:tcW w:w="127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20%</w:t>
            </w:r>
          </w:p>
        </w:tc>
        <w:tc>
          <w:tcPr>
            <w:tcW w:w="1035"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12%</w:t>
            </w:r>
          </w:p>
        </w:tc>
        <w:tc>
          <w:tcPr>
            <w:tcW w:w="944"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962"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Targeted strategies embedded in whole school approach.  Increase in </w:t>
            </w:r>
            <w:r w:rsidR="0089063D" w:rsidRPr="003B6FBE">
              <w:rPr>
                <w:rFonts w:asciiTheme="minorHAnsi" w:eastAsia="Times New Roman" w:hAnsiTheme="minorHAnsi" w:cstheme="minorHAnsi"/>
                <w:color w:val="000000"/>
                <w:sz w:val="18"/>
                <w:szCs w:val="18"/>
                <w:lang w:eastAsia="en-AU"/>
              </w:rPr>
              <w:t>students’</w:t>
            </w:r>
            <w:r w:rsidRPr="003B6FBE">
              <w:rPr>
                <w:rFonts w:asciiTheme="minorHAnsi" w:eastAsia="Times New Roman" w:hAnsiTheme="minorHAnsi" w:cstheme="minorHAnsi"/>
                <w:color w:val="000000"/>
                <w:sz w:val="18"/>
                <w:szCs w:val="18"/>
                <w:lang w:eastAsia="en-AU"/>
              </w:rPr>
              <w:t xml:space="preserve"> engagement due to feeling more confident in themselves.</w:t>
            </w:r>
          </w:p>
        </w:tc>
        <w:tc>
          <w:tcPr>
            <w:tcW w:w="1827" w:type="dxa"/>
            <w:tcBorders>
              <w:top w:val="nil"/>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525FAC" w:rsidRPr="003B6FBE" w:rsidTr="00910E97">
        <w:trPr>
          <w:trHeight w:val="96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NORTHAM</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32%</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17%</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15%</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Targeted strategies embedded in whole school approach.  Increase in </w:t>
            </w:r>
            <w:r w:rsidR="0089063D" w:rsidRPr="003B6FBE">
              <w:rPr>
                <w:rFonts w:asciiTheme="minorHAnsi" w:eastAsia="Times New Roman" w:hAnsiTheme="minorHAnsi" w:cstheme="minorHAnsi"/>
                <w:color w:val="000000"/>
                <w:sz w:val="18"/>
                <w:szCs w:val="18"/>
                <w:lang w:eastAsia="en-AU"/>
              </w:rPr>
              <w:t>students’</w:t>
            </w:r>
            <w:r w:rsidRPr="003B6FBE">
              <w:rPr>
                <w:rFonts w:asciiTheme="minorHAnsi" w:eastAsia="Times New Roman" w:hAnsiTheme="minorHAnsi" w:cstheme="minorHAnsi"/>
                <w:color w:val="000000"/>
                <w:sz w:val="18"/>
                <w:szCs w:val="18"/>
                <w:lang w:eastAsia="en-AU"/>
              </w:rPr>
              <w:t xml:space="preserve"> engagement due to feeling more confident in themselves.</w:t>
            </w:r>
          </w:p>
          <w:p w:rsidR="008D2889" w:rsidRPr="003B6FBE" w:rsidRDefault="008D2889" w:rsidP="00525FAC">
            <w:pPr>
              <w:spacing w:after="0" w:line="240" w:lineRule="auto"/>
              <w:jc w:val="right"/>
              <w:rPr>
                <w:rFonts w:asciiTheme="minorHAnsi" w:eastAsia="Times New Roman" w:hAnsiTheme="minorHAnsi" w:cstheme="minorHAnsi"/>
                <w:color w:val="000000"/>
                <w:sz w:val="18"/>
                <w:szCs w:val="18"/>
                <w:lang w:eastAsia="en-AU"/>
              </w:rPr>
            </w:pPr>
          </w:p>
          <w:p w:rsidR="008D2889" w:rsidRPr="003B6FBE" w:rsidRDefault="008D2889" w:rsidP="00525FAC">
            <w:pPr>
              <w:spacing w:after="0" w:line="240" w:lineRule="auto"/>
              <w:jc w:val="right"/>
              <w:rPr>
                <w:rFonts w:asciiTheme="minorHAnsi" w:eastAsia="Times New Roman" w:hAnsiTheme="minorHAnsi" w:cstheme="minorHAnsi"/>
                <w:color w:val="000000"/>
                <w:sz w:val="18"/>
                <w:szCs w:val="18"/>
                <w:lang w:eastAsia="en-AU"/>
              </w:rPr>
            </w:pP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Differentiated Numeracy Curriculum</w:t>
            </w:r>
            <w:r w:rsidRPr="003B6FBE">
              <w:rPr>
                <w:rFonts w:asciiTheme="minorHAnsi" w:eastAsia="Times New Roman" w:hAnsiTheme="minorHAnsi" w:cstheme="minorHAnsi"/>
                <w:color w:val="000000"/>
                <w:sz w:val="18"/>
                <w:szCs w:val="18"/>
                <w:lang w:eastAsia="en-AU"/>
              </w:rPr>
              <w:br/>
              <w:t>Instructional Coaching by Numeracy Specialist</w:t>
            </w:r>
          </w:p>
        </w:tc>
      </w:tr>
      <w:tr w:rsidR="00525FAC" w:rsidRPr="003B6FBE" w:rsidTr="00910E97">
        <w:trPr>
          <w:trHeight w:val="96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Luke's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KARRATHA</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93</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72</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30%</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30%</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0%</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100% of students remain at risk due to complexity of behavioural, social-emotional and academic needs of students</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525FAC" w:rsidRPr="003B6FBE" w:rsidTr="00910E97">
        <w:trPr>
          <w:trHeight w:val="1590"/>
        </w:trPr>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Norbert's College</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QUEENS PARK</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153</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97</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92</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14%</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6%</w:t>
            </w:r>
          </w:p>
        </w:tc>
        <w:tc>
          <w:tcPr>
            <w:tcW w:w="1962"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The improvement is directly linked to students working in a safe environment where they were able to take risks.  Magic moments were celebrated and </w:t>
            </w:r>
            <w:r w:rsidR="0089063D" w:rsidRPr="003B6FBE">
              <w:rPr>
                <w:rFonts w:asciiTheme="minorHAnsi" w:eastAsia="Times New Roman" w:hAnsiTheme="minorHAnsi" w:cstheme="minorHAnsi"/>
                <w:color w:val="000000"/>
                <w:sz w:val="18"/>
                <w:szCs w:val="18"/>
                <w:lang w:eastAsia="en-AU"/>
              </w:rPr>
              <w:t>engagement</w:t>
            </w:r>
            <w:r w:rsidRPr="003B6FBE">
              <w:rPr>
                <w:rFonts w:asciiTheme="minorHAnsi" w:eastAsia="Times New Roman" w:hAnsiTheme="minorHAnsi" w:cstheme="minorHAnsi"/>
                <w:color w:val="000000"/>
                <w:sz w:val="18"/>
                <w:szCs w:val="18"/>
                <w:lang w:eastAsia="en-AU"/>
              </w:rPr>
              <w:t xml:space="preserve"> improved.</w:t>
            </w:r>
          </w:p>
        </w:tc>
        <w:tc>
          <w:tcPr>
            <w:tcW w:w="1827" w:type="dxa"/>
            <w:tcBorders>
              <w:top w:val="single" w:sz="4" w:space="0" w:color="auto"/>
              <w:left w:val="nil"/>
              <w:bottom w:val="single" w:sz="4" w:space="0" w:color="auto"/>
              <w:right w:val="single" w:sz="4" w:space="0" w:color="auto"/>
            </w:tcBorders>
            <w:shd w:val="clear" w:color="000000" w:fill="FFFFFF"/>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Analysis of Assessment Data for Instructional Planning</w:t>
            </w:r>
            <w:r w:rsidRPr="003B6FBE">
              <w:rPr>
                <w:rFonts w:asciiTheme="minorHAnsi" w:eastAsia="Times New Roman" w:hAnsiTheme="minorHAnsi" w:cstheme="minorHAnsi"/>
                <w:color w:val="000000"/>
                <w:sz w:val="18"/>
                <w:szCs w:val="18"/>
                <w:lang w:eastAsia="en-AU"/>
              </w:rPr>
              <w:br/>
              <w:t>Professional Development - PAT M</w:t>
            </w:r>
          </w:p>
        </w:tc>
      </w:tr>
      <w:tr w:rsidR="00525FAC" w:rsidRPr="003B6FBE" w:rsidTr="00910E97">
        <w:trPr>
          <w:trHeight w:val="240"/>
        </w:trPr>
        <w:tc>
          <w:tcPr>
            <w:tcW w:w="1543" w:type="dxa"/>
            <w:tcBorders>
              <w:top w:val="nil"/>
              <w:left w:val="nil"/>
              <w:bottom w:val="nil"/>
              <w:right w:val="nil"/>
            </w:tcBorders>
            <w:shd w:val="clear" w:color="auto" w:fill="auto"/>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p>
          <w:p w:rsidR="00910E97" w:rsidRPr="003B6FBE" w:rsidRDefault="00910E97" w:rsidP="00C86308">
            <w:pPr>
              <w:spacing w:after="0" w:line="240" w:lineRule="auto"/>
              <w:rPr>
                <w:rFonts w:asciiTheme="minorHAnsi" w:eastAsia="Times New Roman" w:hAnsiTheme="minorHAnsi" w:cstheme="minorHAnsi"/>
                <w:color w:val="000000"/>
                <w:sz w:val="18"/>
                <w:szCs w:val="18"/>
                <w:lang w:eastAsia="en-AU"/>
              </w:rPr>
            </w:pPr>
          </w:p>
        </w:tc>
        <w:tc>
          <w:tcPr>
            <w:tcW w:w="1549" w:type="dxa"/>
            <w:tcBorders>
              <w:top w:val="nil"/>
              <w:left w:val="nil"/>
              <w:bottom w:val="nil"/>
              <w:right w:val="nil"/>
            </w:tcBorders>
            <w:shd w:val="clear" w:color="auto" w:fill="auto"/>
            <w:vAlign w:val="center"/>
            <w:hideMark/>
          </w:tcPr>
          <w:p w:rsidR="00525FAC" w:rsidRPr="003B6FBE" w:rsidRDefault="00525FAC" w:rsidP="00525FAC">
            <w:pPr>
              <w:spacing w:after="0" w:line="240" w:lineRule="auto"/>
              <w:rPr>
                <w:rFonts w:asciiTheme="minorHAnsi" w:eastAsia="Times New Roman" w:hAnsiTheme="minorHAnsi" w:cstheme="minorHAnsi"/>
                <w:color w:val="000000"/>
                <w:sz w:val="18"/>
                <w:szCs w:val="18"/>
                <w:lang w:eastAsia="en-AU"/>
              </w:rPr>
            </w:pPr>
          </w:p>
        </w:tc>
        <w:tc>
          <w:tcPr>
            <w:tcW w:w="1177"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p>
        </w:tc>
        <w:tc>
          <w:tcPr>
            <w:tcW w:w="943"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center"/>
              <w:rPr>
                <w:rFonts w:asciiTheme="minorHAnsi" w:eastAsia="Times New Roman" w:hAnsiTheme="minorHAnsi" w:cstheme="minorHAnsi"/>
                <w:color w:val="000000"/>
                <w:sz w:val="18"/>
                <w:szCs w:val="18"/>
                <w:lang w:eastAsia="en-AU"/>
              </w:rPr>
            </w:pPr>
          </w:p>
        </w:tc>
        <w:tc>
          <w:tcPr>
            <w:tcW w:w="1132"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1217"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1275"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1131"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1035"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944"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1962"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c>
          <w:tcPr>
            <w:tcW w:w="1827" w:type="dxa"/>
            <w:tcBorders>
              <w:top w:val="nil"/>
              <w:left w:val="nil"/>
              <w:bottom w:val="nil"/>
              <w:right w:val="nil"/>
            </w:tcBorders>
            <w:shd w:val="clear" w:color="auto" w:fill="auto"/>
            <w:vAlign w:val="center"/>
            <w:hideMark/>
          </w:tcPr>
          <w:p w:rsidR="00525FAC" w:rsidRPr="003B6FBE" w:rsidRDefault="00525FAC" w:rsidP="00525FAC">
            <w:pPr>
              <w:spacing w:after="0" w:line="240" w:lineRule="auto"/>
              <w:jc w:val="right"/>
              <w:rPr>
                <w:rFonts w:asciiTheme="minorHAnsi" w:eastAsia="Times New Roman" w:hAnsiTheme="minorHAnsi" w:cstheme="minorHAnsi"/>
                <w:color w:val="000000"/>
                <w:sz w:val="18"/>
                <w:szCs w:val="18"/>
                <w:lang w:eastAsia="en-AU"/>
              </w:rPr>
            </w:pPr>
          </w:p>
        </w:tc>
      </w:tr>
    </w:tbl>
    <w:p w:rsidR="003B6BA2" w:rsidRDefault="003B6BA2" w:rsidP="006241A3">
      <w:pPr>
        <w:pStyle w:val="Heading5"/>
        <w:rPr>
          <w:rFonts w:cstheme="minorHAnsi"/>
        </w:rPr>
        <w:sectPr w:rsidR="003B6BA2" w:rsidSect="0035355F">
          <w:pgSz w:w="16838" w:h="11906" w:orient="landscape"/>
          <w:pgMar w:top="1418" w:right="1134" w:bottom="851" w:left="1134" w:header="709" w:footer="709" w:gutter="0"/>
          <w:cols w:space="708"/>
          <w:docGrid w:linePitch="360"/>
        </w:sectPr>
      </w:pPr>
    </w:p>
    <w:p w:rsidR="00BF48FD" w:rsidRPr="003B6FBE" w:rsidRDefault="00F06754" w:rsidP="006241A3">
      <w:pPr>
        <w:pStyle w:val="Heading5"/>
        <w:rPr>
          <w:rFonts w:cstheme="minorHAnsi"/>
        </w:rPr>
      </w:pPr>
      <w:r w:rsidRPr="003B6FBE">
        <w:rPr>
          <w:rFonts w:cstheme="minorHAnsi"/>
        </w:rPr>
        <w:t>Table 2c(vi</w:t>
      </w:r>
      <w:r w:rsidR="00BF48FD" w:rsidRPr="003B6FBE">
        <w:rPr>
          <w:rFonts w:cstheme="minorHAnsi"/>
        </w:rPr>
        <w:t>): CEOWA Secondary Numeracy</w:t>
      </w:r>
    </w:p>
    <w:tbl>
      <w:tblPr>
        <w:tblW w:w="15831" w:type="dxa"/>
        <w:tblInd w:w="-743" w:type="dxa"/>
        <w:tblLook w:val="04A0" w:firstRow="1" w:lastRow="0" w:firstColumn="1" w:lastColumn="0" w:noHBand="0" w:noVBand="1"/>
        <w:tblDescription w:val="Table 2c(vi): CEOWA Secondary Numeracy"/>
      </w:tblPr>
      <w:tblGrid>
        <w:gridCol w:w="1560"/>
        <w:gridCol w:w="1559"/>
        <w:gridCol w:w="1177"/>
        <w:gridCol w:w="808"/>
        <w:gridCol w:w="2126"/>
        <w:gridCol w:w="3827"/>
        <w:gridCol w:w="4774"/>
      </w:tblGrid>
      <w:tr w:rsidR="00BF48FD" w:rsidRPr="003B6FBE" w:rsidTr="00551181">
        <w:trPr>
          <w:trHeight w:val="720"/>
          <w:tblHeader/>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School:</w:t>
            </w:r>
          </w:p>
        </w:tc>
        <w:tc>
          <w:tcPr>
            <w:tcW w:w="1559"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Location:</w:t>
            </w:r>
          </w:p>
        </w:tc>
        <w:tc>
          <w:tcPr>
            <w:tcW w:w="1177"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Participation in NPP 2009</w:t>
            </w:r>
          </w:p>
        </w:tc>
        <w:tc>
          <w:tcPr>
            <w:tcW w:w="808"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Focus Cohort Year Level</w:t>
            </w:r>
          </w:p>
        </w:tc>
        <w:tc>
          <w:tcPr>
            <w:tcW w:w="2126"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Data Collection Measures</w:t>
            </w:r>
            <w:r w:rsidRPr="003B6FBE">
              <w:rPr>
                <w:rFonts w:asciiTheme="minorHAnsi" w:eastAsia="Times New Roman" w:hAnsiTheme="minorHAnsi" w:cstheme="minorHAnsi"/>
                <w:b/>
                <w:bCs/>
                <w:color w:val="000000"/>
                <w:sz w:val="18"/>
                <w:szCs w:val="18"/>
                <w:lang w:eastAsia="en-AU"/>
              </w:rPr>
              <w:br/>
              <w:t>NAPLAN &amp;</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Student Improvement Areas &amp; Strategies</w:t>
            </w:r>
          </w:p>
        </w:tc>
        <w:tc>
          <w:tcPr>
            <w:tcW w:w="4774" w:type="dxa"/>
            <w:tcBorders>
              <w:top w:val="single" w:sz="8"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b/>
                <w:bCs/>
                <w:color w:val="000000"/>
                <w:sz w:val="18"/>
                <w:szCs w:val="18"/>
                <w:lang w:eastAsia="en-AU"/>
              </w:rPr>
            </w:pPr>
            <w:r w:rsidRPr="003B6FBE">
              <w:rPr>
                <w:rFonts w:asciiTheme="minorHAnsi" w:eastAsia="Times New Roman" w:hAnsiTheme="minorHAnsi" w:cstheme="minorHAnsi"/>
                <w:b/>
                <w:bCs/>
                <w:color w:val="000000"/>
                <w:sz w:val="18"/>
                <w:szCs w:val="18"/>
                <w:lang w:eastAsia="en-AU"/>
              </w:rPr>
              <w:t>Teacher Improvement Areas &amp; Strategies</w:t>
            </w:r>
          </w:p>
        </w:tc>
      </w:tr>
      <w:tr w:rsidR="00BF48FD" w:rsidRPr="003B6FBE" w:rsidTr="00551181">
        <w:trPr>
          <w:trHeight w:val="71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Catholic Agricultural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BINDOON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7, 8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Problem Solving</w:t>
            </w:r>
            <w:r w:rsidRPr="003B6FBE">
              <w:rPr>
                <w:rFonts w:asciiTheme="minorHAnsi" w:eastAsia="Times New Roman" w:hAnsiTheme="minorHAnsi" w:cstheme="minorHAnsi"/>
                <w:color w:val="000000"/>
                <w:sz w:val="18"/>
                <w:szCs w:val="18"/>
                <w:lang w:eastAsia="en-AU"/>
              </w:rPr>
              <w:br/>
              <w:t>Program Materials and Resources-</w:t>
            </w:r>
            <w:r w:rsidRPr="003B6FBE">
              <w:rPr>
                <w:rFonts w:asciiTheme="minorHAnsi" w:eastAsia="Times New Roman" w:hAnsiTheme="minorHAnsi" w:cstheme="minorHAnsi"/>
                <w:color w:val="000000"/>
                <w:sz w:val="18"/>
                <w:szCs w:val="18"/>
                <w:lang w:eastAsia="en-AU"/>
              </w:rPr>
              <w:br/>
              <w:t xml:space="preserve">Additional Instructional Support In Class; Small Group Intervention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Problem Solving Pedagogy</w:t>
            </w:r>
            <w:r w:rsidRPr="003B6FBE">
              <w:rPr>
                <w:rFonts w:asciiTheme="minorHAnsi" w:eastAsia="Times New Roman" w:hAnsiTheme="minorHAnsi" w:cstheme="minorHAnsi"/>
                <w:color w:val="000000"/>
                <w:sz w:val="18"/>
                <w:szCs w:val="18"/>
                <w:lang w:eastAsia="en-AU"/>
              </w:rPr>
              <w:br/>
              <w:t xml:space="preserve">Teacher Professional Learning, </w:t>
            </w:r>
            <w:r w:rsidRPr="003B6FBE">
              <w:rPr>
                <w:rFonts w:asciiTheme="minorHAnsi" w:eastAsia="Times New Roman" w:hAnsiTheme="minorHAnsi" w:cstheme="minorHAnsi"/>
                <w:color w:val="000000"/>
                <w:sz w:val="18"/>
                <w:szCs w:val="18"/>
                <w:lang w:eastAsia="en-AU"/>
              </w:rPr>
              <w:br/>
              <w:t xml:space="preserve">Review testing materials and case management </w:t>
            </w:r>
          </w:p>
        </w:tc>
      </w:tr>
      <w:tr w:rsidR="00BF48FD" w:rsidRPr="003B6FBE" w:rsidTr="00551181">
        <w:trPr>
          <w:trHeight w:val="81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Clontarf Aboriginal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WATERFORD</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Additional Instructional Support In Class; Small Group Intervention;</w:t>
            </w:r>
            <w:r w:rsidRPr="003B6FBE">
              <w:rPr>
                <w:rFonts w:asciiTheme="minorHAnsi" w:eastAsia="Times New Roman" w:hAnsiTheme="minorHAnsi" w:cstheme="minorHAnsi"/>
                <w:color w:val="000000"/>
                <w:sz w:val="18"/>
                <w:szCs w:val="18"/>
                <w:lang w:eastAsia="en-AU"/>
              </w:rPr>
              <w:br/>
              <w:t>Personal Learning Plans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BF48FD" w:rsidRPr="003B6FBE" w:rsidTr="00551181">
        <w:trPr>
          <w:trHeight w:val="767"/>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Emmanuel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BEELIAR</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Problem Solving</w:t>
            </w:r>
            <w:r w:rsidRPr="003B6FBE">
              <w:rPr>
                <w:rFonts w:asciiTheme="minorHAnsi" w:eastAsia="Times New Roman" w:hAnsiTheme="minorHAnsi" w:cstheme="minorHAnsi"/>
                <w:color w:val="000000"/>
                <w:sz w:val="18"/>
                <w:szCs w:val="18"/>
                <w:lang w:eastAsia="en-AU"/>
              </w:rPr>
              <w:br/>
              <w:t>Program Materials and Resources-</w:t>
            </w:r>
            <w:r w:rsidRPr="003B6FBE">
              <w:rPr>
                <w:rFonts w:asciiTheme="minorHAnsi" w:eastAsia="Times New Roman" w:hAnsiTheme="minorHAnsi" w:cstheme="minorHAnsi"/>
                <w:color w:val="000000"/>
                <w:sz w:val="18"/>
                <w:szCs w:val="18"/>
                <w:lang w:eastAsia="en-AU"/>
              </w:rPr>
              <w:br/>
              <w:t xml:space="preserve">Additional Instructional Support In Class; Small Group Intervention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Developing Mathematical Understandings</w:t>
            </w:r>
            <w:r w:rsidRPr="003B6FBE">
              <w:rPr>
                <w:rFonts w:asciiTheme="minorHAnsi" w:eastAsia="Times New Roman" w:hAnsiTheme="minorHAnsi" w:cstheme="minorHAnsi"/>
                <w:color w:val="000000"/>
                <w:sz w:val="18"/>
                <w:szCs w:val="18"/>
                <w:lang w:eastAsia="en-AU"/>
              </w:rPr>
              <w:br/>
              <w:t>Data Analysis</w:t>
            </w:r>
            <w:r w:rsidRPr="003B6FBE">
              <w:rPr>
                <w:rFonts w:asciiTheme="minorHAnsi" w:eastAsia="Times New Roman" w:hAnsiTheme="minorHAnsi" w:cstheme="minorHAnsi"/>
                <w:color w:val="000000"/>
                <w:sz w:val="18"/>
                <w:szCs w:val="18"/>
                <w:lang w:eastAsia="en-AU"/>
              </w:rPr>
              <w:br/>
              <w:t xml:space="preserve">Assessment Tool Development </w:t>
            </w:r>
          </w:p>
        </w:tc>
      </w:tr>
      <w:tr w:rsidR="00BF48FD" w:rsidRPr="003B6FBE" w:rsidTr="00F06754">
        <w:trPr>
          <w:trHeight w:val="736"/>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Holy Cross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ELLENBROOK</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PAT M</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Problem Solving</w:t>
            </w:r>
            <w:r w:rsidRPr="003B6FBE">
              <w:rPr>
                <w:rFonts w:asciiTheme="minorHAnsi" w:eastAsia="Times New Roman" w:hAnsiTheme="minorHAnsi" w:cstheme="minorHAnsi"/>
                <w:color w:val="000000"/>
                <w:sz w:val="18"/>
                <w:szCs w:val="18"/>
                <w:lang w:eastAsia="en-AU"/>
              </w:rPr>
              <w:br/>
              <w:t>Program Materials and Resources-</w:t>
            </w:r>
            <w:r w:rsidRPr="003B6FBE">
              <w:rPr>
                <w:rFonts w:asciiTheme="minorHAnsi" w:eastAsia="Times New Roman" w:hAnsiTheme="minorHAnsi" w:cstheme="minorHAnsi"/>
                <w:color w:val="000000"/>
                <w:sz w:val="18"/>
                <w:szCs w:val="18"/>
                <w:lang w:eastAsia="en-AU"/>
              </w:rPr>
              <w:br/>
              <w:t xml:space="preserve">Additional Instructional Support In Class; Small Group Intervention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BF48FD" w:rsidRPr="003B6FBE" w:rsidTr="00F06754">
        <w:trPr>
          <w:trHeight w:val="848"/>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Irene McCormack Catholic College</w:t>
            </w:r>
          </w:p>
        </w:tc>
        <w:tc>
          <w:tcPr>
            <w:tcW w:w="1559"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BUTLER</w:t>
            </w:r>
          </w:p>
        </w:tc>
        <w:tc>
          <w:tcPr>
            <w:tcW w:w="1177"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Acquisition</w:t>
            </w:r>
            <w:r w:rsidRPr="003B6FBE">
              <w:rPr>
                <w:rFonts w:asciiTheme="minorHAnsi" w:eastAsia="Times New Roman" w:hAnsiTheme="minorHAnsi" w:cstheme="minorHAnsi"/>
                <w:color w:val="000000"/>
                <w:sz w:val="18"/>
                <w:szCs w:val="18"/>
                <w:lang w:eastAsia="en-AU"/>
              </w:rPr>
              <w:br/>
              <w:t xml:space="preserve">Small group focus learning;  </w:t>
            </w:r>
            <w:r w:rsidRPr="003B6FBE">
              <w:rPr>
                <w:rFonts w:asciiTheme="minorHAnsi" w:eastAsia="Times New Roman" w:hAnsiTheme="minorHAnsi" w:cstheme="minorHAnsi"/>
                <w:color w:val="000000"/>
                <w:sz w:val="18"/>
                <w:szCs w:val="18"/>
                <w:lang w:eastAsia="en-AU"/>
              </w:rPr>
              <w:br/>
              <w:t xml:space="preserve">Develop specialised materials &amp; problem solving strategies; Additional specialist teacher to assist with providing support to the target students; </w:t>
            </w:r>
          </w:p>
        </w:tc>
        <w:tc>
          <w:tcPr>
            <w:tcW w:w="4774"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Analysis of Assessment Data for Instructional Programming</w:t>
            </w:r>
            <w:r w:rsidRPr="003B6FBE">
              <w:rPr>
                <w:rFonts w:asciiTheme="minorHAnsi" w:eastAsia="Times New Roman" w:hAnsiTheme="minorHAnsi" w:cstheme="minorHAnsi"/>
                <w:color w:val="000000"/>
                <w:sz w:val="18"/>
                <w:szCs w:val="18"/>
                <w:lang w:eastAsia="en-AU"/>
              </w:rPr>
              <w:br/>
              <w:t>Team Teaching; Assessment Development and Moderation</w:t>
            </w:r>
          </w:p>
        </w:tc>
      </w:tr>
      <w:tr w:rsidR="00BF48FD" w:rsidRPr="003B6FBE" w:rsidTr="00F06754">
        <w:trPr>
          <w:trHeight w:val="1006"/>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Kolbe Catholic College</w:t>
            </w:r>
          </w:p>
        </w:tc>
        <w:tc>
          <w:tcPr>
            <w:tcW w:w="1559"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ROCKINGHAM</w:t>
            </w:r>
          </w:p>
        </w:tc>
        <w:tc>
          <w:tcPr>
            <w:tcW w:w="1177"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Improve Testing via </w:t>
            </w:r>
            <w:r w:rsidRPr="003B6FBE">
              <w:rPr>
                <w:rFonts w:asciiTheme="minorHAnsi" w:eastAsia="Times New Roman" w:hAnsiTheme="minorHAnsi" w:cstheme="minorHAnsi"/>
                <w:color w:val="000000"/>
                <w:sz w:val="18"/>
                <w:szCs w:val="18"/>
                <w:lang w:eastAsia="en-AU"/>
              </w:rPr>
              <w:br/>
              <w:t xml:space="preserve">Scootle (number) </w:t>
            </w:r>
          </w:p>
        </w:tc>
        <w:tc>
          <w:tcPr>
            <w:tcW w:w="3827"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 xml:space="preserve">Small group focus learning;  </w:t>
            </w:r>
            <w:r w:rsidRPr="003B6FBE">
              <w:rPr>
                <w:rFonts w:asciiTheme="minorHAnsi" w:eastAsia="Times New Roman" w:hAnsiTheme="minorHAnsi" w:cstheme="minorHAnsi"/>
                <w:color w:val="000000"/>
                <w:sz w:val="18"/>
                <w:szCs w:val="18"/>
                <w:lang w:eastAsia="en-AU"/>
              </w:rPr>
              <w:br/>
              <w:t xml:space="preserve">Develop specialised materials &amp; problem solving strategies; Additional specialist teacher to assist with providing support to the target students;  </w:t>
            </w:r>
            <w:r w:rsidRPr="003B6FBE">
              <w:rPr>
                <w:rFonts w:asciiTheme="minorHAnsi" w:eastAsia="Times New Roman" w:hAnsiTheme="minorHAnsi" w:cstheme="minorHAnsi"/>
                <w:color w:val="000000"/>
                <w:sz w:val="18"/>
                <w:szCs w:val="18"/>
                <w:lang w:eastAsia="en-AU"/>
              </w:rPr>
              <w:br/>
              <w:t xml:space="preserve">incursion on Problem Solving </w:t>
            </w:r>
          </w:p>
        </w:tc>
        <w:tc>
          <w:tcPr>
            <w:tcW w:w="4774"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Skills</w:t>
            </w:r>
            <w:r w:rsidRPr="003B6FBE">
              <w:rPr>
                <w:rFonts w:asciiTheme="minorHAnsi" w:eastAsia="Times New Roman" w:hAnsiTheme="minorHAnsi" w:cstheme="minorHAnsi"/>
                <w:color w:val="000000"/>
                <w:sz w:val="18"/>
                <w:szCs w:val="18"/>
                <w:lang w:eastAsia="en-AU"/>
              </w:rPr>
              <w:br/>
              <w:t>Teacher Professional Learning</w:t>
            </w:r>
          </w:p>
        </w:tc>
      </w:tr>
      <w:tr w:rsidR="00BF48FD" w:rsidRPr="003B6FBE" w:rsidTr="00551181">
        <w:trPr>
          <w:trHeight w:val="670"/>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 Salle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VIVEASH</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Small focus groups; Program and Materials</w:t>
            </w:r>
            <w:r w:rsidRPr="003B6FBE">
              <w:rPr>
                <w:rFonts w:asciiTheme="minorHAnsi" w:eastAsia="Times New Roman" w:hAnsiTheme="minorHAnsi" w:cstheme="minorHAnsi"/>
                <w:color w:val="000000"/>
                <w:sz w:val="18"/>
                <w:szCs w:val="18"/>
                <w:lang w:eastAsia="en-AU"/>
              </w:rPr>
              <w:br/>
              <w:t xml:space="preserve">Developed; Focus Group Co-coordinator; </w:t>
            </w:r>
            <w:r w:rsidRPr="003B6FBE">
              <w:rPr>
                <w:rFonts w:asciiTheme="minorHAnsi" w:eastAsia="Times New Roman" w:hAnsiTheme="minorHAnsi" w:cstheme="minorHAnsi"/>
                <w:color w:val="000000"/>
                <w:sz w:val="18"/>
                <w:szCs w:val="18"/>
                <w:lang w:eastAsia="en-AU"/>
              </w:rPr>
              <w:br/>
              <w:t>In Class Additional Support</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Curriculum Differentiation</w:t>
            </w:r>
            <w:r w:rsidRPr="003B6FBE">
              <w:rPr>
                <w:rFonts w:asciiTheme="minorHAnsi" w:eastAsia="Times New Roman" w:hAnsiTheme="minorHAnsi" w:cstheme="minorHAnsi"/>
                <w:color w:val="000000"/>
                <w:sz w:val="18"/>
                <w:szCs w:val="18"/>
                <w:lang w:eastAsia="en-AU"/>
              </w:rPr>
              <w:br/>
              <w:t xml:space="preserve">Teacher Professional Learning; </w:t>
            </w:r>
            <w:r w:rsidRPr="003B6FBE">
              <w:rPr>
                <w:rFonts w:asciiTheme="minorHAnsi" w:eastAsia="Times New Roman" w:hAnsiTheme="minorHAnsi" w:cstheme="minorHAnsi"/>
                <w:color w:val="000000"/>
                <w:sz w:val="18"/>
                <w:szCs w:val="18"/>
                <w:lang w:eastAsia="en-AU"/>
              </w:rPr>
              <w:br/>
              <w:t xml:space="preserve">Models of effective practice developed; </w:t>
            </w:r>
            <w:r w:rsidRPr="003B6FBE">
              <w:rPr>
                <w:rFonts w:asciiTheme="minorHAnsi" w:eastAsia="Times New Roman" w:hAnsiTheme="minorHAnsi" w:cstheme="minorHAnsi"/>
                <w:color w:val="000000"/>
                <w:sz w:val="18"/>
                <w:szCs w:val="18"/>
                <w:lang w:eastAsia="en-AU"/>
              </w:rPr>
              <w:br/>
              <w:t>Sharing of practice</w:t>
            </w:r>
          </w:p>
        </w:tc>
      </w:tr>
      <w:tr w:rsidR="00BF48FD" w:rsidRPr="003B6FBE" w:rsidTr="00551181">
        <w:trPr>
          <w:trHeight w:val="522"/>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Lumen Christi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MARTIN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7, 9</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MYAT </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Program Materials and Resources;</w:t>
            </w:r>
            <w:r w:rsidRPr="003B6FBE">
              <w:rPr>
                <w:rFonts w:asciiTheme="minorHAnsi" w:eastAsia="Times New Roman" w:hAnsiTheme="minorHAnsi" w:cstheme="minorHAnsi"/>
                <w:color w:val="000000"/>
                <w:sz w:val="18"/>
                <w:szCs w:val="18"/>
                <w:lang w:eastAsia="en-AU"/>
              </w:rPr>
              <w:br/>
              <w:t xml:space="preserve">Additional Instructional Support In Class; Small Group Intervention </w:t>
            </w:r>
          </w:p>
        </w:tc>
        <w:tc>
          <w:tcPr>
            <w:tcW w:w="4774"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Skills</w:t>
            </w:r>
            <w:r w:rsidRPr="003B6FBE">
              <w:rPr>
                <w:rFonts w:asciiTheme="minorHAnsi" w:eastAsia="Times New Roman" w:hAnsiTheme="minorHAnsi" w:cstheme="minorHAnsi"/>
                <w:color w:val="000000"/>
                <w:sz w:val="18"/>
                <w:szCs w:val="18"/>
                <w:lang w:eastAsia="en-AU"/>
              </w:rPr>
              <w:br/>
              <w:t>Teacher Professional Learning</w:t>
            </w:r>
          </w:p>
        </w:tc>
      </w:tr>
      <w:tr w:rsidR="00BF48FD" w:rsidRPr="003B6FBE" w:rsidTr="00551181">
        <w:trPr>
          <w:trHeight w:val="522"/>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Luurnpa Catholic School</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BALGO HILLS</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7, 8, 9</w:t>
            </w:r>
          </w:p>
        </w:tc>
        <w:tc>
          <w:tcPr>
            <w:tcW w:w="2126"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MAI</w:t>
            </w:r>
          </w:p>
        </w:tc>
        <w:tc>
          <w:tcPr>
            <w:tcW w:w="3827" w:type="dxa"/>
            <w:tcBorders>
              <w:top w:val="single" w:sz="4" w:space="0" w:color="auto"/>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Use technology for motivation and </w:t>
            </w:r>
            <w:r w:rsidRPr="003B6FBE">
              <w:rPr>
                <w:rFonts w:asciiTheme="minorHAnsi" w:eastAsia="Times New Roman" w:hAnsiTheme="minorHAnsi" w:cstheme="minorHAnsi"/>
                <w:color w:val="000000"/>
                <w:sz w:val="18"/>
                <w:szCs w:val="18"/>
                <w:lang w:eastAsia="en-AU"/>
              </w:rPr>
              <w:br/>
              <w:t xml:space="preserve">knowledge development: Authentic Experiences in Mathematics Programming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Mathematical and ICT Knowledge</w:t>
            </w:r>
            <w:r w:rsidRPr="003B6FBE">
              <w:rPr>
                <w:rFonts w:asciiTheme="minorHAnsi" w:eastAsia="Times New Roman" w:hAnsiTheme="minorHAnsi" w:cstheme="minorHAnsi"/>
                <w:color w:val="000000"/>
                <w:sz w:val="18"/>
                <w:szCs w:val="18"/>
                <w:lang w:eastAsia="en-AU"/>
              </w:rPr>
              <w:br/>
              <w:t>Shoulder to shoulder learning, and</w:t>
            </w:r>
            <w:r w:rsidRPr="003B6FBE">
              <w:rPr>
                <w:rFonts w:asciiTheme="minorHAnsi" w:eastAsia="Times New Roman" w:hAnsiTheme="minorHAnsi" w:cstheme="minorHAnsi"/>
                <w:color w:val="000000"/>
                <w:sz w:val="18"/>
                <w:szCs w:val="18"/>
                <w:lang w:eastAsia="en-AU"/>
              </w:rPr>
              <w:br/>
              <w:t xml:space="preserve">Teacher Professional Development </w:t>
            </w:r>
          </w:p>
        </w:tc>
      </w:tr>
      <w:tr w:rsidR="00BF48FD" w:rsidRPr="003B6FBE" w:rsidTr="00551181">
        <w:trPr>
          <w:trHeight w:val="545"/>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 Catholic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MANDURAH</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Standard assessment </w:t>
            </w:r>
            <w:r w:rsidRPr="003B6FBE">
              <w:rPr>
                <w:rFonts w:asciiTheme="minorHAnsi" w:eastAsia="Times New Roman" w:hAnsiTheme="minorHAnsi" w:cstheme="minorHAnsi"/>
                <w:color w:val="000000"/>
                <w:sz w:val="18"/>
                <w:szCs w:val="18"/>
                <w:lang w:eastAsia="en-AU"/>
              </w:rPr>
              <w:br/>
              <w:t>test of Mental</w:t>
            </w:r>
            <w:r w:rsidRPr="003B6FBE">
              <w:rPr>
                <w:rFonts w:asciiTheme="minorHAnsi" w:eastAsia="Times New Roman" w:hAnsiTheme="minorHAnsi" w:cstheme="minorHAnsi"/>
                <w:color w:val="000000"/>
                <w:sz w:val="18"/>
                <w:szCs w:val="18"/>
                <w:lang w:eastAsia="en-AU"/>
              </w:rPr>
              <w:br/>
              <w:t xml:space="preserve">arithmetic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w:t>
            </w:r>
            <w:r w:rsidRPr="003B6FBE">
              <w:rPr>
                <w:rFonts w:asciiTheme="minorHAnsi" w:eastAsia="Times New Roman" w:hAnsiTheme="minorHAnsi" w:cstheme="minorHAnsi"/>
                <w:color w:val="000000"/>
                <w:sz w:val="18"/>
                <w:szCs w:val="18"/>
                <w:lang w:eastAsia="en-AU"/>
              </w:rPr>
              <w:br/>
              <w:t xml:space="preserve">Small groups for targeted instruction; </w:t>
            </w:r>
            <w:r w:rsidRPr="003B6FBE">
              <w:rPr>
                <w:rFonts w:asciiTheme="minorHAnsi" w:eastAsia="Times New Roman" w:hAnsiTheme="minorHAnsi" w:cstheme="minorHAnsi"/>
                <w:color w:val="000000"/>
                <w:sz w:val="18"/>
                <w:szCs w:val="18"/>
                <w:lang w:eastAsia="en-AU"/>
              </w:rPr>
              <w:br/>
              <w:t>parent workshops; Mental Maths for student learning; IT apps &amp; online resources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Mathematical Understandings</w:t>
            </w:r>
            <w:r w:rsidRPr="003B6FBE">
              <w:rPr>
                <w:rFonts w:asciiTheme="minorHAnsi" w:eastAsia="Times New Roman" w:hAnsiTheme="minorHAnsi" w:cstheme="minorHAnsi"/>
                <w:color w:val="000000"/>
                <w:sz w:val="18"/>
                <w:szCs w:val="18"/>
                <w:lang w:eastAsia="en-AU"/>
              </w:rPr>
              <w:br/>
              <w:t>Key Teachers in Numeracy providing Instructional Coaching; Professional Learning Events; Teacher up skilling in IT</w:t>
            </w:r>
          </w:p>
        </w:tc>
      </w:tr>
      <w:tr w:rsidR="00BF48FD" w:rsidRPr="003B6FBE" w:rsidTr="00551181">
        <w:trPr>
          <w:trHeight w:val="373"/>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Mercy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KOONDOOLA</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MYAT</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Problem Solving </w:t>
            </w:r>
            <w:r w:rsidRPr="003B6FBE">
              <w:rPr>
                <w:rFonts w:asciiTheme="minorHAnsi" w:eastAsia="Times New Roman" w:hAnsiTheme="minorHAnsi" w:cstheme="minorHAnsi"/>
                <w:color w:val="000000"/>
                <w:sz w:val="18"/>
                <w:szCs w:val="18"/>
                <w:lang w:eastAsia="en-AU"/>
              </w:rPr>
              <w:br/>
              <w:t>Math/concrete resources number</w:t>
            </w:r>
            <w:r w:rsidRPr="003B6FBE">
              <w:rPr>
                <w:rFonts w:asciiTheme="minorHAnsi" w:eastAsia="Times New Roman" w:hAnsiTheme="minorHAnsi" w:cstheme="minorHAnsi"/>
                <w:color w:val="000000"/>
                <w:sz w:val="18"/>
                <w:szCs w:val="18"/>
                <w:lang w:eastAsia="en-AU"/>
              </w:rPr>
              <w:br/>
              <w:t xml:space="preserve"> problem solving; Case Management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Professional Development- Curriculum Differentiation; Effective Models of Practice, </w:t>
            </w:r>
            <w:r w:rsidRPr="003B6FBE">
              <w:rPr>
                <w:rFonts w:asciiTheme="minorHAnsi" w:eastAsia="Times New Roman" w:hAnsiTheme="minorHAnsi" w:cstheme="minorHAnsi"/>
                <w:color w:val="000000"/>
                <w:sz w:val="18"/>
                <w:szCs w:val="18"/>
                <w:lang w:eastAsia="en-AU"/>
              </w:rPr>
              <w:br/>
              <w:t>Testing Materials</w:t>
            </w:r>
          </w:p>
        </w:tc>
      </w:tr>
      <w:tr w:rsidR="00BF48FD" w:rsidRPr="003B6FBE" w:rsidTr="00551181">
        <w:trPr>
          <w:trHeight w:val="411"/>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Brigid's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LESMURDIE</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Y</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Literacy in Mathematics</w:t>
            </w:r>
            <w:r w:rsidRPr="003B6FBE">
              <w:rPr>
                <w:rFonts w:asciiTheme="minorHAnsi" w:eastAsia="Times New Roman" w:hAnsiTheme="minorHAnsi" w:cstheme="minorHAnsi"/>
                <w:color w:val="000000"/>
                <w:sz w:val="18"/>
                <w:szCs w:val="18"/>
                <w:lang w:eastAsia="en-AU"/>
              </w:rPr>
              <w:br/>
              <w:t>Student Mentors; Manipulative Resources; Software Programs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BF48FD" w:rsidRPr="003B6FBE" w:rsidTr="00551181">
        <w:trPr>
          <w:trHeight w:val="293"/>
        </w:trPr>
        <w:tc>
          <w:tcPr>
            <w:tcW w:w="1560" w:type="dxa"/>
            <w:tcBorders>
              <w:top w:val="nil"/>
              <w:left w:val="single" w:sz="4" w:space="0" w:color="auto"/>
              <w:bottom w:val="single" w:sz="4" w:space="0" w:color="auto"/>
              <w:right w:val="single" w:sz="4" w:space="0" w:color="auto"/>
            </w:tcBorders>
            <w:shd w:val="clear" w:color="auto" w:fill="auto"/>
            <w:hideMark/>
          </w:tcPr>
          <w:p w:rsidR="00BF48FD"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Clare's School</w:t>
            </w:r>
          </w:p>
          <w:p w:rsidR="003B6BA2" w:rsidRPr="003B6FBE" w:rsidRDefault="003B6BA2" w:rsidP="00551181">
            <w:pPr>
              <w:spacing w:after="0" w:line="240" w:lineRule="auto"/>
              <w:rPr>
                <w:rFonts w:asciiTheme="minorHAnsi" w:eastAsia="Times New Roman" w:hAnsiTheme="minorHAnsi" w:cstheme="minorHAnsi"/>
                <w:color w:val="000000"/>
                <w:sz w:val="18"/>
                <w:szCs w:val="18"/>
                <w:lang w:eastAsia="en-AU"/>
              </w:rPr>
            </w:pP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LATHLAIN</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9,10,11</w:t>
            </w:r>
          </w:p>
        </w:tc>
        <w:tc>
          <w:tcPr>
            <w:tcW w:w="2126"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Quicksmart CAAS </w:t>
            </w:r>
          </w:p>
        </w:tc>
        <w:tc>
          <w:tcPr>
            <w:tcW w:w="3827"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Attendance Promotion Strategies; </w:t>
            </w:r>
            <w:r w:rsidRPr="003B6FBE">
              <w:rPr>
                <w:rFonts w:asciiTheme="minorHAnsi" w:eastAsia="Times New Roman" w:hAnsiTheme="minorHAnsi" w:cstheme="minorHAnsi"/>
                <w:color w:val="000000"/>
                <w:sz w:val="18"/>
                <w:szCs w:val="18"/>
                <w:lang w:eastAsia="en-AU"/>
              </w:rPr>
              <w:br/>
              <w:t xml:space="preserve">Rewards System; Coaching 4 Success Program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Extra staff member to run Quicksmart, </w:t>
            </w:r>
            <w:r w:rsidRPr="003B6FBE">
              <w:rPr>
                <w:rFonts w:asciiTheme="minorHAnsi" w:eastAsia="Times New Roman" w:hAnsiTheme="minorHAnsi" w:cstheme="minorHAnsi"/>
                <w:color w:val="000000"/>
                <w:sz w:val="18"/>
                <w:szCs w:val="18"/>
                <w:lang w:eastAsia="en-AU"/>
              </w:rPr>
              <w:br/>
              <w:t>Expert teacher PD for staff</w:t>
            </w:r>
          </w:p>
        </w:tc>
      </w:tr>
      <w:tr w:rsidR="00BF48FD" w:rsidRPr="003B6FBE" w:rsidTr="00551181">
        <w:trPr>
          <w:trHeight w:val="554"/>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ALBANY</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 &amp; 10</w:t>
            </w:r>
          </w:p>
        </w:tc>
        <w:tc>
          <w:tcPr>
            <w:tcW w:w="2126"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 xml:space="preserve">Small group focus learning;  </w:t>
            </w:r>
            <w:r w:rsidRPr="003B6FBE">
              <w:rPr>
                <w:rFonts w:asciiTheme="minorHAnsi" w:eastAsia="Times New Roman" w:hAnsiTheme="minorHAnsi" w:cstheme="minorHAnsi"/>
                <w:color w:val="000000"/>
                <w:sz w:val="18"/>
                <w:szCs w:val="18"/>
                <w:lang w:eastAsia="en-AU"/>
              </w:rPr>
              <w:br/>
              <w:t xml:space="preserve">Develop specialised materials &amp; problem solving strategies </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BF48FD" w:rsidRPr="003B6FBE" w:rsidTr="00551181">
        <w:trPr>
          <w:trHeight w:val="666"/>
        </w:trPr>
        <w:tc>
          <w:tcPr>
            <w:tcW w:w="1560" w:type="dxa"/>
            <w:tcBorders>
              <w:top w:val="nil"/>
              <w:left w:val="single" w:sz="4" w:space="0" w:color="auto"/>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Joseph's School</w:t>
            </w:r>
          </w:p>
        </w:tc>
        <w:tc>
          <w:tcPr>
            <w:tcW w:w="1559"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NORTHAM</w:t>
            </w:r>
          </w:p>
        </w:tc>
        <w:tc>
          <w:tcPr>
            <w:tcW w:w="1177"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7</w:t>
            </w:r>
          </w:p>
        </w:tc>
        <w:tc>
          <w:tcPr>
            <w:tcW w:w="2126"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Pearson Mathematical </w:t>
            </w:r>
            <w:r w:rsidRPr="003B6FBE">
              <w:rPr>
                <w:rFonts w:asciiTheme="minorHAnsi" w:eastAsia="Times New Roman" w:hAnsiTheme="minorHAnsi" w:cstheme="minorHAnsi"/>
                <w:color w:val="000000"/>
                <w:sz w:val="18"/>
                <w:szCs w:val="18"/>
                <w:lang w:eastAsia="en-AU"/>
              </w:rPr>
              <w:br w:type="page"/>
              <w:t xml:space="preserve">Ability Test </w:t>
            </w:r>
          </w:p>
        </w:tc>
        <w:tc>
          <w:tcPr>
            <w:tcW w:w="3827"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Number</w:t>
            </w:r>
            <w:r w:rsidRPr="003B6FBE">
              <w:rPr>
                <w:rFonts w:asciiTheme="minorHAnsi" w:eastAsia="Times New Roman" w:hAnsiTheme="minorHAnsi" w:cstheme="minorHAnsi"/>
                <w:color w:val="000000"/>
                <w:sz w:val="18"/>
                <w:szCs w:val="18"/>
                <w:lang w:eastAsia="en-AU"/>
              </w:rPr>
              <w:br w:type="page"/>
              <w:t xml:space="preserve">Small group focus learning;  </w:t>
            </w:r>
            <w:r w:rsidRPr="003B6FBE">
              <w:rPr>
                <w:rFonts w:asciiTheme="minorHAnsi" w:eastAsia="Times New Roman" w:hAnsiTheme="minorHAnsi" w:cstheme="minorHAnsi"/>
                <w:color w:val="000000"/>
                <w:sz w:val="18"/>
                <w:szCs w:val="18"/>
                <w:lang w:eastAsia="en-AU"/>
              </w:rPr>
              <w:br w:type="page"/>
              <w:t xml:space="preserve">Develop specialised materials &amp; problem solving strategies; Additional specialist teacher to assist with providing support to the target students; </w:t>
            </w:r>
          </w:p>
        </w:tc>
        <w:tc>
          <w:tcPr>
            <w:tcW w:w="477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Differentiated Numeracy Curriculum</w:t>
            </w:r>
            <w:r w:rsidRPr="003B6FBE">
              <w:rPr>
                <w:rFonts w:asciiTheme="minorHAnsi" w:eastAsia="Times New Roman" w:hAnsiTheme="minorHAnsi" w:cstheme="minorHAnsi"/>
                <w:color w:val="000000"/>
                <w:sz w:val="18"/>
                <w:szCs w:val="18"/>
                <w:lang w:eastAsia="en-AU"/>
              </w:rPr>
              <w:br w:type="page"/>
              <w:t>Instructional Coaching by Numeracy Specialist</w:t>
            </w:r>
          </w:p>
        </w:tc>
      </w:tr>
      <w:tr w:rsidR="00BF48FD" w:rsidRPr="003B6FBE" w:rsidTr="00551181">
        <w:trPr>
          <w:trHeight w:val="637"/>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Luke's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KARRATHA</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8</w:t>
            </w:r>
          </w:p>
        </w:tc>
        <w:tc>
          <w:tcPr>
            <w:tcW w:w="2126"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MYAT </w:t>
            </w:r>
          </w:p>
        </w:tc>
        <w:tc>
          <w:tcPr>
            <w:tcW w:w="3827"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 Numeracy Acquisition</w:t>
            </w:r>
            <w:r w:rsidRPr="003B6FBE">
              <w:rPr>
                <w:rFonts w:asciiTheme="minorHAnsi" w:eastAsia="Times New Roman" w:hAnsiTheme="minorHAnsi" w:cstheme="minorHAnsi"/>
                <w:color w:val="000000"/>
                <w:sz w:val="18"/>
                <w:szCs w:val="18"/>
                <w:lang w:eastAsia="en-AU"/>
              </w:rPr>
              <w:br/>
              <w:t xml:space="preserve">Small Group Focused Instruction; Develop Specialised Materials, Website for Mental Maths; Hardware and software resources </w:t>
            </w:r>
          </w:p>
        </w:tc>
        <w:tc>
          <w:tcPr>
            <w:tcW w:w="4774" w:type="dxa"/>
            <w:tcBorders>
              <w:top w:val="nil"/>
              <w:left w:val="nil"/>
              <w:bottom w:val="single" w:sz="4" w:space="0" w:color="auto"/>
              <w:right w:val="single" w:sz="4" w:space="0" w:color="auto"/>
            </w:tcBorders>
            <w:shd w:val="clear" w:color="000000" w:fill="FFFFFF"/>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Differentiation Instruction In Mathematics  Lessons</w:t>
            </w:r>
            <w:r w:rsidRPr="003B6FBE">
              <w:rPr>
                <w:rFonts w:asciiTheme="minorHAnsi" w:eastAsia="Times New Roman" w:hAnsiTheme="minorHAnsi" w:cstheme="minorHAnsi"/>
                <w:color w:val="000000"/>
                <w:sz w:val="18"/>
                <w:szCs w:val="18"/>
                <w:lang w:eastAsia="en-AU"/>
              </w:rPr>
              <w:br/>
              <w:t>Professional Learning Events</w:t>
            </w:r>
          </w:p>
        </w:tc>
      </w:tr>
      <w:tr w:rsidR="00BF48FD" w:rsidRPr="003B6FBE" w:rsidTr="00551181">
        <w:trPr>
          <w:trHeight w:val="1018"/>
        </w:trPr>
        <w:tc>
          <w:tcPr>
            <w:tcW w:w="1560"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St Norbert's College</w:t>
            </w:r>
          </w:p>
        </w:tc>
        <w:tc>
          <w:tcPr>
            <w:tcW w:w="1559"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QUEENS PARK</w:t>
            </w:r>
          </w:p>
        </w:tc>
        <w:tc>
          <w:tcPr>
            <w:tcW w:w="1177"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w:t>
            </w:r>
          </w:p>
        </w:tc>
        <w:tc>
          <w:tcPr>
            <w:tcW w:w="808"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9</w:t>
            </w:r>
          </w:p>
        </w:tc>
        <w:tc>
          <w:tcPr>
            <w:tcW w:w="2126" w:type="dxa"/>
            <w:tcBorders>
              <w:top w:val="nil"/>
              <w:left w:val="single" w:sz="4" w:space="0" w:color="auto"/>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 xml:space="preserve">PAT M </w:t>
            </w:r>
          </w:p>
        </w:tc>
        <w:tc>
          <w:tcPr>
            <w:tcW w:w="3827" w:type="dxa"/>
            <w:tcBorders>
              <w:top w:val="nil"/>
              <w:left w:val="nil"/>
              <w:bottom w:val="single" w:sz="4" w:space="0" w:color="auto"/>
              <w:right w:val="single" w:sz="4" w:space="0" w:color="auto"/>
            </w:tcBorders>
            <w:shd w:val="clear" w:color="auto" w:fill="auto"/>
            <w:hideMark/>
          </w:tcPr>
          <w:p w:rsidR="00BF48FD" w:rsidRPr="003B6FBE" w:rsidRDefault="0089063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Numeracy Acquisition</w:t>
            </w:r>
            <w:r w:rsidRPr="003B6FBE">
              <w:rPr>
                <w:rFonts w:asciiTheme="minorHAnsi" w:eastAsia="Times New Roman" w:hAnsiTheme="minorHAnsi" w:cstheme="minorHAnsi"/>
                <w:color w:val="000000"/>
                <w:sz w:val="18"/>
                <w:szCs w:val="18"/>
                <w:lang w:eastAsia="en-AU"/>
              </w:rPr>
              <w:br/>
              <w:t>Small group focus learning</w:t>
            </w:r>
            <w:r w:rsidRPr="003B6FBE">
              <w:rPr>
                <w:rFonts w:asciiTheme="minorHAnsi" w:eastAsia="Times New Roman" w:hAnsiTheme="minorHAnsi" w:cstheme="minorHAnsi"/>
                <w:color w:val="000000"/>
                <w:sz w:val="18"/>
                <w:szCs w:val="18"/>
                <w:lang w:eastAsia="en-AU"/>
              </w:rPr>
              <w:br/>
              <w:t>Develop specialised materials &amp; problem solving strategies; Additional specialist teacher to assist with providing support to the target students.</w:t>
            </w:r>
          </w:p>
        </w:tc>
        <w:tc>
          <w:tcPr>
            <w:tcW w:w="4774" w:type="dxa"/>
            <w:tcBorders>
              <w:top w:val="nil"/>
              <w:left w:val="nil"/>
              <w:bottom w:val="single" w:sz="4" w:space="0" w:color="auto"/>
              <w:right w:val="single" w:sz="4" w:space="0" w:color="auto"/>
            </w:tcBorders>
            <w:shd w:val="clear" w:color="auto" w:fill="auto"/>
            <w:hideMark/>
          </w:tcPr>
          <w:p w:rsidR="00BF48FD" w:rsidRPr="003B6FBE" w:rsidRDefault="00BF48FD" w:rsidP="00551181">
            <w:pPr>
              <w:spacing w:after="0" w:line="240" w:lineRule="auto"/>
              <w:rPr>
                <w:rFonts w:asciiTheme="minorHAnsi" w:eastAsia="Times New Roman" w:hAnsiTheme="minorHAnsi" w:cstheme="minorHAnsi"/>
                <w:color w:val="000000"/>
                <w:sz w:val="18"/>
                <w:szCs w:val="18"/>
                <w:lang w:eastAsia="en-AU"/>
              </w:rPr>
            </w:pPr>
            <w:r w:rsidRPr="003B6FBE">
              <w:rPr>
                <w:rFonts w:asciiTheme="minorHAnsi" w:eastAsia="Times New Roman" w:hAnsiTheme="minorHAnsi" w:cstheme="minorHAnsi"/>
                <w:color w:val="000000"/>
                <w:sz w:val="18"/>
                <w:szCs w:val="18"/>
                <w:lang w:eastAsia="en-AU"/>
              </w:rPr>
              <w:t>Analysis of Assessment Data for Instructional Planning</w:t>
            </w:r>
            <w:r w:rsidRPr="003B6FBE">
              <w:rPr>
                <w:rFonts w:asciiTheme="minorHAnsi" w:eastAsia="Times New Roman" w:hAnsiTheme="minorHAnsi" w:cstheme="minorHAnsi"/>
                <w:color w:val="000000"/>
                <w:sz w:val="18"/>
                <w:szCs w:val="18"/>
                <w:lang w:eastAsia="en-AU"/>
              </w:rPr>
              <w:br/>
              <w:t>Professional Development - PAT M</w:t>
            </w:r>
          </w:p>
        </w:tc>
      </w:tr>
    </w:tbl>
    <w:p w:rsidR="00BF48FD" w:rsidRPr="003B6FBE" w:rsidRDefault="00BF48FD" w:rsidP="00BF48FD">
      <w:pPr>
        <w:rPr>
          <w:rFonts w:asciiTheme="minorHAnsi" w:hAnsiTheme="minorHAnsi" w:cstheme="minorHAnsi"/>
          <w:lang w:val="en-US"/>
        </w:rPr>
        <w:sectPr w:rsidR="00BF48FD" w:rsidRPr="003B6FBE" w:rsidSect="0035355F">
          <w:pgSz w:w="16838" w:h="11906" w:orient="landscape"/>
          <w:pgMar w:top="1418" w:right="1134" w:bottom="851" w:left="1134" w:header="709" w:footer="709" w:gutter="0"/>
          <w:cols w:space="708"/>
          <w:docGrid w:linePitch="360"/>
        </w:sectPr>
      </w:pPr>
    </w:p>
    <w:p w:rsidR="00BF48FD" w:rsidRPr="003B6FBE" w:rsidRDefault="00BF48FD" w:rsidP="006241A3">
      <w:pPr>
        <w:pStyle w:val="Heading5"/>
        <w:rPr>
          <w:rFonts w:cstheme="minorHAnsi"/>
        </w:rPr>
      </w:pPr>
      <w:r w:rsidRPr="003B6FBE">
        <w:rPr>
          <w:rFonts w:cstheme="minorHAnsi"/>
        </w:rPr>
        <w:t>Independent Sector (AISWA)</w:t>
      </w:r>
    </w:p>
    <w:p w:rsidR="00BF48FD" w:rsidRPr="003B6FBE" w:rsidRDefault="00BF48FD" w:rsidP="003B6FBE">
      <w:pPr>
        <w:rPr>
          <w:rFonts w:asciiTheme="minorHAnsi" w:hAnsiTheme="minorHAnsi" w:cstheme="minorHAnsi"/>
        </w:rPr>
      </w:pPr>
      <w:r w:rsidRPr="003B6FBE">
        <w:rPr>
          <w:rFonts w:asciiTheme="minorHAnsi" w:hAnsiTheme="minorHAnsi" w:cstheme="minorHAnsi"/>
        </w:rPr>
        <w:t>AISWA has made strategic use of the National Partnerships to build leadership and teacher capacity through the support work of the consultants working directly with schools. This has resulted in impacting the quality of teaching in the classroom and supporting leadership through quality programs that support continuous improvement.  As a result of this work schools are now creating positions that will continue the reforms and whole school improvement strategies.  The success of this strategic approach is leading to substantial changes across the schools and has made an impact to school culture, whole school approaches, leading curriculum instruction and ultimately, student improvements from 2008 to 2013.</w:t>
      </w:r>
    </w:p>
    <w:p w:rsidR="00BF48FD" w:rsidRPr="003B6FBE" w:rsidRDefault="00BF48FD" w:rsidP="003B6FBE">
      <w:pPr>
        <w:rPr>
          <w:rFonts w:asciiTheme="minorHAnsi" w:hAnsiTheme="minorHAnsi" w:cstheme="minorHAnsi"/>
        </w:rPr>
      </w:pPr>
      <w:r w:rsidRPr="003B6FBE">
        <w:rPr>
          <w:rFonts w:asciiTheme="minorHAnsi" w:hAnsiTheme="minorHAnsi" w:cstheme="minorHAnsi"/>
        </w:rPr>
        <w:t>The impact of the NP and AISWA schools’ understanding and use of NAPLAN and school based data to inform improvements in student learning in Literacy and Numeracy is developing through Strategic Whole School Planning. National Partnership funding has facilitated NAPLAN workshops and facilitated professional learning around learning intentions and success criteria to enable classroom teachers to be able to provide informative and timely feedback to students about their performance.</w:t>
      </w:r>
    </w:p>
    <w:p w:rsidR="00BF48FD" w:rsidRPr="003B6FBE" w:rsidRDefault="00BF48FD" w:rsidP="003B6FBE">
      <w:pPr>
        <w:rPr>
          <w:rFonts w:asciiTheme="minorHAnsi" w:hAnsiTheme="minorHAnsi" w:cstheme="minorHAnsi"/>
        </w:rPr>
      </w:pPr>
      <w:r w:rsidRPr="003B6FBE">
        <w:rPr>
          <w:rFonts w:asciiTheme="minorHAnsi" w:hAnsiTheme="minorHAnsi" w:cstheme="minorHAnsi"/>
        </w:rPr>
        <w:t>A key focus for consultants and schools in Literacy and Numeracy NP has been the shift to key strategies that are sustainable after the life of NP. To that end five key areas of success have been strategically developed to ensure that schools can continue the improvement strategies and processes as core business.</w:t>
      </w:r>
    </w:p>
    <w:p w:rsidR="00BF48FD" w:rsidRPr="003B6FBE" w:rsidRDefault="00BF48FD" w:rsidP="003B6FBE">
      <w:pPr>
        <w:rPr>
          <w:rFonts w:asciiTheme="minorHAnsi" w:hAnsiTheme="minorHAnsi" w:cstheme="minorHAnsi"/>
        </w:rPr>
      </w:pPr>
      <w:r w:rsidRPr="003B6FBE">
        <w:rPr>
          <w:rFonts w:asciiTheme="minorHAnsi" w:hAnsiTheme="minorHAnsi" w:cstheme="minorHAnsi"/>
        </w:rPr>
        <w:t>Whole School Planning - Whole school literacy and numeracy plans have been developed to integrate learning across the school.  The Literacy and Numeracy Consultants have developed professional learning teams (PLTs) in schools to develop teacher leaders to facilitate this improvement process for the future.  Whole School plans have begun work in the areas of reading, writing, literacy and numeracy.  PLTs – the establishment of PLTs and the inquiry cycle for improving student outcomes is one which leaders and staff have had experience, success and embedded structures in the school to allow for collaborative action amongst teachers.</w:t>
      </w:r>
    </w:p>
    <w:p w:rsidR="00BF48FD" w:rsidRPr="003B6FBE" w:rsidRDefault="00BF48FD" w:rsidP="003B6FBE">
      <w:pPr>
        <w:rPr>
          <w:rFonts w:asciiTheme="minorHAnsi" w:hAnsiTheme="minorHAnsi" w:cstheme="minorHAnsi"/>
        </w:rPr>
      </w:pPr>
      <w:r w:rsidRPr="003B6FBE">
        <w:rPr>
          <w:rFonts w:asciiTheme="minorHAnsi" w:hAnsiTheme="minorHAnsi" w:cstheme="minorHAnsi"/>
        </w:rPr>
        <w:t>Instructional Leadership – leaders have been coached regarding their role as instructional leaders, undertaken professional learning and are becoming more involved in the teaching and learning in their school. A number of Curriculum Coaches have been established as a result of the work of NP L&amp;N. Where Curriculum Coaches existed there have been refinements to the roles and responsibilities in order to improve the effectiveness of these leadership positions in improving student outcomes.</w:t>
      </w:r>
    </w:p>
    <w:p w:rsidR="00BF48FD" w:rsidRPr="003B6FBE" w:rsidRDefault="00BF48FD" w:rsidP="003B6FBE">
      <w:pPr>
        <w:rPr>
          <w:rFonts w:asciiTheme="minorHAnsi" w:hAnsiTheme="minorHAnsi" w:cstheme="minorHAnsi"/>
        </w:rPr>
      </w:pPr>
      <w:r w:rsidRPr="003B6FBE">
        <w:rPr>
          <w:rFonts w:asciiTheme="minorHAnsi" w:hAnsiTheme="minorHAnsi" w:cstheme="minorHAnsi"/>
        </w:rPr>
        <w:t>Use and Interpreting Data - Schools have been able to take advantage of the ‘Pinjia’ software, which has had a pivotal role in whole school planning and assisting and supporting data analysis and interpretation of the assessment. This has provided schools with longitudinal data and provides teachers with specific points to focus teaching needs and enable the PLT to research and devise best practice based evidence-based decisions.</w:t>
      </w:r>
    </w:p>
    <w:p w:rsidR="00BF48FD" w:rsidRPr="003B6FBE" w:rsidRDefault="00BF48FD" w:rsidP="003B6FBE">
      <w:pPr>
        <w:rPr>
          <w:rFonts w:asciiTheme="minorHAnsi" w:hAnsiTheme="minorHAnsi" w:cstheme="minorHAnsi"/>
        </w:rPr>
      </w:pPr>
      <w:r w:rsidRPr="003B6FBE">
        <w:rPr>
          <w:rFonts w:asciiTheme="minorHAnsi" w:hAnsiTheme="minorHAnsi" w:cstheme="minorHAnsi"/>
        </w:rPr>
        <w:t>Literacy and Numeracy -At the end of 2012, consultants had provided coaching and in-class support with regards to explicit teaching strategies in Numeracy and Literacy. In-school coaching has focused on differentiation, literacy blocks, guided reading, programming and planning, comprehension, learning intentions and success criteria.</w:t>
      </w:r>
    </w:p>
    <w:p w:rsidR="000C5418" w:rsidRPr="003B6FBE" w:rsidRDefault="000C5418" w:rsidP="006241A3">
      <w:pPr>
        <w:pStyle w:val="Heading5"/>
        <w:rPr>
          <w:rFonts w:cstheme="minorHAnsi"/>
        </w:rPr>
      </w:pPr>
      <w:r w:rsidRPr="003B6FBE">
        <w:rPr>
          <w:rFonts w:cstheme="minorHAnsi"/>
        </w:rPr>
        <w:t>Table 2d demonstrates the change in literacy/numeracy performance for the targeted student group and comparison group:</w:t>
      </w:r>
    </w:p>
    <w:tbl>
      <w:tblPr>
        <w:tblW w:w="14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Description w:val="Table 2d demonstrates the change in literacy/numeracy performance for the targeted student group and comparison group. Populated with the type of student cohort, the numers of students involved, the domain, the measurement tool used, baseline achievements, end of year achievements, the per cent change of gain and comments."/>
      </w:tblPr>
      <w:tblGrid>
        <w:gridCol w:w="1418"/>
        <w:gridCol w:w="850"/>
        <w:gridCol w:w="771"/>
        <w:gridCol w:w="850"/>
        <w:gridCol w:w="1560"/>
        <w:gridCol w:w="2268"/>
        <w:gridCol w:w="2409"/>
        <w:gridCol w:w="2410"/>
        <w:gridCol w:w="1861"/>
      </w:tblGrid>
      <w:tr w:rsidR="00BF48FD" w:rsidRPr="003B6FBE" w:rsidTr="00F81802">
        <w:trPr>
          <w:tblHeader/>
        </w:trPr>
        <w:tc>
          <w:tcPr>
            <w:tcW w:w="1418"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Cohort</w:t>
            </w:r>
          </w:p>
        </w:tc>
        <w:tc>
          <w:tcPr>
            <w:tcW w:w="850"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Number of students involved</w:t>
            </w:r>
          </w:p>
        </w:tc>
        <w:tc>
          <w:tcPr>
            <w:tcW w:w="771"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Domain</w:t>
            </w:r>
          </w:p>
        </w:tc>
        <w:tc>
          <w:tcPr>
            <w:tcW w:w="850"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Year level targeted</w:t>
            </w:r>
          </w:p>
        </w:tc>
        <w:tc>
          <w:tcPr>
            <w:tcW w:w="1560"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Measurement tool</w:t>
            </w:r>
          </w:p>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(as used to provide baseline data)</w:t>
            </w:r>
          </w:p>
        </w:tc>
        <w:tc>
          <w:tcPr>
            <w:tcW w:w="2268"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Baseline achievement</w:t>
            </w:r>
          </w:p>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(aggregated)</w:t>
            </w:r>
          </w:p>
          <w:p w:rsidR="00BF48FD" w:rsidRPr="003B6FBE" w:rsidRDefault="0089063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e.g.</w:t>
            </w:r>
            <w:r w:rsidR="00BF48FD" w:rsidRPr="003B6FBE">
              <w:rPr>
                <w:rFonts w:asciiTheme="minorHAnsi" w:hAnsiTheme="minorHAnsi" w:cstheme="minorHAnsi"/>
                <w:b/>
                <w:sz w:val="18"/>
                <w:szCs w:val="18"/>
                <w:lang w:eastAsia="en-AU"/>
              </w:rPr>
              <w:t xml:space="preserve"> MSS, or proportion of students in lowest stanines</w:t>
            </w:r>
          </w:p>
        </w:tc>
        <w:tc>
          <w:tcPr>
            <w:tcW w:w="2409"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End of year achievement</w:t>
            </w:r>
          </w:p>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(aggregated)</w:t>
            </w:r>
          </w:p>
          <w:p w:rsidR="00BF48FD" w:rsidRPr="003B6FBE" w:rsidRDefault="0089063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e.g.</w:t>
            </w:r>
            <w:r w:rsidR="00BF48FD" w:rsidRPr="003B6FBE">
              <w:rPr>
                <w:rFonts w:asciiTheme="minorHAnsi" w:hAnsiTheme="minorHAnsi" w:cstheme="minorHAnsi"/>
                <w:b/>
                <w:sz w:val="18"/>
                <w:szCs w:val="18"/>
                <w:lang w:eastAsia="en-AU"/>
              </w:rPr>
              <w:t xml:space="preserve"> MSS, or proportion of students in lowest stanines</w:t>
            </w:r>
          </w:p>
        </w:tc>
        <w:tc>
          <w:tcPr>
            <w:tcW w:w="2410"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 xml:space="preserve">% change or other description of gain, </w:t>
            </w:r>
            <w:r w:rsidR="0089063D" w:rsidRPr="003B6FBE">
              <w:rPr>
                <w:rFonts w:asciiTheme="minorHAnsi" w:hAnsiTheme="minorHAnsi" w:cstheme="minorHAnsi"/>
                <w:b/>
                <w:sz w:val="18"/>
                <w:szCs w:val="18"/>
                <w:lang w:eastAsia="en-AU"/>
              </w:rPr>
              <w:t>e.g.</w:t>
            </w:r>
            <w:r w:rsidRPr="003B6FBE">
              <w:rPr>
                <w:rFonts w:asciiTheme="minorHAnsi" w:hAnsiTheme="minorHAnsi" w:cstheme="minorHAnsi"/>
                <w:b/>
                <w:sz w:val="18"/>
                <w:szCs w:val="18"/>
                <w:lang w:eastAsia="en-AU"/>
              </w:rPr>
              <w:t xml:space="preserve"> change in PM reading levels.</w:t>
            </w:r>
          </w:p>
        </w:tc>
        <w:tc>
          <w:tcPr>
            <w:tcW w:w="1861" w:type="dxa"/>
          </w:tcPr>
          <w:p w:rsidR="00BF48FD" w:rsidRPr="003B6FBE" w:rsidRDefault="00BF48FD" w:rsidP="00551181">
            <w:pPr>
              <w:spacing w:after="0" w:line="240" w:lineRule="auto"/>
              <w:rPr>
                <w:rFonts w:asciiTheme="minorHAnsi" w:hAnsiTheme="minorHAnsi" w:cstheme="minorHAnsi"/>
                <w:b/>
                <w:sz w:val="18"/>
                <w:szCs w:val="18"/>
                <w:lang w:eastAsia="en-AU"/>
              </w:rPr>
            </w:pPr>
            <w:r w:rsidRPr="003B6FBE">
              <w:rPr>
                <w:rFonts w:asciiTheme="minorHAnsi" w:hAnsiTheme="minorHAnsi" w:cstheme="minorHAnsi"/>
                <w:b/>
                <w:sz w:val="18"/>
                <w:szCs w:val="18"/>
                <w:lang w:eastAsia="en-AU"/>
              </w:rPr>
              <w:t>Comments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165</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Reading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Yrs 2, 4, 6</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PAT R</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53 % at Stanine 3 or below</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40 % at Stanine 3 or below</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13 % improvement </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43</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Reading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Yrs 3-6</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PAT R</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60% at Stanine 3 or below</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43% at Stanine 3 or below</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17 % improvement </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No comparable students </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92</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Reading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Yrs 7 / 8</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PAT R</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28% at Stanine 3 or below</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17% at Stanine 3 or below</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11 % improvement </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No comparable students </w:t>
            </w:r>
          </w:p>
        </w:tc>
      </w:tr>
      <w:tr w:rsidR="00BF48FD" w:rsidRPr="003B6FBE" w:rsidTr="000C5418">
        <w:trPr>
          <w:trHeight w:val="306"/>
        </w:trPr>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99</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Reading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Yrs 2-6</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PM Benchmarks</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Average reading age of 7.8 yrs </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reading age 9.5 yrs</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Average Reading growth 1.8  years </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129</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Writing</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Ages 5 yrs to 9 years</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Montessori writing rubric</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34 % at Level 1</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29 % at Level 2</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28 % at Level 3</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  9 % at Level 4</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21 % at Level 1</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34 % at Level 2</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31 % at Level 3</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14 % at Level 4</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13 % improvement at Level 1</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5 % improvement at Level 2</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3 % improvement at Level 3</w:t>
            </w:r>
          </w:p>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5 % improvement at Level 4</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63</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Reading</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Yrs 3-4</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PROBE</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reading age 9.00 yrs</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reading age 9.9 yrs</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growth of 9 months</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18</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Reading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Year 3</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Waddington Reading test</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reading age of 8.6yrs</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reading age of 9.0yrs</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Reading growth of .4 yrs</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60</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Spelling</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Year 2-7</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SAST</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raw score 28</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Raw score 34</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Effect size of  .51 or more than 1 years growth</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r w:rsidR="00BF48FD" w:rsidRPr="003B6FBE" w:rsidTr="000C5418">
        <w:tc>
          <w:tcPr>
            <w:tcW w:w="1418" w:type="dxa"/>
          </w:tcPr>
          <w:p w:rsidR="00BF48FD" w:rsidRPr="003B6FBE" w:rsidRDefault="00BF48FD" w:rsidP="00551181">
            <w:pPr>
              <w:rPr>
                <w:rFonts w:asciiTheme="minorHAnsi" w:hAnsiTheme="minorHAnsi" w:cstheme="minorHAnsi"/>
                <w:sz w:val="18"/>
                <w:szCs w:val="18"/>
              </w:rPr>
            </w:pPr>
            <w:r w:rsidRPr="003B6FBE">
              <w:rPr>
                <w:rFonts w:asciiTheme="minorHAnsi" w:hAnsiTheme="minorHAnsi" w:cstheme="minorHAnsi"/>
                <w:sz w:val="18"/>
                <w:szCs w:val="18"/>
              </w:rPr>
              <w:t xml:space="preserve">Targeted students </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223</w:t>
            </w:r>
          </w:p>
        </w:tc>
        <w:tc>
          <w:tcPr>
            <w:tcW w:w="77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Mental maths</w:t>
            </w:r>
          </w:p>
        </w:tc>
        <w:tc>
          <w:tcPr>
            <w:tcW w:w="85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Years 2-7</w:t>
            </w:r>
          </w:p>
        </w:tc>
        <w:tc>
          <w:tcPr>
            <w:tcW w:w="156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Peter Westwood  Minute Basic Number Test</w:t>
            </w:r>
          </w:p>
        </w:tc>
        <w:tc>
          <w:tcPr>
            <w:tcW w:w="2268"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age of 9.8 yrs</w:t>
            </w:r>
          </w:p>
        </w:tc>
        <w:tc>
          <w:tcPr>
            <w:tcW w:w="2409"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Average age 10.8 yrs</w:t>
            </w:r>
          </w:p>
        </w:tc>
        <w:tc>
          <w:tcPr>
            <w:tcW w:w="2410"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 xml:space="preserve">Average Growth of 1.00 yr. </w:t>
            </w:r>
          </w:p>
        </w:tc>
        <w:tc>
          <w:tcPr>
            <w:tcW w:w="1861" w:type="dxa"/>
          </w:tcPr>
          <w:p w:rsidR="00BF48FD" w:rsidRPr="003B6FBE" w:rsidRDefault="00BF48FD" w:rsidP="00551181">
            <w:pPr>
              <w:spacing w:after="0"/>
              <w:rPr>
                <w:rFonts w:asciiTheme="minorHAnsi" w:hAnsiTheme="minorHAnsi" w:cstheme="minorHAnsi"/>
                <w:sz w:val="18"/>
                <w:szCs w:val="18"/>
              </w:rPr>
            </w:pPr>
            <w:r w:rsidRPr="003B6FBE">
              <w:rPr>
                <w:rFonts w:asciiTheme="minorHAnsi" w:hAnsiTheme="minorHAnsi" w:cstheme="minorHAnsi"/>
                <w:sz w:val="18"/>
                <w:szCs w:val="18"/>
              </w:rPr>
              <w:t>No comparable students</w:t>
            </w:r>
          </w:p>
        </w:tc>
      </w:tr>
    </w:tbl>
    <w:p w:rsidR="000C5418" w:rsidRPr="003B6FBE" w:rsidRDefault="000C5418" w:rsidP="009A16D2">
      <w:pPr>
        <w:spacing w:after="0" w:line="240" w:lineRule="auto"/>
        <w:rPr>
          <w:rFonts w:asciiTheme="minorHAnsi" w:hAnsiTheme="minorHAnsi" w:cstheme="minorHAnsi"/>
          <w:b/>
          <w:sz w:val="24"/>
          <w:szCs w:val="24"/>
        </w:rPr>
        <w:sectPr w:rsidR="000C5418" w:rsidRPr="003B6FBE" w:rsidSect="0035355F">
          <w:pgSz w:w="16838" w:h="11906" w:orient="landscape"/>
          <w:pgMar w:top="1418" w:right="1134" w:bottom="851" w:left="1134" w:header="709" w:footer="709" w:gutter="0"/>
          <w:cols w:space="708"/>
          <w:docGrid w:linePitch="360"/>
        </w:sectPr>
      </w:pPr>
    </w:p>
    <w:p w:rsidR="004E7E58" w:rsidRPr="003B6FBE" w:rsidRDefault="009728D3" w:rsidP="006241A3">
      <w:pPr>
        <w:pStyle w:val="Heading5"/>
        <w:rPr>
          <w:rFonts w:cstheme="minorHAnsi"/>
        </w:rPr>
      </w:pPr>
      <w:r w:rsidRPr="003B6FBE">
        <w:rPr>
          <w:rFonts w:cstheme="minorHAnsi"/>
        </w:rPr>
        <w:t>Local Measure (ii)</w:t>
      </w:r>
    </w:p>
    <w:p w:rsidR="004E7E58" w:rsidRPr="003B6FBE" w:rsidRDefault="004E7E58" w:rsidP="006241A3">
      <w:pPr>
        <w:pStyle w:val="Heading5"/>
        <w:rPr>
          <w:rFonts w:cstheme="minorHAnsi"/>
        </w:rPr>
      </w:pPr>
      <w:r w:rsidRPr="003B6FBE">
        <w:rPr>
          <w:rFonts w:cstheme="minorHAnsi"/>
        </w:rPr>
        <w:t xml:space="preserve">Local school level data demonstrating change in literacy and/or numeracy performance for targeted Aboriginal and Torres Strait Islander students- </w:t>
      </w:r>
      <w:r w:rsidR="00815B6E" w:rsidRPr="003B6FBE">
        <w:rPr>
          <w:rFonts w:cstheme="minorHAnsi"/>
        </w:rPr>
        <w:t>Table 3a – Table 3</w:t>
      </w:r>
      <w:r w:rsidR="007077E7" w:rsidRPr="003B6FBE">
        <w:rPr>
          <w:rFonts w:cstheme="minorHAnsi"/>
        </w:rPr>
        <w:t>c</w:t>
      </w:r>
      <w:r w:rsidRPr="003B6FBE">
        <w:rPr>
          <w:rFonts w:cstheme="minorHAnsi"/>
        </w:rPr>
        <w:t>.</w:t>
      </w:r>
    </w:p>
    <w:p w:rsidR="00815B6E" w:rsidRPr="003B6FBE" w:rsidRDefault="00815B6E" w:rsidP="006241A3">
      <w:pPr>
        <w:pStyle w:val="Heading5"/>
        <w:rPr>
          <w:rFonts w:cstheme="minorHAnsi"/>
        </w:rPr>
      </w:pPr>
      <w:r w:rsidRPr="003B6FBE">
        <w:rPr>
          <w:rFonts w:cstheme="minorHAnsi"/>
        </w:rPr>
        <w:t>Public School Sector</w:t>
      </w:r>
    </w:p>
    <w:p w:rsidR="00815B6E" w:rsidRPr="003B6FBE" w:rsidRDefault="00815B6E" w:rsidP="006241A3">
      <w:pPr>
        <w:pStyle w:val="Heading5"/>
        <w:rPr>
          <w:rFonts w:cstheme="minorHAnsi"/>
        </w:rPr>
      </w:pPr>
      <w:r w:rsidRPr="003B6FBE">
        <w:rPr>
          <w:rFonts w:cstheme="minorHAnsi"/>
        </w:rPr>
        <w:t>Table 3a Change in Literacy/Numeracy performance for the targeted Aboriginal and Torres Strait Islander student</w:t>
      </w:r>
      <w:r w:rsidR="007077E7" w:rsidRPr="003B6FBE">
        <w:rPr>
          <w:rFonts w:cstheme="minorHAnsi"/>
        </w:rPr>
        <w:t>s and comparison group</w:t>
      </w:r>
    </w:p>
    <w:tbl>
      <w:tblPr>
        <w:tblW w:w="1460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Description w:val="Table 3a Change in Literacy/Numeracy performance for the targeted Aboriginal and Torres Strait Islander students and comparison group"/>
      </w:tblPr>
      <w:tblGrid>
        <w:gridCol w:w="1195"/>
        <w:gridCol w:w="1083"/>
        <w:gridCol w:w="1550"/>
        <w:gridCol w:w="1275"/>
        <w:gridCol w:w="1134"/>
        <w:gridCol w:w="3340"/>
        <w:gridCol w:w="3181"/>
        <w:gridCol w:w="1843"/>
      </w:tblGrid>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Year level targeted</w:t>
            </w:r>
          </w:p>
        </w:tc>
        <w:tc>
          <w:tcPr>
            <w:tcW w:w="1083"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 xml:space="preserve">Domain </w:t>
            </w:r>
          </w:p>
        </w:tc>
        <w:tc>
          <w:tcPr>
            <w:tcW w:w="1550"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Measurement tool</w:t>
            </w:r>
          </w:p>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(as used to provide baseline data)</w:t>
            </w:r>
          </w:p>
        </w:tc>
        <w:tc>
          <w:tcPr>
            <w:tcW w:w="1275"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Total Aboriginal and Torres Strait Islander students tested term 1</w:t>
            </w:r>
          </w:p>
        </w:tc>
        <w:tc>
          <w:tcPr>
            <w:tcW w:w="1134"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Number of Targeted Aboriginal and Torres Strait Islander students involved</w:t>
            </w:r>
          </w:p>
        </w:tc>
        <w:tc>
          <w:tcPr>
            <w:tcW w:w="3340"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Baseline achievement of the targeted students</w:t>
            </w:r>
          </w:p>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(aggregated)</w:t>
            </w:r>
          </w:p>
          <w:p w:rsidR="00815B6E" w:rsidRPr="003B6FBE" w:rsidRDefault="00815B6E" w:rsidP="002121C1">
            <w:pPr>
              <w:spacing w:after="0" w:line="240" w:lineRule="auto"/>
              <w:rPr>
                <w:rFonts w:asciiTheme="minorHAnsi" w:hAnsiTheme="minorHAnsi" w:cstheme="minorHAnsi"/>
                <w:b/>
                <w:sz w:val="20"/>
                <w:szCs w:val="20"/>
                <w:lang w:eastAsia="en-AU"/>
              </w:rPr>
            </w:pPr>
          </w:p>
        </w:tc>
        <w:tc>
          <w:tcPr>
            <w:tcW w:w="3181"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End of year achievement of the targeted students</w:t>
            </w:r>
          </w:p>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(aggregated)</w:t>
            </w:r>
          </w:p>
          <w:p w:rsidR="00815B6E" w:rsidRPr="003B6FBE" w:rsidRDefault="00815B6E" w:rsidP="002121C1">
            <w:pPr>
              <w:spacing w:after="0" w:line="240" w:lineRule="auto"/>
              <w:rPr>
                <w:rFonts w:asciiTheme="minorHAnsi" w:hAnsiTheme="minorHAnsi" w:cstheme="minorHAnsi"/>
                <w:b/>
                <w:sz w:val="20"/>
                <w:szCs w:val="20"/>
                <w:lang w:eastAsia="en-AU"/>
              </w:rPr>
            </w:pPr>
          </w:p>
        </w:tc>
        <w:tc>
          <w:tcPr>
            <w:tcW w:w="1843" w:type="dxa"/>
          </w:tcPr>
          <w:p w:rsidR="00815B6E" w:rsidRPr="003B6FBE" w:rsidRDefault="00815B6E" w:rsidP="002121C1">
            <w:pPr>
              <w:spacing w:after="0" w:line="240" w:lineRule="auto"/>
              <w:rPr>
                <w:rFonts w:asciiTheme="minorHAnsi" w:hAnsiTheme="minorHAnsi" w:cstheme="minorHAnsi"/>
                <w:b/>
                <w:sz w:val="20"/>
                <w:szCs w:val="20"/>
                <w:lang w:eastAsia="en-AU"/>
              </w:rPr>
            </w:pPr>
            <w:r w:rsidRPr="003B6FBE">
              <w:rPr>
                <w:rFonts w:asciiTheme="minorHAnsi" w:hAnsiTheme="minorHAnsi" w:cstheme="minorHAnsi"/>
                <w:b/>
                <w:sz w:val="20"/>
                <w:szCs w:val="20"/>
                <w:lang w:eastAsia="en-AU"/>
              </w:rPr>
              <w:t>% change or other description of gain</w:t>
            </w:r>
          </w:p>
        </w:tc>
      </w:tr>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Pre-primary</w:t>
            </w:r>
          </w:p>
        </w:tc>
        <w:tc>
          <w:tcPr>
            <w:tcW w:w="108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Numeracy</w:t>
            </w:r>
          </w:p>
        </w:tc>
        <w:tc>
          <w:tcPr>
            <w:tcW w:w="155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5"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653</w:t>
            </w:r>
          </w:p>
        </w:tc>
        <w:tc>
          <w:tcPr>
            <w:tcW w:w="1134"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78</w:t>
            </w:r>
          </w:p>
        </w:tc>
        <w:tc>
          <w:tcPr>
            <w:tcW w:w="334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0.5 development  points</w:t>
            </w:r>
          </w:p>
        </w:tc>
        <w:tc>
          <w:tcPr>
            <w:tcW w:w="3181"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15% below 0.5 development  points</w:t>
            </w:r>
          </w:p>
        </w:tc>
        <w:tc>
          <w:tcPr>
            <w:tcW w:w="184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85% improvement</w:t>
            </w:r>
          </w:p>
        </w:tc>
      </w:tr>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Year 1</w:t>
            </w:r>
          </w:p>
        </w:tc>
        <w:tc>
          <w:tcPr>
            <w:tcW w:w="108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Numeracy</w:t>
            </w:r>
          </w:p>
        </w:tc>
        <w:tc>
          <w:tcPr>
            <w:tcW w:w="155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5"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430</w:t>
            </w:r>
          </w:p>
        </w:tc>
        <w:tc>
          <w:tcPr>
            <w:tcW w:w="1134"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117</w:t>
            </w:r>
          </w:p>
        </w:tc>
        <w:tc>
          <w:tcPr>
            <w:tcW w:w="334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1.0 development  points</w:t>
            </w:r>
          </w:p>
        </w:tc>
        <w:tc>
          <w:tcPr>
            <w:tcW w:w="3181"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20% below 1.0 development  points</w:t>
            </w:r>
          </w:p>
        </w:tc>
        <w:tc>
          <w:tcPr>
            <w:tcW w:w="184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80% improvement</w:t>
            </w:r>
          </w:p>
        </w:tc>
      </w:tr>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Year 2</w:t>
            </w:r>
          </w:p>
        </w:tc>
        <w:tc>
          <w:tcPr>
            <w:tcW w:w="108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Numeracy</w:t>
            </w:r>
          </w:p>
        </w:tc>
        <w:tc>
          <w:tcPr>
            <w:tcW w:w="155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5"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404</w:t>
            </w:r>
          </w:p>
        </w:tc>
        <w:tc>
          <w:tcPr>
            <w:tcW w:w="1134"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131</w:t>
            </w:r>
          </w:p>
        </w:tc>
        <w:tc>
          <w:tcPr>
            <w:tcW w:w="334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1.5 development  points</w:t>
            </w:r>
          </w:p>
        </w:tc>
        <w:tc>
          <w:tcPr>
            <w:tcW w:w="3181"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30% below 1.5 development  points</w:t>
            </w:r>
          </w:p>
        </w:tc>
        <w:tc>
          <w:tcPr>
            <w:tcW w:w="184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70% improvement</w:t>
            </w:r>
          </w:p>
        </w:tc>
      </w:tr>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 xml:space="preserve"> Pre-primary</w:t>
            </w:r>
          </w:p>
        </w:tc>
        <w:tc>
          <w:tcPr>
            <w:tcW w:w="108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Reading</w:t>
            </w:r>
          </w:p>
        </w:tc>
        <w:tc>
          <w:tcPr>
            <w:tcW w:w="155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5"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597</w:t>
            </w:r>
          </w:p>
        </w:tc>
        <w:tc>
          <w:tcPr>
            <w:tcW w:w="1134"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203</w:t>
            </w:r>
          </w:p>
        </w:tc>
        <w:tc>
          <w:tcPr>
            <w:tcW w:w="334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0.3 progression points</w:t>
            </w:r>
          </w:p>
        </w:tc>
        <w:tc>
          <w:tcPr>
            <w:tcW w:w="3181"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14% below 0.3 progression  points</w:t>
            </w:r>
          </w:p>
        </w:tc>
        <w:tc>
          <w:tcPr>
            <w:tcW w:w="184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86% improvement</w:t>
            </w:r>
          </w:p>
        </w:tc>
      </w:tr>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Year 1</w:t>
            </w:r>
          </w:p>
        </w:tc>
        <w:tc>
          <w:tcPr>
            <w:tcW w:w="108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Reading</w:t>
            </w:r>
          </w:p>
        </w:tc>
        <w:tc>
          <w:tcPr>
            <w:tcW w:w="155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5"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552</w:t>
            </w:r>
          </w:p>
        </w:tc>
        <w:tc>
          <w:tcPr>
            <w:tcW w:w="1134"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205</w:t>
            </w:r>
          </w:p>
        </w:tc>
        <w:tc>
          <w:tcPr>
            <w:tcW w:w="334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0.6 progression  points</w:t>
            </w:r>
          </w:p>
        </w:tc>
        <w:tc>
          <w:tcPr>
            <w:tcW w:w="3181"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30% below  0.6 progression points</w:t>
            </w:r>
          </w:p>
        </w:tc>
        <w:tc>
          <w:tcPr>
            <w:tcW w:w="184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70% improvement</w:t>
            </w:r>
          </w:p>
        </w:tc>
      </w:tr>
      <w:tr w:rsidR="00815B6E" w:rsidRPr="003B6FBE" w:rsidTr="009728D3">
        <w:trPr>
          <w:tblHeader/>
        </w:trPr>
        <w:tc>
          <w:tcPr>
            <w:tcW w:w="1195"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Year 2</w:t>
            </w:r>
          </w:p>
        </w:tc>
        <w:tc>
          <w:tcPr>
            <w:tcW w:w="108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Reading</w:t>
            </w:r>
          </w:p>
        </w:tc>
        <w:tc>
          <w:tcPr>
            <w:tcW w:w="155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On-entry assessment</w:t>
            </w:r>
          </w:p>
        </w:tc>
        <w:tc>
          <w:tcPr>
            <w:tcW w:w="1275"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536</w:t>
            </w:r>
          </w:p>
        </w:tc>
        <w:tc>
          <w:tcPr>
            <w:tcW w:w="1134" w:type="dxa"/>
          </w:tcPr>
          <w:p w:rsidR="00815B6E" w:rsidRPr="003B6FBE" w:rsidRDefault="00815B6E" w:rsidP="002121C1">
            <w:pPr>
              <w:spacing w:after="0" w:line="240" w:lineRule="auto"/>
              <w:jc w:val="center"/>
              <w:rPr>
                <w:rFonts w:asciiTheme="minorHAnsi" w:hAnsiTheme="minorHAnsi" w:cstheme="minorHAnsi"/>
                <w:sz w:val="20"/>
                <w:szCs w:val="20"/>
                <w:lang w:eastAsia="en-AU"/>
              </w:rPr>
            </w:pPr>
            <w:r w:rsidRPr="003B6FBE">
              <w:rPr>
                <w:rFonts w:asciiTheme="minorHAnsi" w:hAnsiTheme="minorHAnsi" w:cstheme="minorHAnsi"/>
                <w:sz w:val="20"/>
                <w:szCs w:val="20"/>
                <w:lang w:eastAsia="en-AU"/>
              </w:rPr>
              <w:t>254</w:t>
            </w:r>
          </w:p>
        </w:tc>
        <w:tc>
          <w:tcPr>
            <w:tcW w:w="3340"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100%  below 1.0 progression  points</w:t>
            </w:r>
          </w:p>
        </w:tc>
        <w:tc>
          <w:tcPr>
            <w:tcW w:w="3181"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52% below  1.0 progression points</w:t>
            </w:r>
          </w:p>
        </w:tc>
        <w:tc>
          <w:tcPr>
            <w:tcW w:w="1843" w:type="dxa"/>
          </w:tcPr>
          <w:p w:rsidR="00815B6E" w:rsidRPr="003B6FBE" w:rsidRDefault="00815B6E" w:rsidP="002121C1">
            <w:pPr>
              <w:spacing w:after="0" w:line="240" w:lineRule="auto"/>
              <w:rPr>
                <w:rFonts w:asciiTheme="minorHAnsi" w:hAnsiTheme="minorHAnsi" w:cstheme="minorHAnsi"/>
                <w:sz w:val="20"/>
                <w:szCs w:val="20"/>
                <w:lang w:eastAsia="en-AU"/>
              </w:rPr>
            </w:pPr>
            <w:r w:rsidRPr="003B6FBE">
              <w:rPr>
                <w:rFonts w:asciiTheme="minorHAnsi" w:hAnsiTheme="minorHAnsi" w:cstheme="minorHAnsi"/>
                <w:sz w:val="20"/>
                <w:szCs w:val="20"/>
                <w:lang w:eastAsia="en-AU"/>
              </w:rPr>
              <w:t>48% improvement</w:t>
            </w:r>
          </w:p>
        </w:tc>
      </w:tr>
    </w:tbl>
    <w:p w:rsidR="00815B6E" w:rsidRPr="003B6FBE" w:rsidRDefault="00815B6E" w:rsidP="006241A3">
      <w:pPr>
        <w:pStyle w:val="Heading5"/>
        <w:rPr>
          <w:rFonts w:cstheme="minorHAnsi"/>
        </w:rPr>
      </w:pPr>
      <w:r w:rsidRPr="003B6FBE">
        <w:rPr>
          <w:rFonts w:cstheme="minorHAnsi"/>
        </w:rPr>
        <w:t>Findings from Table 3a</w:t>
      </w:r>
    </w:p>
    <w:p w:rsidR="00815B6E" w:rsidRPr="003B6FBE" w:rsidRDefault="00815B6E" w:rsidP="003B6FBE">
      <w:pPr>
        <w:rPr>
          <w:rFonts w:asciiTheme="minorHAnsi" w:hAnsiTheme="minorHAnsi" w:cstheme="minorHAnsi"/>
        </w:rPr>
      </w:pPr>
      <w:r w:rsidRPr="003B6FBE">
        <w:rPr>
          <w:rFonts w:asciiTheme="minorHAnsi" w:hAnsiTheme="minorHAnsi" w:cstheme="minorHAnsi"/>
        </w:rPr>
        <w:t>In five of the six On-entry Assessment modules, the percentage of targeted Aboriginal students below the baseline score at the beginning of 2013 was greater than the percentage of the all targeted student group.  The percentage of students below the baseline at the start of 2013 ranged from:</w:t>
      </w:r>
    </w:p>
    <w:p w:rsidR="00815B6E" w:rsidRPr="007B6BF2" w:rsidRDefault="00815B6E" w:rsidP="007B6BF2">
      <w:pPr>
        <w:pStyle w:val="ListParagraph"/>
        <w:numPr>
          <w:ilvl w:val="0"/>
          <w:numId w:val="16"/>
        </w:numPr>
        <w:rPr>
          <w:rFonts w:asciiTheme="minorHAnsi" w:hAnsiTheme="minorHAnsi" w:cstheme="minorHAnsi"/>
        </w:rPr>
      </w:pPr>
      <w:r w:rsidRPr="007B6BF2">
        <w:rPr>
          <w:rFonts w:asciiTheme="minorHAnsi" w:hAnsiTheme="minorHAnsi" w:cstheme="minorHAnsi"/>
        </w:rPr>
        <w:t xml:space="preserve">11.9 per cent of  Aboriginal students  compared  to 12% of all students in the Pre-primary numeracy module; </w:t>
      </w:r>
    </w:p>
    <w:p w:rsidR="00815B6E" w:rsidRPr="007B6BF2" w:rsidRDefault="00815B6E" w:rsidP="007B6BF2">
      <w:pPr>
        <w:pStyle w:val="ListParagraph"/>
        <w:numPr>
          <w:ilvl w:val="0"/>
          <w:numId w:val="16"/>
        </w:numPr>
        <w:rPr>
          <w:rFonts w:asciiTheme="minorHAnsi" w:hAnsiTheme="minorHAnsi" w:cstheme="minorHAnsi"/>
        </w:rPr>
      </w:pPr>
      <w:r w:rsidRPr="007B6BF2">
        <w:rPr>
          <w:rFonts w:asciiTheme="minorHAnsi" w:hAnsiTheme="minorHAnsi" w:cstheme="minorHAnsi"/>
        </w:rPr>
        <w:t>34 per cent of  Aboriginal students  compared  to 25% of all students  in the Pre-primary literacy module;</w:t>
      </w:r>
    </w:p>
    <w:p w:rsidR="00815B6E" w:rsidRPr="007B6BF2" w:rsidRDefault="00815B6E" w:rsidP="007B6BF2">
      <w:pPr>
        <w:pStyle w:val="ListParagraph"/>
        <w:numPr>
          <w:ilvl w:val="0"/>
          <w:numId w:val="16"/>
        </w:numPr>
        <w:rPr>
          <w:rFonts w:asciiTheme="minorHAnsi" w:hAnsiTheme="minorHAnsi" w:cstheme="minorHAnsi"/>
        </w:rPr>
      </w:pPr>
      <w:r w:rsidRPr="007B6BF2">
        <w:rPr>
          <w:rFonts w:asciiTheme="minorHAnsi" w:hAnsiTheme="minorHAnsi" w:cstheme="minorHAnsi"/>
        </w:rPr>
        <w:t xml:space="preserve">27 per cent of  Aboriginal students  compared  to 12% of all students in the Year 1 numeracy module; </w:t>
      </w:r>
    </w:p>
    <w:p w:rsidR="00815B6E" w:rsidRPr="007B6BF2" w:rsidRDefault="00815B6E" w:rsidP="007B6BF2">
      <w:pPr>
        <w:pStyle w:val="ListParagraph"/>
        <w:numPr>
          <w:ilvl w:val="0"/>
          <w:numId w:val="16"/>
        </w:numPr>
        <w:rPr>
          <w:rFonts w:asciiTheme="minorHAnsi" w:hAnsiTheme="minorHAnsi" w:cstheme="minorHAnsi"/>
        </w:rPr>
      </w:pPr>
      <w:r w:rsidRPr="007B6BF2">
        <w:rPr>
          <w:rFonts w:asciiTheme="minorHAnsi" w:hAnsiTheme="minorHAnsi" w:cstheme="minorHAnsi"/>
        </w:rPr>
        <w:t xml:space="preserve">37 per cent of  Aboriginal students  compared  to 19% of all students in the Year 1 literacy module; </w:t>
      </w:r>
    </w:p>
    <w:p w:rsidR="00815B6E" w:rsidRPr="007B6BF2" w:rsidRDefault="00815B6E" w:rsidP="007B6BF2">
      <w:pPr>
        <w:pStyle w:val="ListParagraph"/>
        <w:numPr>
          <w:ilvl w:val="0"/>
          <w:numId w:val="16"/>
        </w:numPr>
        <w:rPr>
          <w:rFonts w:asciiTheme="minorHAnsi" w:hAnsiTheme="minorHAnsi" w:cstheme="minorHAnsi"/>
        </w:rPr>
      </w:pPr>
      <w:r w:rsidRPr="007B6BF2">
        <w:rPr>
          <w:rFonts w:asciiTheme="minorHAnsi" w:hAnsiTheme="minorHAnsi" w:cstheme="minorHAnsi"/>
        </w:rPr>
        <w:t xml:space="preserve">32 per cent of  Aboriginal students  compared  to 17% of all students  in the Year 2 numeracy module; and </w:t>
      </w:r>
    </w:p>
    <w:p w:rsidR="00815B6E" w:rsidRPr="007B6BF2" w:rsidRDefault="00815B6E" w:rsidP="007B6BF2">
      <w:pPr>
        <w:pStyle w:val="ListParagraph"/>
        <w:numPr>
          <w:ilvl w:val="0"/>
          <w:numId w:val="16"/>
        </w:numPr>
        <w:rPr>
          <w:rFonts w:asciiTheme="minorHAnsi" w:hAnsiTheme="minorHAnsi" w:cstheme="minorHAnsi"/>
        </w:rPr>
      </w:pPr>
      <w:r w:rsidRPr="007B6BF2">
        <w:rPr>
          <w:rFonts w:asciiTheme="minorHAnsi" w:hAnsiTheme="minorHAnsi" w:cstheme="minorHAnsi"/>
        </w:rPr>
        <w:t>47 per cent of Aboriginal students compared to 30.5% of all students in the Year 2 literacy module.</w:t>
      </w:r>
    </w:p>
    <w:p w:rsidR="00815B6E" w:rsidRPr="003B6FBE" w:rsidRDefault="00815B6E" w:rsidP="003B6FBE">
      <w:pPr>
        <w:rPr>
          <w:rFonts w:asciiTheme="minorHAnsi" w:hAnsiTheme="minorHAnsi" w:cstheme="minorHAnsi"/>
        </w:rPr>
      </w:pPr>
      <w:r w:rsidRPr="003B6FBE">
        <w:rPr>
          <w:rFonts w:asciiTheme="minorHAnsi" w:hAnsiTheme="minorHAnsi" w:cstheme="minorHAnsi"/>
        </w:rPr>
        <w:t>Averaged across all six On-entry Assessment modules:</w:t>
      </w:r>
    </w:p>
    <w:p w:rsidR="00815B6E" w:rsidRPr="007B6BF2" w:rsidRDefault="00815B6E" w:rsidP="007B6BF2">
      <w:pPr>
        <w:pStyle w:val="ListParagraph"/>
        <w:numPr>
          <w:ilvl w:val="0"/>
          <w:numId w:val="17"/>
        </w:numPr>
        <w:rPr>
          <w:rFonts w:asciiTheme="minorHAnsi" w:hAnsiTheme="minorHAnsi" w:cstheme="minorHAnsi"/>
        </w:rPr>
      </w:pPr>
      <w:r w:rsidRPr="007B6BF2">
        <w:rPr>
          <w:rFonts w:asciiTheme="minorHAnsi" w:hAnsiTheme="minorHAnsi" w:cstheme="minorHAnsi"/>
        </w:rPr>
        <w:t>74 per cent of the targeted Aboriginal student group, compared to 86 per cent of the all targeted student group reassessed at the end of 2013, demonstrated sufficient improvement to score above the beginning of the year baseline.</w:t>
      </w:r>
    </w:p>
    <w:p w:rsidR="00815B6E" w:rsidRPr="003B6FBE" w:rsidRDefault="00815B6E" w:rsidP="006241A3">
      <w:pPr>
        <w:pStyle w:val="Heading5"/>
        <w:rPr>
          <w:rFonts w:cstheme="minorHAnsi"/>
        </w:rPr>
      </w:pPr>
      <w:r w:rsidRPr="003B6FBE">
        <w:rPr>
          <w:rFonts w:cstheme="minorHAnsi"/>
        </w:rPr>
        <w:t>Findings from a detailed analysis of On-entry Assessment data</w:t>
      </w:r>
    </w:p>
    <w:p w:rsidR="00815B6E" w:rsidRPr="003B6FBE" w:rsidRDefault="00815B6E" w:rsidP="003B6FBE">
      <w:pPr>
        <w:rPr>
          <w:rFonts w:asciiTheme="minorHAnsi" w:hAnsiTheme="minorHAnsi" w:cstheme="minorHAnsi"/>
        </w:rPr>
      </w:pPr>
      <w:r w:rsidRPr="003B6FBE">
        <w:rPr>
          <w:rFonts w:asciiTheme="minorHAnsi" w:hAnsiTheme="minorHAnsi" w:cstheme="minorHAnsi"/>
        </w:rPr>
        <w:t>A more detailed analysis of the On-entry Assessment data indicates the percentage of the targeted Aboriginal student group in each year level that demonstrated expected or better than expected growth:</w:t>
      </w:r>
    </w:p>
    <w:p w:rsidR="00815B6E" w:rsidRPr="007B6BF2" w:rsidRDefault="00815B6E" w:rsidP="007B6BF2">
      <w:pPr>
        <w:pStyle w:val="ListParagraph"/>
        <w:numPr>
          <w:ilvl w:val="0"/>
          <w:numId w:val="17"/>
        </w:numPr>
        <w:rPr>
          <w:rFonts w:asciiTheme="minorHAnsi" w:hAnsiTheme="minorHAnsi" w:cstheme="minorHAnsi"/>
        </w:rPr>
      </w:pPr>
      <w:r w:rsidRPr="007B6BF2">
        <w:rPr>
          <w:rFonts w:asciiTheme="minorHAnsi" w:hAnsiTheme="minorHAnsi" w:cstheme="minorHAnsi"/>
        </w:rPr>
        <w:t>78 per cent of the targeted Aboriginal  Pre-primary students;</w:t>
      </w:r>
    </w:p>
    <w:p w:rsidR="00815B6E" w:rsidRPr="007B6BF2" w:rsidRDefault="00815B6E" w:rsidP="007B6BF2">
      <w:pPr>
        <w:pStyle w:val="ListParagraph"/>
        <w:numPr>
          <w:ilvl w:val="0"/>
          <w:numId w:val="17"/>
        </w:numPr>
        <w:rPr>
          <w:rFonts w:asciiTheme="minorHAnsi" w:hAnsiTheme="minorHAnsi" w:cstheme="minorHAnsi"/>
        </w:rPr>
      </w:pPr>
      <w:r w:rsidRPr="007B6BF2">
        <w:rPr>
          <w:rFonts w:asciiTheme="minorHAnsi" w:hAnsiTheme="minorHAnsi" w:cstheme="minorHAnsi"/>
        </w:rPr>
        <w:t xml:space="preserve">61 per cent of the targeted Aboriginal Year 1 students; and </w:t>
      </w:r>
    </w:p>
    <w:p w:rsidR="00815B6E" w:rsidRPr="007B6BF2" w:rsidRDefault="00815B6E" w:rsidP="007B6BF2">
      <w:pPr>
        <w:pStyle w:val="ListParagraph"/>
        <w:numPr>
          <w:ilvl w:val="0"/>
          <w:numId w:val="17"/>
        </w:numPr>
        <w:rPr>
          <w:rFonts w:asciiTheme="minorHAnsi" w:hAnsiTheme="minorHAnsi" w:cstheme="minorHAnsi"/>
        </w:rPr>
      </w:pPr>
      <w:r w:rsidRPr="007B6BF2">
        <w:rPr>
          <w:rFonts w:asciiTheme="minorHAnsi" w:hAnsiTheme="minorHAnsi" w:cstheme="minorHAnsi"/>
        </w:rPr>
        <w:t xml:space="preserve">61 per cent of the targeted Aboriginal Year 2 students. </w:t>
      </w:r>
    </w:p>
    <w:p w:rsidR="00815B6E" w:rsidRPr="003B6FBE" w:rsidRDefault="00815B6E" w:rsidP="003B6FBE">
      <w:pPr>
        <w:rPr>
          <w:rFonts w:asciiTheme="minorHAnsi" w:hAnsiTheme="minorHAnsi" w:cstheme="minorHAnsi"/>
        </w:rPr>
      </w:pPr>
      <w:r w:rsidRPr="003B6FBE">
        <w:rPr>
          <w:rFonts w:asciiTheme="minorHAnsi" w:hAnsiTheme="minorHAnsi" w:cstheme="minorHAnsi"/>
        </w:rPr>
        <w:t>Averaged across all six On-entry Assessment modules:</w:t>
      </w:r>
    </w:p>
    <w:p w:rsidR="00815B6E" w:rsidRPr="007B6BF2" w:rsidRDefault="00815B6E" w:rsidP="007B6BF2">
      <w:pPr>
        <w:pStyle w:val="ListParagraph"/>
        <w:numPr>
          <w:ilvl w:val="0"/>
          <w:numId w:val="18"/>
        </w:numPr>
        <w:ind w:left="360"/>
        <w:rPr>
          <w:rFonts w:asciiTheme="minorHAnsi" w:hAnsiTheme="minorHAnsi" w:cstheme="minorHAnsi"/>
        </w:rPr>
      </w:pPr>
      <w:r w:rsidRPr="007B6BF2">
        <w:rPr>
          <w:rFonts w:asciiTheme="minorHAnsi" w:hAnsiTheme="minorHAnsi" w:cstheme="minorHAnsi"/>
        </w:rPr>
        <w:t xml:space="preserve">67 per cent of the targeted Aboriginal student group, compared to 78 per cent of the all targeted student group demonstrated expected or better than expected growth when reassessed; and </w:t>
      </w:r>
    </w:p>
    <w:p w:rsidR="00815B6E" w:rsidRPr="007B6BF2" w:rsidRDefault="00815B6E" w:rsidP="007B6BF2">
      <w:pPr>
        <w:pStyle w:val="ListParagraph"/>
        <w:numPr>
          <w:ilvl w:val="0"/>
          <w:numId w:val="18"/>
        </w:numPr>
        <w:ind w:left="360"/>
        <w:rPr>
          <w:rFonts w:asciiTheme="minorHAnsi" w:hAnsiTheme="minorHAnsi" w:cstheme="minorHAnsi"/>
          <w:b/>
          <w:lang w:eastAsia="en-AU"/>
        </w:rPr>
      </w:pPr>
      <w:r w:rsidRPr="007B6BF2">
        <w:rPr>
          <w:rFonts w:asciiTheme="minorHAnsi" w:hAnsiTheme="minorHAnsi" w:cstheme="minorHAnsi"/>
        </w:rPr>
        <w:t>33 per cent of the targeted Aboriginal student group compared to 41 per cent of the all targeted student group demonstrated better than expected growth when reassessed.</w:t>
      </w:r>
    </w:p>
    <w:p w:rsidR="007077E7" w:rsidRPr="003B6FBE" w:rsidRDefault="007077E7" w:rsidP="007B6BF2">
      <w:pPr>
        <w:spacing w:after="0" w:line="240" w:lineRule="auto"/>
        <w:rPr>
          <w:rFonts w:asciiTheme="minorHAnsi" w:hAnsiTheme="minorHAnsi" w:cstheme="minorHAnsi"/>
          <w:b/>
          <w:sz w:val="24"/>
          <w:szCs w:val="24"/>
          <w:lang w:eastAsia="en-AU"/>
        </w:rPr>
        <w:sectPr w:rsidR="007077E7" w:rsidRPr="003B6FBE" w:rsidSect="0035355F">
          <w:pgSz w:w="16838" w:h="11906" w:orient="landscape"/>
          <w:pgMar w:top="1418" w:right="1134" w:bottom="851" w:left="1134" w:header="709" w:footer="709" w:gutter="0"/>
          <w:cols w:space="708"/>
          <w:docGrid w:linePitch="360"/>
        </w:sectPr>
      </w:pPr>
    </w:p>
    <w:p w:rsidR="00815B6E" w:rsidRPr="003B6FBE" w:rsidRDefault="00815B6E" w:rsidP="006241A3">
      <w:pPr>
        <w:pStyle w:val="Heading5"/>
        <w:rPr>
          <w:rFonts w:cstheme="minorHAnsi"/>
        </w:rPr>
      </w:pPr>
      <w:r w:rsidRPr="003B6FBE">
        <w:rPr>
          <w:rFonts w:cstheme="minorHAnsi"/>
        </w:rPr>
        <w:t>Catholic Sector (CEOWA)</w:t>
      </w:r>
    </w:p>
    <w:p w:rsidR="00815B6E" w:rsidRPr="003B6FBE" w:rsidRDefault="00815B6E" w:rsidP="006241A3">
      <w:pPr>
        <w:pStyle w:val="Heading5"/>
        <w:rPr>
          <w:rFonts w:cstheme="minorHAnsi"/>
        </w:rPr>
      </w:pPr>
      <w:r w:rsidRPr="003B6FBE">
        <w:rPr>
          <w:rFonts w:cstheme="minorHAnsi"/>
        </w:rPr>
        <w:t>Table 3b(i)</w:t>
      </w:r>
      <w:r w:rsidR="00AE4AA9" w:rsidRPr="003B6FBE">
        <w:rPr>
          <w:rFonts w:cstheme="minorHAnsi"/>
        </w:rPr>
        <w:t>: CEOWA ILNPP</w:t>
      </w:r>
      <w:r w:rsidRPr="003B6FBE">
        <w:rPr>
          <w:rFonts w:cstheme="minorHAnsi"/>
        </w:rPr>
        <w:t xml:space="preserve"> Local Level Student Data for Targeted Aboriginal and Torres Strait Islander Students (Literacy)</w:t>
      </w:r>
    </w:p>
    <w:tbl>
      <w:tblPr>
        <w:tblW w:w="14899" w:type="dxa"/>
        <w:tblInd w:w="93" w:type="dxa"/>
        <w:tblLook w:val="04A0" w:firstRow="1" w:lastRow="0" w:firstColumn="1" w:lastColumn="0" w:noHBand="0" w:noVBand="1"/>
        <w:tblDescription w:val="Table 3b(i): CEOWA ILNPP Local Level Student Data for Targeted Aboriginal and Torres Strait Islander Students (Literacy)"/>
      </w:tblPr>
      <w:tblGrid>
        <w:gridCol w:w="2142"/>
        <w:gridCol w:w="1134"/>
        <w:gridCol w:w="992"/>
        <w:gridCol w:w="884"/>
        <w:gridCol w:w="1526"/>
        <w:gridCol w:w="1984"/>
        <w:gridCol w:w="1843"/>
        <w:gridCol w:w="1559"/>
        <w:gridCol w:w="2835"/>
      </w:tblGrid>
      <w:tr w:rsidR="00815B6E" w:rsidRPr="003B6FBE" w:rsidTr="007B6BF2">
        <w:trPr>
          <w:trHeight w:val="480"/>
          <w:tblHeader/>
        </w:trPr>
        <w:tc>
          <w:tcPr>
            <w:tcW w:w="2142" w:type="dxa"/>
            <w:tcBorders>
              <w:top w:val="single" w:sz="8" w:space="0" w:color="auto"/>
              <w:left w:val="single" w:sz="8"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School:</w:t>
            </w:r>
          </w:p>
        </w:tc>
        <w:tc>
          <w:tcPr>
            <w:tcW w:w="1134" w:type="dxa"/>
            <w:tcBorders>
              <w:top w:val="single" w:sz="8" w:space="0" w:color="auto"/>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Number of Students Involved</w:t>
            </w:r>
          </w:p>
        </w:tc>
        <w:tc>
          <w:tcPr>
            <w:tcW w:w="992" w:type="dxa"/>
            <w:tcBorders>
              <w:top w:val="single" w:sz="8"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Domain</w:t>
            </w:r>
          </w:p>
        </w:tc>
        <w:tc>
          <w:tcPr>
            <w:tcW w:w="884" w:type="dxa"/>
            <w:tcBorders>
              <w:top w:val="single" w:sz="8"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Year Level Targeted</w:t>
            </w:r>
          </w:p>
        </w:tc>
        <w:tc>
          <w:tcPr>
            <w:tcW w:w="1526" w:type="dxa"/>
            <w:tcBorders>
              <w:top w:val="single" w:sz="8" w:space="0" w:color="auto"/>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Measurement Tool (as used to provide baseline data)</w:t>
            </w:r>
          </w:p>
        </w:tc>
        <w:tc>
          <w:tcPr>
            <w:tcW w:w="1984" w:type="dxa"/>
            <w:tcBorders>
              <w:top w:val="single" w:sz="8" w:space="0" w:color="auto"/>
              <w:left w:val="nil"/>
              <w:bottom w:val="single" w:sz="4" w:space="0" w:color="auto"/>
              <w:right w:val="nil"/>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Baseline Achievement</w:t>
            </w:r>
          </w:p>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Data % Vulnerable</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End of Year Achievement</w:t>
            </w:r>
          </w:p>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Final Report % vulnerable</w:t>
            </w:r>
          </w:p>
        </w:tc>
        <w:tc>
          <w:tcPr>
            <w:tcW w:w="1559" w:type="dxa"/>
            <w:tcBorders>
              <w:top w:val="single" w:sz="8" w:space="0" w:color="auto"/>
              <w:left w:val="nil"/>
              <w:bottom w:val="single" w:sz="4" w:space="0" w:color="auto"/>
              <w:right w:val="single" w:sz="8"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 Change for A&amp;TSI Students</w:t>
            </w:r>
          </w:p>
        </w:tc>
        <w:tc>
          <w:tcPr>
            <w:tcW w:w="2835" w:type="dxa"/>
            <w:tcBorders>
              <w:top w:val="single" w:sz="8" w:space="0" w:color="auto"/>
              <w:left w:val="nil"/>
              <w:bottom w:val="single" w:sz="4" w:space="0" w:color="auto"/>
              <w:right w:val="single" w:sz="8" w:space="0" w:color="auto"/>
            </w:tcBorders>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Comments</w:t>
            </w:r>
          </w:p>
        </w:tc>
      </w:tr>
      <w:tr w:rsidR="00815B6E" w:rsidRPr="003B6FBE" w:rsidTr="009728D3">
        <w:trPr>
          <w:trHeight w:val="38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Aranmore Catholic College LEEDERVILLE</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- 8</w:t>
            </w:r>
            <w:r w:rsidRPr="003B6FBE">
              <w:rPr>
                <w:rFonts w:asciiTheme="minorHAnsi" w:eastAsia="Times New Roman" w:hAnsiTheme="minorHAnsi" w:cstheme="minorHAnsi"/>
                <w:sz w:val="18"/>
                <w:szCs w:val="18"/>
                <w:lang w:eastAsia="en-AU"/>
              </w:rPr>
              <w:br/>
              <w:t>95</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MYAT Test</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8.4%</w:t>
            </w:r>
            <w:r w:rsidRPr="003B6FBE">
              <w:rPr>
                <w:rFonts w:asciiTheme="minorHAnsi" w:eastAsia="Times New Roman" w:hAnsiTheme="minorHAnsi" w:cstheme="minorHAnsi"/>
                <w:sz w:val="18"/>
                <w:szCs w:val="18"/>
                <w:lang w:eastAsia="en-AU"/>
              </w:rPr>
              <w:br/>
              <w:t>MYAT Test 31%</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8.4%</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 xml:space="preserve">MYAT Test 18% </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347"/>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Banksia Grove Catholic College BANKSIA GROVE</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A&amp;TSI-2</w:t>
            </w:r>
            <w:r w:rsidRPr="003B6FBE">
              <w:rPr>
                <w:rFonts w:asciiTheme="minorHAnsi" w:eastAsia="Times New Roman" w:hAnsiTheme="minorHAnsi" w:cstheme="minorHAnsi"/>
                <w:sz w:val="18"/>
                <w:szCs w:val="18"/>
                <w:lang w:eastAsia="en-AU"/>
              </w:rPr>
              <w:br/>
              <w:t>25</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2 or below</w:t>
            </w:r>
            <w:r w:rsidRPr="003B6FBE">
              <w:rPr>
                <w:rFonts w:asciiTheme="minorHAnsi" w:eastAsia="Times New Roman" w:hAnsiTheme="minorHAnsi" w:cstheme="minorHAnsi"/>
                <w:sz w:val="18"/>
                <w:szCs w:val="18"/>
                <w:lang w:eastAsia="en-AU"/>
              </w:rPr>
              <w:br/>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5%</w:t>
            </w:r>
            <w:r w:rsidRPr="003B6FBE">
              <w:rPr>
                <w:rFonts w:asciiTheme="minorHAnsi" w:eastAsia="Times New Roman" w:hAnsiTheme="minorHAnsi" w:cstheme="minorHAnsi"/>
                <w:sz w:val="18"/>
                <w:szCs w:val="18"/>
                <w:lang w:eastAsia="en-AU"/>
              </w:rPr>
              <w:br/>
              <w:t>Text Level 2 or below</w:t>
            </w:r>
            <w:r w:rsidRPr="003B6FBE">
              <w:rPr>
                <w:rFonts w:asciiTheme="minorHAnsi" w:eastAsia="Times New Roman" w:hAnsiTheme="minorHAnsi" w:cstheme="minorHAnsi"/>
                <w:sz w:val="18"/>
                <w:szCs w:val="18"/>
                <w:lang w:eastAsia="en-AU"/>
              </w:rPr>
              <w:br/>
              <w:t>66%</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5%</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2 or below 5%</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0089063D" w:rsidRPr="003B6FBE">
              <w:rPr>
                <w:rFonts w:asciiTheme="minorHAnsi" w:eastAsia="Times New Roman" w:hAnsiTheme="minorHAnsi" w:cstheme="minorHAnsi"/>
                <w:bCs/>
                <w:sz w:val="18"/>
                <w:szCs w:val="18"/>
                <w:lang w:eastAsia="en-AU"/>
              </w:rPr>
              <w:t>.</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Noted observational improvements in focus and attitude</w:t>
            </w:r>
          </w:p>
        </w:tc>
      </w:tr>
      <w:tr w:rsidR="00815B6E" w:rsidRPr="003B6FBE" w:rsidTr="009728D3">
        <w:trPr>
          <w:trHeight w:val="74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Catholic Agricultural College BINDOON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- 9</w:t>
            </w:r>
            <w:r w:rsidRPr="003B6FBE">
              <w:rPr>
                <w:rFonts w:asciiTheme="minorHAnsi" w:eastAsia="Times New Roman" w:hAnsiTheme="minorHAnsi" w:cstheme="minorHAnsi"/>
                <w:sz w:val="18"/>
                <w:szCs w:val="18"/>
                <w:lang w:eastAsia="en-AU"/>
              </w:rPr>
              <w:br/>
              <w:t>48</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7,8</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Waddington Test</w:t>
            </w:r>
            <w:r w:rsidRPr="003B6FBE">
              <w:rPr>
                <w:rFonts w:asciiTheme="minorHAnsi" w:eastAsia="Times New Roman" w:hAnsiTheme="minorHAnsi" w:cstheme="minorHAnsi"/>
                <w:sz w:val="18"/>
                <w:szCs w:val="18"/>
                <w:lang w:eastAsia="en-AU"/>
              </w:rPr>
              <w:br/>
              <w:t>SA Spelling</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19%</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Waddington Test</w:t>
            </w:r>
            <w:r w:rsidRPr="003B6FBE">
              <w:rPr>
                <w:rFonts w:asciiTheme="minorHAnsi" w:eastAsia="Times New Roman" w:hAnsiTheme="minorHAnsi" w:cstheme="minorHAnsi"/>
                <w:sz w:val="18"/>
                <w:szCs w:val="18"/>
                <w:lang w:eastAsia="en-AU"/>
              </w:rPr>
              <w:br/>
              <w:t>SA Spelling</w:t>
            </w:r>
            <w:r w:rsidRPr="003B6FBE">
              <w:rPr>
                <w:rFonts w:asciiTheme="minorHAnsi" w:eastAsia="Times New Roman" w:hAnsiTheme="minorHAnsi" w:cstheme="minorHAnsi"/>
                <w:sz w:val="18"/>
                <w:szCs w:val="18"/>
                <w:lang w:eastAsia="en-AU"/>
              </w:rPr>
              <w:b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19%</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Waddington Test</w:t>
            </w:r>
            <w:r w:rsidRPr="003B6FBE">
              <w:rPr>
                <w:rFonts w:asciiTheme="minorHAnsi" w:eastAsia="Times New Roman" w:hAnsiTheme="minorHAnsi" w:cstheme="minorHAnsi"/>
                <w:sz w:val="18"/>
                <w:szCs w:val="18"/>
                <w:lang w:eastAsia="en-AU"/>
              </w:rPr>
              <w:br/>
              <w:t>SA Spelling</w:t>
            </w:r>
            <w:r w:rsidRPr="003B6FBE">
              <w:rPr>
                <w:rFonts w:asciiTheme="minorHAnsi" w:eastAsia="Times New Roman" w:hAnsiTheme="minorHAnsi" w:cstheme="minorHAnsi"/>
                <w:sz w:val="18"/>
                <w:szCs w:val="18"/>
                <w:lang w:eastAsia="en-AU"/>
              </w:rPr>
              <w:br/>
              <w:t>100%</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sz w:val="18"/>
                <w:szCs w:val="18"/>
                <w:lang w:eastAsia="en-AU"/>
              </w:rPr>
              <w:br/>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100% of students remain at risk. Student attendance has improved greatly.</w:t>
            </w:r>
          </w:p>
        </w:tc>
      </w:tr>
      <w:tr w:rsidR="00815B6E" w:rsidRPr="003B6FBE" w:rsidTr="009728D3">
        <w:trPr>
          <w:trHeight w:val="120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Clontarf Aboriginal College WATERFORD</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- 128</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7…12</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Reading Comprehension Age</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24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Reading Comprehension Age</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br/>
              <w:t xml:space="preserve">Reading Comprehension Age </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sz w:val="18"/>
                <w:szCs w:val="18"/>
                <w:lang w:eastAsia="en-AU"/>
              </w:rPr>
              <w:br/>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 xml:space="preserve">39% of students pretested had </w:t>
            </w:r>
            <w:r w:rsidR="0089063D" w:rsidRPr="003B6FBE">
              <w:rPr>
                <w:rFonts w:asciiTheme="minorHAnsi" w:eastAsia="Times New Roman" w:hAnsiTheme="minorHAnsi" w:cstheme="minorHAnsi"/>
                <w:sz w:val="18"/>
                <w:szCs w:val="18"/>
                <w:lang w:eastAsia="en-AU"/>
              </w:rPr>
              <w:t>a reading</w:t>
            </w:r>
            <w:r w:rsidRPr="003B6FBE">
              <w:rPr>
                <w:rFonts w:asciiTheme="minorHAnsi" w:eastAsia="Times New Roman" w:hAnsiTheme="minorHAnsi" w:cstheme="minorHAnsi"/>
                <w:sz w:val="18"/>
                <w:szCs w:val="18"/>
                <w:lang w:eastAsia="en-AU"/>
              </w:rPr>
              <w:t xml:space="preserve"> comprehension age below 10 years. Post testing shows 26% of students now have reading comprehension ages under 10 years (13% improvement) though 100% students remain vulnerable.</w:t>
            </w:r>
          </w:p>
        </w:tc>
      </w:tr>
      <w:tr w:rsidR="00815B6E" w:rsidRPr="003B6FBE" w:rsidTr="009728D3">
        <w:trPr>
          <w:trHeight w:val="48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Holy Cross College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ELLENBROOK</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ATSI - 1</w:t>
            </w:r>
            <w:r w:rsidRPr="003B6FBE">
              <w:rPr>
                <w:rFonts w:asciiTheme="minorHAnsi" w:eastAsia="Times New Roman" w:hAnsiTheme="minorHAnsi" w:cstheme="minorHAnsi"/>
                <w:sz w:val="18"/>
                <w:szCs w:val="18"/>
                <w:lang w:eastAsia="en-AU"/>
              </w:rPr>
              <w:br/>
              <w:t>16</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7,8</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PAT R</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ATSIC 0</w:t>
            </w:r>
            <w:r w:rsidRPr="003B6FBE">
              <w:rPr>
                <w:rFonts w:asciiTheme="minorHAnsi" w:eastAsia="Times New Roman" w:hAnsiTheme="minorHAnsi" w:cstheme="minorHAnsi"/>
                <w:sz w:val="18"/>
                <w:szCs w:val="18"/>
                <w:lang w:eastAsia="en-AU"/>
              </w:rPr>
              <w:br/>
              <w:t>PAT R 12%</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ATSIC 0</w:t>
            </w:r>
            <w:r w:rsidRPr="003B6FBE">
              <w:rPr>
                <w:rFonts w:asciiTheme="minorHAnsi" w:eastAsia="Times New Roman" w:hAnsiTheme="minorHAnsi" w:cstheme="minorHAnsi"/>
                <w:sz w:val="18"/>
                <w:szCs w:val="18"/>
                <w:lang w:eastAsia="en-AU"/>
              </w:rPr>
              <w:br/>
              <w:t>PAT R 12%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Aboriginal student left the college.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73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Holy Rosary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DERBY</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A&amp;TSI-20</w:t>
            </w:r>
            <w:r w:rsidRPr="003B6FBE">
              <w:rPr>
                <w:rFonts w:asciiTheme="minorHAnsi" w:eastAsia="Times New Roman" w:hAnsiTheme="minorHAnsi" w:cstheme="minorHAnsi"/>
                <w:sz w:val="18"/>
                <w:szCs w:val="18"/>
                <w:lang w:eastAsia="en-AU"/>
              </w:rPr>
              <w:br/>
              <w:t>25</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5, 6, 7</w:t>
            </w:r>
          </w:p>
        </w:tc>
        <w:tc>
          <w:tcPr>
            <w:tcW w:w="1526" w:type="dxa"/>
            <w:tcBorders>
              <w:top w:val="nil"/>
              <w:left w:val="nil"/>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Burt Word and SA Spelling</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44%</w:t>
            </w:r>
            <w:r w:rsidRPr="003B6FBE">
              <w:rPr>
                <w:rFonts w:asciiTheme="minorHAnsi" w:eastAsia="Times New Roman" w:hAnsiTheme="minorHAnsi" w:cstheme="minorHAnsi"/>
                <w:sz w:val="18"/>
                <w:szCs w:val="18"/>
                <w:lang w:eastAsia="en-AU"/>
              </w:rPr>
              <w:br/>
              <w:t>Burt Word and SA Spelling</w:t>
            </w:r>
            <w:r w:rsidRPr="003B6FBE">
              <w:rPr>
                <w:rFonts w:asciiTheme="minorHAnsi" w:eastAsia="Times New Roman" w:hAnsiTheme="minorHAnsi" w:cstheme="minorHAnsi"/>
                <w:sz w:val="18"/>
                <w:szCs w:val="18"/>
                <w:lang w:eastAsia="en-AU"/>
              </w:rPr>
              <w:br/>
              <w:t>53%</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37%</w:t>
            </w:r>
            <w:r w:rsidRPr="003B6FBE">
              <w:rPr>
                <w:rFonts w:asciiTheme="minorHAnsi" w:eastAsia="Times New Roman" w:hAnsiTheme="minorHAnsi" w:cstheme="minorHAnsi"/>
                <w:sz w:val="18"/>
                <w:szCs w:val="18"/>
                <w:lang w:eastAsia="en-AU"/>
              </w:rPr>
              <w:br/>
              <w:t>Burt Word and SA Spelling</w:t>
            </w:r>
            <w:r w:rsidRPr="003B6FBE">
              <w:rPr>
                <w:rFonts w:asciiTheme="minorHAnsi" w:eastAsia="Times New Roman" w:hAnsiTheme="minorHAnsi" w:cstheme="minorHAnsi"/>
                <w:sz w:val="18"/>
                <w:szCs w:val="18"/>
                <w:lang w:eastAsia="en-AU"/>
              </w:rPr>
              <w:br/>
              <w:t>14%</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7%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321"/>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John Paul College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KALGOOLIE</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94</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8</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MYAT Test</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2.4%</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MYAT Test</w:t>
            </w:r>
            <w:r w:rsidRPr="003B6FBE">
              <w:rPr>
                <w:rFonts w:asciiTheme="minorHAnsi" w:eastAsia="Times New Roman" w:hAnsiTheme="minorHAnsi" w:cstheme="minorHAnsi"/>
                <w:sz w:val="18"/>
                <w:szCs w:val="18"/>
                <w:lang w:eastAsia="en-AU"/>
              </w:rPr>
              <w:br/>
              <w:t>34%</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2.4%</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MYAT</w:t>
            </w:r>
            <w:r w:rsidRPr="003B6FBE">
              <w:rPr>
                <w:rFonts w:asciiTheme="minorHAnsi" w:eastAsia="Times New Roman" w:hAnsiTheme="minorHAnsi" w:cstheme="minorHAnsi"/>
                <w:sz w:val="18"/>
                <w:szCs w:val="18"/>
                <w:lang w:eastAsia="en-AU"/>
              </w:rPr>
              <w:br/>
              <w:t>24%</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52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John Pujajangka-Piyirn School MULAN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- 11</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5,6,7</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Text Level 25 and below</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A&amp;TSI 100% </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25 and below</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A&amp;TSI 100% </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25 and below</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sz w:val="18"/>
                <w:szCs w:val="18"/>
                <w:lang w:eastAsia="en-AU"/>
              </w:rPr>
              <w:t xml:space="preserve">.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99% of the cohort improved their reading levels with two students making significant gains i.e. more than 9 levels</w:t>
            </w:r>
          </w:p>
        </w:tc>
      </w:tr>
      <w:tr w:rsidR="00815B6E" w:rsidRPr="003B6FBE" w:rsidTr="009728D3">
        <w:trPr>
          <w:trHeight w:val="38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Luurnpa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BALGO</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- 15</w:t>
            </w:r>
          </w:p>
        </w:tc>
        <w:tc>
          <w:tcPr>
            <w:tcW w:w="992"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1,2,3</w:t>
            </w:r>
          </w:p>
        </w:tc>
        <w:tc>
          <w:tcPr>
            <w:tcW w:w="1526"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HRSW score assigned to year level</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br/>
              <w:t>HRSW score assigned to year level</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91%</w:t>
            </w:r>
            <w:r w:rsidRPr="003B6FBE">
              <w:rPr>
                <w:rFonts w:asciiTheme="minorHAnsi" w:eastAsia="Times New Roman" w:hAnsiTheme="minorHAnsi" w:cstheme="minorHAnsi"/>
                <w:sz w:val="18"/>
                <w:szCs w:val="18"/>
                <w:lang w:eastAsia="en-AU"/>
              </w:rPr>
              <w:br/>
              <w:t>HRSW score assigned to year level</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8%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96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Nagle Catholic College GERALDTON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 5</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31</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AGAT</w:t>
            </w:r>
            <w:r w:rsidRPr="003B6FBE">
              <w:rPr>
                <w:rFonts w:asciiTheme="minorHAnsi" w:eastAsia="Times New Roman" w:hAnsiTheme="minorHAnsi" w:cstheme="minorHAnsi"/>
                <w:sz w:val="18"/>
                <w:szCs w:val="18"/>
                <w:lang w:eastAsia="en-AU"/>
              </w:rPr>
              <w:br/>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16%</w:t>
            </w:r>
            <w:r w:rsidRPr="003B6FBE">
              <w:rPr>
                <w:rFonts w:asciiTheme="minorHAnsi" w:eastAsia="Times New Roman" w:hAnsiTheme="minorHAnsi" w:cstheme="minorHAnsi"/>
                <w:sz w:val="18"/>
                <w:szCs w:val="18"/>
                <w:lang w:eastAsia="en-AU"/>
              </w:rPr>
              <w:br/>
              <w:t>AGAT</w:t>
            </w:r>
            <w:r w:rsidRPr="003B6FBE">
              <w:rPr>
                <w:rFonts w:asciiTheme="minorHAnsi" w:eastAsia="Times New Roman" w:hAnsiTheme="minorHAnsi" w:cstheme="minorHAnsi"/>
                <w:sz w:val="18"/>
                <w:szCs w:val="18"/>
                <w:lang w:eastAsia="en-AU"/>
              </w:rPr>
              <w:br/>
              <w:t>25%</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 </w:t>
            </w:r>
            <w:r w:rsidRPr="003B6FBE">
              <w:rPr>
                <w:rFonts w:asciiTheme="minorHAnsi" w:eastAsia="Times New Roman" w:hAnsiTheme="minorHAnsi" w:cstheme="minorHAnsi"/>
                <w:bCs/>
                <w:sz w:val="18"/>
                <w:szCs w:val="18"/>
                <w:lang w:eastAsia="en-AU"/>
              </w:rPr>
              <w:t>A&amp;TSI 16%</w:t>
            </w:r>
            <w:r w:rsidRPr="003B6FBE">
              <w:rPr>
                <w:rFonts w:asciiTheme="minorHAnsi" w:eastAsia="Times New Roman" w:hAnsiTheme="minorHAnsi" w:cstheme="minorHAnsi"/>
                <w:sz w:val="18"/>
                <w:szCs w:val="18"/>
                <w:lang w:eastAsia="en-AU"/>
              </w:rPr>
              <w:br/>
              <w:t xml:space="preserve">AGAT </w:t>
            </w:r>
            <w:r w:rsidRPr="003B6FBE">
              <w:rPr>
                <w:rFonts w:asciiTheme="minorHAnsi" w:eastAsia="Times New Roman" w:hAnsiTheme="minorHAnsi" w:cstheme="minorHAnsi"/>
                <w:sz w:val="18"/>
                <w:szCs w:val="18"/>
                <w:lang w:eastAsia="en-AU"/>
              </w:rPr>
              <w:br/>
              <w:t>25%</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sz w:val="18"/>
                <w:szCs w:val="18"/>
                <w:lang w:eastAsia="en-AU"/>
              </w:rPr>
              <w:br/>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Smaller class sizes and one on one teaching was effective in building student confidence. Some improvements in scores, but generally feel most improvement was in students willingness to tackle tasks and have a go.</w:t>
            </w:r>
          </w:p>
        </w:tc>
      </w:tr>
      <w:tr w:rsidR="00815B6E" w:rsidRPr="003B6FBE" w:rsidTr="009728D3">
        <w:trPr>
          <w:trHeight w:val="514"/>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Ngalangangpum School WARMUN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- 38</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5…10</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Text Level 25 or below</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br/>
              <w:t>Text Level 25 or below</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83%</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25 or below</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17%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213"/>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Our Lady of the Cape Primary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DUNSBOURGH</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bCs/>
                <w:sz w:val="18"/>
                <w:szCs w:val="18"/>
                <w:lang w:eastAsia="en-AU"/>
              </w:rPr>
              <w:br/>
              <w:t>9</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Text Level 5 &amp; below</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11%</w:t>
            </w:r>
            <w:r w:rsidRPr="003B6FBE">
              <w:rPr>
                <w:rFonts w:asciiTheme="minorHAnsi" w:eastAsia="Times New Roman" w:hAnsiTheme="minorHAnsi" w:cstheme="minorHAnsi"/>
                <w:sz w:val="18"/>
                <w:szCs w:val="18"/>
                <w:lang w:eastAsia="en-AU"/>
              </w:rPr>
              <w:br/>
              <w:t>Text Level 5 &amp; below</w:t>
            </w:r>
            <w:r w:rsidRPr="003B6FBE">
              <w:rPr>
                <w:rFonts w:asciiTheme="minorHAnsi" w:eastAsia="Times New Roman" w:hAnsiTheme="minorHAnsi" w:cstheme="minorHAnsi"/>
                <w:sz w:val="18"/>
                <w:szCs w:val="18"/>
                <w:lang w:eastAsia="en-AU"/>
              </w:rPr>
              <w:br/>
              <w:t>88%</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11%</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5 &amp; below</w:t>
            </w:r>
            <w:r w:rsidRPr="003B6FBE">
              <w:rPr>
                <w:rFonts w:asciiTheme="minorHAnsi" w:eastAsia="Times New Roman" w:hAnsiTheme="minorHAnsi" w:cstheme="minorHAnsi"/>
                <w:bCs/>
                <w:sz w:val="18"/>
                <w:szCs w:val="18"/>
                <w:lang w:eastAsia="en-AU"/>
              </w:rPr>
              <w:br/>
              <w:t>27%</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677"/>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Our Lady of Mercy Primary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GIRRAWHEEN </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21</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PP, 1</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PIPS Raw score below 25</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4%</w:t>
            </w:r>
            <w:r w:rsidRPr="003B6FBE">
              <w:rPr>
                <w:rFonts w:asciiTheme="minorHAnsi" w:eastAsia="Times New Roman" w:hAnsiTheme="minorHAnsi" w:cstheme="minorHAnsi"/>
                <w:sz w:val="18"/>
                <w:szCs w:val="18"/>
                <w:lang w:eastAsia="en-AU"/>
              </w:rPr>
              <w:br/>
              <w:t>PIPS Raw score below 25</w:t>
            </w:r>
            <w:r w:rsidRPr="003B6FBE">
              <w:rPr>
                <w:rFonts w:asciiTheme="minorHAnsi" w:eastAsia="Times New Roman" w:hAnsiTheme="minorHAnsi" w:cstheme="minorHAnsi"/>
                <w:sz w:val="18"/>
                <w:szCs w:val="18"/>
                <w:lang w:eastAsia="en-AU"/>
              </w:rPr>
              <w:br/>
              <w:t>42%</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0%</w:t>
            </w:r>
            <w:r w:rsidRPr="003B6FBE">
              <w:rPr>
                <w:rFonts w:asciiTheme="minorHAnsi" w:eastAsia="Times New Roman" w:hAnsiTheme="minorHAnsi" w:cstheme="minorHAnsi"/>
                <w:sz w:val="18"/>
                <w:szCs w:val="18"/>
                <w:lang w:eastAsia="en-AU"/>
              </w:rPr>
              <w:br/>
              <w:t>PIPS Raw Score below 25</w:t>
            </w:r>
            <w:r w:rsidRPr="003B6FBE">
              <w:rPr>
                <w:rFonts w:asciiTheme="minorHAnsi" w:eastAsia="Times New Roman" w:hAnsiTheme="minorHAnsi" w:cstheme="minorHAnsi"/>
                <w:sz w:val="18"/>
                <w:szCs w:val="18"/>
                <w:lang w:eastAsia="en-AU"/>
              </w:rPr>
              <w:br/>
              <w:t>0%</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100%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363"/>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Our Lady of Mount Carmel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MULLEWA</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- 7</w:t>
            </w:r>
            <w:r w:rsidRPr="003B6FBE">
              <w:rPr>
                <w:rFonts w:asciiTheme="minorHAnsi" w:eastAsia="Times New Roman" w:hAnsiTheme="minorHAnsi" w:cstheme="minorHAnsi"/>
                <w:sz w:val="18"/>
                <w:szCs w:val="18"/>
                <w:lang w:eastAsia="en-AU"/>
              </w:rPr>
              <w:br/>
              <w:t>9</w:t>
            </w:r>
            <w:r w:rsidRPr="003B6FBE">
              <w:rPr>
                <w:rFonts w:asciiTheme="minorHAnsi" w:eastAsia="Times New Roman" w:hAnsiTheme="minorHAnsi" w:cstheme="minorHAnsi"/>
                <w:bCs/>
                <w:sz w:val="18"/>
                <w:szCs w:val="18"/>
                <w:lang w:eastAsia="en-AU"/>
              </w:rPr>
              <w:t xml:space="preserve"> </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3,4</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20 or below</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- 77%</w:t>
            </w:r>
            <w:r w:rsidRPr="003B6FBE">
              <w:rPr>
                <w:rFonts w:asciiTheme="minorHAnsi" w:eastAsia="Times New Roman" w:hAnsiTheme="minorHAnsi" w:cstheme="minorHAnsi"/>
                <w:sz w:val="18"/>
                <w:szCs w:val="18"/>
                <w:lang w:eastAsia="en-AU"/>
              </w:rPr>
              <w:br/>
              <w:t>Text level 20 or below</w:t>
            </w:r>
            <w:r w:rsidRPr="003B6FBE">
              <w:rPr>
                <w:rFonts w:asciiTheme="minorHAnsi" w:eastAsia="Times New Roman" w:hAnsiTheme="minorHAnsi" w:cstheme="minorHAnsi"/>
                <w:sz w:val="18"/>
                <w:szCs w:val="18"/>
                <w:lang w:eastAsia="en-AU"/>
              </w:rPr>
              <w:br/>
              <w:t>83%</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77%</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20 or below 44%</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School data records indicate some growth. Attendance remains a key factor impacting growth.</w:t>
            </w:r>
          </w:p>
        </w:tc>
      </w:tr>
      <w:tr w:rsidR="00815B6E" w:rsidRPr="003B6FBE" w:rsidTr="009728D3">
        <w:trPr>
          <w:trHeight w:val="543"/>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Sacred Heart School</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BEAGLE BAY</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A&amp;TSI - 29</w:t>
            </w:r>
            <w:r w:rsidRPr="003B6FBE">
              <w:rPr>
                <w:rFonts w:asciiTheme="minorHAnsi" w:eastAsia="Times New Roman" w:hAnsiTheme="minorHAnsi" w:cstheme="minorHAnsi"/>
                <w:sz w:val="18"/>
                <w:szCs w:val="18"/>
                <w:lang w:eastAsia="en-AU"/>
              </w:rPr>
              <w:br/>
              <w:t>31</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1,2,3</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assigned year level scores</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A&amp;TSI 94%</w:t>
            </w:r>
            <w:r w:rsidRPr="003B6FBE">
              <w:rPr>
                <w:rFonts w:asciiTheme="minorHAnsi" w:eastAsia="Times New Roman" w:hAnsiTheme="minorHAnsi" w:cstheme="minorHAnsi"/>
                <w:sz w:val="18"/>
                <w:szCs w:val="18"/>
                <w:lang w:eastAsia="en-AU"/>
              </w:rPr>
              <w:br/>
              <w:t xml:space="preserve">Text Level assigned year level scores </w:t>
            </w:r>
            <w:r w:rsidRPr="003B6FBE">
              <w:rPr>
                <w:rFonts w:asciiTheme="minorHAnsi" w:eastAsia="Times New Roman" w:hAnsiTheme="minorHAnsi" w:cstheme="minorHAnsi"/>
                <w:sz w:val="18"/>
                <w:szCs w:val="18"/>
                <w:lang w:eastAsia="en-AU"/>
              </w:rPr>
              <w:b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52%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44%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120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Seton Catholic College</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SAMSON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- 2</w:t>
            </w:r>
            <w:r w:rsidRPr="003B6FBE">
              <w:rPr>
                <w:rFonts w:asciiTheme="minorHAnsi" w:eastAsia="Times New Roman" w:hAnsiTheme="minorHAnsi" w:cstheme="minorHAnsi"/>
                <w:sz w:val="18"/>
                <w:szCs w:val="18"/>
                <w:lang w:eastAsia="en-AU"/>
              </w:rPr>
              <w:br w:type="page"/>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22</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MYAT</w:t>
            </w:r>
            <w:r w:rsidRPr="003B6FBE">
              <w:rPr>
                <w:rFonts w:asciiTheme="minorHAnsi" w:eastAsia="Times New Roman" w:hAnsiTheme="minorHAnsi" w:cstheme="minorHAnsi"/>
                <w:sz w:val="18"/>
                <w:szCs w:val="18"/>
                <w:lang w:eastAsia="en-AU"/>
              </w:rPr>
              <w:br w:type="page"/>
              <w:t xml:space="preserve"> Test</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9%</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br w:type="page"/>
            </w:r>
            <w:r w:rsidRPr="003B6FBE">
              <w:rPr>
                <w:rFonts w:asciiTheme="minorHAnsi" w:eastAsia="Times New Roman" w:hAnsiTheme="minorHAnsi" w:cstheme="minorHAnsi"/>
                <w:sz w:val="18"/>
                <w:szCs w:val="18"/>
                <w:lang w:eastAsia="en-AU"/>
              </w:rPr>
              <w:t xml:space="preserve">MYAT </w:t>
            </w:r>
            <w:r w:rsidRPr="003B6FBE">
              <w:rPr>
                <w:rFonts w:asciiTheme="minorHAnsi" w:eastAsia="Times New Roman" w:hAnsiTheme="minorHAnsi" w:cstheme="minorHAnsi"/>
                <w:sz w:val="18"/>
                <w:szCs w:val="18"/>
                <w:lang w:eastAsia="en-AU"/>
              </w:rPr>
              <w:br w:type="page"/>
              <w:t xml:space="preserve">12% Vulnerable </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4%</w:t>
            </w:r>
            <w:r w:rsidRPr="003B6FBE">
              <w:rPr>
                <w:rFonts w:asciiTheme="minorHAnsi" w:eastAsia="Times New Roman" w:hAnsiTheme="minorHAnsi" w:cstheme="minorHAnsi"/>
                <w:bCs/>
                <w:sz w:val="18"/>
                <w:szCs w:val="18"/>
                <w:lang w:eastAsia="en-AU"/>
              </w:rPr>
              <w:br w:type="page"/>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MYAT</w:t>
            </w:r>
            <w:r w:rsidRPr="003B6FBE">
              <w:rPr>
                <w:rFonts w:asciiTheme="minorHAnsi" w:eastAsia="Times New Roman" w:hAnsiTheme="minorHAnsi" w:cstheme="minorHAnsi"/>
                <w:sz w:val="18"/>
                <w:szCs w:val="18"/>
                <w:lang w:eastAsia="en-AU"/>
              </w:rPr>
              <w:br w:type="page"/>
              <w:t xml:space="preserve"> 7%</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Remain vulnerable </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50% improvement in ATSI student results (1 out of 2 students)</w:t>
            </w:r>
            <w:r w:rsidRPr="003B6FBE">
              <w:rPr>
                <w:rFonts w:asciiTheme="minorHAnsi" w:eastAsia="Times New Roman" w:hAnsiTheme="minorHAnsi" w:cstheme="minorHAnsi"/>
                <w:sz w:val="18"/>
                <w:szCs w:val="18"/>
                <w:lang w:eastAsia="en-AU"/>
              </w:rPr>
              <w:t xml:space="preserve">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The College is thrilled with the improvement in some students in the group. The College will continue with and build on the initiative. Naturally, not all students have shown the same level of improvement. Anecdotally we are confident that the program has made a difference to all students involved.</w:t>
            </w:r>
          </w:p>
        </w:tc>
      </w:tr>
      <w:tr w:rsidR="00815B6E" w:rsidRPr="003B6FBE" w:rsidTr="009728D3">
        <w:trPr>
          <w:trHeight w:val="97"/>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Andrew's Primary School CLARKSON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w:t>
            </w:r>
            <w:r w:rsidRPr="003B6FBE">
              <w:rPr>
                <w:rFonts w:asciiTheme="minorHAnsi" w:eastAsia="Times New Roman" w:hAnsiTheme="minorHAnsi" w:cstheme="minorHAnsi"/>
                <w:sz w:val="18"/>
                <w:szCs w:val="18"/>
                <w:lang w:eastAsia="en-AU"/>
              </w:rPr>
              <w:br/>
              <w:t>11</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PP</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PIPS raw score below 25</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9%</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PIPS raw score below 25</w:t>
            </w:r>
            <w:r w:rsidRPr="003B6FBE">
              <w:rPr>
                <w:rFonts w:asciiTheme="minorHAnsi" w:eastAsia="Times New Roman" w:hAnsiTheme="minorHAnsi" w:cstheme="minorHAnsi"/>
                <w:sz w:val="18"/>
                <w:szCs w:val="18"/>
                <w:lang w:eastAsia="en-AU"/>
              </w:rPr>
              <w:br/>
              <w:t>28%</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0%</w:t>
            </w:r>
            <w:r w:rsidRPr="003B6FBE">
              <w:rPr>
                <w:rFonts w:asciiTheme="minorHAnsi" w:eastAsia="Times New Roman" w:hAnsiTheme="minorHAnsi" w:cstheme="minorHAnsi"/>
                <w:sz w:val="18"/>
                <w:szCs w:val="18"/>
                <w:lang w:eastAsia="en-AU"/>
              </w:rPr>
              <w:br/>
              <w:t>PIPS Raw Score below 25</w:t>
            </w:r>
            <w:r w:rsidRPr="003B6FBE">
              <w:rPr>
                <w:rFonts w:asciiTheme="minorHAnsi" w:eastAsia="Times New Roman" w:hAnsiTheme="minorHAnsi" w:cstheme="minorHAnsi"/>
                <w:sz w:val="18"/>
                <w:szCs w:val="18"/>
                <w:lang w:eastAsia="en-AU"/>
              </w:rPr>
              <w:br/>
              <w:t>5%</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100%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27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Brigid's Primary School MIDDLE SWAN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- 3</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18</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5 &amp; below</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16%</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5 &amp; below</w:t>
            </w:r>
            <w:r w:rsidRPr="003B6FBE">
              <w:rPr>
                <w:rFonts w:asciiTheme="minorHAnsi" w:eastAsia="Times New Roman" w:hAnsiTheme="minorHAnsi" w:cstheme="minorHAnsi"/>
                <w:sz w:val="18"/>
                <w:szCs w:val="18"/>
                <w:lang w:eastAsia="en-AU"/>
              </w:rPr>
              <w:br/>
              <w:t>60%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11%</w:t>
            </w:r>
            <w:r w:rsidRPr="003B6FBE">
              <w:rPr>
                <w:rFonts w:asciiTheme="minorHAnsi" w:eastAsia="Times New Roman" w:hAnsiTheme="minorHAnsi" w:cstheme="minorHAnsi"/>
                <w:sz w:val="18"/>
                <w:szCs w:val="18"/>
                <w:lang w:eastAsia="en-AU"/>
              </w:rPr>
              <w:br/>
              <w:t>Text Level 5 &amp; below</w:t>
            </w:r>
            <w:r w:rsidRPr="003B6FBE">
              <w:rPr>
                <w:rFonts w:asciiTheme="minorHAnsi" w:eastAsia="Times New Roman" w:hAnsiTheme="minorHAnsi" w:cstheme="minorHAnsi"/>
                <w:sz w:val="18"/>
                <w:szCs w:val="18"/>
                <w:lang w:eastAsia="en-AU"/>
              </w:rPr>
              <w:br/>
              <w:t>20%</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5% improvement change.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120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Clare's School LATHLAIN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- 7</w:t>
            </w:r>
            <w:r w:rsidRPr="003B6FBE">
              <w:rPr>
                <w:rFonts w:asciiTheme="minorHAnsi" w:eastAsia="Times New Roman" w:hAnsiTheme="minorHAnsi" w:cstheme="minorHAnsi"/>
                <w:sz w:val="18"/>
                <w:szCs w:val="18"/>
                <w:lang w:eastAsia="en-AU"/>
              </w:rPr>
              <w:br/>
              <w:t>26</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9,10,11</w:t>
            </w:r>
          </w:p>
        </w:tc>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ACER Compass, </w:t>
            </w:r>
            <w:r w:rsidRPr="003B6FBE">
              <w:rPr>
                <w:rFonts w:asciiTheme="minorHAnsi" w:eastAsia="Times New Roman" w:hAnsiTheme="minorHAnsi" w:cstheme="minorHAnsi"/>
                <w:sz w:val="18"/>
                <w:szCs w:val="18"/>
                <w:lang w:eastAsia="en-AU"/>
              </w:rPr>
              <w:br/>
              <w:t xml:space="preserve">QUICK SMART CAAS  </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27%</w:t>
            </w:r>
            <w:r w:rsidRPr="003B6FBE">
              <w:rPr>
                <w:rFonts w:asciiTheme="minorHAnsi" w:eastAsia="Times New Roman" w:hAnsiTheme="minorHAnsi" w:cstheme="minorHAnsi"/>
                <w:sz w:val="18"/>
                <w:szCs w:val="18"/>
                <w:lang w:eastAsia="en-AU"/>
              </w:rPr>
              <w:br/>
              <w:t xml:space="preserve">ACER Compass, </w:t>
            </w:r>
            <w:r w:rsidRPr="003B6FBE">
              <w:rPr>
                <w:rFonts w:asciiTheme="minorHAnsi" w:eastAsia="Times New Roman" w:hAnsiTheme="minorHAnsi" w:cstheme="minorHAnsi"/>
                <w:sz w:val="18"/>
                <w:szCs w:val="18"/>
                <w:lang w:eastAsia="en-AU"/>
              </w:rPr>
              <w:br/>
              <w:t xml:space="preserve">QUICK SMART CAAS  </w:t>
            </w:r>
            <w:r w:rsidRPr="003B6FBE">
              <w:rPr>
                <w:rFonts w:asciiTheme="minorHAnsi" w:eastAsia="Times New Roman" w:hAnsiTheme="minorHAnsi" w:cstheme="minorHAnsi"/>
                <w:sz w:val="18"/>
                <w:szCs w:val="18"/>
                <w:lang w:eastAsia="en-AU"/>
              </w:rPr>
              <w:b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27%</w:t>
            </w:r>
            <w:r w:rsidRPr="003B6FBE">
              <w:rPr>
                <w:rFonts w:asciiTheme="minorHAnsi" w:eastAsia="Times New Roman" w:hAnsiTheme="minorHAnsi" w:cstheme="minorHAnsi"/>
                <w:sz w:val="18"/>
                <w:szCs w:val="18"/>
                <w:lang w:eastAsia="en-AU"/>
              </w:rPr>
              <w:br/>
              <w:t xml:space="preserve">ACER Compass, </w:t>
            </w:r>
            <w:r w:rsidRPr="003B6FBE">
              <w:rPr>
                <w:rFonts w:asciiTheme="minorHAnsi" w:eastAsia="Times New Roman" w:hAnsiTheme="minorHAnsi" w:cstheme="minorHAnsi"/>
                <w:sz w:val="18"/>
                <w:szCs w:val="18"/>
                <w:lang w:eastAsia="en-AU"/>
              </w:rPr>
              <w:br/>
              <w:t xml:space="preserve">QUICK SMART CAAS  </w:t>
            </w:r>
            <w:r w:rsidRPr="003B6FBE">
              <w:rPr>
                <w:rFonts w:asciiTheme="minorHAnsi" w:eastAsia="Times New Roman" w:hAnsiTheme="minorHAnsi" w:cstheme="minorHAnsi"/>
                <w:sz w:val="18"/>
                <w:szCs w:val="18"/>
                <w:lang w:eastAsia="en-AU"/>
              </w:rPr>
              <w:br/>
              <w:t>100%</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bCs/>
                <w:sz w:val="18"/>
                <w:szCs w:val="18"/>
                <w:lang w:eastAsia="en-AU"/>
              </w:rPr>
              <w:br/>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St Clare's School is a C.A.R.E School (Curriculum and Re-Engagement School). Attendance for student 17 has declined and St Clare’s staff are engaged in conducting transport training to increase attendance. The attendance for the remainder of the students in the cohort has either remained stable or significantly increased.</w:t>
            </w:r>
          </w:p>
        </w:tc>
      </w:tr>
      <w:tr w:rsidR="00815B6E" w:rsidRPr="003B6FBE" w:rsidTr="009728D3">
        <w:trPr>
          <w:trHeight w:val="508"/>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Francis Xavier Primary School GERALDTON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- 4</w:t>
            </w:r>
            <w:r w:rsidRPr="003B6FBE">
              <w:rPr>
                <w:rFonts w:asciiTheme="minorHAnsi" w:eastAsia="Times New Roman" w:hAnsiTheme="minorHAnsi" w:cstheme="minorHAnsi"/>
                <w:sz w:val="18"/>
                <w:szCs w:val="18"/>
                <w:lang w:eastAsia="en-AU"/>
              </w:rPr>
              <w:br/>
              <w:t>43</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5 &amp; below</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9%</w:t>
            </w:r>
            <w:r w:rsidRPr="003B6FBE">
              <w:rPr>
                <w:rFonts w:asciiTheme="minorHAnsi" w:eastAsia="Times New Roman" w:hAnsiTheme="minorHAnsi" w:cstheme="minorHAnsi"/>
                <w:sz w:val="18"/>
                <w:szCs w:val="18"/>
                <w:lang w:eastAsia="en-AU"/>
              </w:rPr>
              <w:br/>
              <w:t>Text Level 5 &amp; below</w:t>
            </w:r>
            <w:r w:rsidRPr="003B6FBE">
              <w:rPr>
                <w:rFonts w:asciiTheme="minorHAnsi" w:eastAsia="Times New Roman" w:hAnsiTheme="minorHAnsi" w:cstheme="minorHAnsi"/>
                <w:sz w:val="18"/>
                <w:szCs w:val="18"/>
                <w:lang w:eastAsia="en-AU"/>
              </w:rPr>
              <w:br/>
              <w:t>84%</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7%</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Text Level 5 &amp; below</w:t>
            </w:r>
            <w:r w:rsidRPr="003B6FBE">
              <w:rPr>
                <w:rFonts w:asciiTheme="minorHAnsi" w:eastAsia="Times New Roman" w:hAnsiTheme="minorHAnsi" w:cstheme="minorHAnsi"/>
                <w:sz w:val="18"/>
                <w:szCs w:val="18"/>
                <w:lang w:eastAsia="en-AU"/>
              </w:rPr>
              <w:br/>
              <w:t>16%</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2%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56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John's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RANGEWAY</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- 8</w:t>
            </w:r>
            <w:r w:rsidRPr="003B6FBE">
              <w:rPr>
                <w:rFonts w:asciiTheme="minorHAnsi" w:eastAsia="Times New Roman" w:hAnsiTheme="minorHAnsi" w:cstheme="minorHAnsi"/>
                <w:sz w:val="18"/>
                <w:szCs w:val="18"/>
                <w:lang w:eastAsia="en-AU"/>
              </w:rPr>
              <w:br/>
              <w:t>24</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26" w:type="dxa"/>
            <w:tcBorders>
              <w:top w:val="single" w:sz="4" w:space="0" w:color="auto"/>
              <w:left w:val="single" w:sz="4" w:space="0" w:color="auto"/>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5 and below</w:t>
            </w:r>
          </w:p>
        </w:tc>
        <w:tc>
          <w:tcPr>
            <w:tcW w:w="1984"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33%</w:t>
            </w:r>
            <w:r w:rsidRPr="003B6FBE">
              <w:rPr>
                <w:rFonts w:asciiTheme="minorHAnsi" w:eastAsia="Times New Roman" w:hAnsiTheme="minorHAnsi" w:cstheme="minorHAnsi"/>
                <w:sz w:val="18"/>
                <w:szCs w:val="18"/>
                <w:lang w:eastAsia="en-AU"/>
              </w:rPr>
              <w:br/>
              <w:t>Text Level 5 and below</w:t>
            </w:r>
            <w:r w:rsidRPr="003B6FBE">
              <w:rPr>
                <w:rFonts w:asciiTheme="minorHAnsi" w:eastAsia="Times New Roman" w:hAnsiTheme="minorHAnsi" w:cstheme="minorHAnsi"/>
                <w:sz w:val="18"/>
                <w:szCs w:val="18"/>
                <w:lang w:eastAsia="en-AU"/>
              </w:rPr>
              <w:br/>
              <w:t>37%</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8%</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25% improvement</w:t>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543"/>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Joseph's College</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ALBANY</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12</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8</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PAT R Comprehension</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w:t>
            </w:r>
            <w:r w:rsidRPr="003B6FBE">
              <w:rPr>
                <w:rFonts w:asciiTheme="minorHAnsi" w:eastAsia="Times New Roman" w:hAnsiTheme="minorHAnsi" w:cstheme="minorHAnsi"/>
                <w:sz w:val="18"/>
                <w:szCs w:val="18"/>
                <w:lang w:eastAsia="en-AU"/>
              </w:rPr>
              <w:br/>
              <w:t>PAT R Comprehension</w:t>
            </w:r>
            <w:r w:rsidRPr="003B6FBE">
              <w:rPr>
                <w:rFonts w:asciiTheme="minorHAnsi" w:eastAsia="Times New Roman" w:hAnsiTheme="minorHAnsi" w:cstheme="minorHAnsi"/>
                <w:sz w:val="18"/>
                <w:szCs w:val="18"/>
                <w:lang w:eastAsia="en-AU"/>
              </w:rPr>
              <w:br/>
              <w:t>37%</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w:t>
            </w:r>
            <w:r w:rsidRPr="003B6FBE">
              <w:rPr>
                <w:rFonts w:asciiTheme="minorHAnsi" w:eastAsia="Times New Roman" w:hAnsiTheme="minorHAnsi" w:cstheme="minorHAnsi"/>
                <w:sz w:val="18"/>
                <w:szCs w:val="18"/>
                <w:lang w:eastAsia="en-AU"/>
              </w:rPr>
              <w:br/>
              <w:t>PAT R Comprehension 12%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There has been a significant improvement in student confidence and abilities noted.</w:t>
            </w:r>
          </w:p>
        </w:tc>
      </w:tr>
      <w:tr w:rsidR="00815B6E" w:rsidRPr="003B6FBE" w:rsidTr="009728D3">
        <w:trPr>
          <w:trHeight w:val="498"/>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Jospeh's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BOULDER</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- 9</w:t>
            </w:r>
            <w:r w:rsidRPr="003B6FBE">
              <w:rPr>
                <w:rFonts w:asciiTheme="minorHAnsi" w:eastAsia="Times New Roman" w:hAnsiTheme="minorHAnsi" w:cstheme="minorHAnsi"/>
                <w:sz w:val="18"/>
                <w:szCs w:val="18"/>
                <w:lang w:eastAsia="en-AU"/>
              </w:rPr>
              <w:br/>
              <w:t>58</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Reading </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K…6</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PIPS and Text Level</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15%</w:t>
            </w:r>
            <w:r w:rsidRPr="003B6FBE">
              <w:rPr>
                <w:rFonts w:asciiTheme="minorHAnsi" w:eastAsia="Times New Roman" w:hAnsiTheme="minorHAnsi" w:cstheme="minorHAnsi"/>
                <w:sz w:val="18"/>
                <w:szCs w:val="18"/>
                <w:lang w:eastAsia="en-AU"/>
              </w:rPr>
              <w:br/>
              <w:t>PIPS and Text Level</w:t>
            </w:r>
            <w:r w:rsidRPr="003B6FBE">
              <w:rPr>
                <w:rFonts w:asciiTheme="minorHAnsi" w:eastAsia="Times New Roman" w:hAnsiTheme="minorHAnsi" w:cstheme="minorHAnsi"/>
                <w:sz w:val="18"/>
                <w:szCs w:val="18"/>
                <w:lang w:eastAsia="en-AU"/>
              </w:rPr>
              <w:br/>
              <w:t>21%</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15%</w:t>
            </w:r>
            <w:r w:rsidRPr="003B6FBE">
              <w:rPr>
                <w:rFonts w:asciiTheme="minorHAnsi" w:eastAsia="Times New Roman" w:hAnsiTheme="minorHAnsi" w:cstheme="minorHAnsi"/>
                <w:sz w:val="18"/>
                <w:szCs w:val="18"/>
                <w:lang w:eastAsia="en-AU"/>
              </w:rPr>
              <w:br/>
              <w:t>PIPS and Text Level</w:t>
            </w:r>
            <w:r w:rsidRPr="003B6FBE">
              <w:rPr>
                <w:rFonts w:asciiTheme="minorHAnsi" w:eastAsia="Times New Roman" w:hAnsiTheme="minorHAnsi" w:cstheme="minorHAnsi"/>
                <w:sz w:val="18"/>
                <w:szCs w:val="18"/>
                <w:lang w:eastAsia="en-AU"/>
              </w:rPr>
              <w:br/>
              <w:t>21%</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675"/>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Joseph's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KUNUNURRA</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- 43</w:t>
            </w:r>
            <w:r w:rsidRPr="003B6FBE">
              <w:rPr>
                <w:rFonts w:asciiTheme="minorHAnsi" w:eastAsia="Times New Roman" w:hAnsiTheme="minorHAnsi" w:cstheme="minorHAnsi"/>
                <w:sz w:val="18"/>
                <w:szCs w:val="18"/>
                <w:lang w:eastAsia="en-AU"/>
              </w:rPr>
              <w:br/>
              <w:t>93</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PP…7</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HRSW &amp; SA Spelling Test</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46%</w:t>
            </w:r>
            <w:r w:rsidRPr="003B6FBE">
              <w:rPr>
                <w:rFonts w:asciiTheme="minorHAnsi" w:eastAsia="Times New Roman" w:hAnsiTheme="minorHAnsi" w:cstheme="minorHAnsi"/>
                <w:sz w:val="18"/>
                <w:szCs w:val="18"/>
                <w:lang w:eastAsia="en-AU"/>
              </w:rPr>
              <w:br/>
              <w:t>HRSW &amp; SA Spelling Test</w:t>
            </w:r>
            <w:r w:rsidRPr="003B6FBE">
              <w:rPr>
                <w:rFonts w:asciiTheme="minorHAnsi" w:eastAsia="Times New Roman" w:hAnsiTheme="minorHAnsi" w:cstheme="minorHAnsi"/>
                <w:sz w:val="18"/>
                <w:szCs w:val="18"/>
                <w:lang w:eastAsia="en-AU"/>
              </w:rPr>
              <w:br/>
              <w:t>74%</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20%</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HRSW &amp; SA Spelling Test</w:t>
            </w:r>
            <w:r w:rsidRPr="003B6FBE">
              <w:rPr>
                <w:rFonts w:asciiTheme="minorHAnsi" w:eastAsia="Times New Roman" w:hAnsiTheme="minorHAnsi" w:cstheme="minorHAnsi"/>
                <w:sz w:val="18"/>
                <w:szCs w:val="18"/>
                <w:lang w:eastAsia="en-AU"/>
              </w:rPr>
              <w:br/>
              <w:t>27%</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26%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50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Jospeh's Primary School MOORA</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- 11</w:t>
            </w:r>
            <w:r w:rsidRPr="003B6FBE">
              <w:rPr>
                <w:rFonts w:asciiTheme="minorHAnsi" w:eastAsia="Times New Roman" w:hAnsiTheme="minorHAnsi" w:cstheme="minorHAnsi"/>
                <w:sz w:val="18"/>
                <w:szCs w:val="18"/>
                <w:lang w:eastAsia="en-AU"/>
              </w:rPr>
              <w:br/>
              <w:t>17</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K,PP</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PIPS &amp; Kindy Assessment</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64%</w:t>
            </w:r>
            <w:r w:rsidRPr="003B6FBE">
              <w:rPr>
                <w:rFonts w:asciiTheme="minorHAnsi" w:eastAsia="Times New Roman" w:hAnsiTheme="minorHAnsi" w:cstheme="minorHAnsi"/>
                <w:sz w:val="18"/>
                <w:szCs w:val="18"/>
                <w:lang w:eastAsia="en-AU"/>
              </w:rPr>
              <w:br/>
            </w:r>
            <w:r w:rsidRPr="003B6FBE">
              <w:rPr>
                <w:rFonts w:asciiTheme="minorHAnsi" w:eastAsia="Times New Roman" w:hAnsiTheme="minorHAnsi" w:cstheme="minorHAnsi"/>
                <w:bCs/>
                <w:sz w:val="18"/>
                <w:szCs w:val="18"/>
                <w:lang w:eastAsia="en-AU"/>
              </w:rPr>
              <w:t>PIPS &amp; Kindy Assessment</w:t>
            </w:r>
            <w:r w:rsidRPr="003B6FBE">
              <w:rPr>
                <w:rFonts w:asciiTheme="minorHAnsi" w:eastAsia="Times New Roman" w:hAnsiTheme="minorHAnsi" w:cstheme="minorHAnsi"/>
                <w:sz w:val="18"/>
                <w:szCs w:val="18"/>
                <w:lang w:eastAsia="en-AU"/>
              </w:rPr>
              <w:br/>
              <w:t>46%</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46%</w:t>
            </w:r>
            <w:r w:rsidRPr="003B6FBE">
              <w:rPr>
                <w:rFonts w:asciiTheme="minorHAnsi" w:eastAsia="Times New Roman" w:hAnsiTheme="minorHAnsi" w:cstheme="minorHAnsi"/>
                <w:sz w:val="18"/>
                <w:szCs w:val="18"/>
                <w:lang w:eastAsia="en-AU"/>
              </w:rPr>
              <w:br/>
              <w:t>PIPS &amp; Kindy Assessment</w:t>
            </w:r>
            <w:r w:rsidRPr="003B6FBE">
              <w:rPr>
                <w:rFonts w:asciiTheme="minorHAnsi" w:eastAsia="Times New Roman" w:hAnsiTheme="minorHAnsi" w:cstheme="minorHAnsi"/>
                <w:sz w:val="18"/>
                <w:szCs w:val="18"/>
                <w:lang w:eastAsia="en-AU"/>
              </w:rPr>
              <w:br/>
              <w:t>31%</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18%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601"/>
          <w:tblHeader/>
        </w:trPr>
        <w:tc>
          <w:tcPr>
            <w:tcW w:w="2142"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Lawrence's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BLUFF POINT</w:t>
            </w:r>
          </w:p>
        </w:tc>
        <w:tc>
          <w:tcPr>
            <w:tcW w:w="1134"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- 5</w:t>
            </w:r>
            <w:r w:rsidRPr="003B6FBE">
              <w:rPr>
                <w:rFonts w:asciiTheme="minorHAnsi" w:eastAsia="Times New Roman" w:hAnsiTheme="minorHAnsi" w:cstheme="minorHAnsi"/>
                <w:sz w:val="18"/>
                <w:szCs w:val="18"/>
                <w:lang w:eastAsia="en-AU"/>
              </w:rPr>
              <w:br/>
              <w:t>31</w:t>
            </w:r>
          </w:p>
        </w:tc>
        <w:tc>
          <w:tcPr>
            <w:tcW w:w="992" w:type="dxa"/>
            <w:tcBorders>
              <w:top w:val="single" w:sz="4" w:space="0" w:color="auto"/>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3</w:t>
            </w:r>
          </w:p>
        </w:tc>
        <w:tc>
          <w:tcPr>
            <w:tcW w:w="1526" w:type="dxa"/>
            <w:tcBorders>
              <w:top w:val="single" w:sz="4" w:space="0" w:color="auto"/>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PAT R below </w:t>
            </w:r>
            <w:r w:rsidR="0089063D" w:rsidRPr="003B6FBE">
              <w:rPr>
                <w:rFonts w:asciiTheme="minorHAnsi" w:eastAsia="Times New Roman" w:hAnsiTheme="minorHAnsi" w:cstheme="minorHAnsi"/>
                <w:sz w:val="18"/>
                <w:szCs w:val="18"/>
                <w:lang w:eastAsia="en-AU"/>
              </w:rPr>
              <w:t>Stanine</w:t>
            </w:r>
            <w:r w:rsidRPr="003B6FBE">
              <w:rPr>
                <w:rFonts w:asciiTheme="minorHAnsi" w:eastAsia="Times New Roman" w:hAnsiTheme="minorHAnsi" w:cstheme="minorHAnsi"/>
                <w:sz w:val="18"/>
                <w:szCs w:val="18"/>
                <w:lang w:eastAsia="en-AU"/>
              </w:rPr>
              <w:t xml:space="preserve"> 4</w:t>
            </w:r>
          </w:p>
        </w:tc>
        <w:tc>
          <w:tcPr>
            <w:tcW w:w="1984"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16%</w:t>
            </w:r>
            <w:r w:rsidRPr="003B6FBE">
              <w:rPr>
                <w:rFonts w:asciiTheme="minorHAnsi" w:eastAsia="Times New Roman" w:hAnsiTheme="minorHAnsi" w:cstheme="minorHAnsi"/>
                <w:sz w:val="18"/>
                <w:szCs w:val="18"/>
                <w:lang w:eastAsia="en-AU"/>
              </w:rPr>
              <w:br/>
              <w:t xml:space="preserve">PAT R below </w:t>
            </w:r>
            <w:r w:rsidR="0089063D" w:rsidRPr="003B6FBE">
              <w:rPr>
                <w:rFonts w:asciiTheme="minorHAnsi" w:eastAsia="Times New Roman" w:hAnsiTheme="minorHAnsi" w:cstheme="minorHAnsi"/>
                <w:sz w:val="18"/>
                <w:szCs w:val="18"/>
                <w:lang w:eastAsia="en-AU"/>
              </w:rPr>
              <w:t>Stanine</w:t>
            </w:r>
            <w:r w:rsidRPr="003B6FBE">
              <w:rPr>
                <w:rFonts w:asciiTheme="minorHAnsi" w:eastAsia="Times New Roman" w:hAnsiTheme="minorHAnsi" w:cstheme="minorHAnsi"/>
                <w:sz w:val="18"/>
                <w:szCs w:val="18"/>
                <w:lang w:eastAsia="en-AU"/>
              </w:rPr>
              <w:t xml:space="preserve"> 4 61%</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9%</w:t>
            </w:r>
            <w:r w:rsidRPr="003B6FBE">
              <w:rPr>
                <w:rFonts w:asciiTheme="minorHAnsi" w:eastAsia="Times New Roman" w:hAnsiTheme="minorHAnsi" w:cstheme="minorHAnsi"/>
                <w:sz w:val="18"/>
                <w:szCs w:val="18"/>
                <w:lang w:eastAsia="en-AU"/>
              </w:rPr>
              <w:br/>
              <w:t xml:space="preserve">PAT R below </w:t>
            </w:r>
            <w:r w:rsidR="0089063D" w:rsidRPr="003B6FBE">
              <w:rPr>
                <w:rFonts w:asciiTheme="minorHAnsi" w:eastAsia="Times New Roman" w:hAnsiTheme="minorHAnsi" w:cstheme="minorHAnsi"/>
                <w:sz w:val="18"/>
                <w:szCs w:val="18"/>
                <w:lang w:eastAsia="en-AU"/>
              </w:rPr>
              <w:t>Stanine</w:t>
            </w:r>
            <w:r w:rsidRPr="003B6FBE">
              <w:rPr>
                <w:rFonts w:asciiTheme="minorHAnsi" w:eastAsia="Times New Roman" w:hAnsiTheme="minorHAnsi" w:cstheme="minorHAnsi"/>
                <w:sz w:val="18"/>
                <w:szCs w:val="18"/>
                <w:lang w:eastAsia="en-AU"/>
              </w:rPr>
              <w:t xml:space="preserve"> 4 14%</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 xml:space="preserve">5% improvement change. </w:t>
            </w:r>
            <w:r w:rsidRPr="003B6FBE">
              <w:rPr>
                <w:rFonts w:asciiTheme="minorHAnsi" w:eastAsia="Times New Roman" w:hAnsiTheme="minorHAnsi" w:cstheme="minorHAnsi"/>
                <w:bCs/>
                <w:sz w:val="18"/>
                <w:szCs w:val="18"/>
                <w:lang w:eastAsia="en-AU"/>
              </w:rPr>
              <w:br/>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Three of the students are now no longer considered vulnerable.</w:t>
            </w:r>
          </w:p>
        </w:tc>
      </w:tr>
      <w:tr w:rsidR="00815B6E" w:rsidRPr="003B6FBE" w:rsidTr="009728D3">
        <w:trPr>
          <w:trHeight w:val="52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Mary's College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BROOME</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- 7</w:t>
            </w:r>
            <w:r w:rsidRPr="003B6FBE">
              <w:rPr>
                <w:rFonts w:asciiTheme="minorHAnsi" w:eastAsia="Times New Roman" w:hAnsiTheme="minorHAnsi" w:cstheme="minorHAnsi"/>
                <w:sz w:val="18"/>
                <w:szCs w:val="18"/>
                <w:lang w:eastAsia="en-AU"/>
              </w:rPr>
              <w:br/>
              <w:t>28</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8</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PAT R</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25%</w:t>
            </w:r>
            <w:r w:rsidRPr="003B6FBE">
              <w:rPr>
                <w:rFonts w:asciiTheme="minorHAnsi" w:eastAsia="Times New Roman" w:hAnsiTheme="minorHAnsi" w:cstheme="minorHAnsi"/>
                <w:bCs/>
                <w:sz w:val="18"/>
                <w:szCs w:val="18"/>
                <w:lang w:eastAsia="en-AU"/>
              </w:rPr>
              <w:br/>
              <w:t>PAT R</w:t>
            </w:r>
            <w:r w:rsidRPr="003B6FBE">
              <w:rPr>
                <w:rFonts w:asciiTheme="minorHAnsi" w:eastAsia="Times New Roman" w:hAnsiTheme="minorHAnsi" w:cstheme="minorHAnsi"/>
                <w:sz w:val="18"/>
                <w:szCs w:val="18"/>
                <w:lang w:eastAsia="en-AU"/>
              </w:rPr>
              <w:br/>
              <w:t>32%</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25%</w:t>
            </w:r>
            <w:r w:rsidRPr="003B6FBE">
              <w:rPr>
                <w:rFonts w:asciiTheme="minorHAnsi" w:eastAsia="Times New Roman" w:hAnsiTheme="minorHAnsi" w:cstheme="minorHAnsi"/>
                <w:sz w:val="18"/>
                <w:szCs w:val="18"/>
                <w:lang w:eastAsia="en-AU"/>
              </w:rPr>
              <w:br/>
              <w:t xml:space="preserve">PAT R </w:t>
            </w:r>
            <w:r w:rsidRPr="003B6FBE">
              <w:rPr>
                <w:rFonts w:asciiTheme="minorHAnsi" w:eastAsia="Times New Roman" w:hAnsiTheme="minorHAnsi" w:cstheme="minorHAnsi"/>
                <w:sz w:val="18"/>
                <w:szCs w:val="18"/>
                <w:lang w:eastAsia="en-AU"/>
              </w:rPr>
              <w:br/>
              <w:t>32%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 xml:space="preserve">Since the original testing students have </w:t>
            </w:r>
            <w:r w:rsidR="0089063D" w:rsidRPr="003B6FBE">
              <w:rPr>
                <w:rFonts w:asciiTheme="minorHAnsi" w:eastAsia="Times New Roman" w:hAnsiTheme="minorHAnsi" w:cstheme="minorHAnsi"/>
                <w:sz w:val="18"/>
                <w:szCs w:val="18"/>
                <w:lang w:eastAsia="en-AU"/>
              </w:rPr>
              <w:t>made</w:t>
            </w:r>
            <w:r w:rsidRPr="003B6FBE">
              <w:rPr>
                <w:rFonts w:asciiTheme="minorHAnsi" w:eastAsia="Times New Roman" w:hAnsiTheme="minorHAnsi" w:cstheme="minorHAnsi"/>
                <w:sz w:val="18"/>
                <w:szCs w:val="18"/>
                <w:lang w:eastAsia="en-AU"/>
              </w:rPr>
              <w:t xml:space="preserve"> progress but are still considered vulnerable.</w:t>
            </w:r>
          </w:p>
        </w:tc>
      </w:tr>
      <w:tr w:rsidR="00815B6E" w:rsidRPr="003B6FBE" w:rsidTr="009728D3">
        <w:trPr>
          <w:trHeight w:val="46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 St Mary's Star of the Sea CARARVON</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3</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6</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PAT R</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33%</w:t>
            </w:r>
            <w:r w:rsidRPr="003B6FBE">
              <w:rPr>
                <w:rFonts w:asciiTheme="minorHAnsi" w:eastAsia="Times New Roman" w:hAnsiTheme="minorHAnsi" w:cstheme="minorHAnsi"/>
                <w:sz w:val="18"/>
                <w:szCs w:val="18"/>
                <w:lang w:eastAsia="en-AU"/>
              </w:rPr>
              <w:br/>
              <w:t>PAT R</w:t>
            </w:r>
            <w:r w:rsidRPr="003B6FBE">
              <w:rPr>
                <w:rFonts w:asciiTheme="minorHAnsi" w:eastAsia="Times New Roman" w:hAnsiTheme="minorHAnsi" w:cstheme="minorHAnsi"/>
                <w:sz w:val="18"/>
                <w:szCs w:val="18"/>
                <w:lang w:eastAsia="en-AU"/>
              </w:rPr>
              <w:br/>
              <w:t>27%</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33%</w:t>
            </w:r>
            <w:r w:rsidRPr="003B6FBE">
              <w:rPr>
                <w:rFonts w:asciiTheme="minorHAnsi" w:eastAsia="Times New Roman" w:hAnsiTheme="minorHAnsi" w:cstheme="minorHAnsi"/>
                <w:sz w:val="18"/>
                <w:szCs w:val="18"/>
                <w:lang w:eastAsia="en-AU"/>
              </w:rPr>
              <w:br/>
              <w:t>PAT R</w:t>
            </w:r>
            <w:r w:rsidRPr="003B6FBE">
              <w:rPr>
                <w:rFonts w:asciiTheme="minorHAnsi" w:eastAsia="Times New Roman" w:hAnsiTheme="minorHAnsi" w:cstheme="minorHAnsi"/>
                <w:sz w:val="18"/>
                <w:szCs w:val="18"/>
                <w:lang w:eastAsia="en-AU"/>
              </w:rPr>
              <w:br/>
              <w:t>9%</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Attendance patterns can be linked to lack of growth.</w:t>
            </w:r>
          </w:p>
        </w:tc>
      </w:tr>
      <w:tr w:rsidR="00815B6E" w:rsidRPr="003B6FBE" w:rsidTr="009728D3">
        <w:trPr>
          <w:trHeight w:val="48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Norbert's College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QUEENS PARK</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153</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MYAT Test</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0.6%</w:t>
            </w:r>
            <w:r w:rsidRPr="003B6FBE">
              <w:rPr>
                <w:rFonts w:asciiTheme="minorHAnsi" w:eastAsia="Times New Roman" w:hAnsiTheme="minorHAnsi" w:cstheme="minorHAnsi"/>
                <w:sz w:val="18"/>
                <w:szCs w:val="18"/>
                <w:lang w:eastAsia="en-AU"/>
              </w:rPr>
              <w:br/>
              <w:t>MYAT 14%</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0.6%</w:t>
            </w:r>
            <w:r w:rsidRPr="003B6FBE">
              <w:rPr>
                <w:rFonts w:asciiTheme="minorHAnsi" w:eastAsia="Times New Roman" w:hAnsiTheme="minorHAnsi" w:cstheme="minorHAnsi"/>
                <w:sz w:val="18"/>
                <w:szCs w:val="18"/>
                <w:lang w:eastAsia="en-AU"/>
              </w:rPr>
              <w:br/>
              <w:t>MYAT 8%</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767"/>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Warlawurru Catholic School HALLS CREEK</w:t>
            </w:r>
          </w:p>
        </w:tc>
        <w:tc>
          <w:tcPr>
            <w:tcW w:w="113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- 24</w:t>
            </w:r>
            <w:r w:rsidRPr="003B6FBE">
              <w:rPr>
                <w:rFonts w:asciiTheme="minorHAnsi" w:eastAsia="Times New Roman" w:hAnsiTheme="minorHAnsi" w:cstheme="minorHAnsi"/>
                <w:sz w:val="18"/>
                <w:szCs w:val="18"/>
                <w:lang w:eastAsia="en-AU"/>
              </w:rPr>
              <w:br/>
              <w:t>26</w:t>
            </w:r>
          </w:p>
        </w:tc>
        <w:tc>
          <w:tcPr>
            <w:tcW w:w="992"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84"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1,2,3</w:t>
            </w: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Text Level Assigned Year Scores</w:t>
            </w:r>
          </w:p>
        </w:tc>
        <w:tc>
          <w:tcPr>
            <w:tcW w:w="1984"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92%</w:t>
            </w:r>
            <w:r w:rsidRPr="003B6FBE">
              <w:rPr>
                <w:rFonts w:asciiTheme="minorHAnsi" w:eastAsia="Times New Roman" w:hAnsiTheme="minorHAnsi" w:cstheme="minorHAnsi"/>
                <w:sz w:val="18"/>
                <w:szCs w:val="18"/>
                <w:lang w:eastAsia="en-AU"/>
              </w:rPr>
              <w:br/>
              <w:t>Text Level Assigned Year Scores</w:t>
            </w:r>
            <w:r w:rsidRPr="003B6FBE">
              <w:rPr>
                <w:rFonts w:asciiTheme="minorHAnsi" w:eastAsia="Times New Roman" w:hAnsiTheme="minorHAnsi" w:cstheme="minorHAnsi"/>
                <w:sz w:val="18"/>
                <w:szCs w:val="18"/>
                <w:lang w:eastAsia="en-AU"/>
              </w:rPr>
              <w:br/>
              <w:t>97%</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87%</w:t>
            </w:r>
            <w:r w:rsidRPr="003B6FBE">
              <w:rPr>
                <w:rFonts w:asciiTheme="minorHAnsi" w:eastAsia="Times New Roman" w:hAnsiTheme="minorHAnsi" w:cstheme="minorHAnsi"/>
                <w:sz w:val="18"/>
                <w:szCs w:val="18"/>
                <w:lang w:eastAsia="en-AU"/>
              </w:rPr>
              <w:br/>
              <w:t>Text Level Assigned Year Scores</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5%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bl>
    <w:p w:rsidR="00CD775E" w:rsidRDefault="00CD775E" w:rsidP="006241A3">
      <w:pPr>
        <w:pStyle w:val="Heading5"/>
        <w:rPr>
          <w:rFonts w:cstheme="minorHAnsi"/>
        </w:rPr>
        <w:sectPr w:rsidR="00CD775E" w:rsidSect="0035355F">
          <w:pgSz w:w="16838" w:h="11906" w:orient="landscape"/>
          <w:pgMar w:top="1418" w:right="1134" w:bottom="851" w:left="1134" w:header="709" w:footer="709" w:gutter="0"/>
          <w:cols w:space="708"/>
          <w:docGrid w:linePitch="360"/>
        </w:sectPr>
      </w:pPr>
    </w:p>
    <w:p w:rsidR="00815B6E" w:rsidRPr="003B6FBE" w:rsidRDefault="00815B6E" w:rsidP="006241A3">
      <w:pPr>
        <w:pStyle w:val="Heading5"/>
        <w:rPr>
          <w:rFonts w:cstheme="minorHAnsi"/>
        </w:rPr>
      </w:pPr>
      <w:r w:rsidRPr="003B6FBE">
        <w:rPr>
          <w:rFonts w:cstheme="minorHAnsi"/>
        </w:rPr>
        <w:t>T</w:t>
      </w:r>
      <w:r w:rsidR="00AE4AA9" w:rsidRPr="003B6FBE">
        <w:rPr>
          <w:rFonts w:cstheme="minorHAnsi"/>
        </w:rPr>
        <w:t>able 3b (ii): CEOWA ILNPP</w:t>
      </w:r>
      <w:r w:rsidRPr="003B6FBE">
        <w:rPr>
          <w:rFonts w:cstheme="minorHAnsi"/>
        </w:rPr>
        <w:t xml:space="preserve"> Local Level Student Data for Targeted Aboriginal Students (Numeracy)</w:t>
      </w:r>
    </w:p>
    <w:tbl>
      <w:tblPr>
        <w:tblW w:w="14899" w:type="dxa"/>
        <w:tblInd w:w="93" w:type="dxa"/>
        <w:tblLook w:val="04A0" w:firstRow="1" w:lastRow="0" w:firstColumn="1" w:lastColumn="0" w:noHBand="0" w:noVBand="1"/>
        <w:tblDescription w:val="Table 3b (ii): CEOWA ILNPP Local Level Student Data for Targeted Aboriginal Students (Numeracy)"/>
      </w:tblPr>
      <w:tblGrid>
        <w:gridCol w:w="2142"/>
        <w:gridCol w:w="1134"/>
        <w:gridCol w:w="1008"/>
        <w:gridCol w:w="857"/>
        <w:gridCol w:w="1537"/>
        <w:gridCol w:w="1984"/>
        <w:gridCol w:w="1843"/>
        <w:gridCol w:w="1559"/>
        <w:gridCol w:w="2835"/>
      </w:tblGrid>
      <w:tr w:rsidR="00815B6E" w:rsidRPr="003B6FBE" w:rsidTr="009728D3">
        <w:trPr>
          <w:trHeight w:val="480"/>
          <w:tblHeader/>
        </w:trPr>
        <w:tc>
          <w:tcPr>
            <w:tcW w:w="2142"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School:</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Number of Students Involved</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Domain</w:t>
            </w:r>
          </w:p>
        </w:tc>
        <w:tc>
          <w:tcPr>
            <w:tcW w:w="857" w:type="dxa"/>
            <w:tcBorders>
              <w:top w:val="single" w:sz="8" w:space="0" w:color="auto"/>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Year Level targeted</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Measurement Tool (as used to provide baseline data)</w:t>
            </w:r>
          </w:p>
        </w:tc>
        <w:tc>
          <w:tcPr>
            <w:tcW w:w="1984" w:type="dxa"/>
            <w:tcBorders>
              <w:top w:val="single" w:sz="8" w:space="0" w:color="auto"/>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Baseline Achievement</w:t>
            </w:r>
          </w:p>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Data  % Vulnerable</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End of Year Achievement</w:t>
            </w:r>
          </w:p>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Final Report % Vulnerable</w:t>
            </w:r>
          </w:p>
        </w:tc>
        <w:tc>
          <w:tcPr>
            <w:tcW w:w="1559" w:type="dxa"/>
            <w:tcBorders>
              <w:top w:val="single" w:sz="4" w:space="0" w:color="auto"/>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 Change for A&amp;TSI Students</w:t>
            </w:r>
          </w:p>
        </w:tc>
        <w:tc>
          <w:tcPr>
            <w:tcW w:w="2835"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
                <w:bCs/>
                <w:sz w:val="18"/>
                <w:szCs w:val="18"/>
                <w:lang w:eastAsia="en-AU"/>
              </w:rPr>
            </w:pPr>
            <w:r w:rsidRPr="003B6FBE">
              <w:rPr>
                <w:rFonts w:asciiTheme="minorHAnsi" w:eastAsia="Times New Roman" w:hAnsiTheme="minorHAnsi" w:cstheme="minorHAnsi"/>
                <w:b/>
                <w:bCs/>
                <w:sz w:val="18"/>
                <w:szCs w:val="18"/>
                <w:lang w:eastAsia="en-AU"/>
              </w:rPr>
              <w:t>Comments</w:t>
            </w:r>
          </w:p>
        </w:tc>
      </w:tr>
      <w:tr w:rsidR="00815B6E" w:rsidRPr="003B6FBE" w:rsidTr="009728D3">
        <w:trPr>
          <w:trHeight w:val="72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Bilirr Ngawiyiwu Catholic School</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A&amp;TSI-28</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1……7</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 Year Level Growth Points</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MAI Year Level Growth Points</w:t>
            </w:r>
          </w:p>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100%</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MAI Year Level Growth Points</w:t>
            </w:r>
          </w:p>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100%</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Student attendance remains a priority.</w:t>
            </w:r>
          </w:p>
        </w:tc>
      </w:tr>
      <w:tr w:rsidR="00815B6E" w:rsidRPr="003B6FBE" w:rsidTr="009728D3">
        <w:trPr>
          <w:trHeight w:val="313"/>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Catholic Agricultural College BINDOON</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- 9</w:t>
            </w:r>
            <w:r w:rsidRPr="003B6FBE">
              <w:rPr>
                <w:rFonts w:asciiTheme="minorHAnsi" w:eastAsia="Times New Roman" w:hAnsiTheme="minorHAnsi" w:cstheme="minorHAnsi"/>
                <w:sz w:val="18"/>
                <w:szCs w:val="18"/>
                <w:lang w:eastAsia="en-AU"/>
              </w:rPr>
              <w:br/>
              <w:t>48</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7, 8</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PAT M</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19%</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PAT M</w:t>
            </w:r>
            <w:r w:rsidRPr="003B6FBE">
              <w:rPr>
                <w:rFonts w:asciiTheme="minorHAnsi" w:eastAsia="Times New Roman" w:hAnsiTheme="minorHAnsi" w:cstheme="minorHAnsi"/>
                <w:sz w:val="18"/>
                <w:szCs w:val="18"/>
                <w:lang w:eastAsia="en-AU"/>
              </w:rPr>
              <w:b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19%</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PAT M</w:t>
            </w:r>
            <w:r w:rsidRPr="003B6FBE">
              <w:rPr>
                <w:rFonts w:asciiTheme="minorHAnsi" w:eastAsia="Times New Roman" w:hAnsiTheme="minorHAnsi" w:cstheme="minorHAnsi"/>
                <w:sz w:val="18"/>
                <w:szCs w:val="18"/>
                <w:lang w:eastAsia="en-AU"/>
              </w:rPr>
              <w:br/>
              <w:t>100%</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Student attendance has improved.</w:t>
            </w:r>
          </w:p>
        </w:tc>
      </w:tr>
      <w:tr w:rsidR="00815B6E" w:rsidRPr="003B6FBE" w:rsidTr="009728D3">
        <w:trPr>
          <w:trHeight w:val="281"/>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Christ the King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Djarindjin Lombadina</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A&amp;TSI-26</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1,2,3</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 Growth Point 1 or below</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br/>
              <w:t>MAI Growth Point 1 or below</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 xml:space="preserve">A&amp;TSI 74% </w:t>
            </w:r>
            <w:r w:rsidRPr="003B6FBE">
              <w:rPr>
                <w:rFonts w:asciiTheme="minorHAnsi" w:eastAsia="Times New Roman" w:hAnsiTheme="minorHAnsi" w:cstheme="minorHAnsi"/>
                <w:sz w:val="18"/>
                <w:szCs w:val="18"/>
                <w:lang w:eastAsia="en-AU"/>
              </w:rPr>
              <w:br/>
              <w:t>MAI Growth Point 1 or below</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26%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38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Clontarf Aboriginal College WATERFORD</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ATSI - 128</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7…12</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PAT M</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PAT M</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PAT M</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There has been a significant improvement in student confidence and abilities noted.</w:t>
            </w:r>
          </w:p>
        </w:tc>
      </w:tr>
      <w:tr w:rsidR="00815B6E" w:rsidRPr="003B6FBE" w:rsidTr="009728D3">
        <w:trPr>
          <w:trHeight w:val="72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John Pujajangka - Piyirn School Mulan</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11</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5,6,7</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 Growth point 6 or below</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t xml:space="preserve"> </w:t>
            </w:r>
            <w:r w:rsidRPr="003B6FBE">
              <w:rPr>
                <w:rFonts w:asciiTheme="minorHAnsi" w:eastAsia="Times New Roman" w:hAnsiTheme="minorHAnsi" w:cstheme="minorHAnsi"/>
                <w:sz w:val="18"/>
                <w:szCs w:val="18"/>
                <w:lang w:eastAsia="en-AU"/>
              </w:rPr>
              <w:br/>
              <w:t>MAI Growth point 6 or below</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t xml:space="preserve"> </w:t>
            </w:r>
            <w:r w:rsidRPr="003B6FBE">
              <w:rPr>
                <w:rFonts w:asciiTheme="minorHAnsi" w:eastAsia="Times New Roman" w:hAnsiTheme="minorHAnsi" w:cstheme="minorHAnsi"/>
                <w:sz w:val="18"/>
                <w:szCs w:val="18"/>
                <w:lang w:eastAsia="en-AU"/>
              </w:rPr>
              <w:br/>
              <w:t>MAI Growth point 6 or below</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22% of the cohort improved in counting, 55% in place value, 99% in addition and subtraction and 75% in multiplication and division,</w:t>
            </w:r>
          </w:p>
        </w:tc>
      </w:tr>
      <w:tr w:rsidR="00815B6E" w:rsidRPr="003B6FBE" w:rsidTr="009728D3">
        <w:trPr>
          <w:trHeight w:val="46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Kolbe Catholic College ROCKINGHAM</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3</w:t>
            </w:r>
            <w:r w:rsidRPr="003B6FBE">
              <w:rPr>
                <w:rFonts w:asciiTheme="minorHAnsi" w:eastAsia="Times New Roman" w:hAnsiTheme="minorHAnsi" w:cstheme="minorHAnsi"/>
                <w:sz w:val="18"/>
                <w:szCs w:val="18"/>
                <w:lang w:eastAsia="en-AU"/>
              </w:rPr>
              <w:br/>
              <w:t>134</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8</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Number Test, (Improve website)</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w:t>
            </w:r>
            <w:r w:rsidRPr="003B6FBE">
              <w:rPr>
                <w:rFonts w:asciiTheme="minorHAnsi" w:eastAsia="Times New Roman" w:hAnsiTheme="minorHAnsi" w:cstheme="minorHAnsi"/>
                <w:sz w:val="18"/>
                <w:szCs w:val="18"/>
                <w:lang w:eastAsia="en-AU"/>
              </w:rPr>
              <w:br/>
              <w:t>Number Test, (Improve website)</w:t>
            </w:r>
            <w:r w:rsidRPr="003B6FBE">
              <w:rPr>
                <w:rFonts w:asciiTheme="minorHAnsi" w:eastAsia="Times New Roman" w:hAnsiTheme="minorHAnsi" w:cstheme="minorHAnsi"/>
                <w:sz w:val="18"/>
                <w:szCs w:val="18"/>
                <w:lang w:eastAsia="en-AU"/>
              </w:rPr>
              <w:br/>
              <w:t>34%</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 </w:t>
            </w:r>
            <w:r w:rsidRPr="003B6FBE">
              <w:rPr>
                <w:rFonts w:asciiTheme="minorHAnsi" w:eastAsia="Times New Roman" w:hAnsiTheme="minorHAnsi" w:cstheme="minorHAnsi"/>
                <w:bCs/>
                <w:sz w:val="18"/>
                <w:szCs w:val="18"/>
                <w:lang w:eastAsia="en-AU"/>
              </w:rPr>
              <w:t>A&amp;TSI 0.7%</w:t>
            </w:r>
            <w:r w:rsidRPr="003B6FBE">
              <w:rPr>
                <w:rFonts w:asciiTheme="minorHAnsi" w:eastAsia="Times New Roman" w:hAnsiTheme="minorHAnsi" w:cstheme="minorHAnsi"/>
                <w:sz w:val="18"/>
                <w:szCs w:val="18"/>
                <w:lang w:eastAsia="en-AU"/>
              </w:rPr>
              <w:br/>
              <w:t>Number Test, (Improve website)</w:t>
            </w:r>
            <w:r w:rsidRPr="003B6FBE">
              <w:rPr>
                <w:rFonts w:asciiTheme="minorHAnsi" w:eastAsia="Times New Roman" w:hAnsiTheme="minorHAnsi" w:cstheme="minorHAnsi"/>
                <w:sz w:val="18"/>
                <w:szCs w:val="18"/>
                <w:lang w:eastAsia="en-AU"/>
              </w:rPr>
              <w:br/>
              <w:t xml:space="preserve">11% </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One A&amp;TSI student remains vulnerable: One student left.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575"/>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Kurrurungku Catholic Education College</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27</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PP…3</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 Growth Point 5 and below</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br/>
              <w:t>MAI Growth Point 5 and below</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92%</w:t>
            </w:r>
            <w:r w:rsidRPr="003B6FBE">
              <w:rPr>
                <w:rFonts w:asciiTheme="minorHAnsi" w:eastAsia="Times New Roman" w:hAnsiTheme="minorHAnsi" w:cstheme="minorHAnsi"/>
                <w:sz w:val="18"/>
                <w:szCs w:val="18"/>
                <w:lang w:eastAsia="en-AU"/>
              </w:rPr>
              <w:br/>
              <w:t>MAI Growth Point 5 and below</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92%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8% improvement change. </w:t>
            </w:r>
          </w:p>
        </w:tc>
        <w:tc>
          <w:tcPr>
            <w:tcW w:w="2835" w:type="dxa"/>
            <w:tcBorders>
              <w:top w:val="nil"/>
              <w:left w:val="nil"/>
              <w:bottom w:val="single" w:sz="4" w:space="0" w:color="auto"/>
              <w:right w:val="single" w:sz="4" w:space="0" w:color="auto"/>
            </w:tcBorders>
          </w:tcPr>
          <w:p w:rsidR="00815B6E" w:rsidRPr="003B6FBE" w:rsidRDefault="0089063D"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Attendance patterns have</w:t>
            </w:r>
            <w:r w:rsidR="00815B6E" w:rsidRPr="003B6FBE">
              <w:rPr>
                <w:rFonts w:asciiTheme="minorHAnsi" w:eastAsia="Times New Roman" w:hAnsiTheme="minorHAnsi" w:cstheme="minorHAnsi"/>
                <w:sz w:val="18"/>
                <w:szCs w:val="18"/>
                <w:lang w:eastAsia="en-AU"/>
              </w:rPr>
              <w:t xml:space="preserve"> impacted on growth.</w:t>
            </w:r>
          </w:p>
        </w:tc>
      </w:tr>
      <w:tr w:rsidR="00815B6E" w:rsidRPr="003B6FBE" w:rsidTr="009728D3">
        <w:trPr>
          <w:trHeight w:val="40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Celcia's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PORT HEDLAND</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10</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2</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15%</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 xml:space="preserve">MAI </w:t>
            </w:r>
            <w:r w:rsidRPr="003B6FBE">
              <w:rPr>
                <w:rFonts w:asciiTheme="minorHAnsi" w:eastAsia="Times New Roman" w:hAnsiTheme="minorHAnsi" w:cstheme="minorHAnsi"/>
                <w:sz w:val="18"/>
                <w:szCs w:val="18"/>
                <w:lang w:eastAsia="en-AU"/>
              </w:rPr>
              <w:br/>
              <w:t>36%</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15%</w:t>
            </w:r>
            <w:r w:rsidRPr="003B6FBE">
              <w:rPr>
                <w:rFonts w:asciiTheme="minorHAnsi" w:eastAsia="Times New Roman" w:hAnsiTheme="minorHAnsi" w:cstheme="minorHAnsi"/>
                <w:bCs/>
                <w:sz w:val="18"/>
                <w:szCs w:val="18"/>
                <w:lang w:eastAsia="en-AU"/>
              </w:rPr>
              <w:br/>
            </w:r>
            <w:r w:rsidRPr="003B6FBE">
              <w:rPr>
                <w:rFonts w:asciiTheme="minorHAnsi" w:eastAsia="Times New Roman" w:hAnsiTheme="minorHAnsi" w:cstheme="minorHAnsi"/>
                <w:sz w:val="18"/>
                <w:szCs w:val="18"/>
                <w:lang w:eastAsia="en-AU"/>
              </w:rPr>
              <w:t xml:space="preserve">MAI </w:t>
            </w:r>
            <w:r w:rsidRPr="003B6FBE">
              <w:rPr>
                <w:rFonts w:asciiTheme="minorHAnsi" w:eastAsia="Times New Roman" w:hAnsiTheme="minorHAnsi" w:cstheme="minorHAnsi"/>
                <w:sz w:val="18"/>
                <w:szCs w:val="18"/>
                <w:lang w:eastAsia="en-AU"/>
              </w:rPr>
              <w:br/>
              <w:t>4%</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sz w:val="18"/>
                <w:szCs w:val="18"/>
                <w:lang w:eastAsia="en-AU"/>
              </w:rPr>
              <w:t xml:space="preserve">. </w:t>
            </w:r>
          </w:p>
        </w:tc>
        <w:tc>
          <w:tcPr>
            <w:tcW w:w="2835" w:type="dxa"/>
            <w:tcBorders>
              <w:top w:val="nil"/>
              <w:left w:val="nil"/>
              <w:bottom w:val="single" w:sz="4" w:space="0" w:color="auto"/>
              <w:right w:val="single" w:sz="4" w:space="0" w:color="auto"/>
            </w:tcBorders>
          </w:tcPr>
          <w:p w:rsidR="00815B6E" w:rsidRPr="003B6FBE" w:rsidRDefault="0089063D"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Attendance patterns have</w:t>
            </w:r>
            <w:r w:rsidR="00815B6E" w:rsidRPr="003B6FBE">
              <w:rPr>
                <w:rFonts w:asciiTheme="minorHAnsi" w:eastAsia="Times New Roman" w:hAnsiTheme="minorHAnsi" w:cstheme="minorHAnsi"/>
                <w:sz w:val="18"/>
                <w:szCs w:val="18"/>
                <w:lang w:eastAsia="en-AU"/>
              </w:rPr>
              <w:t xml:space="preserve"> impacted on growth.</w:t>
            </w:r>
          </w:p>
        </w:tc>
      </w:tr>
      <w:tr w:rsidR="00815B6E" w:rsidRPr="003B6FBE" w:rsidTr="009728D3">
        <w:trPr>
          <w:trHeight w:val="71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Clare's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LATHLAIN</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- 7</w:t>
            </w:r>
            <w:r w:rsidRPr="003B6FBE">
              <w:rPr>
                <w:rFonts w:asciiTheme="minorHAnsi" w:eastAsia="Times New Roman" w:hAnsiTheme="minorHAnsi" w:cstheme="minorHAnsi"/>
                <w:sz w:val="18"/>
                <w:szCs w:val="18"/>
                <w:lang w:eastAsia="en-AU"/>
              </w:rPr>
              <w:br/>
              <w:t>26</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9,10,11</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 xml:space="preserve">ACER Compass </w:t>
            </w:r>
            <w:r w:rsidRPr="003B6FBE">
              <w:rPr>
                <w:rFonts w:asciiTheme="minorHAnsi" w:eastAsia="Times New Roman" w:hAnsiTheme="minorHAnsi" w:cstheme="minorHAnsi"/>
                <w:sz w:val="18"/>
                <w:szCs w:val="18"/>
                <w:lang w:eastAsia="en-AU"/>
              </w:rPr>
              <w:br/>
              <w:t xml:space="preserve">&amp; Numeracy Test, </w:t>
            </w:r>
            <w:r w:rsidRPr="003B6FBE">
              <w:rPr>
                <w:rFonts w:asciiTheme="minorHAnsi" w:eastAsia="Times New Roman" w:hAnsiTheme="minorHAnsi" w:cstheme="minorHAnsi"/>
                <w:sz w:val="18"/>
                <w:szCs w:val="18"/>
                <w:lang w:eastAsia="en-AU"/>
              </w:rPr>
              <w:br/>
              <w:t>Quicksmart CAAS</w:t>
            </w:r>
          </w:p>
        </w:tc>
        <w:tc>
          <w:tcPr>
            <w:tcW w:w="1984"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27%</w:t>
            </w:r>
            <w:r w:rsidRPr="003B6FBE">
              <w:rPr>
                <w:rFonts w:asciiTheme="minorHAnsi" w:eastAsia="Times New Roman" w:hAnsiTheme="minorHAnsi" w:cstheme="minorHAnsi"/>
                <w:sz w:val="18"/>
                <w:szCs w:val="18"/>
                <w:lang w:eastAsia="en-AU"/>
              </w:rPr>
              <w:br/>
              <w:t xml:space="preserve">ACER Compass </w:t>
            </w:r>
            <w:r w:rsidRPr="003B6FBE">
              <w:rPr>
                <w:rFonts w:asciiTheme="minorHAnsi" w:eastAsia="Times New Roman" w:hAnsiTheme="minorHAnsi" w:cstheme="minorHAnsi"/>
                <w:sz w:val="18"/>
                <w:szCs w:val="18"/>
                <w:lang w:eastAsia="en-AU"/>
              </w:rPr>
              <w:br/>
              <w:t xml:space="preserve">&amp; Numeracy Test, </w:t>
            </w:r>
            <w:r w:rsidRPr="003B6FBE">
              <w:rPr>
                <w:rFonts w:asciiTheme="minorHAnsi" w:eastAsia="Times New Roman" w:hAnsiTheme="minorHAnsi" w:cstheme="minorHAnsi"/>
                <w:sz w:val="18"/>
                <w:szCs w:val="18"/>
                <w:lang w:eastAsia="en-AU"/>
              </w:rPr>
              <w:br/>
              <w:t>Quicksmart CAAS</w:t>
            </w:r>
            <w:r w:rsidRPr="003B6FBE">
              <w:rPr>
                <w:rFonts w:asciiTheme="minorHAnsi" w:eastAsia="Times New Roman" w:hAnsiTheme="minorHAnsi" w:cstheme="minorHAnsi"/>
                <w:sz w:val="18"/>
                <w:szCs w:val="18"/>
                <w:lang w:eastAsia="en-AU"/>
              </w:rPr>
              <w:br/>
              <w:t xml:space="preserve">100% </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27%</w:t>
            </w:r>
            <w:r w:rsidRPr="003B6FBE">
              <w:rPr>
                <w:rFonts w:asciiTheme="minorHAnsi" w:eastAsia="Times New Roman" w:hAnsiTheme="minorHAnsi" w:cstheme="minorHAnsi"/>
                <w:sz w:val="18"/>
                <w:szCs w:val="18"/>
                <w:lang w:eastAsia="en-AU"/>
              </w:rPr>
              <w:br/>
              <w:t xml:space="preserve">ACER Compass </w:t>
            </w:r>
            <w:r w:rsidRPr="003B6FBE">
              <w:rPr>
                <w:rFonts w:asciiTheme="minorHAnsi" w:eastAsia="Times New Roman" w:hAnsiTheme="minorHAnsi" w:cstheme="minorHAnsi"/>
                <w:sz w:val="18"/>
                <w:szCs w:val="18"/>
                <w:lang w:eastAsia="en-AU"/>
              </w:rPr>
              <w:br/>
              <w:t xml:space="preserve">&amp; Numeracy Test, </w:t>
            </w:r>
            <w:r w:rsidRPr="003B6FBE">
              <w:rPr>
                <w:rFonts w:asciiTheme="minorHAnsi" w:eastAsia="Times New Roman" w:hAnsiTheme="minorHAnsi" w:cstheme="minorHAnsi"/>
                <w:sz w:val="18"/>
                <w:szCs w:val="18"/>
                <w:lang w:eastAsia="en-AU"/>
              </w:rPr>
              <w:br/>
              <w:t>Quicksmart CAAS</w:t>
            </w:r>
            <w:r w:rsidRPr="003B6FBE">
              <w:rPr>
                <w:rFonts w:asciiTheme="minorHAnsi" w:eastAsia="Times New Roman" w:hAnsiTheme="minorHAnsi" w:cstheme="minorHAnsi"/>
                <w:sz w:val="18"/>
                <w:szCs w:val="18"/>
                <w:lang w:eastAsia="en-AU"/>
              </w:rPr>
              <w:br/>
              <w:t xml:space="preserve">100% </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r w:rsidRPr="003B6FBE">
              <w:rPr>
                <w:rFonts w:asciiTheme="minorHAnsi" w:eastAsia="Times New Roman" w:hAnsiTheme="minorHAnsi" w:cstheme="minorHAnsi"/>
                <w:bCs/>
                <w:sz w:val="18"/>
                <w:szCs w:val="18"/>
                <w:lang w:eastAsia="en-AU"/>
              </w:rPr>
              <w:br/>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There has been a significant improvement in student confidence and abilities noted.</w:t>
            </w:r>
          </w:p>
        </w:tc>
      </w:tr>
      <w:tr w:rsidR="00815B6E" w:rsidRPr="003B6FBE" w:rsidTr="009728D3">
        <w:trPr>
          <w:trHeight w:val="585"/>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Francis Xavier School GERALDTON</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A&amp;TSI-1</w:t>
            </w:r>
            <w:r w:rsidRPr="003B6FBE">
              <w:rPr>
                <w:rFonts w:asciiTheme="minorHAnsi" w:eastAsia="Times New Roman" w:hAnsiTheme="minorHAnsi" w:cstheme="minorHAnsi"/>
                <w:sz w:val="18"/>
                <w:szCs w:val="18"/>
                <w:lang w:eastAsia="en-AU"/>
              </w:rPr>
              <w:br/>
              <w:t>16</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2</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w:t>
            </w:r>
          </w:p>
        </w:tc>
        <w:tc>
          <w:tcPr>
            <w:tcW w:w="1984"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6%</w:t>
            </w:r>
            <w:r w:rsidRPr="003B6FBE">
              <w:rPr>
                <w:rFonts w:asciiTheme="minorHAnsi" w:eastAsia="Times New Roman" w:hAnsiTheme="minorHAnsi" w:cstheme="minorHAnsi"/>
                <w:sz w:val="18"/>
                <w:szCs w:val="18"/>
                <w:lang w:eastAsia="en-AU"/>
              </w:rPr>
              <w:br/>
              <w:t>MAI 27%</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6%</w:t>
            </w:r>
            <w:r w:rsidRPr="003B6FBE">
              <w:rPr>
                <w:rFonts w:asciiTheme="minorHAnsi" w:eastAsia="Times New Roman" w:hAnsiTheme="minorHAnsi" w:cstheme="minorHAnsi"/>
                <w:sz w:val="18"/>
                <w:szCs w:val="18"/>
                <w:lang w:eastAsia="en-AU"/>
              </w:rPr>
              <w:br/>
              <w:t>MAI 1%</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Attendance patterns has impacted on growth</w:t>
            </w:r>
          </w:p>
        </w:tc>
      </w:tr>
      <w:tr w:rsidR="00815B6E" w:rsidRPr="003B6FBE" w:rsidTr="009728D3">
        <w:trPr>
          <w:trHeight w:val="651"/>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John's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RANGEWAY</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- 6</w:t>
            </w:r>
            <w:r w:rsidRPr="003B6FBE">
              <w:rPr>
                <w:rFonts w:asciiTheme="minorHAnsi" w:eastAsia="Times New Roman" w:hAnsiTheme="minorHAnsi" w:cstheme="minorHAnsi"/>
                <w:sz w:val="18"/>
                <w:szCs w:val="18"/>
                <w:lang w:eastAsia="en-AU"/>
              </w:rPr>
              <w:br/>
              <w:t>27</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Text Level 5 and below</w:t>
            </w:r>
          </w:p>
        </w:tc>
        <w:tc>
          <w:tcPr>
            <w:tcW w:w="1984"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22%</w:t>
            </w:r>
            <w:r w:rsidRPr="003B6FBE">
              <w:rPr>
                <w:rFonts w:asciiTheme="minorHAnsi" w:eastAsia="Times New Roman" w:hAnsiTheme="minorHAnsi" w:cstheme="minorHAnsi"/>
                <w:sz w:val="18"/>
                <w:szCs w:val="18"/>
                <w:lang w:eastAsia="en-AU"/>
              </w:rPr>
              <w:br/>
              <w:t>Text Level 5 and below</w:t>
            </w:r>
            <w:r w:rsidRPr="003B6FBE">
              <w:rPr>
                <w:rFonts w:asciiTheme="minorHAnsi" w:eastAsia="Times New Roman" w:hAnsiTheme="minorHAnsi" w:cstheme="minorHAnsi"/>
                <w:sz w:val="18"/>
                <w:szCs w:val="18"/>
                <w:lang w:eastAsia="en-AU"/>
              </w:rPr>
              <w:br/>
              <w:t>44%</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14%</w:t>
            </w:r>
            <w:r w:rsidRPr="003B6FBE">
              <w:rPr>
                <w:rFonts w:asciiTheme="minorHAnsi" w:eastAsia="Times New Roman" w:hAnsiTheme="minorHAnsi" w:cstheme="minorHAnsi"/>
                <w:sz w:val="18"/>
                <w:szCs w:val="18"/>
                <w:lang w:eastAsia="en-AU"/>
              </w:rPr>
              <w:br/>
              <w:t>Text Level 5 and below</w:t>
            </w:r>
            <w:r w:rsidRPr="003B6FBE">
              <w:rPr>
                <w:rFonts w:asciiTheme="minorHAnsi" w:eastAsia="Times New Roman" w:hAnsiTheme="minorHAnsi" w:cstheme="minorHAnsi"/>
                <w:sz w:val="18"/>
                <w:szCs w:val="18"/>
                <w:lang w:eastAsia="en-AU"/>
              </w:rPr>
              <w:br/>
              <w:t>7%</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8% improvement change.</w:t>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45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Joseph's College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ALBANY</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21</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8 &amp; 10</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PAT M</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 xml:space="preserve">ATSI -5% </w:t>
            </w:r>
            <w:r w:rsidRPr="003B6FBE">
              <w:rPr>
                <w:rFonts w:asciiTheme="minorHAnsi" w:eastAsia="Times New Roman" w:hAnsiTheme="minorHAnsi" w:cstheme="minorHAnsi"/>
                <w:sz w:val="18"/>
                <w:szCs w:val="18"/>
                <w:lang w:eastAsia="en-AU"/>
              </w:rPr>
              <w:br/>
              <w:t>PAT M</w:t>
            </w:r>
            <w:r w:rsidRPr="003B6FBE">
              <w:rPr>
                <w:rFonts w:asciiTheme="minorHAnsi" w:eastAsia="Times New Roman" w:hAnsiTheme="minorHAnsi" w:cstheme="minorHAnsi"/>
                <w:sz w:val="18"/>
                <w:szCs w:val="18"/>
                <w:lang w:eastAsia="en-AU"/>
              </w:rPr>
              <w:br/>
              <w:t>20%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ATSI 5%</w:t>
            </w:r>
            <w:r w:rsidRPr="003B6FBE">
              <w:rPr>
                <w:rFonts w:asciiTheme="minorHAnsi" w:eastAsia="Times New Roman" w:hAnsiTheme="minorHAnsi" w:cstheme="minorHAnsi"/>
                <w:sz w:val="18"/>
                <w:szCs w:val="18"/>
                <w:lang w:eastAsia="en-AU"/>
              </w:rPr>
              <w:br/>
              <w:t>PAT M</w:t>
            </w:r>
            <w:r w:rsidRPr="003B6FBE">
              <w:rPr>
                <w:rFonts w:asciiTheme="minorHAnsi" w:eastAsia="Times New Roman" w:hAnsiTheme="minorHAnsi" w:cstheme="minorHAnsi"/>
                <w:sz w:val="18"/>
                <w:szCs w:val="18"/>
                <w:lang w:eastAsia="en-AU"/>
              </w:rPr>
              <w:br/>
              <w:t>12%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There has been a significant improvement in student confidence and abilities noted.</w:t>
            </w:r>
          </w:p>
        </w:tc>
      </w:tr>
      <w:tr w:rsidR="00815B6E" w:rsidRPr="003B6FBE" w:rsidTr="009728D3">
        <w:trPr>
          <w:trHeight w:val="50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Jospeh's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WYNDHAM</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- 14</w:t>
            </w:r>
            <w:r w:rsidRPr="003B6FBE">
              <w:rPr>
                <w:rFonts w:asciiTheme="minorHAnsi" w:eastAsia="Times New Roman" w:hAnsiTheme="minorHAnsi" w:cstheme="minorHAnsi"/>
                <w:sz w:val="18"/>
                <w:szCs w:val="18"/>
                <w:lang w:eastAsia="en-AU"/>
              </w:rPr>
              <w:br w:type="page"/>
              <w:t>17</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1,2,3</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br w:type="page"/>
              <w:t>MAI PV</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82%</w:t>
            </w:r>
            <w:r w:rsidRPr="003B6FBE">
              <w:rPr>
                <w:rFonts w:asciiTheme="minorHAnsi" w:eastAsia="Times New Roman" w:hAnsiTheme="minorHAnsi" w:cstheme="minorHAnsi"/>
                <w:sz w:val="18"/>
                <w:szCs w:val="18"/>
                <w:lang w:eastAsia="en-AU"/>
              </w:rPr>
              <w:br w:type="page"/>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MAI PV </w:t>
            </w:r>
            <w:r w:rsidRPr="003B6FBE">
              <w:rPr>
                <w:rFonts w:asciiTheme="minorHAnsi" w:eastAsia="Times New Roman" w:hAnsiTheme="minorHAnsi" w:cstheme="minorHAnsi"/>
                <w:sz w:val="18"/>
                <w:szCs w:val="18"/>
                <w:lang w:eastAsia="en-AU"/>
              </w:rPr>
              <w:br w:type="page"/>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58%</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29%</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br w:type="page"/>
              <w:t>MAI OV</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br w:type="page"/>
              <w:t>29%</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53%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399"/>
          <w:tblHeader/>
        </w:trPr>
        <w:tc>
          <w:tcPr>
            <w:tcW w:w="2142"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Lawrence's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BLUFF POINT</w:t>
            </w:r>
          </w:p>
        </w:tc>
        <w:tc>
          <w:tcPr>
            <w:tcW w:w="1134" w:type="dxa"/>
            <w:tcBorders>
              <w:top w:val="single" w:sz="4" w:space="0" w:color="auto"/>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- 3</w:t>
            </w:r>
            <w:r w:rsidRPr="003B6FBE">
              <w:rPr>
                <w:rFonts w:asciiTheme="minorHAnsi" w:eastAsia="Times New Roman" w:hAnsiTheme="minorHAnsi" w:cstheme="minorHAnsi"/>
                <w:sz w:val="18"/>
                <w:szCs w:val="18"/>
                <w:lang w:eastAsia="en-AU"/>
              </w:rPr>
              <w:br/>
              <w:t>34</w:t>
            </w:r>
          </w:p>
        </w:tc>
        <w:tc>
          <w:tcPr>
            <w:tcW w:w="1008"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4</w:t>
            </w:r>
          </w:p>
        </w:tc>
        <w:tc>
          <w:tcPr>
            <w:tcW w:w="1537" w:type="dxa"/>
            <w:tcBorders>
              <w:top w:val="single" w:sz="4" w:space="0" w:color="auto"/>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 xml:space="preserve">PAT M Below </w:t>
            </w:r>
            <w:r w:rsidR="0089063D" w:rsidRPr="003B6FBE">
              <w:rPr>
                <w:rFonts w:asciiTheme="minorHAnsi" w:eastAsia="Times New Roman" w:hAnsiTheme="minorHAnsi" w:cstheme="minorHAnsi"/>
                <w:sz w:val="18"/>
                <w:szCs w:val="18"/>
                <w:lang w:eastAsia="en-AU"/>
              </w:rPr>
              <w:t>Stanine</w:t>
            </w:r>
            <w:r w:rsidRPr="003B6FBE">
              <w:rPr>
                <w:rFonts w:asciiTheme="minorHAnsi" w:eastAsia="Times New Roman" w:hAnsiTheme="minorHAnsi" w:cstheme="minorHAnsi"/>
                <w:sz w:val="18"/>
                <w:szCs w:val="18"/>
                <w:lang w:eastAsia="en-AU"/>
              </w:rPr>
              <w:t xml:space="preserve"> 4</w:t>
            </w:r>
          </w:p>
        </w:tc>
        <w:tc>
          <w:tcPr>
            <w:tcW w:w="1984"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9%</w:t>
            </w:r>
            <w:r w:rsidRPr="003B6FBE">
              <w:rPr>
                <w:rFonts w:asciiTheme="minorHAnsi" w:eastAsia="Times New Roman" w:hAnsiTheme="minorHAnsi" w:cstheme="minorHAnsi"/>
                <w:sz w:val="18"/>
                <w:szCs w:val="18"/>
                <w:lang w:eastAsia="en-AU"/>
              </w:rPr>
              <w:br/>
              <w:t xml:space="preserve">PAT M Below </w:t>
            </w:r>
            <w:r w:rsidR="0089063D" w:rsidRPr="003B6FBE">
              <w:rPr>
                <w:rFonts w:asciiTheme="minorHAnsi" w:eastAsia="Times New Roman" w:hAnsiTheme="minorHAnsi" w:cstheme="minorHAnsi"/>
                <w:sz w:val="18"/>
                <w:szCs w:val="18"/>
                <w:lang w:eastAsia="en-AU"/>
              </w:rPr>
              <w:t>Stanine</w:t>
            </w:r>
            <w:r w:rsidRPr="003B6FBE">
              <w:rPr>
                <w:rFonts w:asciiTheme="minorHAnsi" w:eastAsia="Times New Roman" w:hAnsiTheme="minorHAnsi" w:cstheme="minorHAnsi"/>
                <w:sz w:val="18"/>
                <w:szCs w:val="18"/>
                <w:lang w:eastAsia="en-AU"/>
              </w:rPr>
              <w:t xml:space="preserve"> 4</w:t>
            </w:r>
            <w:r w:rsidRPr="003B6FBE">
              <w:rPr>
                <w:rFonts w:asciiTheme="minorHAnsi" w:eastAsia="Times New Roman" w:hAnsiTheme="minorHAnsi" w:cstheme="minorHAnsi"/>
                <w:sz w:val="18"/>
                <w:szCs w:val="18"/>
                <w:lang w:eastAsia="en-AU"/>
              </w:rPr>
              <w:br/>
              <w:t>53%</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3%</w:t>
            </w:r>
            <w:r w:rsidRPr="003B6FBE">
              <w:rPr>
                <w:rFonts w:asciiTheme="minorHAnsi" w:eastAsia="Times New Roman" w:hAnsiTheme="minorHAnsi" w:cstheme="minorHAnsi"/>
                <w:sz w:val="18"/>
                <w:szCs w:val="18"/>
                <w:lang w:eastAsia="en-AU"/>
              </w:rPr>
              <w:br/>
              <w:t xml:space="preserve">PAT M below </w:t>
            </w:r>
            <w:r w:rsidR="0089063D" w:rsidRPr="003B6FBE">
              <w:rPr>
                <w:rFonts w:asciiTheme="minorHAnsi" w:eastAsia="Times New Roman" w:hAnsiTheme="minorHAnsi" w:cstheme="minorHAnsi"/>
                <w:sz w:val="18"/>
                <w:szCs w:val="18"/>
                <w:lang w:eastAsia="en-AU"/>
              </w:rPr>
              <w:t>Stanine</w:t>
            </w:r>
            <w:r w:rsidRPr="003B6FBE">
              <w:rPr>
                <w:rFonts w:asciiTheme="minorHAnsi" w:eastAsia="Times New Roman" w:hAnsiTheme="minorHAnsi" w:cstheme="minorHAnsi"/>
                <w:sz w:val="18"/>
                <w:szCs w:val="18"/>
                <w:lang w:eastAsia="en-AU"/>
              </w:rPr>
              <w:t xml:space="preserve"> 4</w:t>
            </w:r>
            <w:r w:rsidRPr="003B6FBE">
              <w:rPr>
                <w:rFonts w:asciiTheme="minorHAnsi" w:eastAsia="Times New Roman" w:hAnsiTheme="minorHAnsi" w:cstheme="minorHAnsi"/>
                <w:sz w:val="18"/>
                <w:szCs w:val="18"/>
                <w:lang w:eastAsia="en-AU"/>
              </w:rPr>
              <w:br/>
              <w:t>28%</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6% improvement change</w:t>
            </w:r>
            <w:r w:rsidRPr="003B6FBE">
              <w:rPr>
                <w:rFonts w:asciiTheme="minorHAnsi" w:eastAsia="Times New Roman" w:hAnsiTheme="minorHAnsi" w:cstheme="minorHAnsi"/>
                <w:sz w:val="18"/>
                <w:szCs w:val="18"/>
                <w:lang w:eastAsia="en-AU"/>
              </w:rPr>
              <w:t xml:space="preserve">. </w:t>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Two students are no longer considered vulnerable.</w:t>
            </w:r>
          </w:p>
        </w:tc>
      </w:tr>
      <w:tr w:rsidR="00815B6E" w:rsidRPr="003B6FBE" w:rsidTr="009728D3">
        <w:trPr>
          <w:trHeight w:val="780"/>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Luke's College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KARRATHA</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- 2</w:t>
            </w:r>
            <w:r w:rsidRPr="003B6FBE">
              <w:rPr>
                <w:rFonts w:asciiTheme="minorHAnsi" w:eastAsia="Times New Roman" w:hAnsiTheme="minorHAnsi" w:cstheme="minorHAnsi"/>
                <w:sz w:val="18"/>
                <w:szCs w:val="18"/>
                <w:lang w:eastAsia="en-AU"/>
              </w:rPr>
              <w:br/>
              <w:t>24</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8</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MYAT</w:t>
            </w:r>
          </w:p>
        </w:tc>
        <w:tc>
          <w:tcPr>
            <w:tcW w:w="1984"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w:t>
            </w:r>
            <w:r w:rsidRPr="003B6FBE">
              <w:rPr>
                <w:rFonts w:asciiTheme="minorHAnsi" w:eastAsia="Times New Roman" w:hAnsiTheme="minorHAnsi" w:cstheme="minorHAnsi"/>
                <w:sz w:val="18"/>
                <w:szCs w:val="18"/>
                <w:lang w:eastAsia="en-AU"/>
              </w:rPr>
              <w:br/>
              <w:t>MYAT</w:t>
            </w:r>
            <w:r w:rsidRPr="003B6FBE">
              <w:rPr>
                <w:rFonts w:asciiTheme="minorHAnsi" w:eastAsia="Times New Roman" w:hAnsiTheme="minorHAnsi" w:cstheme="minorHAnsi"/>
                <w:sz w:val="18"/>
                <w:szCs w:val="18"/>
                <w:lang w:eastAsia="en-AU"/>
              </w:rPr>
              <w:br/>
              <w:t>30%</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8%</w:t>
            </w:r>
            <w:r w:rsidRPr="003B6FBE">
              <w:rPr>
                <w:rFonts w:asciiTheme="minorHAnsi" w:eastAsia="Times New Roman" w:hAnsiTheme="minorHAnsi" w:cstheme="minorHAnsi"/>
                <w:sz w:val="18"/>
                <w:szCs w:val="18"/>
                <w:lang w:eastAsia="en-AU"/>
              </w:rPr>
              <w:br/>
              <w:t>MYAT</w:t>
            </w:r>
            <w:r w:rsidRPr="003B6FBE">
              <w:rPr>
                <w:rFonts w:asciiTheme="minorHAnsi" w:eastAsia="Times New Roman" w:hAnsiTheme="minorHAnsi" w:cstheme="minorHAnsi"/>
                <w:sz w:val="18"/>
                <w:szCs w:val="18"/>
                <w:lang w:eastAsia="en-AU"/>
              </w:rPr>
              <w:br/>
              <w:t>30%</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The program has resulted in a range of results.  The identified students responded positively and were</w:t>
            </w:r>
          </w:p>
        </w:tc>
      </w:tr>
      <w:tr w:rsidR="00815B6E" w:rsidRPr="003B6FBE" w:rsidTr="009728D3">
        <w:trPr>
          <w:trHeight w:val="463"/>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Mary Star of the Sea CARNARVON</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- 4</w:t>
            </w:r>
            <w:r w:rsidRPr="003B6FBE">
              <w:rPr>
                <w:rFonts w:asciiTheme="minorHAnsi" w:eastAsia="Times New Roman" w:hAnsiTheme="minorHAnsi" w:cstheme="minorHAnsi"/>
                <w:sz w:val="18"/>
                <w:szCs w:val="18"/>
                <w:lang w:eastAsia="en-AU"/>
              </w:rPr>
              <w:br/>
              <w:t>9</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6</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PAT M</w:t>
            </w:r>
          </w:p>
        </w:tc>
        <w:tc>
          <w:tcPr>
            <w:tcW w:w="1984" w:type="dxa"/>
            <w:tcBorders>
              <w:top w:val="nil"/>
              <w:left w:val="single" w:sz="4" w:space="0" w:color="auto"/>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44%</w:t>
            </w:r>
            <w:r w:rsidRPr="003B6FBE">
              <w:rPr>
                <w:rFonts w:asciiTheme="minorHAnsi" w:eastAsia="Times New Roman" w:hAnsiTheme="minorHAnsi" w:cstheme="minorHAnsi"/>
                <w:sz w:val="18"/>
                <w:szCs w:val="18"/>
                <w:lang w:eastAsia="en-AU"/>
              </w:rPr>
              <w:br/>
              <w:t>PAT M</w:t>
            </w:r>
            <w:r w:rsidRPr="003B6FBE">
              <w:rPr>
                <w:rFonts w:asciiTheme="minorHAnsi" w:eastAsia="Times New Roman" w:hAnsiTheme="minorHAnsi" w:cstheme="minorHAnsi"/>
                <w:sz w:val="18"/>
                <w:szCs w:val="18"/>
                <w:lang w:eastAsia="en-AU"/>
              </w:rPr>
              <w:br/>
              <w:t>81%</w:t>
            </w:r>
          </w:p>
        </w:tc>
        <w:tc>
          <w:tcPr>
            <w:tcW w:w="1843"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44%</w:t>
            </w:r>
            <w:r w:rsidRPr="003B6FBE">
              <w:rPr>
                <w:rFonts w:asciiTheme="minorHAnsi" w:eastAsia="Times New Roman" w:hAnsiTheme="minorHAnsi" w:cstheme="minorHAnsi"/>
                <w:sz w:val="18"/>
                <w:szCs w:val="18"/>
                <w:lang w:eastAsia="en-AU"/>
              </w:rPr>
              <w:br/>
              <w:t>PAT M</w:t>
            </w:r>
            <w:r w:rsidRPr="003B6FBE">
              <w:rPr>
                <w:rFonts w:asciiTheme="minorHAnsi" w:eastAsia="Times New Roman" w:hAnsiTheme="minorHAnsi" w:cstheme="minorHAnsi"/>
                <w:sz w:val="18"/>
                <w:szCs w:val="18"/>
                <w:lang w:eastAsia="en-AU"/>
              </w:rPr>
              <w:br/>
              <w:t>81%</w:t>
            </w:r>
          </w:p>
        </w:tc>
        <w:tc>
          <w:tcPr>
            <w:tcW w:w="1559" w:type="dxa"/>
            <w:tcBorders>
              <w:top w:val="nil"/>
              <w:left w:val="nil"/>
              <w:bottom w:val="single" w:sz="4" w:space="0" w:color="auto"/>
              <w:right w:val="single" w:sz="4" w:space="0" w:color="auto"/>
            </w:tcBorders>
            <w:shd w:val="clear" w:color="000000" w:fill="FFFFFF"/>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shd w:val="clear" w:color="000000" w:fill="FFFFFF"/>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Growth linked to attendance patterns.</w:t>
            </w:r>
          </w:p>
        </w:tc>
      </w:tr>
      <w:tr w:rsidR="00815B6E" w:rsidRPr="003B6FBE" w:rsidTr="009728D3">
        <w:trPr>
          <w:trHeight w:val="37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St Norbert's College</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QUEENS PARK</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- 1</w:t>
            </w:r>
            <w:r w:rsidRPr="003B6FBE">
              <w:rPr>
                <w:rFonts w:asciiTheme="minorHAnsi" w:eastAsia="Times New Roman" w:hAnsiTheme="minorHAnsi" w:cstheme="minorHAnsi"/>
                <w:sz w:val="18"/>
                <w:szCs w:val="18"/>
                <w:lang w:eastAsia="en-AU"/>
              </w:rPr>
              <w:br/>
              <w:t>153</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MYAT</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0.6%</w:t>
            </w:r>
            <w:r w:rsidRPr="003B6FBE">
              <w:rPr>
                <w:rFonts w:asciiTheme="minorHAnsi" w:eastAsia="Times New Roman" w:hAnsiTheme="minorHAnsi" w:cstheme="minorHAnsi"/>
                <w:sz w:val="18"/>
                <w:szCs w:val="18"/>
                <w:lang w:eastAsia="en-AU"/>
              </w:rPr>
              <w:br/>
              <w:t>MYAT</w:t>
            </w:r>
            <w:r w:rsidRPr="003B6FBE">
              <w:rPr>
                <w:rFonts w:asciiTheme="minorHAnsi" w:eastAsia="Times New Roman" w:hAnsiTheme="minorHAnsi" w:cstheme="minorHAnsi"/>
                <w:sz w:val="18"/>
                <w:szCs w:val="18"/>
                <w:lang w:eastAsia="en-AU"/>
              </w:rPr>
              <w:br/>
              <w:t>14%</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0.6%</w:t>
            </w:r>
            <w:r w:rsidRPr="003B6FBE">
              <w:rPr>
                <w:rFonts w:asciiTheme="minorHAnsi" w:eastAsia="Times New Roman" w:hAnsiTheme="minorHAnsi" w:cstheme="minorHAnsi"/>
                <w:sz w:val="18"/>
                <w:szCs w:val="18"/>
                <w:lang w:eastAsia="en-AU"/>
              </w:rPr>
              <w:br/>
              <w:t>MYAT</w:t>
            </w:r>
            <w:r w:rsidRPr="003B6FBE">
              <w:rPr>
                <w:rFonts w:asciiTheme="minorHAnsi" w:eastAsia="Times New Roman" w:hAnsiTheme="minorHAnsi" w:cstheme="minorHAnsi"/>
                <w:sz w:val="18"/>
                <w:szCs w:val="18"/>
                <w:lang w:eastAsia="en-AU"/>
              </w:rPr>
              <w:br/>
              <w:t>8%</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No change in A&amp;TSI student vulnerability.</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695"/>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St Paul's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KARRATHA</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- 2</w:t>
            </w:r>
            <w:r w:rsidRPr="003B6FBE">
              <w:rPr>
                <w:rFonts w:asciiTheme="minorHAnsi" w:eastAsia="Times New Roman" w:hAnsiTheme="minorHAnsi" w:cstheme="minorHAnsi"/>
                <w:sz w:val="18"/>
                <w:szCs w:val="18"/>
                <w:lang w:eastAsia="en-AU"/>
              </w:rPr>
              <w:br/>
              <w:t>14</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3,4,5</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 Growth Point 3 or below</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14%</w:t>
            </w:r>
            <w:r w:rsidRPr="003B6FBE">
              <w:rPr>
                <w:rFonts w:asciiTheme="minorHAnsi" w:eastAsia="Times New Roman" w:hAnsiTheme="minorHAnsi" w:cstheme="minorHAnsi"/>
                <w:sz w:val="18"/>
                <w:szCs w:val="18"/>
                <w:lang w:eastAsia="en-AU"/>
              </w:rPr>
              <w:br/>
              <w:t>MAI Growth Point 3 or below</w:t>
            </w:r>
            <w:r w:rsidRPr="003B6FBE">
              <w:rPr>
                <w:rFonts w:asciiTheme="minorHAnsi" w:eastAsia="Times New Roman" w:hAnsiTheme="minorHAnsi" w:cstheme="minorHAnsi"/>
                <w:sz w:val="18"/>
                <w:szCs w:val="18"/>
                <w:lang w:eastAsia="en-AU"/>
              </w:rPr>
              <w:b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14%</w:t>
            </w:r>
            <w:r w:rsidRPr="003B6FBE">
              <w:rPr>
                <w:rFonts w:asciiTheme="minorHAnsi" w:eastAsia="Times New Roman" w:hAnsiTheme="minorHAnsi" w:cstheme="minorHAnsi"/>
                <w:sz w:val="18"/>
                <w:szCs w:val="18"/>
                <w:lang w:eastAsia="en-AU"/>
              </w:rPr>
              <w:br/>
              <w:t>MAI Growth Point 3 or below</w:t>
            </w:r>
            <w:r w:rsidRPr="003B6FBE">
              <w:rPr>
                <w:rFonts w:asciiTheme="minorHAnsi" w:eastAsia="Times New Roman" w:hAnsiTheme="minorHAnsi" w:cstheme="minorHAnsi"/>
                <w:sz w:val="18"/>
                <w:szCs w:val="18"/>
                <w:lang w:eastAsia="en-AU"/>
              </w:rPr>
              <w:br/>
              <w:t>32%</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 xml:space="preserve">No change in A&amp;TSI student vulnerability. </w:t>
            </w:r>
            <w:r w:rsidRPr="003B6FBE">
              <w:rPr>
                <w:rFonts w:asciiTheme="minorHAnsi" w:eastAsia="Times New Roman" w:hAnsiTheme="minorHAnsi" w:cstheme="minorHAnsi"/>
                <w:bCs/>
                <w:sz w:val="18"/>
                <w:szCs w:val="18"/>
                <w:lang w:eastAsia="en-AU"/>
              </w:rPr>
              <w:br/>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Growth linked to attendance patterns.</w:t>
            </w:r>
          </w:p>
        </w:tc>
      </w:tr>
      <w:tr w:rsidR="00815B6E" w:rsidRPr="003B6FBE" w:rsidTr="009728D3">
        <w:trPr>
          <w:trHeight w:val="792"/>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Wanalirri Catholic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GIBB RIVER</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A&amp;TSI - 8</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PP…3</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MAI Growth Point 1 or below</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100%</w:t>
            </w:r>
            <w:r w:rsidRPr="003B6FBE">
              <w:rPr>
                <w:rFonts w:asciiTheme="minorHAnsi" w:eastAsia="Times New Roman" w:hAnsiTheme="minorHAnsi" w:cstheme="minorHAnsi"/>
                <w:sz w:val="18"/>
                <w:szCs w:val="18"/>
                <w:lang w:eastAsia="en-AU"/>
              </w:rPr>
              <w:br/>
              <w:t>MAI Growth Point 1 or below</w:t>
            </w:r>
          </w:p>
          <w:p w:rsidR="00815B6E" w:rsidRPr="003B6FBE" w:rsidRDefault="00815B6E" w:rsidP="002121C1">
            <w:pPr>
              <w:spacing w:after="0" w:line="36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100%</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75%</w:t>
            </w:r>
            <w:r w:rsidRPr="003B6FBE">
              <w:rPr>
                <w:rFonts w:asciiTheme="minorHAnsi" w:eastAsia="Times New Roman" w:hAnsiTheme="minorHAnsi" w:cstheme="minorHAnsi"/>
                <w:sz w:val="18"/>
                <w:szCs w:val="18"/>
                <w:lang w:eastAsia="en-AU"/>
              </w:rPr>
              <w:t xml:space="preserve"> </w:t>
            </w:r>
            <w:r w:rsidRPr="003B6FBE">
              <w:rPr>
                <w:rFonts w:asciiTheme="minorHAnsi" w:eastAsia="Times New Roman" w:hAnsiTheme="minorHAnsi" w:cstheme="minorHAnsi"/>
                <w:sz w:val="18"/>
                <w:szCs w:val="18"/>
                <w:lang w:eastAsia="en-AU"/>
              </w:rPr>
              <w:br/>
              <w:t>MAI Growth Point 1 or below</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75%</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bCs/>
                <w:sz w:val="18"/>
                <w:szCs w:val="18"/>
                <w:lang w:eastAsia="en-AU"/>
              </w:rPr>
              <w:t>25% improvement change.</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p>
        </w:tc>
      </w:tr>
      <w:tr w:rsidR="00815B6E" w:rsidRPr="003B6FBE" w:rsidTr="009728D3">
        <w:trPr>
          <w:trHeight w:val="495"/>
          <w:tblHeader/>
        </w:trPr>
        <w:tc>
          <w:tcPr>
            <w:tcW w:w="2142"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 xml:space="preserve">Xavier Catholic School </w:t>
            </w:r>
          </w:p>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Hilbert</w:t>
            </w:r>
          </w:p>
        </w:tc>
        <w:tc>
          <w:tcPr>
            <w:tcW w:w="1134"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A&amp;TSI-2</w:t>
            </w:r>
            <w:r w:rsidRPr="003B6FBE">
              <w:rPr>
                <w:rFonts w:asciiTheme="minorHAnsi" w:eastAsia="Times New Roman" w:hAnsiTheme="minorHAnsi" w:cstheme="minorHAnsi"/>
                <w:sz w:val="18"/>
                <w:szCs w:val="18"/>
                <w:lang w:eastAsia="en-AU"/>
              </w:rPr>
              <w:br/>
              <w:t>14</w:t>
            </w:r>
          </w:p>
        </w:tc>
        <w:tc>
          <w:tcPr>
            <w:tcW w:w="1008"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Reading and Numeracy</w:t>
            </w:r>
          </w:p>
        </w:tc>
        <w:tc>
          <w:tcPr>
            <w:tcW w:w="857"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sz w:val="18"/>
                <w:szCs w:val="18"/>
                <w:lang w:eastAsia="en-AU"/>
              </w:rPr>
              <w:t>1</w:t>
            </w:r>
          </w:p>
        </w:tc>
        <w:tc>
          <w:tcPr>
            <w:tcW w:w="1537" w:type="dxa"/>
            <w:tcBorders>
              <w:top w:val="single" w:sz="4" w:space="0" w:color="auto"/>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Text Level 2 or below</w:t>
            </w:r>
          </w:p>
        </w:tc>
        <w:tc>
          <w:tcPr>
            <w:tcW w:w="1984" w:type="dxa"/>
            <w:tcBorders>
              <w:top w:val="nil"/>
              <w:left w:val="single" w:sz="4" w:space="0" w:color="auto"/>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14%</w:t>
            </w:r>
            <w:r w:rsidRPr="003B6FBE">
              <w:rPr>
                <w:rFonts w:asciiTheme="minorHAnsi" w:eastAsia="Times New Roman" w:hAnsiTheme="minorHAnsi" w:cstheme="minorHAnsi"/>
                <w:sz w:val="18"/>
                <w:szCs w:val="18"/>
                <w:lang w:eastAsia="en-AU"/>
              </w:rPr>
              <w:br/>
              <w:t xml:space="preserve">Text Level 2 or below </w:t>
            </w:r>
            <w:r w:rsidRPr="003B6FBE">
              <w:rPr>
                <w:rFonts w:asciiTheme="minorHAnsi" w:eastAsia="Times New Roman" w:hAnsiTheme="minorHAnsi" w:cstheme="minorHAnsi"/>
                <w:sz w:val="18"/>
                <w:szCs w:val="18"/>
                <w:lang w:eastAsia="en-AU"/>
              </w:rPr>
              <w:br/>
              <w:t>21%</w:t>
            </w:r>
          </w:p>
        </w:tc>
        <w:tc>
          <w:tcPr>
            <w:tcW w:w="1843"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A&amp;TSI 7%</w:t>
            </w:r>
            <w:r w:rsidRPr="003B6FBE">
              <w:rPr>
                <w:rFonts w:asciiTheme="minorHAnsi" w:eastAsia="Times New Roman" w:hAnsiTheme="minorHAnsi" w:cstheme="minorHAnsi"/>
                <w:sz w:val="18"/>
                <w:szCs w:val="18"/>
                <w:lang w:eastAsia="en-AU"/>
              </w:rPr>
              <w:br/>
              <w:t>Text Level 2 or below</w:t>
            </w:r>
            <w:r w:rsidRPr="003B6FBE">
              <w:rPr>
                <w:rFonts w:asciiTheme="minorHAnsi" w:eastAsia="Times New Roman" w:hAnsiTheme="minorHAnsi" w:cstheme="minorHAnsi"/>
                <w:sz w:val="18"/>
                <w:szCs w:val="18"/>
                <w:lang w:eastAsia="en-AU"/>
              </w:rPr>
              <w:br/>
              <w:t>9%</w:t>
            </w:r>
          </w:p>
        </w:tc>
        <w:tc>
          <w:tcPr>
            <w:tcW w:w="1559" w:type="dxa"/>
            <w:tcBorders>
              <w:top w:val="nil"/>
              <w:left w:val="nil"/>
              <w:bottom w:val="single" w:sz="4" w:space="0" w:color="auto"/>
              <w:right w:val="single" w:sz="4" w:space="0" w:color="auto"/>
            </w:tcBorders>
            <w:shd w:val="clear" w:color="auto" w:fill="auto"/>
            <w:hideMark/>
          </w:tcPr>
          <w:p w:rsidR="00815B6E" w:rsidRPr="003B6FBE" w:rsidRDefault="00815B6E" w:rsidP="002121C1">
            <w:pPr>
              <w:spacing w:after="0" w:line="240" w:lineRule="auto"/>
              <w:rPr>
                <w:rFonts w:asciiTheme="minorHAnsi" w:eastAsia="Times New Roman" w:hAnsiTheme="minorHAnsi" w:cstheme="minorHAnsi"/>
                <w:sz w:val="18"/>
                <w:szCs w:val="18"/>
                <w:lang w:eastAsia="en-AU"/>
              </w:rPr>
            </w:pPr>
            <w:r w:rsidRPr="003B6FBE">
              <w:rPr>
                <w:rFonts w:asciiTheme="minorHAnsi" w:eastAsia="Times New Roman" w:hAnsiTheme="minorHAnsi" w:cstheme="minorHAnsi"/>
                <w:bCs/>
                <w:sz w:val="18"/>
                <w:szCs w:val="18"/>
                <w:lang w:eastAsia="en-AU"/>
              </w:rPr>
              <w:t>7% improvement change.</w:t>
            </w:r>
            <w:r w:rsidRPr="003B6FBE">
              <w:rPr>
                <w:rFonts w:asciiTheme="minorHAnsi" w:eastAsia="Times New Roman" w:hAnsiTheme="minorHAnsi" w:cstheme="minorHAnsi"/>
                <w:sz w:val="18"/>
                <w:szCs w:val="18"/>
                <w:lang w:eastAsia="en-AU"/>
              </w:rPr>
              <w:t xml:space="preserve"> </w:t>
            </w:r>
          </w:p>
        </w:tc>
        <w:tc>
          <w:tcPr>
            <w:tcW w:w="2835" w:type="dxa"/>
            <w:tcBorders>
              <w:top w:val="nil"/>
              <w:left w:val="nil"/>
              <w:bottom w:val="single" w:sz="4" w:space="0" w:color="auto"/>
              <w:right w:val="single" w:sz="4" w:space="0" w:color="auto"/>
            </w:tcBorders>
          </w:tcPr>
          <w:p w:rsidR="00815B6E" w:rsidRPr="003B6FBE" w:rsidRDefault="00815B6E" w:rsidP="002121C1">
            <w:pPr>
              <w:spacing w:after="0" w:line="240" w:lineRule="auto"/>
              <w:rPr>
                <w:rFonts w:asciiTheme="minorHAnsi" w:eastAsia="Times New Roman" w:hAnsiTheme="minorHAnsi" w:cstheme="minorHAnsi"/>
                <w:bCs/>
                <w:sz w:val="18"/>
                <w:szCs w:val="18"/>
                <w:lang w:eastAsia="en-AU"/>
              </w:rPr>
            </w:pPr>
            <w:r w:rsidRPr="003B6FBE">
              <w:rPr>
                <w:rFonts w:asciiTheme="minorHAnsi" w:eastAsia="Times New Roman" w:hAnsiTheme="minorHAnsi" w:cstheme="minorHAnsi"/>
                <w:sz w:val="18"/>
                <w:szCs w:val="18"/>
                <w:lang w:eastAsia="en-AU"/>
              </w:rPr>
              <w:t>One student made significant gains and is no longer consider vulnerable.</w:t>
            </w:r>
          </w:p>
        </w:tc>
      </w:tr>
    </w:tbl>
    <w:p w:rsidR="00815B6E" w:rsidRPr="003B6FBE" w:rsidRDefault="00815B6E" w:rsidP="00815B6E">
      <w:pPr>
        <w:spacing w:before="120" w:after="0" w:line="240" w:lineRule="auto"/>
        <w:rPr>
          <w:rFonts w:asciiTheme="minorHAnsi" w:hAnsiTheme="minorHAnsi" w:cstheme="minorHAnsi"/>
          <w:color w:val="0B0498"/>
          <w:sz w:val="24"/>
          <w:szCs w:val="24"/>
        </w:rPr>
      </w:pPr>
    </w:p>
    <w:p w:rsidR="00815B6E" w:rsidRPr="003B6FBE" w:rsidRDefault="00815B6E" w:rsidP="00815B6E">
      <w:pPr>
        <w:spacing w:before="120" w:after="0" w:line="240" w:lineRule="auto"/>
        <w:rPr>
          <w:rFonts w:asciiTheme="minorHAnsi" w:hAnsiTheme="minorHAnsi" w:cstheme="minorHAnsi"/>
          <w:color w:val="0B0498"/>
          <w:sz w:val="24"/>
          <w:szCs w:val="24"/>
        </w:rPr>
        <w:sectPr w:rsidR="00815B6E" w:rsidRPr="003B6FBE" w:rsidSect="0035355F">
          <w:pgSz w:w="16838" w:h="11906" w:orient="landscape"/>
          <w:pgMar w:top="1418" w:right="1134" w:bottom="851" w:left="1134" w:header="709" w:footer="709" w:gutter="0"/>
          <w:cols w:space="708"/>
          <w:docGrid w:linePitch="360"/>
        </w:sectPr>
      </w:pPr>
    </w:p>
    <w:p w:rsidR="00815B6E" w:rsidRPr="003B6FBE" w:rsidRDefault="00815B6E" w:rsidP="006241A3">
      <w:pPr>
        <w:pStyle w:val="Heading5"/>
        <w:rPr>
          <w:rFonts w:cstheme="minorHAnsi"/>
        </w:rPr>
      </w:pPr>
      <w:r w:rsidRPr="003B6FBE">
        <w:rPr>
          <w:rFonts w:cstheme="minorHAnsi"/>
        </w:rPr>
        <w:t>Independent Sector (AISWA)</w:t>
      </w:r>
    </w:p>
    <w:p w:rsidR="00815B6E" w:rsidRPr="003B6FBE" w:rsidRDefault="00815B6E" w:rsidP="006241A3">
      <w:pPr>
        <w:pStyle w:val="Heading5"/>
        <w:rPr>
          <w:rFonts w:cstheme="minorHAnsi"/>
        </w:rPr>
      </w:pPr>
      <w:r w:rsidRPr="003B6FBE">
        <w:rPr>
          <w:rFonts w:cstheme="minorHAnsi"/>
        </w:rPr>
        <w:t>Table 3c   AISWA Change in Literacy/Numeracy performance for targeted Aboriginal and Torres Strait Islander students and comparison group</w:t>
      </w:r>
    </w:p>
    <w:tbl>
      <w:tblPr>
        <w:tblStyle w:val="TableGrid2"/>
        <w:tblW w:w="15026" w:type="dxa"/>
        <w:tblInd w:w="-5" w:type="dxa"/>
        <w:tblLayout w:type="fixed"/>
        <w:tblLook w:val="04A0" w:firstRow="1" w:lastRow="0" w:firstColumn="1" w:lastColumn="0" w:noHBand="0" w:noVBand="1"/>
        <w:tblDescription w:val="Table 3c   AISWA Change in Literacy/Numeracy performance for targeted Aboriginal and Torres Strait Islander students and comparison group"/>
      </w:tblPr>
      <w:tblGrid>
        <w:gridCol w:w="629"/>
        <w:gridCol w:w="1640"/>
        <w:gridCol w:w="850"/>
        <w:gridCol w:w="770"/>
        <w:gridCol w:w="851"/>
        <w:gridCol w:w="1498"/>
        <w:gridCol w:w="2613"/>
        <w:gridCol w:w="2409"/>
        <w:gridCol w:w="2127"/>
        <w:gridCol w:w="1639"/>
      </w:tblGrid>
      <w:tr w:rsidR="00815B6E" w:rsidRPr="003B6FBE" w:rsidTr="009728D3">
        <w:trPr>
          <w:trHeight w:val="994"/>
          <w:tblHeader/>
        </w:trPr>
        <w:tc>
          <w:tcPr>
            <w:tcW w:w="629" w:type="dxa"/>
            <w:tcMar>
              <w:left w:w="28" w:type="dxa"/>
              <w:right w:w="28" w:type="dxa"/>
            </w:tcMar>
          </w:tcPr>
          <w:p w:rsidR="00815B6E" w:rsidRPr="003B6FBE" w:rsidRDefault="00815B6E" w:rsidP="002121C1">
            <w:pPr>
              <w:rPr>
                <w:rFonts w:asciiTheme="minorHAnsi" w:hAnsiTheme="minorHAnsi" w:cstheme="minorHAnsi"/>
                <w:b/>
                <w:sz w:val="18"/>
                <w:szCs w:val="18"/>
              </w:rPr>
            </w:pPr>
            <w:r w:rsidRPr="003B6FBE">
              <w:rPr>
                <w:rFonts w:asciiTheme="minorHAnsi" w:hAnsiTheme="minorHAnsi" w:cstheme="minorHAnsi"/>
                <w:b/>
                <w:sz w:val="18"/>
                <w:szCs w:val="18"/>
              </w:rPr>
              <w:t>Sector</w:t>
            </w:r>
          </w:p>
        </w:tc>
        <w:tc>
          <w:tcPr>
            <w:tcW w:w="1640" w:type="dxa"/>
            <w:tcMar>
              <w:left w:w="28" w:type="dxa"/>
              <w:right w:w="28" w:type="dxa"/>
            </w:tcMar>
          </w:tcPr>
          <w:p w:rsidR="00815B6E" w:rsidRPr="003B6FBE" w:rsidRDefault="00815B6E" w:rsidP="002121C1">
            <w:pPr>
              <w:rPr>
                <w:rFonts w:asciiTheme="minorHAnsi" w:hAnsiTheme="minorHAnsi" w:cstheme="minorHAnsi"/>
                <w:b/>
                <w:sz w:val="18"/>
                <w:szCs w:val="18"/>
              </w:rPr>
            </w:pPr>
            <w:r w:rsidRPr="003B6FBE">
              <w:rPr>
                <w:rFonts w:asciiTheme="minorHAnsi" w:hAnsiTheme="minorHAnsi" w:cstheme="minorHAnsi"/>
                <w:b/>
                <w:sz w:val="18"/>
                <w:szCs w:val="18"/>
              </w:rPr>
              <w:t>Cohort</w:t>
            </w:r>
          </w:p>
        </w:tc>
        <w:tc>
          <w:tcPr>
            <w:tcW w:w="850" w:type="dxa"/>
            <w:tcMar>
              <w:left w:w="28" w:type="dxa"/>
              <w:right w:w="28" w:type="dxa"/>
            </w:tcMar>
          </w:tcPr>
          <w:p w:rsidR="00815B6E" w:rsidRPr="003B6FBE" w:rsidRDefault="00815B6E"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Number of students involved</w:t>
            </w:r>
          </w:p>
        </w:tc>
        <w:tc>
          <w:tcPr>
            <w:tcW w:w="770" w:type="dxa"/>
            <w:tcMar>
              <w:left w:w="28" w:type="dxa"/>
              <w:right w:w="28" w:type="dxa"/>
            </w:tcMar>
          </w:tcPr>
          <w:p w:rsidR="00815B6E" w:rsidRPr="003B6FBE" w:rsidRDefault="00815B6E" w:rsidP="002121C1">
            <w:pPr>
              <w:rPr>
                <w:rFonts w:asciiTheme="minorHAnsi" w:hAnsiTheme="minorHAnsi" w:cstheme="minorHAnsi"/>
                <w:b/>
                <w:sz w:val="18"/>
                <w:szCs w:val="18"/>
              </w:rPr>
            </w:pPr>
            <w:r w:rsidRPr="003B6FBE">
              <w:rPr>
                <w:rFonts w:asciiTheme="minorHAnsi" w:hAnsiTheme="minorHAnsi" w:cstheme="minorHAnsi"/>
                <w:b/>
                <w:sz w:val="18"/>
                <w:szCs w:val="18"/>
              </w:rPr>
              <w:t>Domain</w:t>
            </w:r>
          </w:p>
        </w:tc>
        <w:tc>
          <w:tcPr>
            <w:tcW w:w="851" w:type="dxa"/>
            <w:tcMar>
              <w:left w:w="28" w:type="dxa"/>
              <w:right w:w="28" w:type="dxa"/>
            </w:tcMar>
          </w:tcPr>
          <w:p w:rsidR="00815B6E" w:rsidRPr="003B6FBE" w:rsidRDefault="00815B6E" w:rsidP="002121C1">
            <w:pPr>
              <w:rPr>
                <w:rFonts w:asciiTheme="minorHAnsi" w:hAnsiTheme="minorHAnsi" w:cstheme="minorHAnsi"/>
                <w:b/>
                <w:sz w:val="18"/>
                <w:szCs w:val="18"/>
              </w:rPr>
            </w:pPr>
            <w:r w:rsidRPr="003B6FBE">
              <w:rPr>
                <w:rFonts w:asciiTheme="minorHAnsi" w:hAnsiTheme="minorHAnsi" w:cstheme="minorHAnsi"/>
                <w:b/>
                <w:sz w:val="18"/>
                <w:szCs w:val="18"/>
              </w:rPr>
              <w:t>Year level targeted</w:t>
            </w:r>
          </w:p>
        </w:tc>
        <w:tc>
          <w:tcPr>
            <w:tcW w:w="1498" w:type="dxa"/>
            <w:tcMar>
              <w:left w:w="28" w:type="dxa"/>
              <w:right w:w="28" w:type="dxa"/>
            </w:tcMar>
          </w:tcPr>
          <w:p w:rsidR="00815B6E" w:rsidRPr="003B6FBE" w:rsidRDefault="00815B6E" w:rsidP="002121C1">
            <w:pPr>
              <w:spacing w:after="0" w:line="240" w:lineRule="auto"/>
              <w:rPr>
                <w:rFonts w:asciiTheme="minorHAnsi" w:hAnsiTheme="minorHAnsi" w:cstheme="minorHAnsi"/>
                <w:b/>
                <w:bCs/>
                <w:sz w:val="18"/>
                <w:szCs w:val="18"/>
                <w:lang w:eastAsia="en-AU"/>
              </w:rPr>
            </w:pPr>
            <w:r w:rsidRPr="003B6FBE">
              <w:rPr>
                <w:rFonts w:asciiTheme="minorHAnsi" w:hAnsiTheme="minorHAnsi" w:cstheme="minorHAnsi"/>
                <w:b/>
                <w:bCs/>
                <w:sz w:val="18"/>
                <w:szCs w:val="18"/>
                <w:lang w:eastAsia="en-AU"/>
              </w:rPr>
              <w:t>Measurement Tool (as used to provide baseline data)</w:t>
            </w:r>
          </w:p>
        </w:tc>
        <w:tc>
          <w:tcPr>
            <w:tcW w:w="2613" w:type="dxa"/>
            <w:tcMar>
              <w:left w:w="28" w:type="dxa"/>
              <w:right w:w="28" w:type="dxa"/>
            </w:tcMar>
          </w:tcPr>
          <w:p w:rsidR="00815B6E" w:rsidRPr="003B6FBE" w:rsidRDefault="00815B6E"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Baseline achievement</w:t>
            </w:r>
          </w:p>
          <w:p w:rsidR="00815B6E" w:rsidRPr="003B6FBE" w:rsidRDefault="00815B6E"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(aggregated)</w:t>
            </w:r>
          </w:p>
          <w:p w:rsidR="00815B6E" w:rsidRPr="003B6FBE" w:rsidRDefault="0089063D"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e.g.</w:t>
            </w:r>
            <w:r w:rsidR="00815B6E" w:rsidRPr="003B6FBE">
              <w:rPr>
                <w:rFonts w:asciiTheme="minorHAnsi" w:hAnsiTheme="minorHAnsi" w:cstheme="minorHAnsi"/>
                <w:b/>
                <w:sz w:val="18"/>
                <w:szCs w:val="18"/>
              </w:rPr>
              <w:t xml:space="preserve"> MSS, or proportion of students in lowest stanines</w:t>
            </w:r>
          </w:p>
        </w:tc>
        <w:tc>
          <w:tcPr>
            <w:tcW w:w="2409" w:type="dxa"/>
            <w:tcMar>
              <w:left w:w="28" w:type="dxa"/>
              <w:right w:w="28" w:type="dxa"/>
            </w:tcMar>
          </w:tcPr>
          <w:p w:rsidR="00815B6E" w:rsidRPr="003B6FBE" w:rsidRDefault="00815B6E"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End of year achievement</w:t>
            </w:r>
          </w:p>
          <w:p w:rsidR="00815B6E" w:rsidRPr="003B6FBE" w:rsidRDefault="00815B6E"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(aggregated)</w:t>
            </w:r>
          </w:p>
          <w:p w:rsidR="00815B6E" w:rsidRPr="003B6FBE" w:rsidRDefault="0089063D"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e.g.</w:t>
            </w:r>
            <w:r w:rsidR="00815B6E" w:rsidRPr="003B6FBE">
              <w:rPr>
                <w:rFonts w:asciiTheme="minorHAnsi" w:hAnsiTheme="minorHAnsi" w:cstheme="minorHAnsi"/>
                <w:b/>
                <w:sz w:val="18"/>
                <w:szCs w:val="18"/>
              </w:rPr>
              <w:t xml:space="preserve"> MSS, or proportion of students in lowest stanines</w:t>
            </w:r>
          </w:p>
        </w:tc>
        <w:tc>
          <w:tcPr>
            <w:tcW w:w="2127" w:type="dxa"/>
            <w:tcMar>
              <w:left w:w="28" w:type="dxa"/>
              <w:right w:w="28" w:type="dxa"/>
            </w:tcMar>
          </w:tcPr>
          <w:p w:rsidR="00815B6E" w:rsidRPr="003B6FBE" w:rsidRDefault="0089063D" w:rsidP="002121C1">
            <w:pPr>
              <w:spacing w:after="0"/>
              <w:rPr>
                <w:rFonts w:asciiTheme="minorHAnsi" w:hAnsiTheme="minorHAnsi" w:cstheme="minorHAnsi"/>
                <w:b/>
                <w:sz w:val="18"/>
                <w:szCs w:val="18"/>
              </w:rPr>
            </w:pPr>
            <w:r w:rsidRPr="003B6FBE">
              <w:rPr>
                <w:rFonts w:asciiTheme="minorHAnsi" w:hAnsiTheme="minorHAnsi" w:cstheme="minorHAnsi"/>
                <w:b/>
                <w:sz w:val="18"/>
                <w:szCs w:val="18"/>
              </w:rPr>
              <w:t xml:space="preserve">% Change or other description of change, e.g. </w:t>
            </w:r>
            <w:r w:rsidR="00815B6E" w:rsidRPr="003B6FBE">
              <w:rPr>
                <w:rFonts w:asciiTheme="minorHAnsi" w:hAnsiTheme="minorHAnsi" w:cstheme="minorHAnsi"/>
                <w:b/>
                <w:sz w:val="18"/>
                <w:szCs w:val="18"/>
              </w:rPr>
              <w:t>change in PM reading levels.</w:t>
            </w:r>
          </w:p>
        </w:tc>
        <w:tc>
          <w:tcPr>
            <w:tcW w:w="1639" w:type="dxa"/>
            <w:tcMar>
              <w:left w:w="28" w:type="dxa"/>
              <w:right w:w="28" w:type="dxa"/>
            </w:tcMar>
          </w:tcPr>
          <w:p w:rsidR="00815B6E" w:rsidRPr="003B6FBE" w:rsidRDefault="00815B6E" w:rsidP="002121C1">
            <w:pPr>
              <w:rPr>
                <w:rFonts w:asciiTheme="minorHAnsi" w:hAnsiTheme="minorHAnsi" w:cstheme="minorHAnsi"/>
                <w:b/>
                <w:sz w:val="18"/>
                <w:szCs w:val="18"/>
              </w:rPr>
            </w:pPr>
            <w:r w:rsidRPr="003B6FBE">
              <w:rPr>
                <w:rFonts w:asciiTheme="minorHAnsi" w:hAnsiTheme="minorHAnsi" w:cstheme="minorHAnsi"/>
                <w:b/>
                <w:sz w:val="18"/>
                <w:szCs w:val="18"/>
              </w:rPr>
              <w:t>Comments</w:t>
            </w:r>
          </w:p>
        </w:tc>
      </w:tr>
      <w:tr w:rsidR="00815B6E" w:rsidRPr="003B6FBE" w:rsidTr="009728D3">
        <w:trPr>
          <w:trHeight w:val="552"/>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Ind</w:t>
            </w: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AIC Schools</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452</w:t>
            </w: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Reading</w:t>
            </w: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All levels</w:t>
            </w:r>
          </w:p>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K-12</w:t>
            </w: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PM Benchmark</w:t>
            </w: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2.2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2.2.yrs below</w:t>
            </w:r>
          </w:p>
        </w:tc>
        <w:tc>
          <w:tcPr>
            <w:tcW w:w="3766" w:type="dxa"/>
            <w:gridSpan w:val="2"/>
            <w:vMerge w:val="restart"/>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Improvement rates for some individual students have not been significant enough to impact on the overall aggregated data for each school</w:t>
            </w:r>
          </w:p>
        </w:tc>
      </w:tr>
      <w:tr w:rsidR="00815B6E" w:rsidRPr="003B6FBE" w:rsidTr="009728D3">
        <w:trPr>
          <w:trHeight w:val="70"/>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CAPS Coolgardie</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rHeight w:val="70"/>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CAPS Kurrawang</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2.0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2.0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Karalundi</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3.0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3.0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Kulkarriya</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r w:rsidRPr="003B6FBE">
              <w:rPr>
                <w:rFonts w:asciiTheme="minorHAnsi" w:hAnsiTheme="minorHAnsi" w:cstheme="minorHAnsi"/>
                <w:sz w:val="18"/>
                <w:szCs w:val="18"/>
              </w:rPr>
              <w:t>Nyikina Mangala</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r w:rsidRPr="003B6FBE">
              <w:rPr>
                <w:rFonts w:asciiTheme="minorHAnsi" w:hAnsiTheme="minorHAnsi" w:cstheme="minorHAnsi"/>
                <w:sz w:val="18"/>
                <w:szCs w:val="18"/>
              </w:rPr>
              <w:t>2.0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highlight w:val="yellow"/>
              </w:rPr>
            </w:pPr>
            <w:r w:rsidRPr="003B6FBE">
              <w:rPr>
                <w:rFonts w:asciiTheme="minorHAnsi" w:hAnsiTheme="minorHAnsi" w:cstheme="minorHAnsi"/>
                <w:sz w:val="18"/>
                <w:szCs w:val="18"/>
              </w:rPr>
              <w:t>2.0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Purnululu</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Rawa</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3.5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3.5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Strelley</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3.0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3.0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Wulungarra</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4.0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4.0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Yakanarra</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2.0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2.0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Yiyili</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1.5 yrs below</w:t>
            </w:r>
          </w:p>
        </w:tc>
        <w:tc>
          <w:tcPr>
            <w:tcW w:w="3766" w:type="dxa"/>
            <w:gridSpan w:val="2"/>
            <w:vMerge/>
            <w:tcMar>
              <w:left w:w="28" w:type="dxa"/>
              <w:right w:w="28" w:type="dxa"/>
            </w:tcMar>
          </w:tcPr>
          <w:p w:rsidR="00815B6E" w:rsidRPr="003B6FBE" w:rsidRDefault="00815B6E" w:rsidP="002121C1">
            <w:pPr>
              <w:rPr>
                <w:rFonts w:asciiTheme="minorHAnsi" w:hAnsiTheme="minorHAnsi" w:cstheme="minorHAnsi"/>
                <w:sz w:val="18"/>
                <w:szCs w:val="18"/>
              </w:rPr>
            </w:pPr>
          </w:p>
        </w:tc>
      </w:tr>
      <w:tr w:rsidR="00815B6E" w:rsidRPr="003B6FBE" w:rsidTr="009728D3">
        <w:trPr>
          <w:trHeight w:val="258"/>
          <w:tblHeader/>
        </w:trPr>
        <w:tc>
          <w:tcPr>
            <w:tcW w:w="62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Ind</w:t>
            </w:r>
          </w:p>
        </w:tc>
        <w:tc>
          <w:tcPr>
            <w:tcW w:w="164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Targeted Students</w:t>
            </w:r>
          </w:p>
        </w:tc>
        <w:tc>
          <w:tcPr>
            <w:tcW w:w="85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452</w:t>
            </w:r>
          </w:p>
        </w:tc>
        <w:tc>
          <w:tcPr>
            <w:tcW w:w="770"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 xml:space="preserve">Numeracy </w:t>
            </w:r>
          </w:p>
        </w:tc>
        <w:tc>
          <w:tcPr>
            <w:tcW w:w="851"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K- 12</w:t>
            </w:r>
          </w:p>
        </w:tc>
        <w:tc>
          <w:tcPr>
            <w:tcW w:w="1498"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AIC Numeracy Portal</w:t>
            </w:r>
          </w:p>
        </w:tc>
        <w:tc>
          <w:tcPr>
            <w:tcW w:w="2613"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 xml:space="preserve">35 % of students achieving year 2 level </w:t>
            </w:r>
          </w:p>
        </w:tc>
        <w:tc>
          <w:tcPr>
            <w:tcW w:w="2409" w:type="dxa"/>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45% of students achieving year 2 level</w:t>
            </w:r>
          </w:p>
        </w:tc>
        <w:tc>
          <w:tcPr>
            <w:tcW w:w="3766" w:type="dxa"/>
            <w:gridSpan w:val="2"/>
            <w:tcMar>
              <w:left w:w="28" w:type="dxa"/>
              <w:right w:w="28" w:type="dxa"/>
            </w:tcMar>
          </w:tcPr>
          <w:p w:rsidR="00815B6E" w:rsidRPr="003B6FBE" w:rsidRDefault="00815B6E" w:rsidP="002121C1">
            <w:pPr>
              <w:rPr>
                <w:rFonts w:asciiTheme="minorHAnsi" w:hAnsiTheme="minorHAnsi" w:cstheme="minorHAnsi"/>
                <w:sz w:val="18"/>
                <w:szCs w:val="18"/>
              </w:rPr>
            </w:pPr>
            <w:r w:rsidRPr="003B6FBE">
              <w:rPr>
                <w:rFonts w:asciiTheme="minorHAnsi" w:hAnsiTheme="minorHAnsi" w:cstheme="minorHAnsi"/>
                <w:sz w:val="18"/>
                <w:szCs w:val="18"/>
              </w:rPr>
              <w:t xml:space="preserve">10% growth in student achievement </w:t>
            </w:r>
          </w:p>
        </w:tc>
      </w:tr>
    </w:tbl>
    <w:p w:rsidR="00815B6E" w:rsidRPr="003B6FBE" w:rsidRDefault="00815B6E" w:rsidP="00815B6E">
      <w:pPr>
        <w:rPr>
          <w:rFonts w:asciiTheme="minorHAnsi" w:eastAsia="Times New Roman" w:hAnsiTheme="minorHAnsi" w:cstheme="minorHAnsi"/>
          <w:color w:val="3D4B67"/>
          <w:sz w:val="20"/>
          <w:szCs w:val="20"/>
          <w:lang w:eastAsia="en-AU"/>
        </w:rPr>
      </w:pPr>
    </w:p>
    <w:p w:rsidR="00BF48FD" w:rsidRPr="003B6FBE" w:rsidRDefault="00BF48FD" w:rsidP="009A16D2">
      <w:pPr>
        <w:spacing w:after="0" w:line="240" w:lineRule="auto"/>
        <w:rPr>
          <w:rFonts w:asciiTheme="minorHAnsi" w:hAnsiTheme="minorHAnsi" w:cstheme="minorHAnsi"/>
          <w:b/>
          <w:sz w:val="24"/>
          <w:szCs w:val="24"/>
        </w:rPr>
        <w:sectPr w:rsidR="00BF48FD" w:rsidRPr="003B6FBE" w:rsidSect="00815B6E">
          <w:pgSz w:w="16838" w:h="11906" w:orient="landscape"/>
          <w:pgMar w:top="1418" w:right="1134" w:bottom="851" w:left="1134" w:header="709" w:footer="709" w:gutter="0"/>
          <w:cols w:space="708"/>
          <w:docGrid w:linePitch="360"/>
        </w:sectPr>
      </w:pPr>
    </w:p>
    <w:p w:rsidR="00F76AA9" w:rsidRPr="003B6FBE" w:rsidRDefault="00F42C34" w:rsidP="006241A3">
      <w:pPr>
        <w:pStyle w:val="Heading5"/>
        <w:rPr>
          <w:rFonts w:cstheme="minorHAnsi"/>
        </w:rPr>
      </w:pPr>
      <w:r w:rsidRPr="003B6FBE">
        <w:rPr>
          <w:rFonts w:cstheme="minorHAnsi"/>
        </w:rPr>
        <w:t xml:space="preserve">Table 4 </w:t>
      </w:r>
      <w:r w:rsidR="004E7E58" w:rsidRPr="003B6FBE">
        <w:rPr>
          <w:rFonts w:cstheme="minorHAnsi"/>
        </w:rPr>
        <w:t>National Mea</w:t>
      </w:r>
      <w:r w:rsidR="00307D6D" w:rsidRPr="003B6FBE">
        <w:rPr>
          <w:rFonts w:cstheme="minorHAnsi"/>
        </w:rPr>
        <w:t>sure</w:t>
      </w:r>
      <w:r w:rsidR="00F76AA9" w:rsidRPr="003B6FBE">
        <w:rPr>
          <w:rFonts w:cstheme="minorHAnsi"/>
        </w:rPr>
        <w:t>s (iii</w:t>
      </w:r>
      <w:r w:rsidRPr="003B6FBE">
        <w:rPr>
          <w:rFonts w:cstheme="minorHAnsi"/>
        </w:rPr>
        <w:t>), (iv) and (v)</w:t>
      </w:r>
    </w:p>
    <w:p w:rsidR="004E7E58" w:rsidRPr="003B6FBE" w:rsidRDefault="004E7E58" w:rsidP="006241A3">
      <w:pPr>
        <w:pStyle w:val="Heading5"/>
        <w:rPr>
          <w:rFonts w:cstheme="minorHAnsi"/>
        </w:rPr>
      </w:pPr>
      <w:r w:rsidRPr="003B6FBE">
        <w:rPr>
          <w:rFonts w:cstheme="minorHAnsi"/>
        </w:rPr>
        <w:t>NAPLAN data for continuing LNNP schools, 2008-2013</w:t>
      </w:r>
    </w:p>
    <w:p w:rsidR="00307D6D" w:rsidRPr="003B6FBE" w:rsidRDefault="004E7E58" w:rsidP="003B6FBE">
      <w:pPr>
        <w:rPr>
          <w:rFonts w:asciiTheme="minorHAnsi" w:hAnsiTheme="minorHAnsi" w:cstheme="minorHAnsi"/>
        </w:rPr>
      </w:pPr>
      <w:r w:rsidRPr="003B6FBE">
        <w:rPr>
          <w:rFonts w:asciiTheme="minorHAnsi" w:hAnsiTheme="minorHAnsi" w:cstheme="minorHAnsi"/>
        </w:rPr>
        <w:t>Data relates only to those schools that commenced participation in the LNNP from 2009 onwards.</w:t>
      </w:r>
      <w:r w:rsidR="00307D6D" w:rsidRPr="003B6FBE">
        <w:rPr>
          <w:rFonts w:asciiTheme="minorHAnsi" w:hAnsiTheme="minorHAnsi" w:cstheme="minorHAnsi"/>
          <w:lang w:eastAsia="ja-JP"/>
        </w:rPr>
        <w:t xml:space="preserve">  The table is also provided in Excel format as requested </w:t>
      </w:r>
    </w:p>
    <w:tbl>
      <w:tblPr>
        <w:tblW w:w="15168" w:type="dxa"/>
        <w:tblInd w:w="-459" w:type="dxa"/>
        <w:tblLook w:val="04A0" w:firstRow="1" w:lastRow="0" w:firstColumn="1" w:lastColumn="0" w:noHBand="0" w:noVBand="1"/>
        <w:tblDescription w:val="NAPLAN data for continuing WA LNNP schools, 2008-2013"/>
      </w:tblPr>
      <w:tblGrid>
        <w:gridCol w:w="2197"/>
        <w:gridCol w:w="7017"/>
        <w:gridCol w:w="992"/>
        <w:gridCol w:w="993"/>
        <w:gridCol w:w="992"/>
        <w:gridCol w:w="992"/>
        <w:gridCol w:w="992"/>
        <w:gridCol w:w="993"/>
      </w:tblGrid>
      <w:tr w:rsidR="00307D6D" w:rsidRPr="003B6FBE" w:rsidTr="009728D3">
        <w:trPr>
          <w:trHeight w:val="318"/>
          <w:tblHeader/>
        </w:trPr>
        <w:tc>
          <w:tcPr>
            <w:tcW w:w="2197"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Target Group/Measure</w:t>
            </w:r>
          </w:p>
        </w:tc>
        <w:tc>
          <w:tcPr>
            <w:tcW w:w="7017" w:type="dxa"/>
            <w:tcBorders>
              <w:top w:val="single" w:sz="8" w:space="0" w:color="000000"/>
              <w:left w:val="nil"/>
              <w:bottom w:val="single" w:sz="8" w:space="0" w:color="000000"/>
              <w:right w:val="single" w:sz="8" w:space="0" w:color="000000"/>
            </w:tcBorders>
            <w:shd w:val="clear" w:color="000000" w:fill="D9D9D9"/>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Data Item</w:t>
            </w:r>
          </w:p>
        </w:tc>
        <w:tc>
          <w:tcPr>
            <w:tcW w:w="992" w:type="dxa"/>
            <w:tcBorders>
              <w:top w:val="single" w:sz="8" w:space="0" w:color="000000"/>
              <w:left w:val="nil"/>
              <w:bottom w:val="single" w:sz="8" w:space="0" w:color="000000"/>
              <w:right w:val="single" w:sz="8" w:space="0" w:color="000000"/>
            </w:tcBorders>
            <w:shd w:val="clear" w:color="000000" w:fill="D9D9D9"/>
            <w:noWrap/>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2008</w:t>
            </w:r>
          </w:p>
        </w:tc>
        <w:tc>
          <w:tcPr>
            <w:tcW w:w="993" w:type="dxa"/>
            <w:tcBorders>
              <w:top w:val="single" w:sz="8" w:space="0" w:color="000000"/>
              <w:left w:val="nil"/>
              <w:bottom w:val="single" w:sz="8" w:space="0" w:color="000000"/>
              <w:right w:val="single" w:sz="8" w:space="0" w:color="000000"/>
            </w:tcBorders>
            <w:shd w:val="clear" w:color="000000" w:fill="D9D9D9"/>
            <w:noWrap/>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2009</w:t>
            </w:r>
          </w:p>
        </w:tc>
        <w:tc>
          <w:tcPr>
            <w:tcW w:w="992" w:type="dxa"/>
            <w:tcBorders>
              <w:top w:val="single" w:sz="8" w:space="0" w:color="000000"/>
              <w:left w:val="nil"/>
              <w:bottom w:val="single" w:sz="8" w:space="0" w:color="000000"/>
              <w:right w:val="single" w:sz="8" w:space="0" w:color="000000"/>
            </w:tcBorders>
            <w:shd w:val="clear" w:color="000000" w:fill="D9D9D9"/>
            <w:noWrap/>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2010</w:t>
            </w:r>
          </w:p>
        </w:tc>
        <w:tc>
          <w:tcPr>
            <w:tcW w:w="992" w:type="dxa"/>
            <w:tcBorders>
              <w:top w:val="single" w:sz="8" w:space="0" w:color="000000"/>
              <w:left w:val="nil"/>
              <w:bottom w:val="single" w:sz="8" w:space="0" w:color="000000"/>
              <w:right w:val="single" w:sz="8" w:space="0" w:color="000000"/>
            </w:tcBorders>
            <w:shd w:val="clear" w:color="000000" w:fill="D9D9D9"/>
            <w:noWrap/>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2011</w:t>
            </w:r>
          </w:p>
        </w:tc>
        <w:tc>
          <w:tcPr>
            <w:tcW w:w="992" w:type="dxa"/>
            <w:tcBorders>
              <w:top w:val="single" w:sz="8" w:space="0" w:color="000000"/>
              <w:left w:val="nil"/>
              <w:bottom w:val="single" w:sz="8" w:space="0" w:color="000000"/>
              <w:right w:val="single" w:sz="8" w:space="0" w:color="000000"/>
            </w:tcBorders>
            <w:shd w:val="clear" w:color="000000" w:fill="D9D9D9"/>
            <w:noWrap/>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2012</w:t>
            </w:r>
          </w:p>
        </w:tc>
        <w:tc>
          <w:tcPr>
            <w:tcW w:w="993" w:type="dxa"/>
            <w:tcBorders>
              <w:top w:val="single" w:sz="8" w:space="0" w:color="000000"/>
              <w:left w:val="nil"/>
              <w:bottom w:val="single" w:sz="8" w:space="0" w:color="000000"/>
              <w:right w:val="single" w:sz="8" w:space="0" w:color="000000"/>
            </w:tcBorders>
            <w:shd w:val="clear" w:color="000000" w:fill="D9D9D9"/>
            <w:noWrap/>
            <w:vAlign w:val="center"/>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2013</w:t>
            </w:r>
          </w:p>
        </w:tc>
      </w:tr>
      <w:tr w:rsidR="00307D6D" w:rsidRPr="003B6FBE" w:rsidTr="009728D3">
        <w:trPr>
          <w:trHeight w:val="201"/>
          <w:tblHeader/>
        </w:trPr>
        <w:tc>
          <w:tcPr>
            <w:tcW w:w="21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Year 3 Reading</w:t>
            </w: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Mean scale score</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371.6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378.8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383.6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388.1</w:t>
            </w:r>
          </w:p>
        </w:tc>
      </w:tr>
      <w:tr w:rsidR="00307D6D" w:rsidRPr="003B6FBE" w:rsidTr="009728D3">
        <w:trPr>
          <w:trHeight w:val="24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Standard deviation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86.6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86.5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86.2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88.5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w:t>
            </w:r>
          </w:p>
        </w:tc>
      </w:tr>
      <w:tr w:rsidR="00307D6D" w:rsidRPr="003B6FBE" w:rsidTr="009728D3">
        <w:trPr>
          <w:trHeight w:val="21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664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692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680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702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636</w:t>
            </w:r>
          </w:p>
        </w:tc>
      </w:tr>
      <w:tr w:rsidR="00307D6D" w:rsidRPr="003B6FBE" w:rsidTr="009728D3">
        <w:trPr>
          <w:trHeight w:val="23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96</w:t>
            </w:r>
          </w:p>
        </w:tc>
      </w:tr>
      <w:tr w:rsidR="00307D6D" w:rsidRPr="003B6FBE" w:rsidTr="009728D3">
        <w:trPr>
          <w:trHeight w:val="237"/>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416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312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245</w:t>
            </w:r>
          </w:p>
        </w:tc>
      </w:tr>
      <w:tr w:rsidR="00307D6D" w:rsidRPr="003B6FBE" w:rsidTr="009728D3">
        <w:trPr>
          <w:trHeight w:val="27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below NMS(excluding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63</w:t>
            </w:r>
          </w:p>
        </w:tc>
      </w:tr>
      <w:tr w:rsidR="00307D6D" w:rsidRPr="003B6FBE" w:rsidTr="009728D3">
        <w:trPr>
          <w:trHeight w:val="16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3867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3622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3711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3509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3649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3710</w:t>
            </w:r>
          </w:p>
        </w:tc>
      </w:tr>
      <w:tr w:rsidR="00307D6D" w:rsidRPr="003B6FBE" w:rsidTr="009728D3">
        <w:trPr>
          <w:trHeight w:val="15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310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290</w:t>
            </w:r>
          </w:p>
        </w:tc>
      </w:tr>
      <w:tr w:rsidR="00307D6D" w:rsidRPr="003B6FBE" w:rsidTr="009728D3">
        <w:trPr>
          <w:trHeight w:val="16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189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139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146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163</w:t>
            </w:r>
          </w:p>
        </w:tc>
      </w:tr>
      <w:tr w:rsidR="00307D6D" w:rsidRPr="003B6FBE" w:rsidTr="009728D3">
        <w:trPr>
          <w:trHeight w:val="28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r>
      <w:tr w:rsidR="00307D6D" w:rsidRPr="003B6FBE" w:rsidTr="009728D3">
        <w:trPr>
          <w:trHeight w:val="27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w:t>
            </w:r>
          </w:p>
        </w:tc>
      </w:tr>
      <w:tr w:rsidR="00307D6D" w:rsidRPr="003B6FBE" w:rsidTr="009728D3">
        <w:trPr>
          <w:trHeight w:val="27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w:t>
            </w:r>
          </w:p>
        </w:tc>
      </w:tr>
      <w:tr w:rsidR="00307D6D" w:rsidRPr="003B6FBE" w:rsidTr="009728D3">
        <w:trPr>
          <w:trHeight w:val="25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w:t>
            </w:r>
          </w:p>
        </w:tc>
      </w:tr>
      <w:tr w:rsidR="00307D6D" w:rsidRPr="003B6FBE" w:rsidTr="009728D3">
        <w:trPr>
          <w:trHeight w:val="25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r>
      <w:tr w:rsidR="00307D6D" w:rsidRPr="003B6FBE" w:rsidTr="009728D3">
        <w:trPr>
          <w:trHeight w:val="245"/>
          <w:tblHeader/>
        </w:trPr>
        <w:tc>
          <w:tcPr>
            <w:tcW w:w="21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Year 5 Reading</w:t>
            </w: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Mean scale score</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457.1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464.3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462.3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458.9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461.7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481.7</w:t>
            </w:r>
          </w:p>
        </w:tc>
      </w:tr>
      <w:tr w:rsidR="00307D6D" w:rsidRPr="003B6FBE" w:rsidTr="009728D3">
        <w:trPr>
          <w:trHeight w:val="24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Standard deviation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79.4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78.3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77.3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64.8</w:t>
            </w:r>
          </w:p>
        </w:tc>
      </w:tr>
      <w:tr w:rsidR="00307D6D" w:rsidRPr="003B6FBE" w:rsidTr="009728D3">
        <w:trPr>
          <w:trHeight w:val="22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642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750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720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652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538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505</w:t>
            </w:r>
          </w:p>
        </w:tc>
      </w:tr>
      <w:tr w:rsidR="00307D6D" w:rsidRPr="003B6FBE" w:rsidTr="009728D3">
        <w:trPr>
          <w:trHeight w:val="22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90</w:t>
            </w:r>
          </w:p>
        </w:tc>
      </w:tr>
      <w:tr w:rsidR="00307D6D" w:rsidRPr="003B6FBE" w:rsidTr="009728D3">
        <w:trPr>
          <w:trHeight w:val="23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514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548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608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129</w:t>
            </w:r>
          </w:p>
        </w:tc>
      </w:tr>
      <w:tr w:rsidR="00307D6D" w:rsidRPr="003B6FBE" w:rsidTr="009728D3">
        <w:trPr>
          <w:trHeight w:val="22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141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129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32</w:t>
            </w:r>
          </w:p>
        </w:tc>
      </w:tr>
      <w:tr w:rsidR="00307D6D" w:rsidRPr="003B6FBE" w:rsidTr="009728D3">
        <w:trPr>
          <w:trHeight w:val="21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3845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3821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3963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3614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3740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3531</w:t>
            </w:r>
          </w:p>
        </w:tc>
      </w:tr>
      <w:tr w:rsidR="00307D6D" w:rsidRPr="003B6FBE" w:rsidTr="009728D3">
        <w:trPr>
          <w:trHeight w:val="20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254</w:t>
            </w:r>
          </w:p>
        </w:tc>
      </w:tr>
      <w:tr w:rsidR="00307D6D" w:rsidRPr="003B6FBE" w:rsidTr="009728D3">
        <w:trPr>
          <w:trHeight w:val="20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142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146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141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144</w:t>
            </w:r>
          </w:p>
        </w:tc>
      </w:tr>
      <w:tr w:rsidR="00307D6D" w:rsidRPr="003B6FBE" w:rsidTr="009728D3">
        <w:trPr>
          <w:trHeight w:val="20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w:t>
            </w:r>
          </w:p>
        </w:tc>
      </w:tr>
      <w:tr w:rsidR="00307D6D" w:rsidRPr="003B6FBE" w:rsidTr="009728D3">
        <w:trPr>
          <w:trHeight w:val="19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r>
      <w:tr w:rsidR="00307D6D" w:rsidRPr="003B6FBE" w:rsidTr="009728D3">
        <w:trPr>
          <w:trHeight w:val="18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r>
      <w:tr w:rsidR="00307D6D" w:rsidRPr="003B6FBE" w:rsidTr="009728D3">
        <w:trPr>
          <w:trHeight w:val="188"/>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w:t>
            </w:r>
          </w:p>
        </w:tc>
      </w:tr>
      <w:tr w:rsidR="00307D6D" w:rsidRPr="003B6FBE" w:rsidTr="009728D3">
        <w:trPr>
          <w:trHeight w:val="24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r>
      <w:tr w:rsidR="00307D6D" w:rsidRPr="003B6FBE" w:rsidTr="009728D3">
        <w:trPr>
          <w:trHeight w:val="235"/>
          <w:tblHeader/>
        </w:trPr>
        <w:tc>
          <w:tcPr>
            <w:tcW w:w="21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Year 7 Reading</w:t>
            </w: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Mean scale score</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513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519.8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531.4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526.2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524.4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522.2</w:t>
            </w:r>
          </w:p>
        </w:tc>
      </w:tr>
      <w:tr w:rsidR="00307D6D" w:rsidRPr="003B6FBE" w:rsidTr="009728D3">
        <w:trPr>
          <w:trHeight w:val="22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Standard deviation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69.2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67.2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66.6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65.6</w:t>
            </w:r>
          </w:p>
        </w:tc>
      </w:tr>
      <w:tr w:rsidR="00307D6D" w:rsidRPr="003B6FBE" w:rsidTr="009728D3">
        <w:trPr>
          <w:trHeight w:val="22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801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447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757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896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783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844</w:t>
            </w:r>
          </w:p>
        </w:tc>
      </w:tr>
      <w:tr w:rsidR="00307D6D" w:rsidRPr="003B6FBE" w:rsidTr="009728D3">
        <w:trPr>
          <w:trHeight w:val="11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110</w:t>
            </w:r>
          </w:p>
        </w:tc>
      </w:tr>
      <w:tr w:rsidR="00307D6D" w:rsidRPr="003B6FBE" w:rsidTr="009728D3">
        <w:trPr>
          <w:trHeight w:val="12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318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223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318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277</w:t>
            </w:r>
          </w:p>
        </w:tc>
      </w:tr>
      <w:tr w:rsidR="00307D6D" w:rsidRPr="003B6FBE" w:rsidTr="009728D3">
        <w:trPr>
          <w:trHeight w:val="11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w:t>
            </w:r>
          </w:p>
        </w:tc>
      </w:tr>
      <w:tr w:rsidR="00307D6D" w:rsidRPr="003B6FBE" w:rsidTr="009728D3">
        <w:trPr>
          <w:trHeight w:val="10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3854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2385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4291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4336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4351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4249</w:t>
            </w:r>
          </w:p>
        </w:tc>
      </w:tr>
      <w:tr w:rsidR="00307D6D" w:rsidRPr="003B6FBE" w:rsidTr="009728D3">
        <w:trPr>
          <w:trHeight w:val="252"/>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282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133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281</w:t>
            </w:r>
          </w:p>
        </w:tc>
      </w:tr>
      <w:tr w:rsidR="00307D6D" w:rsidRPr="003B6FBE" w:rsidTr="009728D3">
        <w:trPr>
          <w:trHeight w:val="9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155</w:t>
            </w:r>
          </w:p>
        </w:tc>
      </w:tr>
      <w:tr w:rsidR="00307D6D" w:rsidRPr="003B6FBE" w:rsidTr="009728D3">
        <w:trPr>
          <w:trHeight w:val="9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32</w:t>
            </w:r>
          </w:p>
        </w:tc>
      </w:tr>
      <w:tr w:rsidR="00307D6D" w:rsidRPr="003B6FBE" w:rsidTr="009728D3">
        <w:trPr>
          <w:trHeight w:val="23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33</w:t>
            </w:r>
          </w:p>
        </w:tc>
      </w:tr>
      <w:tr w:rsidR="00307D6D" w:rsidRPr="003B6FBE" w:rsidTr="009728D3">
        <w:trPr>
          <w:trHeight w:val="22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r>
      <w:tr w:rsidR="00307D6D" w:rsidRPr="003B6FBE" w:rsidTr="009728D3">
        <w:trPr>
          <w:trHeight w:val="87"/>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w:t>
            </w:r>
          </w:p>
        </w:tc>
      </w:tr>
      <w:tr w:rsidR="00307D6D" w:rsidRPr="003B6FBE" w:rsidTr="009728D3">
        <w:trPr>
          <w:trHeight w:val="22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r>
      <w:tr w:rsidR="00307D6D" w:rsidRPr="003B6FBE" w:rsidTr="009728D3">
        <w:trPr>
          <w:trHeight w:val="209"/>
          <w:tblHeader/>
        </w:trPr>
        <w:tc>
          <w:tcPr>
            <w:tcW w:w="21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Year 3 Numeracy</w:t>
            </w: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Mean scale score</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365.8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355.9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363.9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366.7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360.6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368.3</w:t>
            </w:r>
          </w:p>
        </w:tc>
      </w:tr>
      <w:tr w:rsidR="00307D6D" w:rsidRPr="003B6FBE" w:rsidTr="009728D3">
        <w:trPr>
          <w:trHeight w:val="21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Standard deviation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67.1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73.6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71.8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65.2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71.3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64.1</w:t>
            </w:r>
          </w:p>
        </w:tc>
      </w:tr>
      <w:tr w:rsidR="00307D6D" w:rsidRPr="003B6FBE" w:rsidTr="009728D3">
        <w:trPr>
          <w:trHeight w:val="20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597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738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828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804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665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545</w:t>
            </w:r>
          </w:p>
        </w:tc>
      </w:tr>
      <w:tr w:rsidR="00307D6D" w:rsidRPr="003B6FBE" w:rsidTr="009728D3">
        <w:trPr>
          <w:trHeight w:val="208"/>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95</w:t>
            </w:r>
          </w:p>
        </w:tc>
      </w:tr>
      <w:tr w:rsidR="00307D6D" w:rsidRPr="003B6FBE" w:rsidTr="009728D3">
        <w:trPr>
          <w:trHeight w:val="18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313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494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332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233</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58</w:t>
            </w:r>
          </w:p>
        </w:tc>
      </w:tr>
      <w:tr w:rsidR="00307D6D" w:rsidRPr="003B6FBE" w:rsidTr="009728D3">
        <w:trPr>
          <w:trHeight w:val="19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3843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3602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3689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3496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3623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3701</w:t>
            </w:r>
          </w:p>
        </w:tc>
      </w:tr>
      <w:tr w:rsidR="00307D6D" w:rsidRPr="003B6FBE" w:rsidTr="009728D3">
        <w:trPr>
          <w:trHeight w:val="182"/>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236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285</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127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177</w:t>
            </w:r>
          </w:p>
        </w:tc>
      </w:tr>
      <w:tr w:rsidR="00307D6D" w:rsidRPr="003B6FBE" w:rsidTr="009728D3">
        <w:trPr>
          <w:trHeight w:val="162"/>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40</w:t>
            </w:r>
          </w:p>
        </w:tc>
      </w:tr>
      <w:tr w:rsidR="00307D6D" w:rsidRPr="003B6FBE" w:rsidTr="009728D3">
        <w:trPr>
          <w:trHeight w:val="16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59</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w:t>
            </w:r>
          </w:p>
        </w:tc>
      </w:tr>
      <w:tr w:rsidR="00307D6D" w:rsidRPr="003B6FBE" w:rsidTr="009728D3">
        <w:trPr>
          <w:trHeight w:val="14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22</w:t>
            </w:r>
          </w:p>
        </w:tc>
      </w:tr>
      <w:tr w:rsidR="00307D6D" w:rsidRPr="003B6FBE" w:rsidTr="009728D3">
        <w:trPr>
          <w:trHeight w:val="14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r>
      <w:tr w:rsidR="00307D6D" w:rsidRPr="003B6FBE" w:rsidTr="009728D3">
        <w:trPr>
          <w:trHeight w:val="60"/>
          <w:tblHeader/>
        </w:trPr>
        <w:tc>
          <w:tcPr>
            <w:tcW w:w="21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Year 5 Numeracy</w:t>
            </w: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Mean scale score</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443.9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458.2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460.1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460.3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457.6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457.8</w:t>
            </w:r>
          </w:p>
        </w:tc>
      </w:tr>
      <w:tr w:rsidR="00307D6D" w:rsidRPr="003B6FBE" w:rsidTr="009728D3">
        <w:trPr>
          <w:trHeight w:val="14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Standard deviation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61.1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63.8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65.9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63.9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68.9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64.5</w:t>
            </w:r>
          </w:p>
        </w:tc>
      </w:tr>
      <w:tr w:rsidR="00307D6D" w:rsidRPr="003B6FBE" w:rsidTr="009728D3">
        <w:trPr>
          <w:trHeight w:val="11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1038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988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798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609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760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819</w:t>
            </w:r>
          </w:p>
        </w:tc>
      </w:tr>
      <w:tr w:rsidR="00307D6D" w:rsidRPr="003B6FBE" w:rsidTr="009728D3">
        <w:trPr>
          <w:trHeight w:val="12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120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87</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473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284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323</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77</w:t>
            </w:r>
          </w:p>
        </w:tc>
      </w:tr>
      <w:tr w:rsidR="00307D6D" w:rsidRPr="003B6FBE" w:rsidTr="009728D3">
        <w:trPr>
          <w:trHeight w:val="12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3827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3798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3939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3604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3719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3519</w:t>
            </w:r>
          </w:p>
        </w:tc>
      </w:tr>
      <w:tr w:rsidR="00307D6D" w:rsidRPr="003B6FBE" w:rsidTr="009728D3">
        <w:trPr>
          <w:trHeight w:val="12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253</w:t>
            </w:r>
          </w:p>
        </w:tc>
      </w:tr>
      <w:tr w:rsidR="00307D6D" w:rsidRPr="003B6FBE" w:rsidTr="009728D3">
        <w:trPr>
          <w:trHeight w:val="128"/>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128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157</w:t>
            </w:r>
          </w:p>
        </w:tc>
      </w:tr>
      <w:tr w:rsidR="00307D6D" w:rsidRPr="003B6FBE" w:rsidTr="009728D3">
        <w:trPr>
          <w:trHeight w:val="132"/>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39</w:t>
            </w:r>
          </w:p>
        </w:tc>
      </w:tr>
      <w:tr w:rsidR="00307D6D" w:rsidRPr="003B6FBE" w:rsidTr="009728D3">
        <w:trPr>
          <w:trHeight w:val="13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r>
      <w:tr w:rsidR="00307D6D" w:rsidRPr="003B6FBE" w:rsidTr="009728D3">
        <w:trPr>
          <w:trHeight w:val="12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r>
      <w:tr w:rsidR="00307D6D" w:rsidRPr="003B6FBE" w:rsidTr="009728D3">
        <w:trPr>
          <w:trHeight w:val="11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w:t>
            </w:r>
          </w:p>
        </w:tc>
      </w:tr>
      <w:tr w:rsidR="00307D6D" w:rsidRPr="003B6FBE" w:rsidTr="009728D3">
        <w:trPr>
          <w:trHeight w:val="105"/>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r>
      <w:tr w:rsidR="00307D6D" w:rsidRPr="003B6FBE" w:rsidTr="009728D3">
        <w:trPr>
          <w:trHeight w:val="110"/>
          <w:tblHeader/>
        </w:trPr>
        <w:tc>
          <w:tcPr>
            <w:tcW w:w="219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Year 7 Numeracy</w:t>
            </w: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Mean scale score</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515.3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518.1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529.4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519.9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523.2</w:t>
            </w:r>
          </w:p>
        </w:tc>
      </w:tr>
      <w:tr w:rsidR="00307D6D" w:rsidRPr="003B6FBE" w:rsidTr="009728D3">
        <w:trPr>
          <w:trHeight w:val="9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Standard deviation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65.7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62.6</w:t>
            </w:r>
          </w:p>
        </w:tc>
      </w:tr>
      <w:tr w:rsidR="00307D6D" w:rsidRPr="003B6FBE" w:rsidTr="009728D3">
        <w:trPr>
          <w:trHeight w:val="232"/>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1004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494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734</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837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999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950</w:t>
            </w:r>
          </w:p>
        </w:tc>
      </w:tr>
      <w:tr w:rsidR="00307D6D" w:rsidRPr="003B6FBE" w:rsidTr="009728D3">
        <w:trPr>
          <w:trHeight w:val="9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at NMS</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137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108</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119</w:t>
            </w:r>
          </w:p>
        </w:tc>
      </w:tr>
      <w:tr w:rsidR="00307D6D" w:rsidRPr="003B6FBE" w:rsidTr="009728D3">
        <w:trPr>
          <w:trHeight w:val="84"/>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187</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157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130</w:t>
            </w:r>
          </w:p>
        </w:tc>
      </w:tr>
      <w:tr w:rsidR="00307D6D" w:rsidRPr="003B6FBE" w:rsidTr="009728D3">
        <w:trPr>
          <w:trHeight w:val="87"/>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below NMS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47</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w:t>
            </w:r>
          </w:p>
        </w:tc>
      </w:tr>
      <w:tr w:rsidR="00307D6D" w:rsidRPr="003B6FBE" w:rsidTr="009728D3">
        <w:trPr>
          <w:trHeight w:val="78"/>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3839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2383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4290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4321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4336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4213</w:t>
            </w:r>
          </w:p>
        </w:tc>
      </w:tr>
      <w:tr w:rsidR="00307D6D" w:rsidRPr="003B6FBE" w:rsidTr="009728D3">
        <w:trPr>
          <w:trHeight w:val="209"/>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 scores (excluding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273</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136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259</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266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285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272</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absent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174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181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192</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192</w:t>
            </w:r>
          </w:p>
        </w:tc>
      </w:tr>
      <w:tr w:rsidR="00307D6D" w:rsidRPr="003B6FBE" w:rsidTr="009728D3">
        <w:trPr>
          <w:trHeight w:val="203"/>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absent</w:t>
            </w:r>
          </w:p>
        </w:tc>
        <w:tc>
          <w:tcPr>
            <w:tcW w:w="992"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39</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18</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41</w:t>
            </w:r>
          </w:p>
        </w:tc>
      </w:tr>
      <w:tr w:rsidR="00307D6D" w:rsidRPr="003B6FBE" w:rsidTr="009728D3">
        <w:trPr>
          <w:trHeight w:val="66"/>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34</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withdrawn</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r>
      <w:tr w:rsidR="00307D6D" w:rsidRPr="003B6FBE" w:rsidTr="009728D3">
        <w:trPr>
          <w:trHeight w:val="60"/>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32</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35</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20</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30</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22</w:t>
            </w:r>
          </w:p>
        </w:tc>
      </w:tr>
      <w:tr w:rsidR="00307D6D" w:rsidRPr="003B6FBE" w:rsidTr="009728D3">
        <w:trPr>
          <w:trHeight w:val="191"/>
          <w:tblHeader/>
        </w:trPr>
        <w:tc>
          <w:tcPr>
            <w:tcW w:w="2197" w:type="dxa"/>
            <w:vMerge/>
            <w:tcBorders>
              <w:top w:val="nil"/>
              <w:left w:val="single" w:sz="8" w:space="0" w:color="000000"/>
              <w:bottom w:val="single" w:sz="8" w:space="0" w:color="000000"/>
              <w:right w:val="single" w:sz="8" w:space="0" w:color="000000"/>
            </w:tcBorders>
            <w:vAlign w:val="center"/>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p>
        </w:tc>
        <w:tc>
          <w:tcPr>
            <w:tcW w:w="7017" w:type="dxa"/>
            <w:tcBorders>
              <w:top w:val="nil"/>
              <w:left w:val="nil"/>
              <w:bottom w:val="single" w:sz="8" w:space="0" w:color="000000"/>
              <w:right w:val="single" w:sz="8" w:space="0" w:color="000000"/>
            </w:tcBorders>
            <w:shd w:val="clear" w:color="auto" w:fill="auto"/>
            <w:hideMark/>
          </w:tcPr>
          <w:p w:rsidR="00307D6D" w:rsidRPr="003B6FBE" w:rsidRDefault="00307D6D" w:rsidP="002121C1">
            <w:pPr>
              <w:spacing w:after="0" w:line="240" w:lineRule="auto"/>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Number of Indigenous students exempt</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992"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w:t>
            </w:r>
          </w:p>
        </w:tc>
        <w:tc>
          <w:tcPr>
            <w:tcW w:w="993" w:type="dxa"/>
            <w:tcBorders>
              <w:top w:val="nil"/>
              <w:left w:val="nil"/>
              <w:bottom w:val="single" w:sz="8" w:space="0" w:color="000000"/>
              <w:right w:val="single" w:sz="8" w:space="0" w:color="000000"/>
            </w:tcBorders>
            <w:shd w:val="clear" w:color="auto" w:fill="auto"/>
            <w:noWrap/>
            <w:hideMark/>
          </w:tcPr>
          <w:p w:rsidR="00307D6D" w:rsidRPr="003B6FBE" w:rsidRDefault="00307D6D" w:rsidP="002121C1">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r>
    </w:tbl>
    <w:p w:rsidR="00BF48FD" w:rsidRPr="003B6FBE" w:rsidRDefault="00BF48FD" w:rsidP="009A16D2">
      <w:pPr>
        <w:spacing w:after="0" w:line="240" w:lineRule="auto"/>
        <w:rPr>
          <w:rFonts w:asciiTheme="minorHAnsi" w:hAnsiTheme="minorHAnsi" w:cstheme="minorHAnsi"/>
          <w:sz w:val="24"/>
          <w:szCs w:val="24"/>
        </w:rPr>
      </w:pPr>
    </w:p>
    <w:p w:rsidR="00BF48FD" w:rsidRPr="003B6FBE" w:rsidRDefault="00BF48FD" w:rsidP="009A16D2">
      <w:pPr>
        <w:spacing w:after="0" w:line="240" w:lineRule="auto"/>
        <w:rPr>
          <w:rFonts w:asciiTheme="minorHAnsi" w:hAnsiTheme="minorHAnsi" w:cstheme="minorHAnsi"/>
          <w:sz w:val="24"/>
          <w:szCs w:val="24"/>
        </w:rPr>
        <w:sectPr w:rsidR="00BF48FD" w:rsidRPr="003B6FBE" w:rsidSect="00307D6D">
          <w:pgSz w:w="16838" w:h="11906" w:orient="landscape"/>
          <w:pgMar w:top="1418" w:right="1134" w:bottom="851" w:left="1134" w:header="709" w:footer="709" w:gutter="0"/>
          <w:cols w:space="708"/>
          <w:docGrid w:linePitch="360"/>
        </w:sectPr>
      </w:pPr>
    </w:p>
    <w:p w:rsidR="004E7E58" w:rsidRPr="003B6FBE" w:rsidRDefault="004E7E58" w:rsidP="006241A3">
      <w:pPr>
        <w:pStyle w:val="Heading5"/>
        <w:rPr>
          <w:rFonts w:cstheme="minorHAnsi"/>
        </w:rPr>
      </w:pPr>
      <w:r w:rsidRPr="003B6FBE">
        <w:rPr>
          <w:rFonts w:cstheme="minorHAnsi"/>
        </w:rPr>
        <w:t>Local Measure (vi)</w:t>
      </w:r>
    </w:p>
    <w:p w:rsidR="002B6F99" w:rsidRPr="003B6FBE" w:rsidRDefault="004E7E58" w:rsidP="006241A3">
      <w:pPr>
        <w:pStyle w:val="Heading5"/>
        <w:rPr>
          <w:rFonts w:cstheme="minorHAnsi"/>
        </w:rPr>
      </w:pPr>
      <w:r w:rsidRPr="003B6FBE">
        <w:rPr>
          <w:rFonts w:cstheme="minorHAnsi"/>
        </w:rPr>
        <w:t>Local school</w:t>
      </w:r>
      <w:r w:rsidR="00D9124C" w:rsidRPr="003B6FBE">
        <w:rPr>
          <w:rFonts w:cstheme="minorHAnsi"/>
        </w:rPr>
        <w:t xml:space="preserve"> level data collection measures</w:t>
      </w:r>
    </w:p>
    <w:p w:rsidR="002B6F99" w:rsidRPr="003B6FBE" w:rsidRDefault="001045BB" w:rsidP="006241A3">
      <w:pPr>
        <w:pStyle w:val="Heading5"/>
        <w:rPr>
          <w:rFonts w:cstheme="minorHAnsi"/>
        </w:rPr>
      </w:pPr>
      <w:r w:rsidRPr="003B6FBE">
        <w:rPr>
          <w:rFonts w:cstheme="minorHAnsi"/>
        </w:rPr>
        <w:t>Public School</w:t>
      </w:r>
      <w:r w:rsidR="002B6F99" w:rsidRPr="003B6FBE">
        <w:rPr>
          <w:rFonts w:cstheme="minorHAnsi"/>
        </w:rPr>
        <w:t xml:space="preserve"> Sector</w:t>
      </w:r>
    </w:p>
    <w:p w:rsidR="00311C1F" w:rsidRPr="003B6FBE" w:rsidRDefault="00A44E26" w:rsidP="00311C1F">
      <w:pPr>
        <w:spacing w:after="0" w:line="240" w:lineRule="auto"/>
        <w:rPr>
          <w:rFonts w:asciiTheme="minorHAnsi" w:hAnsiTheme="minorHAnsi" w:cstheme="minorHAnsi"/>
        </w:rPr>
      </w:pPr>
      <w:r w:rsidRPr="003B6FBE">
        <w:rPr>
          <w:rFonts w:asciiTheme="minorHAnsi" w:hAnsiTheme="minorHAnsi" w:cstheme="minorHAnsi"/>
        </w:rPr>
        <w:t>The Department of Education’</w:t>
      </w:r>
      <w:r w:rsidR="00311C1F" w:rsidRPr="003B6FBE">
        <w:rPr>
          <w:rFonts w:asciiTheme="minorHAnsi" w:hAnsiTheme="minorHAnsi" w:cstheme="minorHAnsi"/>
        </w:rPr>
        <w:t>s ILNNP utilised three school level data collection measures:</w:t>
      </w:r>
    </w:p>
    <w:p w:rsidR="00311C1F" w:rsidRPr="003B6FBE" w:rsidRDefault="00311C1F" w:rsidP="007B6BF2">
      <w:pPr>
        <w:pStyle w:val="ListParagraph"/>
        <w:numPr>
          <w:ilvl w:val="0"/>
          <w:numId w:val="5"/>
        </w:numPr>
        <w:spacing w:after="0" w:line="240" w:lineRule="auto"/>
        <w:rPr>
          <w:rFonts w:asciiTheme="minorHAnsi" w:hAnsiTheme="minorHAnsi" w:cstheme="minorHAnsi"/>
        </w:rPr>
      </w:pPr>
      <w:r w:rsidRPr="003B6FBE">
        <w:rPr>
          <w:rFonts w:asciiTheme="minorHAnsi" w:hAnsiTheme="minorHAnsi" w:cstheme="minorHAnsi"/>
        </w:rPr>
        <w:t>On-entry Literacy and Numeracy Assessment;</w:t>
      </w:r>
    </w:p>
    <w:p w:rsidR="00311C1F" w:rsidRPr="003B6FBE" w:rsidRDefault="00311C1F" w:rsidP="007B6BF2">
      <w:pPr>
        <w:pStyle w:val="ListParagraph"/>
        <w:numPr>
          <w:ilvl w:val="0"/>
          <w:numId w:val="5"/>
        </w:numPr>
        <w:spacing w:after="0" w:line="240" w:lineRule="auto"/>
        <w:rPr>
          <w:rFonts w:asciiTheme="minorHAnsi" w:hAnsiTheme="minorHAnsi" w:cstheme="minorHAnsi"/>
        </w:rPr>
      </w:pPr>
      <w:r w:rsidRPr="003B6FBE">
        <w:rPr>
          <w:rFonts w:asciiTheme="minorHAnsi" w:hAnsiTheme="minorHAnsi" w:cstheme="minorHAnsi"/>
        </w:rPr>
        <w:t>The Monitoring Review Framework ; and</w:t>
      </w:r>
    </w:p>
    <w:p w:rsidR="00311C1F" w:rsidRPr="003B6FBE" w:rsidRDefault="00311C1F" w:rsidP="007B6BF2">
      <w:pPr>
        <w:pStyle w:val="ListParagraph"/>
        <w:numPr>
          <w:ilvl w:val="0"/>
          <w:numId w:val="5"/>
        </w:numPr>
        <w:spacing w:after="0" w:line="240" w:lineRule="auto"/>
        <w:rPr>
          <w:rFonts w:asciiTheme="minorHAnsi" w:hAnsiTheme="minorHAnsi" w:cstheme="minorHAnsi"/>
        </w:rPr>
      </w:pPr>
      <w:r w:rsidRPr="003B6FBE">
        <w:rPr>
          <w:rFonts w:asciiTheme="minorHAnsi" w:hAnsiTheme="minorHAnsi" w:cstheme="minorHAnsi"/>
        </w:rPr>
        <w:t>Student Achievement Information System (SAIS</w:t>
      </w:r>
      <w:r w:rsidR="00FB458F">
        <w:rPr>
          <w:rFonts w:asciiTheme="minorHAnsi" w:hAnsiTheme="minorHAnsi" w:cstheme="minorHAnsi"/>
        </w:rPr>
        <w:t>).</w:t>
      </w:r>
    </w:p>
    <w:p w:rsidR="00311C1F" w:rsidRPr="003B6FBE" w:rsidRDefault="00311C1F" w:rsidP="006241A3">
      <w:pPr>
        <w:pStyle w:val="Heading5"/>
        <w:rPr>
          <w:rFonts w:cstheme="minorHAnsi"/>
        </w:rPr>
      </w:pPr>
      <w:r w:rsidRPr="003B6FBE">
        <w:rPr>
          <w:rFonts w:cstheme="minorHAnsi"/>
        </w:rPr>
        <w:t>On-entry Literacy and Numeracy Assessment</w:t>
      </w:r>
    </w:p>
    <w:p w:rsidR="00311C1F" w:rsidRPr="003B6FBE" w:rsidRDefault="00311C1F" w:rsidP="003B6FBE">
      <w:pPr>
        <w:rPr>
          <w:rFonts w:asciiTheme="minorHAnsi" w:hAnsiTheme="minorHAnsi" w:cstheme="minorHAnsi"/>
        </w:rPr>
      </w:pPr>
      <w:r w:rsidRPr="003B6FBE">
        <w:rPr>
          <w:rFonts w:asciiTheme="minorHAnsi" w:hAnsiTheme="minorHAnsi" w:cstheme="minorHAnsi"/>
        </w:rPr>
        <w:t xml:space="preserve">ILNNP schools assessed all Pre-primary, Year 1 and Year 2 students at the commencement of the school year.  The main purpose of the program was to enable teachers to collect information on the skills and understandings of each child early in the year to assist in the planning and to develop targeted learning programs </w:t>
      </w:r>
      <w:r w:rsidRPr="003B6FBE">
        <w:rPr>
          <w:rFonts w:asciiTheme="minorHAnsi" w:hAnsiTheme="minorHAnsi" w:cstheme="minorHAnsi"/>
          <w:bCs/>
        </w:rPr>
        <w:t>based on the Australian Curriculum</w:t>
      </w:r>
      <w:r w:rsidRPr="003B6FBE">
        <w:rPr>
          <w:rFonts w:asciiTheme="minorHAnsi" w:hAnsiTheme="minorHAnsi" w:cstheme="minorHAnsi"/>
        </w:rPr>
        <w:t xml:space="preserve">.  The on-line assessment provided ILNNP teachers with access to cohort, class, group and individual reports </w:t>
      </w:r>
      <w:r w:rsidRPr="003B6FBE">
        <w:rPr>
          <w:rFonts w:asciiTheme="minorHAnsi" w:hAnsiTheme="minorHAnsi" w:cstheme="minorHAnsi"/>
          <w:bCs/>
        </w:rPr>
        <w:t xml:space="preserve">immediately </w:t>
      </w:r>
      <w:r w:rsidRPr="003B6FBE">
        <w:rPr>
          <w:rFonts w:asciiTheme="minorHAnsi" w:hAnsiTheme="minorHAnsi" w:cstheme="minorHAnsi"/>
        </w:rPr>
        <w:t xml:space="preserve">on </w:t>
      </w:r>
      <w:r w:rsidRPr="003B6FBE">
        <w:rPr>
          <w:rFonts w:asciiTheme="minorHAnsi" w:hAnsiTheme="minorHAnsi" w:cstheme="minorHAnsi"/>
          <w:bCs/>
        </w:rPr>
        <w:t>the</w:t>
      </w:r>
      <w:r w:rsidRPr="003B6FBE">
        <w:rPr>
          <w:rFonts w:asciiTheme="minorHAnsi" w:hAnsiTheme="minorHAnsi" w:cstheme="minorHAnsi"/>
        </w:rPr>
        <w:t xml:space="preserve"> completion of assessments. </w:t>
      </w:r>
    </w:p>
    <w:p w:rsidR="00311C1F" w:rsidRPr="003B6FBE" w:rsidRDefault="00311C1F" w:rsidP="003B6FBE">
      <w:pPr>
        <w:rPr>
          <w:rFonts w:asciiTheme="minorHAnsi" w:hAnsiTheme="minorHAnsi" w:cstheme="minorHAnsi"/>
        </w:rPr>
      </w:pPr>
      <w:r w:rsidRPr="003B6FBE">
        <w:rPr>
          <w:rFonts w:asciiTheme="minorHAnsi" w:hAnsiTheme="minorHAnsi" w:cstheme="minorHAnsi"/>
        </w:rPr>
        <w:t>The ILNNP team provided On-entry Assessment data literacy workshops to all ILNNP schools.   These workshops supported teachers in the analysis of On-entry data to identify areas of focus for cohorts, classes, groups and individual students.</w:t>
      </w:r>
    </w:p>
    <w:p w:rsidR="00311C1F" w:rsidRPr="003B6FBE" w:rsidRDefault="00A44E26" w:rsidP="003B6FBE">
      <w:pPr>
        <w:rPr>
          <w:rFonts w:asciiTheme="minorHAnsi" w:hAnsiTheme="minorHAnsi" w:cstheme="minorHAnsi"/>
        </w:rPr>
      </w:pPr>
      <w:r w:rsidRPr="003B6FBE">
        <w:rPr>
          <w:rFonts w:asciiTheme="minorHAnsi" w:hAnsiTheme="minorHAnsi" w:cstheme="minorHAnsi"/>
        </w:rPr>
        <w:t xml:space="preserve">The </w:t>
      </w:r>
      <w:r w:rsidR="00311C1F" w:rsidRPr="003B6FBE">
        <w:rPr>
          <w:rFonts w:asciiTheme="minorHAnsi" w:hAnsiTheme="minorHAnsi" w:cstheme="minorHAnsi"/>
        </w:rPr>
        <w:t>Department</w:t>
      </w:r>
      <w:r w:rsidRPr="003B6FBE">
        <w:rPr>
          <w:rFonts w:asciiTheme="minorHAnsi" w:hAnsiTheme="minorHAnsi" w:cstheme="minorHAnsi"/>
        </w:rPr>
        <w:t xml:space="preserve"> of Education’s</w:t>
      </w:r>
      <w:r w:rsidR="00311C1F" w:rsidRPr="003B6FBE">
        <w:rPr>
          <w:rFonts w:asciiTheme="minorHAnsi" w:hAnsiTheme="minorHAnsi" w:cstheme="minorHAnsi"/>
        </w:rPr>
        <w:t xml:space="preserve"> online resources were used to link the skills assessed in On-entry Assessments to content descriptions in the Australian Curriculum and to First Steps resources.  Teachers developed and delivered tailored learning programs to students in their class.  Case-management plans were developed for identified students and incorporated into classroom planning.  Some ILNNP schools accessed data from the On-entry Assessments to inform the development of strategic and operational improvement targets.</w:t>
      </w:r>
    </w:p>
    <w:p w:rsidR="00311C1F" w:rsidRPr="003B6FBE" w:rsidRDefault="00311C1F" w:rsidP="006241A3">
      <w:pPr>
        <w:pStyle w:val="Heading5"/>
        <w:rPr>
          <w:rFonts w:cstheme="minorHAnsi"/>
        </w:rPr>
      </w:pPr>
      <w:r w:rsidRPr="003B6FBE">
        <w:rPr>
          <w:rFonts w:cstheme="minorHAnsi"/>
        </w:rPr>
        <w:t>The Monitoring Review Framework</w:t>
      </w:r>
      <w:r w:rsidR="00755232" w:rsidRPr="003B6FBE">
        <w:rPr>
          <w:rFonts w:cstheme="minorHAnsi"/>
        </w:rPr>
        <w:t xml:space="preserve"> (MRF)</w:t>
      </w:r>
      <w:r w:rsidRPr="003B6FBE">
        <w:rPr>
          <w:rFonts w:cstheme="minorHAnsi"/>
        </w:rPr>
        <w:t xml:space="preserve"> </w:t>
      </w:r>
    </w:p>
    <w:p w:rsidR="00311C1F" w:rsidRPr="003B6FBE" w:rsidRDefault="00311C1F" w:rsidP="003B6FBE">
      <w:pPr>
        <w:rPr>
          <w:rFonts w:asciiTheme="minorHAnsi" w:hAnsiTheme="minorHAnsi" w:cstheme="minorHAnsi"/>
        </w:rPr>
      </w:pPr>
      <w:r w:rsidRPr="003B6FBE">
        <w:rPr>
          <w:rFonts w:asciiTheme="minorHAnsi" w:hAnsiTheme="minorHAnsi" w:cstheme="minorHAnsi"/>
        </w:rPr>
        <w:t xml:space="preserve">The ILNNP team developed the </w:t>
      </w:r>
      <w:r w:rsidR="00755232" w:rsidRPr="003B6FBE">
        <w:rPr>
          <w:rFonts w:asciiTheme="minorHAnsi" w:hAnsiTheme="minorHAnsi" w:cstheme="minorHAnsi"/>
        </w:rPr>
        <w:t>MRF</w:t>
      </w:r>
      <w:r w:rsidR="00640F8B" w:rsidRPr="003B6FBE">
        <w:rPr>
          <w:rFonts w:asciiTheme="minorHAnsi" w:hAnsiTheme="minorHAnsi" w:cstheme="minorHAnsi"/>
        </w:rPr>
        <w:t xml:space="preserve"> (Attachment 3)</w:t>
      </w:r>
      <w:r w:rsidRPr="003B6FBE">
        <w:rPr>
          <w:rFonts w:asciiTheme="minorHAnsi" w:hAnsiTheme="minorHAnsi" w:cstheme="minorHAnsi"/>
        </w:rPr>
        <w:t xml:space="preserve"> as a self-assessment tool for ILNNP schools.  Schools self-assessed the extent to which whole-school approaches had been implemented; evaluated the progress of case-management approaches for targeted students and reflected on the effective</w:t>
      </w:r>
      <w:r w:rsidR="009A16D2" w:rsidRPr="003B6FBE">
        <w:rPr>
          <w:rFonts w:asciiTheme="minorHAnsi" w:hAnsiTheme="minorHAnsi" w:cstheme="minorHAnsi"/>
        </w:rPr>
        <w:t xml:space="preserve">ness of the support provided.  </w:t>
      </w:r>
      <w:r w:rsidRPr="003B6FBE">
        <w:rPr>
          <w:rFonts w:asciiTheme="minorHAnsi" w:hAnsiTheme="minorHAnsi" w:cstheme="minorHAnsi"/>
        </w:rPr>
        <w:t xml:space="preserve">Schools also used the framework to provide feedback and request the support of the ILNNP team.  </w:t>
      </w:r>
    </w:p>
    <w:p w:rsidR="00311C1F" w:rsidRPr="003B6FBE" w:rsidRDefault="00311C1F" w:rsidP="003B6FBE">
      <w:pPr>
        <w:rPr>
          <w:rFonts w:asciiTheme="minorHAnsi" w:hAnsiTheme="minorHAnsi" w:cstheme="minorHAnsi"/>
        </w:rPr>
      </w:pPr>
      <w:r w:rsidRPr="003B6FBE">
        <w:rPr>
          <w:rFonts w:asciiTheme="minorHAnsi" w:hAnsiTheme="minorHAnsi" w:cstheme="minorHAnsi"/>
        </w:rPr>
        <w:t xml:space="preserve">The </w:t>
      </w:r>
      <w:r w:rsidR="00755232" w:rsidRPr="003B6FBE">
        <w:rPr>
          <w:rFonts w:asciiTheme="minorHAnsi" w:hAnsiTheme="minorHAnsi" w:cstheme="minorHAnsi"/>
        </w:rPr>
        <w:t>MRF</w:t>
      </w:r>
      <w:r w:rsidRPr="003B6FBE">
        <w:rPr>
          <w:rFonts w:asciiTheme="minorHAnsi" w:hAnsiTheme="minorHAnsi" w:cstheme="minorHAnsi"/>
        </w:rPr>
        <w:t xml:space="preserve"> was completed at the end of terms two, three and four in 2013.  Data was analysed by the ILNNP team each term and informed planning for the provision of targeted support to ILNNP sc</w:t>
      </w:r>
      <w:r w:rsidR="00A44E26" w:rsidRPr="003B6FBE">
        <w:rPr>
          <w:rFonts w:asciiTheme="minorHAnsi" w:hAnsiTheme="minorHAnsi" w:cstheme="minorHAnsi"/>
        </w:rPr>
        <w:t>hools.   Support from</w:t>
      </w:r>
      <w:r w:rsidRPr="003B6FBE">
        <w:rPr>
          <w:rFonts w:asciiTheme="minorHAnsi" w:hAnsiTheme="minorHAnsi" w:cstheme="minorHAnsi"/>
        </w:rPr>
        <w:t xml:space="preserve"> the ILNNP team</w:t>
      </w:r>
      <w:r w:rsidR="00A44E26" w:rsidRPr="003B6FBE">
        <w:rPr>
          <w:rFonts w:asciiTheme="minorHAnsi" w:hAnsiTheme="minorHAnsi" w:cstheme="minorHAnsi"/>
        </w:rPr>
        <w:t xml:space="preserve"> was requested by schools</w:t>
      </w:r>
      <w:r w:rsidRPr="003B6FBE">
        <w:rPr>
          <w:rFonts w:asciiTheme="minorHAnsi" w:hAnsiTheme="minorHAnsi" w:cstheme="minorHAnsi"/>
        </w:rPr>
        <w:t xml:space="preserve"> to build the capacity of their staff and inform best literacy and numeracy teaching practice. </w:t>
      </w:r>
    </w:p>
    <w:p w:rsidR="00311C1F" w:rsidRPr="003B6FBE" w:rsidRDefault="00311C1F" w:rsidP="006241A3">
      <w:pPr>
        <w:pStyle w:val="Heading5"/>
        <w:rPr>
          <w:rFonts w:cstheme="minorHAnsi"/>
        </w:rPr>
      </w:pPr>
      <w:r w:rsidRPr="003B6FBE">
        <w:rPr>
          <w:rFonts w:cstheme="minorHAnsi"/>
        </w:rPr>
        <w:t>Student Achievement Info</w:t>
      </w:r>
      <w:r w:rsidR="009A16D2" w:rsidRPr="003B6FBE">
        <w:rPr>
          <w:rFonts w:cstheme="minorHAnsi"/>
        </w:rPr>
        <w:t xml:space="preserve">rmation System (SAIS) - NAPLAN </w:t>
      </w:r>
      <w:r w:rsidRPr="003B6FBE">
        <w:rPr>
          <w:rFonts w:cstheme="minorHAnsi"/>
        </w:rPr>
        <w:t>data</w:t>
      </w:r>
    </w:p>
    <w:p w:rsidR="00311C1F" w:rsidRPr="003B6FBE" w:rsidRDefault="00311C1F" w:rsidP="003B6FBE">
      <w:pPr>
        <w:rPr>
          <w:rFonts w:asciiTheme="minorHAnsi" w:hAnsiTheme="minorHAnsi" w:cstheme="minorHAnsi"/>
        </w:rPr>
      </w:pPr>
      <w:r w:rsidRPr="003B6FBE">
        <w:rPr>
          <w:rFonts w:asciiTheme="minorHAnsi" w:hAnsiTheme="minorHAnsi" w:cstheme="minorHAnsi"/>
        </w:rPr>
        <w:t>ILNNP schools accessed data from SAIS regarding the NAPLAN Reading and Numeracy assessments to inform the development of strategic and operational improvement targets.</w:t>
      </w:r>
    </w:p>
    <w:p w:rsidR="00311C1F" w:rsidRPr="003B6FBE" w:rsidRDefault="00311C1F" w:rsidP="003B6FBE">
      <w:pPr>
        <w:rPr>
          <w:rFonts w:asciiTheme="minorHAnsi" w:hAnsiTheme="minorHAnsi" w:cstheme="minorHAnsi"/>
        </w:rPr>
      </w:pPr>
      <w:r w:rsidRPr="003B6FBE">
        <w:rPr>
          <w:rFonts w:asciiTheme="minorHAnsi" w:hAnsiTheme="minorHAnsi" w:cstheme="minorHAnsi"/>
        </w:rPr>
        <w:t>The ILNNP team provided professional learning workshops for all ILNNP school leadership teams to ensure they could support teachers in the analysis of NAPLAN reading and numeracy data and collaborate in the development of strategic and operational targets.  These targets enabled staff to identify areas of focus for cohorts, classes, g</w:t>
      </w:r>
      <w:r w:rsidR="000847E6" w:rsidRPr="003B6FBE">
        <w:rPr>
          <w:rFonts w:asciiTheme="minorHAnsi" w:hAnsiTheme="minorHAnsi" w:cstheme="minorHAnsi"/>
        </w:rPr>
        <w:t>roups and individual students.</w:t>
      </w:r>
    </w:p>
    <w:p w:rsidR="00311C1F" w:rsidRPr="003B6FBE" w:rsidRDefault="00311C1F" w:rsidP="003B6FBE">
      <w:pPr>
        <w:rPr>
          <w:rFonts w:asciiTheme="minorHAnsi" w:hAnsiTheme="minorHAnsi" w:cstheme="minorHAnsi"/>
        </w:rPr>
      </w:pPr>
      <w:r w:rsidRPr="003B6FBE">
        <w:rPr>
          <w:rFonts w:asciiTheme="minorHAnsi" w:hAnsiTheme="minorHAnsi" w:cstheme="minorHAnsi"/>
        </w:rPr>
        <w:t>ILNNP schools accessed the Department</w:t>
      </w:r>
      <w:r w:rsidR="00A44E26" w:rsidRPr="003B6FBE">
        <w:rPr>
          <w:rFonts w:asciiTheme="minorHAnsi" w:hAnsiTheme="minorHAnsi" w:cstheme="minorHAnsi"/>
        </w:rPr>
        <w:t xml:space="preserve"> of Education’</w:t>
      </w:r>
      <w:r w:rsidRPr="003B6FBE">
        <w:rPr>
          <w:rFonts w:asciiTheme="minorHAnsi" w:hAnsiTheme="minorHAnsi" w:cstheme="minorHAnsi"/>
        </w:rPr>
        <w:t xml:space="preserve">s </w:t>
      </w:r>
      <w:r w:rsidRPr="003B6FBE">
        <w:rPr>
          <w:rFonts w:asciiTheme="minorHAnsi" w:hAnsiTheme="minorHAnsi" w:cstheme="minorHAnsi"/>
          <w:i/>
          <w:iCs/>
        </w:rPr>
        <w:t xml:space="preserve">Educational Assessment and Reporting Software </w:t>
      </w:r>
      <w:r w:rsidRPr="003B6FBE">
        <w:rPr>
          <w:rFonts w:asciiTheme="minorHAnsi" w:hAnsiTheme="minorHAnsi" w:cstheme="minorHAnsi"/>
        </w:rPr>
        <w:t xml:space="preserve">(EARS) available through the </w:t>
      </w:r>
      <w:r w:rsidRPr="003B6FBE">
        <w:rPr>
          <w:rFonts w:asciiTheme="minorHAnsi" w:hAnsiTheme="minorHAnsi" w:cstheme="minorHAnsi"/>
          <w:i/>
          <w:iCs/>
        </w:rPr>
        <w:t xml:space="preserve">Student Achievement Information System </w:t>
      </w:r>
      <w:r w:rsidRPr="003B6FBE">
        <w:rPr>
          <w:rFonts w:asciiTheme="minorHAnsi" w:hAnsiTheme="minorHAnsi" w:cstheme="minorHAnsi"/>
        </w:rPr>
        <w:t xml:space="preserve">(SAIS) to assist and further develop the existing capacity in schools for the analysis </w:t>
      </w:r>
      <w:r w:rsidR="00F76AA9" w:rsidRPr="003B6FBE">
        <w:rPr>
          <w:rFonts w:asciiTheme="minorHAnsi" w:hAnsiTheme="minorHAnsi" w:cstheme="minorHAnsi"/>
        </w:rPr>
        <w:t xml:space="preserve">of test results in relation to </w:t>
      </w:r>
      <w:r w:rsidRPr="003B6FBE">
        <w:rPr>
          <w:rFonts w:asciiTheme="minorHAnsi" w:hAnsiTheme="minorHAnsi" w:cstheme="minorHAnsi"/>
        </w:rPr>
        <w:t>the skills and understandings that students require to pro</w:t>
      </w:r>
      <w:r w:rsidR="00F76AA9" w:rsidRPr="003B6FBE">
        <w:rPr>
          <w:rFonts w:asciiTheme="minorHAnsi" w:hAnsiTheme="minorHAnsi" w:cstheme="minorHAnsi"/>
        </w:rPr>
        <w:t xml:space="preserve">gress in their learning, </w:t>
      </w:r>
      <w:r w:rsidRPr="003B6FBE">
        <w:rPr>
          <w:rFonts w:asciiTheme="minorHAnsi" w:hAnsiTheme="minorHAnsi" w:cstheme="minorHAnsi"/>
        </w:rPr>
        <w:t xml:space="preserve">the integration of test results into </w:t>
      </w:r>
      <w:r w:rsidR="00F76AA9" w:rsidRPr="003B6FBE">
        <w:rPr>
          <w:rFonts w:asciiTheme="minorHAnsi" w:hAnsiTheme="minorHAnsi" w:cstheme="minorHAnsi"/>
        </w:rPr>
        <w:t xml:space="preserve">classroom and school assessment and </w:t>
      </w:r>
      <w:r w:rsidRPr="003B6FBE">
        <w:rPr>
          <w:rFonts w:asciiTheme="minorHAnsi" w:hAnsiTheme="minorHAnsi" w:cstheme="minorHAnsi"/>
        </w:rPr>
        <w:t>monitoring.</w:t>
      </w:r>
    </w:p>
    <w:p w:rsidR="00311C1F" w:rsidRPr="003B6FBE" w:rsidRDefault="00311C1F" w:rsidP="003B6FBE">
      <w:pPr>
        <w:rPr>
          <w:rFonts w:asciiTheme="minorHAnsi" w:hAnsiTheme="minorHAnsi" w:cstheme="minorHAnsi"/>
        </w:rPr>
      </w:pPr>
      <w:r w:rsidRPr="003B6FBE">
        <w:rPr>
          <w:rFonts w:asciiTheme="minorHAnsi" w:hAnsiTheme="minorHAnsi" w:cstheme="minorHAnsi"/>
        </w:rPr>
        <w:t xml:space="preserve">Teachers used the </w:t>
      </w:r>
      <w:r w:rsidR="00A44E26" w:rsidRPr="003B6FBE">
        <w:rPr>
          <w:rFonts w:asciiTheme="minorHAnsi" w:hAnsiTheme="minorHAnsi" w:cstheme="minorHAnsi"/>
        </w:rPr>
        <w:t>Department of Education’s</w:t>
      </w:r>
      <w:r w:rsidRPr="003B6FBE">
        <w:rPr>
          <w:rFonts w:asciiTheme="minorHAnsi" w:hAnsiTheme="minorHAnsi" w:cstheme="minorHAnsi"/>
        </w:rPr>
        <w:t xml:space="preserve"> NAPLAN</w:t>
      </w:r>
      <w:r w:rsidRPr="003B6FBE">
        <w:rPr>
          <w:rFonts w:asciiTheme="minorHAnsi" w:hAnsiTheme="minorHAnsi" w:cstheme="minorHAnsi"/>
          <w:i/>
          <w:iCs/>
        </w:rPr>
        <w:t xml:space="preserve"> Literacy and Numeracy Planners and Online resources </w:t>
      </w:r>
      <w:r w:rsidRPr="003B6FBE">
        <w:rPr>
          <w:rFonts w:asciiTheme="minorHAnsi" w:hAnsiTheme="minorHAnsi" w:cstheme="minorHAnsi"/>
        </w:rPr>
        <w:t xml:space="preserve">as support tools for targeting the identified areas of focus of case-managed students.  </w:t>
      </w:r>
    </w:p>
    <w:p w:rsidR="002B6F99" w:rsidRPr="003B6FBE" w:rsidRDefault="002B6F99" w:rsidP="006241A3">
      <w:pPr>
        <w:pStyle w:val="Heading5"/>
        <w:rPr>
          <w:rFonts w:cstheme="minorHAnsi"/>
        </w:rPr>
      </w:pPr>
      <w:r w:rsidRPr="003B6FBE">
        <w:rPr>
          <w:rFonts w:cstheme="minorHAnsi"/>
        </w:rPr>
        <w:t>Catholic Sector (CEOWA)</w:t>
      </w:r>
    </w:p>
    <w:p w:rsidR="00102289" w:rsidRPr="003B6FBE" w:rsidRDefault="00102289" w:rsidP="003B6FBE">
      <w:pPr>
        <w:rPr>
          <w:rFonts w:asciiTheme="minorHAnsi" w:hAnsiTheme="minorHAnsi" w:cstheme="minorHAnsi"/>
        </w:rPr>
      </w:pPr>
      <w:r w:rsidRPr="003B6FBE">
        <w:rPr>
          <w:rFonts w:asciiTheme="minorHAnsi" w:hAnsiTheme="minorHAnsi" w:cstheme="minorHAnsi"/>
        </w:rPr>
        <w:t xml:space="preserve">School level assessment data has been drawn from a variety of tools. </w:t>
      </w:r>
      <w:r w:rsidR="00B2777D" w:rsidRPr="003B6FBE">
        <w:rPr>
          <w:rFonts w:asciiTheme="minorHAnsi" w:hAnsiTheme="minorHAnsi" w:cstheme="minorHAnsi"/>
        </w:rPr>
        <w:t xml:space="preserve"> </w:t>
      </w:r>
      <w:r w:rsidRPr="003B6FBE">
        <w:rPr>
          <w:rFonts w:asciiTheme="minorHAnsi" w:hAnsiTheme="minorHAnsi" w:cstheme="minorHAnsi"/>
        </w:rPr>
        <w:t xml:space="preserve">The assessments tools utilise are diagnostic and formative. </w:t>
      </w:r>
      <w:r w:rsidR="00B2777D" w:rsidRPr="003B6FBE">
        <w:rPr>
          <w:rFonts w:asciiTheme="minorHAnsi" w:hAnsiTheme="minorHAnsi" w:cstheme="minorHAnsi"/>
        </w:rPr>
        <w:t xml:space="preserve"> </w:t>
      </w:r>
      <w:r w:rsidR="00A44E26" w:rsidRPr="003B6FBE">
        <w:rPr>
          <w:rFonts w:asciiTheme="minorHAnsi" w:hAnsiTheme="minorHAnsi" w:cstheme="minorHAnsi"/>
        </w:rPr>
        <w:t>For ILNN</w:t>
      </w:r>
      <w:r w:rsidRPr="003B6FBE">
        <w:rPr>
          <w:rFonts w:asciiTheme="minorHAnsi" w:hAnsiTheme="minorHAnsi" w:cstheme="minorHAnsi"/>
        </w:rPr>
        <w:t>P the schools have utilised assessment tools that are familiar and already in place within either the school or syste</w:t>
      </w:r>
      <w:r w:rsidR="004277C9" w:rsidRPr="003B6FBE">
        <w:rPr>
          <w:rFonts w:asciiTheme="minorHAnsi" w:hAnsiTheme="minorHAnsi" w:cstheme="minorHAnsi"/>
        </w:rPr>
        <w:t xml:space="preserve">m. </w:t>
      </w:r>
      <w:r w:rsidR="00F42C34" w:rsidRPr="003B6FBE">
        <w:rPr>
          <w:rFonts w:asciiTheme="minorHAnsi" w:hAnsiTheme="minorHAnsi" w:cstheme="minorHAnsi"/>
        </w:rPr>
        <w:t xml:space="preserve"> </w:t>
      </w:r>
      <w:r w:rsidR="004277C9" w:rsidRPr="003B6FBE">
        <w:rPr>
          <w:rFonts w:asciiTheme="minorHAnsi" w:hAnsiTheme="minorHAnsi" w:cstheme="minorHAnsi"/>
        </w:rPr>
        <w:t>Table 2c</w:t>
      </w:r>
      <w:r w:rsidRPr="003B6FBE">
        <w:rPr>
          <w:rFonts w:asciiTheme="minorHAnsi" w:hAnsiTheme="minorHAnsi" w:cstheme="minorHAnsi"/>
        </w:rPr>
        <w:t>:</w:t>
      </w:r>
      <w:r w:rsidRPr="003B6FBE">
        <w:rPr>
          <w:rFonts w:asciiTheme="minorHAnsi" w:hAnsiTheme="minorHAnsi" w:cstheme="minorHAnsi"/>
          <w:color w:val="000000"/>
        </w:rPr>
        <w:t xml:space="preserve"> </w:t>
      </w:r>
      <w:r w:rsidR="00A44E26" w:rsidRPr="003B6FBE">
        <w:rPr>
          <w:rFonts w:asciiTheme="minorHAnsi" w:hAnsiTheme="minorHAnsi" w:cstheme="minorHAnsi"/>
          <w:color w:val="000000"/>
        </w:rPr>
        <w:t>CEOWA ILNN</w:t>
      </w:r>
      <w:r w:rsidRPr="003B6FBE">
        <w:rPr>
          <w:rFonts w:asciiTheme="minorHAnsi" w:hAnsiTheme="minorHAnsi" w:cstheme="minorHAnsi"/>
          <w:color w:val="000000"/>
        </w:rPr>
        <w:t>P Schools Overview</w:t>
      </w:r>
      <w:r w:rsidR="007D647A" w:rsidRPr="003B6FBE">
        <w:rPr>
          <w:rFonts w:asciiTheme="minorHAnsi" w:hAnsiTheme="minorHAnsi" w:cstheme="minorHAnsi"/>
          <w:color w:val="000000"/>
        </w:rPr>
        <w:t xml:space="preserve"> (</w:t>
      </w:r>
      <w:r w:rsidR="00F42C34" w:rsidRPr="003B6FBE">
        <w:rPr>
          <w:rFonts w:asciiTheme="minorHAnsi" w:hAnsiTheme="minorHAnsi" w:cstheme="minorHAnsi"/>
        </w:rPr>
        <w:t>page</w:t>
      </w:r>
      <w:r w:rsidR="007D647A" w:rsidRPr="003B6FBE">
        <w:rPr>
          <w:rFonts w:asciiTheme="minorHAnsi" w:hAnsiTheme="minorHAnsi" w:cstheme="minorHAnsi"/>
        </w:rPr>
        <w:t>s 35 – 45)</w:t>
      </w:r>
      <w:r w:rsidRPr="003B6FBE">
        <w:rPr>
          <w:rFonts w:asciiTheme="minorHAnsi" w:hAnsiTheme="minorHAnsi" w:cstheme="minorHAnsi"/>
        </w:rPr>
        <w:t xml:space="preserve"> identifies each school's assessment tool.</w:t>
      </w:r>
    </w:p>
    <w:p w:rsidR="00102289" w:rsidRPr="003B6FBE" w:rsidRDefault="00A44E26" w:rsidP="003B6FBE">
      <w:pPr>
        <w:rPr>
          <w:rStyle w:val="IntenseEmphasis"/>
          <w:rFonts w:asciiTheme="minorHAnsi" w:hAnsiTheme="minorHAnsi" w:cstheme="minorHAnsi"/>
          <w:b w:val="0"/>
          <w:bCs w:val="0"/>
          <w:i w:val="0"/>
          <w:iCs w:val="0"/>
          <w:color w:val="auto"/>
          <w:sz w:val="24"/>
          <w:szCs w:val="24"/>
        </w:rPr>
      </w:pPr>
      <w:r w:rsidRPr="003B6FBE">
        <w:rPr>
          <w:rFonts w:asciiTheme="minorHAnsi" w:hAnsiTheme="minorHAnsi" w:cstheme="minorHAnsi"/>
        </w:rPr>
        <w:t>During 2013, through the ILNN</w:t>
      </w:r>
      <w:r w:rsidR="00102289" w:rsidRPr="003B6FBE">
        <w:rPr>
          <w:rFonts w:asciiTheme="minorHAnsi" w:hAnsiTheme="minorHAnsi" w:cstheme="minorHAnsi"/>
        </w:rPr>
        <w:t>P</w:t>
      </w:r>
      <w:r w:rsidRPr="003B6FBE">
        <w:rPr>
          <w:rFonts w:asciiTheme="minorHAnsi" w:hAnsiTheme="minorHAnsi" w:cstheme="minorHAnsi"/>
        </w:rPr>
        <w:t>,</w:t>
      </w:r>
      <w:r w:rsidR="00102289" w:rsidRPr="003B6FBE">
        <w:rPr>
          <w:rFonts w:asciiTheme="minorHAnsi" w:hAnsiTheme="minorHAnsi" w:cstheme="minorHAnsi"/>
        </w:rPr>
        <w:t xml:space="preserve"> the identified vulnerable students were formally assessed at three key points. </w:t>
      </w:r>
      <w:r w:rsidR="00B2777D" w:rsidRPr="003B6FBE">
        <w:rPr>
          <w:rFonts w:asciiTheme="minorHAnsi" w:hAnsiTheme="minorHAnsi" w:cstheme="minorHAnsi"/>
        </w:rPr>
        <w:t xml:space="preserve"> </w:t>
      </w:r>
      <w:r w:rsidR="00102289" w:rsidRPr="003B6FBE">
        <w:rPr>
          <w:rFonts w:asciiTheme="minorHAnsi" w:hAnsiTheme="minorHAnsi" w:cstheme="minorHAnsi"/>
        </w:rPr>
        <w:t>The initial assessment of the cohort was in March</w:t>
      </w:r>
      <w:r w:rsidRPr="003B6FBE">
        <w:rPr>
          <w:rFonts w:asciiTheme="minorHAnsi" w:hAnsiTheme="minorHAnsi" w:cstheme="minorHAnsi"/>
        </w:rPr>
        <w:t xml:space="preserve"> 2013</w:t>
      </w:r>
      <w:r w:rsidR="00102289" w:rsidRPr="003B6FBE">
        <w:rPr>
          <w:rFonts w:asciiTheme="minorHAnsi" w:hAnsiTheme="minorHAnsi" w:cstheme="minorHAnsi"/>
        </w:rPr>
        <w:t xml:space="preserve"> at the start of the project. </w:t>
      </w:r>
      <w:r w:rsidR="00B2777D" w:rsidRPr="003B6FBE">
        <w:rPr>
          <w:rFonts w:asciiTheme="minorHAnsi" w:hAnsiTheme="minorHAnsi" w:cstheme="minorHAnsi"/>
        </w:rPr>
        <w:t xml:space="preserve"> </w:t>
      </w:r>
      <w:r w:rsidR="00102289" w:rsidRPr="003B6FBE">
        <w:rPr>
          <w:rFonts w:asciiTheme="minorHAnsi" w:hAnsiTheme="minorHAnsi" w:cstheme="minorHAnsi"/>
        </w:rPr>
        <w:t xml:space="preserve">This assessment aligned with the wider system and whole school assessment timelines within the primary/composites schools. </w:t>
      </w:r>
      <w:r w:rsidR="00B2777D" w:rsidRPr="003B6FBE">
        <w:rPr>
          <w:rFonts w:asciiTheme="minorHAnsi" w:hAnsiTheme="minorHAnsi" w:cstheme="minorHAnsi"/>
        </w:rPr>
        <w:t xml:space="preserve"> </w:t>
      </w:r>
      <w:r w:rsidR="00102289" w:rsidRPr="003B6FBE">
        <w:rPr>
          <w:rFonts w:asciiTheme="minorHAnsi" w:hAnsiTheme="minorHAnsi" w:cstheme="minorHAnsi"/>
        </w:rPr>
        <w:t xml:space="preserve">The second assessment was conducted in June after the students had been exposed to the approaches for a period of ten weeks. </w:t>
      </w:r>
      <w:r w:rsidR="00B2777D" w:rsidRPr="003B6FBE">
        <w:rPr>
          <w:rFonts w:asciiTheme="minorHAnsi" w:hAnsiTheme="minorHAnsi" w:cstheme="minorHAnsi"/>
        </w:rPr>
        <w:t xml:space="preserve"> </w:t>
      </w:r>
      <w:r w:rsidR="00102289" w:rsidRPr="003B6FBE">
        <w:rPr>
          <w:rFonts w:asciiTheme="minorHAnsi" w:hAnsiTheme="minorHAnsi" w:cstheme="minorHAnsi"/>
        </w:rPr>
        <w:t xml:space="preserve">This data set was submitted in the June progress report. </w:t>
      </w:r>
      <w:r w:rsidR="00B2777D" w:rsidRPr="003B6FBE">
        <w:rPr>
          <w:rFonts w:asciiTheme="minorHAnsi" w:hAnsiTheme="minorHAnsi" w:cstheme="minorHAnsi"/>
        </w:rPr>
        <w:t xml:space="preserve"> </w:t>
      </w:r>
      <w:r w:rsidR="00102289" w:rsidRPr="003B6FBE">
        <w:rPr>
          <w:rFonts w:asciiTheme="minorHAnsi" w:hAnsiTheme="minorHAnsi" w:cstheme="minorHAnsi"/>
        </w:rPr>
        <w:t>The final assessment occurred at the end of October</w:t>
      </w:r>
      <w:r w:rsidR="007D647A" w:rsidRPr="003B6FBE">
        <w:rPr>
          <w:rFonts w:asciiTheme="minorHAnsi" w:hAnsiTheme="minorHAnsi" w:cstheme="minorHAnsi"/>
        </w:rPr>
        <w:t xml:space="preserve"> 2013</w:t>
      </w:r>
      <w:r w:rsidR="00102289" w:rsidRPr="003B6FBE">
        <w:rPr>
          <w:rFonts w:asciiTheme="minorHAnsi" w:hAnsiTheme="minorHAnsi" w:cstheme="minorHAnsi"/>
        </w:rPr>
        <w:t>, which was also in</w:t>
      </w:r>
      <w:r w:rsidR="004277C9" w:rsidRPr="003B6FBE">
        <w:rPr>
          <w:rFonts w:asciiTheme="minorHAnsi" w:hAnsiTheme="minorHAnsi" w:cstheme="minorHAnsi"/>
        </w:rPr>
        <w:t xml:space="preserve"> </w:t>
      </w:r>
      <w:r w:rsidR="00102289" w:rsidRPr="003B6FBE">
        <w:rPr>
          <w:rFonts w:asciiTheme="minorHAnsi" w:hAnsiTheme="minorHAnsi" w:cstheme="minorHAnsi"/>
        </w:rPr>
        <w:t xml:space="preserve">line with system and whole school assessment timelines. In addition to the formal collection of assessment data each teacher took anecdotal records and further administration of tasks within the assessments to ensure the approaches continued to target the students at their point of need. </w:t>
      </w:r>
    </w:p>
    <w:p w:rsidR="00102289" w:rsidRPr="00FB458F" w:rsidRDefault="00102289" w:rsidP="007C1AC6">
      <w:pPr>
        <w:rPr>
          <w:rStyle w:val="IntenseEmphasis"/>
          <w:rFonts w:asciiTheme="minorHAnsi" w:hAnsiTheme="minorHAnsi" w:cstheme="minorHAnsi"/>
          <w:b w:val="0"/>
          <w:color w:val="auto"/>
        </w:rPr>
      </w:pPr>
      <w:r w:rsidRPr="00FB458F">
        <w:rPr>
          <w:rStyle w:val="IntenseEmphasis"/>
          <w:rFonts w:asciiTheme="minorHAnsi" w:hAnsiTheme="minorHAnsi" w:cstheme="minorHAnsi"/>
          <w:b w:val="0"/>
          <w:color w:val="auto"/>
        </w:rPr>
        <w:t xml:space="preserve">Our professional conversations have been more structured and directed. Student outcomes have shown improvement through implementation of small group programs in both literacy and numeracy focus groups. </w:t>
      </w:r>
      <w:r w:rsidRPr="00FB458F">
        <w:rPr>
          <w:rStyle w:val="IntenseEmphasis"/>
          <w:rFonts w:asciiTheme="minorHAnsi" w:hAnsiTheme="minorHAnsi" w:cstheme="minorHAnsi"/>
          <w:b w:val="0"/>
          <w:i w:val="0"/>
          <w:color w:val="auto"/>
        </w:rPr>
        <w:t>(June Survey)</w:t>
      </w:r>
      <w:r w:rsidRPr="00FB458F">
        <w:rPr>
          <w:rStyle w:val="IntenseEmphasis"/>
          <w:rFonts w:asciiTheme="minorHAnsi" w:hAnsiTheme="minorHAnsi" w:cstheme="minorHAnsi"/>
          <w:b w:val="0"/>
          <w:color w:val="auto"/>
        </w:rPr>
        <w:t xml:space="preserve"> </w:t>
      </w:r>
    </w:p>
    <w:p w:rsidR="00102289" w:rsidRPr="00FB458F" w:rsidRDefault="00102289" w:rsidP="007C1AC6">
      <w:pPr>
        <w:rPr>
          <w:rStyle w:val="IntenseEmphasis"/>
          <w:rFonts w:asciiTheme="minorHAnsi" w:hAnsiTheme="minorHAnsi" w:cstheme="minorHAnsi"/>
          <w:b w:val="0"/>
          <w:color w:val="auto"/>
        </w:rPr>
      </w:pPr>
      <w:r w:rsidRPr="00FB458F">
        <w:rPr>
          <w:rStyle w:val="IntenseEmphasis"/>
          <w:rFonts w:asciiTheme="minorHAnsi" w:hAnsiTheme="minorHAnsi" w:cstheme="minorHAnsi"/>
          <w:b w:val="0"/>
          <w:color w:val="auto"/>
        </w:rPr>
        <w:t xml:space="preserve">Through the program there has been greater teacher engagement in conversation around data and improvement plans. </w:t>
      </w:r>
      <w:r w:rsidRPr="00FB458F">
        <w:rPr>
          <w:rStyle w:val="IntenseEmphasis"/>
          <w:rFonts w:asciiTheme="minorHAnsi" w:hAnsiTheme="minorHAnsi" w:cstheme="minorHAnsi"/>
          <w:b w:val="0"/>
          <w:i w:val="0"/>
          <w:color w:val="auto"/>
        </w:rPr>
        <w:t>(October Survey)</w:t>
      </w:r>
    </w:p>
    <w:p w:rsidR="00102289" w:rsidRPr="00FB458F" w:rsidRDefault="00102289" w:rsidP="007C1AC6">
      <w:pPr>
        <w:rPr>
          <w:rStyle w:val="IntenseEmphasis"/>
          <w:rFonts w:asciiTheme="minorHAnsi" w:hAnsiTheme="minorHAnsi" w:cstheme="minorHAnsi"/>
          <w:b w:val="0"/>
          <w:color w:val="auto"/>
        </w:rPr>
      </w:pPr>
      <w:r w:rsidRPr="00FB458F">
        <w:rPr>
          <w:rStyle w:val="IntenseEmphasis"/>
          <w:rFonts w:asciiTheme="minorHAnsi" w:hAnsiTheme="minorHAnsi" w:cstheme="minorHAnsi"/>
          <w:b w:val="0"/>
          <w:color w:val="auto"/>
        </w:rPr>
        <w:t xml:space="preserve">Recently we have processed the SPAT-R assessment. This enabled us to target students at risk. Using our phonological awareness coaching allowed teaches to be trained and successfully monitor the class. This has led to pleasing results. </w:t>
      </w:r>
      <w:r w:rsidRPr="00FB458F">
        <w:rPr>
          <w:rStyle w:val="IntenseEmphasis"/>
          <w:rFonts w:asciiTheme="minorHAnsi" w:hAnsiTheme="minorHAnsi" w:cstheme="minorHAnsi"/>
          <w:b w:val="0"/>
          <w:i w:val="0"/>
          <w:color w:val="auto"/>
        </w:rPr>
        <w:t>(October Survey)</w:t>
      </w:r>
    </w:p>
    <w:p w:rsidR="00102289" w:rsidRPr="003B6FBE" w:rsidRDefault="00102289" w:rsidP="000847E6">
      <w:pPr>
        <w:spacing w:before="120" w:after="0" w:line="240" w:lineRule="auto"/>
        <w:rPr>
          <w:rFonts w:asciiTheme="minorHAnsi" w:hAnsiTheme="minorHAnsi" w:cstheme="minorHAnsi"/>
          <w:sz w:val="24"/>
          <w:szCs w:val="24"/>
        </w:rPr>
      </w:pPr>
      <w:r w:rsidRPr="003B6FBE">
        <w:rPr>
          <w:rFonts w:asciiTheme="minorHAnsi" w:hAnsiTheme="minorHAnsi" w:cstheme="minorHAnsi"/>
          <w:sz w:val="24"/>
          <w:szCs w:val="24"/>
        </w:rPr>
        <w:t xml:space="preserve">Assessments tools used by the majority of participating schools are standardised and listed below. </w:t>
      </w:r>
    </w:p>
    <w:tbl>
      <w:tblPr>
        <w:tblStyle w:val="TableGrid"/>
        <w:tblW w:w="0" w:type="auto"/>
        <w:tblLook w:val="04A0" w:firstRow="1" w:lastRow="0" w:firstColumn="1" w:lastColumn="0" w:noHBand="0" w:noVBand="1"/>
        <w:tblDescription w:val="Assessment tools for Literacy and Numeracy used by participating schools."/>
      </w:tblPr>
      <w:tblGrid>
        <w:gridCol w:w="5353"/>
        <w:gridCol w:w="4500"/>
      </w:tblGrid>
      <w:tr w:rsidR="00102289" w:rsidRPr="003B6FBE" w:rsidTr="000847E6">
        <w:trPr>
          <w:trHeight w:val="191"/>
          <w:tblHeader/>
        </w:trPr>
        <w:tc>
          <w:tcPr>
            <w:tcW w:w="5353" w:type="dxa"/>
          </w:tcPr>
          <w:p w:rsidR="00102289" w:rsidRPr="003B6FBE" w:rsidRDefault="00102289" w:rsidP="006241A3">
            <w:pPr>
              <w:pStyle w:val="Heading5"/>
              <w:outlineLvl w:val="4"/>
              <w:rPr>
                <w:rFonts w:cstheme="minorHAnsi"/>
                <w:sz w:val="22"/>
                <w:szCs w:val="22"/>
              </w:rPr>
            </w:pPr>
            <w:r w:rsidRPr="003B6FBE">
              <w:rPr>
                <w:rFonts w:cstheme="minorHAnsi"/>
                <w:sz w:val="22"/>
                <w:szCs w:val="22"/>
              </w:rPr>
              <w:t>Literacy</w:t>
            </w:r>
          </w:p>
        </w:tc>
        <w:tc>
          <w:tcPr>
            <w:tcW w:w="4500" w:type="dxa"/>
          </w:tcPr>
          <w:p w:rsidR="00102289" w:rsidRPr="003B6FBE" w:rsidRDefault="00102289" w:rsidP="006241A3">
            <w:pPr>
              <w:pStyle w:val="Heading5"/>
              <w:outlineLvl w:val="4"/>
              <w:rPr>
                <w:rFonts w:cstheme="minorHAnsi"/>
                <w:sz w:val="22"/>
                <w:szCs w:val="22"/>
              </w:rPr>
            </w:pPr>
            <w:r w:rsidRPr="003B6FBE">
              <w:rPr>
                <w:rFonts w:cstheme="minorHAnsi"/>
                <w:sz w:val="22"/>
                <w:szCs w:val="22"/>
              </w:rPr>
              <w:t>Numeracy</w:t>
            </w:r>
          </w:p>
        </w:tc>
      </w:tr>
      <w:tr w:rsidR="00102289" w:rsidRPr="003B6FBE" w:rsidTr="000847E6">
        <w:trPr>
          <w:tblHeader/>
        </w:trPr>
        <w:tc>
          <w:tcPr>
            <w:tcW w:w="5353" w:type="dxa"/>
          </w:tcPr>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Taking Records of reading continuous text (Running Record)</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Observation tasks (Letter Identification, Burt Word, Duncan Word, Hearing and Recording Sounds in Words)</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Performance Indicators in Primary School (PIPS)</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bCs/>
                <w:lang w:val="en-US"/>
              </w:rPr>
              <w:t>Test of Reading Comprehension (TORCH)</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bCs/>
                <w:lang w:val="en-US"/>
              </w:rPr>
              <w:t>Progressive Achievement Tests in Reading (PAT-R)</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Middle Years Ability Testing (MYAT)</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 xml:space="preserve">Cognitive Aptitude Assessment System (CAAS) </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The South Australian Spelling Test (SA Spelling)</w:t>
            </w:r>
          </w:p>
        </w:tc>
        <w:tc>
          <w:tcPr>
            <w:tcW w:w="4500" w:type="dxa"/>
          </w:tcPr>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Mathematics Assessment Interview</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Progressive Achievement Tests in Mathematic (PAT-M)</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Middle Years Ability Testing (MYAT)</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Cognitive Aptitude Assessment System (CAAS</w:t>
            </w:r>
          </w:p>
          <w:p w:rsidR="00102289" w:rsidRPr="003B6FBE" w:rsidRDefault="00102289" w:rsidP="009A16D2">
            <w:pPr>
              <w:spacing w:after="0" w:line="240" w:lineRule="auto"/>
              <w:rPr>
                <w:rFonts w:asciiTheme="minorHAnsi" w:hAnsiTheme="minorHAnsi" w:cstheme="minorHAnsi"/>
              </w:rPr>
            </w:pPr>
            <w:r w:rsidRPr="003B6FBE">
              <w:rPr>
                <w:rFonts w:asciiTheme="minorHAnsi" w:hAnsiTheme="minorHAnsi" w:cstheme="minorHAnsi"/>
              </w:rPr>
              <w:t>Performance Indicators in Primary School (PIPS)</w:t>
            </w:r>
          </w:p>
          <w:p w:rsidR="00102289" w:rsidRPr="003B6FBE" w:rsidRDefault="00102289" w:rsidP="009A16D2">
            <w:pPr>
              <w:rPr>
                <w:rFonts w:asciiTheme="minorHAnsi" w:hAnsiTheme="minorHAnsi" w:cstheme="minorHAnsi"/>
                <w:b/>
              </w:rPr>
            </w:pPr>
          </w:p>
        </w:tc>
      </w:tr>
    </w:tbl>
    <w:p w:rsidR="00F42C34" w:rsidRPr="003B6FBE" w:rsidRDefault="00F42C34" w:rsidP="009A16D2">
      <w:pPr>
        <w:pStyle w:val="ListParagraph"/>
        <w:spacing w:after="0" w:line="240" w:lineRule="auto"/>
        <w:ind w:left="0"/>
        <w:rPr>
          <w:rFonts w:asciiTheme="minorHAnsi" w:hAnsiTheme="minorHAnsi" w:cstheme="minorHAnsi"/>
          <w:sz w:val="24"/>
          <w:szCs w:val="24"/>
        </w:rPr>
        <w:sectPr w:rsidR="00F42C34" w:rsidRPr="003B6FBE" w:rsidSect="0078270C">
          <w:pgSz w:w="11906" w:h="16838"/>
          <w:pgMar w:top="1134" w:right="851" w:bottom="1134" w:left="1418" w:header="709" w:footer="709" w:gutter="0"/>
          <w:cols w:space="708"/>
          <w:docGrid w:linePitch="360"/>
        </w:sectPr>
      </w:pPr>
    </w:p>
    <w:p w:rsidR="002B6F99" w:rsidRPr="003B6FBE" w:rsidRDefault="002B6F99" w:rsidP="006241A3">
      <w:pPr>
        <w:pStyle w:val="Heading5"/>
        <w:rPr>
          <w:rFonts w:cstheme="minorHAnsi"/>
        </w:rPr>
      </w:pPr>
      <w:r w:rsidRPr="003B6FBE">
        <w:rPr>
          <w:rFonts w:cstheme="minorHAnsi"/>
        </w:rPr>
        <w:t>Independent Sector (AISWA)</w:t>
      </w:r>
    </w:p>
    <w:p w:rsidR="005C016E" w:rsidRPr="003B6FBE" w:rsidRDefault="005C016E" w:rsidP="003B6FBE">
      <w:pPr>
        <w:rPr>
          <w:rFonts w:asciiTheme="minorHAnsi" w:hAnsiTheme="minorHAnsi" w:cstheme="minorHAnsi"/>
        </w:rPr>
      </w:pPr>
      <w:r w:rsidRPr="003B6FBE">
        <w:rPr>
          <w:rFonts w:asciiTheme="minorHAnsi" w:hAnsiTheme="minorHAnsi" w:cstheme="minorHAnsi"/>
        </w:rPr>
        <w:t>Due to the self-governing nature of AISWA schools no specific local measures can be mandated.</w:t>
      </w:r>
      <w:r w:rsidR="001045BB" w:rsidRPr="003B6FBE">
        <w:rPr>
          <w:rFonts w:asciiTheme="minorHAnsi" w:hAnsiTheme="minorHAnsi" w:cstheme="minorHAnsi"/>
        </w:rPr>
        <w:t xml:space="preserve"> </w:t>
      </w:r>
      <w:r w:rsidRPr="003B6FBE">
        <w:rPr>
          <w:rFonts w:asciiTheme="minorHAnsi" w:hAnsiTheme="minorHAnsi" w:cstheme="minorHAnsi"/>
        </w:rPr>
        <w:t xml:space="preserve"> As part of the implementation of the 2013 ILNNP schools were made aware of the commitment to administer local measures to report student achievement and progress over the year.</w:t>
      </w:r>
      <w:r w:rsidR="001045BB" w:rsidRPr="003B6FBE">
        <w:rPr>
          <w:rFonts w:asciiTheme="minorHAnsi" w:hAnsiTheme="minorHAnsi" w:cstheme="minorHAnsi"/>
        </w:rPr>
        <w:t xml:space="preserve"> </w:t>
      </w:r>
      <w:r w:rsidRPr="003B6FBE">
        <w:rPr>
          <w:rFonts w:asciiTheme="minorHAnsi" w:hAnsiTheme="minorHAnsi" w:cstheme="minorHAnsi"/>
        </w:rPr>
        <w:t xml:space="preserve"> Towards the end of 2013 many schools had realised the gaps in their local measure data and have subsequently investigated and purchased more rigorous, reliable and standardised assessments. </w:t>
      </w:r>
      <w:r w:rsidR="001045BB" w:rsidRPr="003B6FBE">
        <w:rPr>
          <w:rFonts w:asciiTheme="minorHAnsi" w:hAnsiTheme="minorHAnsi" w:cstheme="minorHAnsi"/>
        </w:rPr>
        <w:t xml:space="preserve"> </w:t>
      </w:r>
      <w:r w:rsidRPr="003B6FBE">
        <w:rPr>
          <w:rFonts w:asciiTheme="minorHAnsi" w:hAnsiTheme="minorHAnsi" w:cstheme="minorHAnsi"/>
        </w:rPr>
        <w:t>The lack of consistent measures</w:t>
      </w:r>
      <w:r w:rsidR="001045BB" w:rsidRPr="003B6FBE">
        <w:rPr>
          <w:rFonts w:asciiTheme="minorHAnsi" w:hAnsiTheme="minorHAnsi" w:cstheme="minorHAnsi"/>
        </w:rPr>
        <w:t xml:space="preserve"> has</w:t>
      </w:r>
      <w:r w:rsidRPr="003B6FBE">
        <w:rPr>
          <w:rFonts w:asciiTheme="minorHAnsi" w:hAnsiTheme="minorHAnsi" w:cstheme="minorHAnsi"/>
        </w:rPr>
        <w:t xml:space="preserve"> made the collation of data problematic. </w:t>
      </w:r>
    </w:p>
    <w:p w:rsidR="00F42C34" w:rsidRPr="003B6FBE" w:rsidRDefault="00A44E26" w:rsidP="003B6FBE">
      <w:pPr>
        <w:rPr>
          <w:rFonts w:asciiTheme="minorHAnsi" w:hAnsiTheme="minorHAnsi" w:cstheme="minorHAnsi"/>
        </w:rPr>
      </w:pPr>
      <w:r w:rsidRPr="003B6FBE">
        <w:rPr>
          <w:rFonts w:asciiTheme="minorHAnsi" w:hAnsiTheme="minorHAnsi" w:cstheme="minorHAnsi"/>
        </w:rPr>
        <w:t>The tables</w:t>
      </w:r>
      <w:r w:rsidR="00F42C34" w:rsidRPr="003B6FBE">
        <w:rPr>
          <w:rFonts w:asciiTheme="minorHAnsi" w:hAnsiTheme="minorHAnsi" w:cstheme="minorHAnsi"/>
        </w:rPr>
        <w:t xml:space="preserve"> below</w:t>
      </w:r>
      <w:r w:rsidRPr="003B6FBE">
        <w:rPr>
          <w:rFonts w:asciiTheme="minorHAnsi" w:hAnsiTheme="minorHAnsi" w:cstheme="minorHAnsi"/>
        </w:rPr>
        <w:t xml:space="preserve"> outline the tools used by AISWA schools and the effectiveness of those tools.</w:t>
      </w:r>
    </w:p>
    <w:tbl>
      <w:tblPr>
        <w:tblStyle w:val="TableGrid"/>
        <w:tblW w:w="0" w:type="auto"/>
        <w:tblLook w:val="04A0" w:firstRow="1" w:lastRow="0" w:firstColumn="1" w:lastColumn="0" w:noHBand="0" w:noVBand="1"/>
        <w:tblDescription w:val="Assessment tools used by AISWA schools - Students. Table is by Focus - Mathematics, Reading, then the Tools and Effectiveness."/>
      </w:tblPr>
      <w:tblGrid>
        <w:gridCol w:w="1809"/>
        <w:gridCol w:w="5103"/>
        <w:gridCol w:w="7874"/>
      </w:tblGrid>
      <w:tr w:rsidR="00F42C34" w:rsidRPr="003B6FBE" w:rsidTr="000847E6">
        <w:trPr>
          <w:tblHeader/>
        </w:trPr>
        <w:tc>
          <w:tcPr>
            <w:tcW w:w="14786" w:type="dxa"/>
            <w:gridSpan w:val="3"/>
            <w:shd w:val="clear" w:color="auto" w:fill="D9D9D9" w:themeFill="background1" w:themeFillShade="D9"/>
          </w:tcPr>
          <w:p w:rsidR="00F42C34" w:rsidRPr="003B6FBE" w:rsidRDefault="00F42C34" w:rsidP="00F42C34">
            <w:pPr>
              <w:spacing w:after="0" w:line="240" w:lineRule="auto"/>
              <w:jc w:val="center"/>
              <w:rPr>
                <w:rFonts w:asciiTheme="minorHAnsi" w:hAnsiTheme="minorHAnsi" w:cstheme="minorHAnsi"/>
                <w:b/>
              </w:rPr>
            </w:pPr>
            <w:r w:rsidRPr="003B6FBE">
              <w:rPr>
                <w:rFonts w:asciiTheme="minorHAnsi" w:hAnsiTheme="minorHAnsi" w:cstheme="minorHAnsi"/>
                <w:b/>
              </w:rPr>
              <w:t>Students</w:t>
            </w:r>
          </w:p>
        </w:tc>
      </w:tr>
      <w:tr w:rsidR="00F42C34" w:rsidRPr="003B6FBE" w:rsidTr="000847E6">
        <w:trPr>
          <w:tblHeader/>
        </w:trPr>
        <w:tc>
          <w:tcPr>
            <w:tcW w:w="1809" w:type="dxa"/>
          </w:tcPr>
          <w:p w:rsidR="00F42C34" w:rsidRPr="003B6FBE" w:rsidRDefault="00F42C34" w:rsidP="00F42C34">
            <w:pPr>
              <w:spacing w:after="0" w:line="240" w:lineRule="auto"/>
              <w:jc w:val="center"/>
              <w:rPr>
                <w:rFonts w:asciiTheme="minorHAnsi" w:hAnsiTheme="minorHAnsi" w:cstheme="minorHAnsi"/>
                <w:b/>
              </w:rPr>
            </w:pPr>
            <w:r w:rsidRPr="003B6FBE">
              <w:rPr>
                <w:rFonts w:asciiTheme="minorHAnsi" w:hAnsiTheme="minorHAnsi" w:cstheme="minorHAnsi"/>
                <w:b/>
              </w:rPr>
              <w:t>Focus</w:t>
            </w:r>
          </w:p>
        </w:tc>
        <w:tc>
          <w:tcPr>
            <w:tcW w:w="5103" w:type="dxa"/>
          </w:tcPr>
          <w:p w:rsidR="00F42C34" w:rsidRPr="003B6FBE" w:rsidRDefault="00F42C34" w:rsidP="00F42C34">
            <w:pPr>
              <w:spacing w:after="0" w:line="240" w:lineRule="auto"/>
              <w:jc w:val="center"/>
              <w:rPr>
                <w:rFonts w:asciiTheme="minorHAnsi" w:hAnsiTheme="minorHAnsi" w:cstheme="minorHAnsi"/>
                <w:b/>
              </w:rPr>
            </w:pPr>
            <w:r w:rsidRPr="003B6FBE">
              <w:rPr>
                <w:rFonts w:asciiTheme="minorHAnsi" w:hAnsiTheme="minorHAnsi" w:cstheme="minorHAnsi"/>
                <w:b/>
              </w:rPr>
              <w:t>Tools</w:t>
            </w:r>
          </w:p>
        </w:tc>
        <w:tc>
          <w:tcPr>
            <w:tcW w:w="7874" w:type="dxa"/>
          </w:tcPr>
          <w:p w:rsidR="00F42C34" w:rsidRPr="003B6FBE" w:rsidRDefault="00F42C34" w:rsidP="00F42C34">
            <w:pPr>
              <w:spacing w:after="0" w:line="240" w:lineRule="auto"/>
              <w:jc w:val="center"/>
              <w:rPr>
                <w:rFonts w:asciiTheme="minorHAnsi" w:hAnsiTheme="minorHAnsi" w:cstheme="minorHAnsi"/>
                <w:b/>
              </w:rPr>
            </w:pPr>
            <w:r w:rsidRPr="003B6FBE">
              <w:rPr>
                <w:rFonts w:asciiTheme="minorHAnsi" w:hAnsiTheme="minorHAnsi" w:cstheme="minorHAnsi"/>
                <w:b/>
              </w:rPr>
              <w:t>Effectiveness</w:t>
            </w:r>
          </w:p>
        </w:tc>
      </w:tr>
      <w:tr w:rsidR="00F42C34" w:rsidRPr="003B6FBE" w:rsidTr="000847E6">
        <w:trPr>
          <w:tblHeader/>
        </w:trPr>
        <w:tc>
          <w:tcPr>
            <w:tcW w:w="1809" w:type="dxa"/>
          </w:tcPr>
          <w:p w:rsidR="00F42C34" w:rsidRPr="003B6FBE" w:rsidRDefault="00F42C34" w:rsidP="005C016E">
            <w:pPr>
              <w:spacing w:after="0" w:line="240" w:lineRule="auto"/>
              <w:rPr>
                <w:rFonts w:asciiTheme="minorHAnsi" w:hAnsiTheme="minorHAnsi" w:cstheme="minorHAnsi"/>
              </w:rPr>
            </w:pPr>
            <w:r w:rsidRPr="003B6FBE">
              <w:rPr>
                <w:rFonts w:asciiTheme="minorHAnsi" w:hAnsiTheme="minorHAnsi" w:cstheme="minorHAnsi"/>
              </w:rPr>
              <w:t>Mathematics</w:t>
            </w:r>
          </w:p>
        </w:tc>
        <w:tc>
          <w:tcPr>
            <w:tcW w:w="5103" w:type="dxa"/>
          </w:tcPr>
          <w:p w:rsidR="004439A6" w:rsidRPr="003B6FBE" w:rsidRDefault="004439A6" w:rsidP="00F42C34">
            <w:pPr>
              <w:spacing w:after="0" w:line="240" w:lineRule="auto"/>
              <w:rPr>
                <w:rFonts w:asciiTheme="minorHAnsi" w:hAnsiTheme="minorHAnsi" w:cstheme="minorHAnsi"/>
                <w:b/>
              </w:rPr>
            </w:pPr>
            <w:r w:rsidRPr="003B6FBE">
              <w:rPr>
                <w:rFonts w:asciiTheme="minorHAnsi" w:hAnsiTheme="minorHAnsi" w:cstheme="minorHAnsi"/>
                <w:b/>
              </w:rPr>
              <w:t>AICS Schools:</w:t>
            </w:r>
          </w:p>
          <w:p w:rsidR="004439A6" w:rsidRPr="003B6FBE" w:rsidRDefault="004439A6" w:rsidP="00F42C34">
            <w:pPr>
              <w:spacing w:after="0" w:line="240" w:lineRule="auto"/>
              <w:rPr>
                <w:rFonts w:asciiTheme="minorHAnsi" w:hAnsiTheme="minorHAnsi" w:cstheme="minorHAnsi"/>
              </w:rPr>
            </w:pPr>
            <w:r w:rsidRPr="003B6FBE">
              <w:rPr>
                <w:rFonts w:asciiTheme="minorHAnsi" w:hAnsiTheme="minorHAnsi" w:cstheme="minorHAnsi"/>
              </w:rPr>
              <w:t>AICS Numeracy Portal</w:t>
            </w:r>
          </w:p>
          <w:p w:rsidR="00F42C34" w:rsidRPr="003B6FBE" w:rsidRDefault="00F42C34" w:rsidP="00F42C34">
            <w:pPr>
              <w:spacing w:after="0" w:line="240" w:lineRule="auto"/>
              <w:rPr>
                <w:rFonts w:asciiTheme="minorHAnsi" w:hAnsiTheme="minorHAnsi" w:cstheme="minorHAnsi"/>
              </w:rPr>
            </w:pPr>
            <w:r w:rsidRPr="003B6FBE">
              <w:rPr>
                <w:rFonts w:asciiTheme="minorHAnsi" w:hAnsiTheme="minorHAnsi" w:cstheme="minorHAnsi"/>
              </w:rPr>
              <w:t xml:space="preserve">Aboriginal Numeracy Tracking Tool </w:t>
            </w:r>
          </w:p>
          <w:p w:rsidR="00F42C34" w:rsidRPr="003B6FBE" w:rsidRDefault="00F42C34" w:rsidP="00F42C34">
            <w:pPr>
              <w:spacing w:after="0" w:line="240" w:lineRule="auto"/>
              <w:rPr>
                <w:rFonts w:asciiTheme="minorHAnsi" w:hAnsiTheme="minorHAnsi" w:cstheme="minorHAnsi"/>
              </w:rPr>
            </w:pPr>
            <w:r w:rsidRPr="003B6FBE">
              <w:rPr>
                <w:rFonts w:asciiTheme="minorHAnsi" w:hAnsiTheme="minorHAnsi" w:cstheme="minorHAnsi"/>
              </w:rPr>
              <w:t>Assessment tasks</w:t>
            </w:r>
          </w:p>
          <w:p w:rsidR="00F42C34" w:rsidRPr="003B6FBE" w:rsidRDefault="00F42C34" w:rsidP="00F42C34">
            <w:pPr>
              <w:spacing w:after="0" w:line="240" w:lineRule="auto"/>
              <w:rPr>
                <w:rFonts w:asciiTheme="minorHAnsi" w:hAnsiTheme="minorHAnsi" w:cstheme="minorHAnsi"/>
              </w:rPr>
            </w:pPr>
          </w:p>
          <w:p w:rsidR="00F42C34" w:rsidRPr="003B6FBE" w:rsidRDefault="00F42C34" w:rsidP="00F42C34">
            <w:pPr>
              <w:spacing w:after="0" w:line="240" w:lineRule="auto"/>
              <w:rPr>
                <w:rFonts w:asciiTheme="minorHAnsi" w:hAnsiTheme="minorHAnsi" w:cstheme="minorHAnsi"/>
              </w:rPr>
            </w:pPr>
          </w:p>
          <w:p w:rsidR="00F42C34" w:rsidRPr="003B6FBE" w:rsidRDefault="00F42C34" w:rsidP="00F42C34">
            <w:pPr>
              <w:spacing w:after="0" w:line="240" w:lineRule="auto"/>
              <w:rPr>
                <w:rFonts w:asciiTheme="minorHAnsi" w:hAnsiTheme="minorHAnsi" w:cstheme="minorHAnsi"/>
              </w:rPr>
            </w:pPr>
          </w:p>
          <w:p w:rsidR="00F42C34" w:rsidRPr="003B6FBE" w:rsidRDefault="00F42C34" w:rsidP="00F42C34">
            <w:pPr>
              <w:spacing w:after="0" w:line="240" w:lineRule="auto"/>
              <w:rPr>
                <w:rFonts w:asciiTheme="minorHAnsi" w:hAnsiTheme="minorHAnsi" w:cstheme="minorHAnsi"/>
              </w:rPr>
            </w:pPr>
          </w:p>
          <w:p w:rsidR="00F42C34" w:rsidRPr="003B6FBE" w:rsidRDefault="00F42C34" w:rsidP="00F42C34">
            <w:pPr>
              <w:spacing w:after="0" w:line="240" w:lineRule="auto"/>
              <w:rPr>
                <w:rFonts w:asciiTheme="minorHAnsi" w:hAnsiTheme="minorHAnsi" w:cstheme="minorHAnsi"/>
              </w:rPr>
            </w:pPr>
          </w:p>
          <w:p w:rsidR="004439A6" w:rsidRPr="003B6FBE" w:rsidRDefault="00F42C34" w:rsidP="00F42C34">
            <w:pPr>
              <w:spacing w:after="0" w:line="240" w:lineRule="auto"/>
              <w:ind w:left="885" w:hanging="885"/>
              <w:rPr>
                <w:rFonts w:asciiTheme="minorHAnsi" w:hAnsiTheme="minorHAnsi" w:cstheme="minorHAnsi"/>
                <w:b/>
              </w:rPr>
            </w:pPr>
            <w:r w:rsidRPr="003B6FBE">
              <w:rPr>
                <w:rFonts w:asciiTheme="minorHAnsi" w:hAnsiTheme="minorHAnsi" w:cstheme="minorHAnsi"/>
                <w:b/>
              </w:rPr>
              <w:t xml:space="preserve">Schools: </w:t>
            </w:r>
          </w:p>
          <w:p w:rsidR="00F42C34" w:rsidRPr="003B6FBE" w:rsidRDefault="00F42C34" w:rsidP="00F42C34">
            <w:pPr>
              <w:spacing w:after="0" w:line="240" w:lineRule="auto"/>
              <w:ind w:left="885" w:hanging="885"/>
              <w:rPr>
                <w:rFonts w:asciiTheme="minorHAnsi" w:hAnsiTheme="minorHAnsi" w:cstheme="minorHAnsi"/>
              </w:rPr>
            </w:pPr>
            <w:r w:rsidRPr="003B6FBE">
              <w:rPr>
                <w:rFonts w:asciiTheme="minorHAnsi" w:hAnsiTheme="minorHAnsi" w:cstheme="minorHAnsi"/>
              </w:rPr>
              <w:t xml:space="preserve">Peter Westwood – 1 minute Basic Facts Tests 1995 (administered twice a year) </w:t>
            </w:r>
          </w:p>
        </w:tc>
        <w:tc>
          <w:tcPr>
            <w:tcW w:w="7874" w:type="dxa"/>
          </w:tcPr>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 xml:space="preserve">Teachers used data to inform teaching – direct links to targeted activities </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Data allowed schools to set whole school targets in planning</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Resourced purchasing</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Identified areas in need of further support</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Identified professional learning needs</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Identified areas of need at a school level</w:t>
            </w:r>
          </w:p>
          <w:p w:rsidR="00F42C34" w:rsidRPr="003B6FBE" w:rsidRDefault="00F42C34" w:rsidP="00F42C34">
            <w:pPr>
              <w:spacing w:after="0"/>
              <w:rPr>
                <w:rFonts w:asciiTheme="minorHAnsi" w:hAnsiTheme="minorHAnsi" w:cstheme="minorHAnsi"/>
              </w:rPr>
            </w:pP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 xml:space="preserve">Standardised </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 xml:space="preserve">Easy to administer, mark and collate </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Short test</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 xml:space="preserve">Demonstrated growth </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Teachers identified a need for professional learning as a result of the data</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Resources were purchased based on data</w:t>
            </w:r>
          </w:p>
          <w:p w:rsidR="00F42C34" w:rsidRPr="003B6FBE" w:rsidRDefault="00F42C34" w:rsidP="00F42C34">
            <w:pPr>
              <w:spacing w:after="0"/>
              <w:rPr>
                <w:rFonts w:asciiTheme="minorHAnsi" w:hAnsiTheme="minorHAnsi" w:cstheme="minorHAnsi"/>
              </w:rPr>
            </w:pPr>
            <w:r w:rsidRPr="003B6FBE">
              <w:rPr>
                <w:rFonts w:asciiTheme="minorHAnsi" w:hAnsiTheme="minorHAnsi" w:cstheme="minorHAnsi"/>
              </w:rPr>
              <w:t>Comparative data across the school deemed useful</w:t>
            </w:r>
          </w:p>
          <w:p w:rsidR="00F42C34" w:rsidRPr="003B6FBE" w:rsidRDefault="00F42C34" w:rsidP="00F42C34">
            <w:pPr>
              <w:spacing w:after="0" w:line="240" w:lineRule="auto"/>
              <w:rPr>
                <w:rFonts w:asciiTheme="minorHAnsi" w:hAnsiTheme="minorHAnsi" w:cstheme="minorHAnsi"/>
              </w:rPr>
            </w:pPr>
            <w:r w:rsidRPr="003B6FBE">
              <w:rPr>
                <w:rFonts w:asciiTheme="minorHAnsi" w:hAnsiTheme="minorHAnsi" w:cstheme="minorHAnsi"/>
              </w:rPr>
              <w:t>Used to target and track students across the school</w:t>
            </w:r>
          </w:p>
        </w:tc>
      </w:tr>
      <w:tr w:rsidR="00F42C34" w:rsidRPr="003B6FBE" w:rsidTr="000847E6">
        <w:trPr>
          <w:tblHeader/>
        </w:trPr>
        <w:tc>
          <w:tcPr>
            <w:tcW w:w="1809" w:type="dxa"/>
          </w:tcPr>
          <w:p w:rsidR="00F42C34" w:rsidRPr="003B6FBE" w:rsidRDefault="00F42C34" w:rsidP="005C016E">
            <w:pPr>
              <w:spacing w:after="0" w:line="240" w:lineRule="auto"/>
              <w:rPr>
                <w:rFonts w:asciiTheme="minorHAnsi" w:hAnsiTheme="minorHAnsi" w:cstheme="minorHAnsi"/>
              </w:rPr>
            </w:pPr>
            <w:r w:rsidRPr="003B6FBE">
              <w:rPr>
                <w:rFonts w:asciiTheme="minorHAnsi" w:hAnsiTheme="minorHAnsi" w:cstheme="minorHAnsi"/>
              </w:rPr>
              <w:t>Reading</w:t>
            </w:r>
          </w:p>
        </w:tc>
        <w:tc>
          <w:tcPr>
            <w:tcW w:w="5103" w:type="dxa"/>
          </w:tcPr>
          <w:p w:rsidR="004439A6" w:rsidRPr="003B6FBE" w:rsidRDefault="004439A6" w:rsidP="004439A6">
            <w:pPr>
              <w:spacing w:after="0"/>
              <w:rPr>
                <w:rFonts w:asciiTheme="minorHAnsi" w:hAnsiTheme="minorHAnsi" w:cstheme="minorHAnsi"/>
                <w:b/>
              </w:rPr>
            </w:pPr>
            <w:r w:rsidRPr="003B6FBE">
              <w:rPr>
                <w:rFonts w:asciiTheme="minorHAnsi" w:hAnsiTheme="minorHAnsi" w:cstheme="minorHAnsi"/>
                <w:b/>
              </w:rPr>
              <w:t>Schools:</w:t>
            </w:r>
          </w:p>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Reading Interest Inventory -administered twice a year</w:t>
            </w:r>
          </w:p>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4 Question Reading Comprehension  -administered twice a year</w:t>
            </w:r>
          </w:p>
          <w:p w:rsidR="00F42C34"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Using own data sets currently used in the schools. Examples of data sets are,  PAT R, PIPS, PM Benchmarks, SA Spelling, Diana Rigg, Informal Prose Inventory  - varied from school to school</w:t>
            </w:r>
          </w:p>
        </w:tc>
        <w:tc>
          <w:tcPr>
            <w:tcW w:w="7874" w:type="dxa"/>
          </w:tcPr>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Showed that student engagement in both recreational and academic reading in and out of school improved.</w:t>
            </w:r>
          </w:p>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Students were able to articulate the metacognitive strategies of their reading</w:t>
            </w:r>
          </w:p>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 xml:space="preserve">Most schools reported that they used data to drive decisions about physical resources and staff allocation for support </w:t>
            </w:r>
          </w:p>
          <w:p w:rsidR="00F42C34" w:rsidRPr="003B6FBE" w:rsidRDefault="004439A6" w:rsidP="004439A6">
            <w:pPr>
              <w:spacing w:after="0"/>
              <w:rPr>
                <w:rFonts w:asciiTheme="minorHAnsi" w:hAnsiTheme="minorHAnsi" w:cstheme="minorHAnsi"/>
              </w:rPr>
            </w:pPr>
            <w:r w:rsidRPr="003B6FBE">
              <w:rPr>
                <w:rFonts w:asciiTheme="minorHAnsi" w:hAnsiTheme="minorHAnsi" w:cstheme="minorHAnsi"/>
              </w:rPr>
              <w:t>Data was used to identify differentiated needs  and planning demonstrated how to cater for diversity</w:t>
            </w:r>
          </w:p>
        </w:tc>
      </w:tr>
    </w:tbl>
    <w:p w:rsidR="00F42C34" w:rsidRPr="003B6FBE" w:rsidRDefault="00F42C34" w:rsidP="005C016E">
      <w:pPr>
        <w:spacing w:after="0" w:line="240" w:lineRule="auto"/>
        <w:rPr>
          <w:rFonts w:asciiTheme="minorHAnsi" w:hAnsiTheme="minorHAnsi" w:cstheme="minorHAnsi"/>
          <w:sz w:val="24"/>
          <w:szCs w:val="24"/>
        </w:rPr>
      </w:pPr>
    </w:p>
    <w:tbl>
      <w:tblPr>
        <w:tblStyle w:val="TableGrid"/>
        <w:tblW w:w="0" w:type="auto"/>
        <w:tblLook w:val="04A0" w:firstRow="1" w:lastRow="0" w:firstColumn="1" w:lastColumn="0" w:noHBand="0" w:noVBand="1"/>
        <w:tblDescription w:val="Assessment tools used by AISWA schools - Teachers. Table is by Focus - Mathematics, Reading, then the Tools and Effectiveness"/>
      </w:tblPr>
      <w:tblGrid>
        <w:gridCol w:w="1809"/>
        <w:gridCol w:w="5103"/>
        <w:gridCol w:w="7874"/>
      </w:tblGrid>
      <w:tr w:rsidR="004439A6" w:rsidRPr="003B6FBE" w:rsidTr="00BB1004">
        <w:trPr>
          <w:tblHeader/>
        </w:trPr>
        <w:tc>
          <w:tcPr>
            <w:tcW w:w="14786" w:type="dxa"/>
            <w:gridSpan w:val="3"/>
            <w:shd w:val="clear" w:color="auto" w:fill="D9D9D9" w:themeFill="background1" w:themeFillShade="D9"/>
          </w:tcPr>
          <w:p w:rsidR="004439A6" w:rsidRPr="003B6FBE" w:rsidRDefault="004439A6" w:rsidP="004439A6">
            <w:pPr>
              <w:spacing w:after="0" w:line="240" w:lineRule="auto"/>
              <w:jc w:val="center"/>
              <w:rPr>
                <w:rFonts w:asciiTheme="minorHAnsi" w:hAnsiTheme="minorHAnsi" w:cstheme="minorHAnsi"/>
                <w:b/>
                <w:sz w:val="24"/>
                <w:szCs w:val="24"/>
              </w:rPr>
            </w:pPr>
            <w:r w:rsidRPr="003B6FBE">
              <w:rPr>
                <w:rFonts w:asciiTheme="minorHAnsi" w:hAnsiTheme="minorHAnsi" w:cstheme="minorHAnsi"/>
                <w:b/>
                <w:sz w:val="24"/>
                <w:szCs w:val="24"/>
              </w:rPr>
              <w:t>Teachers</w:t>
            </w:r>
          </w:p>
        </w:tc>
      </w:tr>
      <w:tr w:rsidR="004439A6" w:rsidRPr="003B6FBE" w:rsidTr="00BB1004">
        <w:trPr>
          <w:tblHeader/>
        </w:trPr>
        <w:tc>
          <w:tcPr>
            <w:tcW w:w="1809" w:type="dxa"/>
          </w:tcPr>
          <w:p w:rsidR="004439A6" w:rsidRPr="003B6FBE" w:rsidRDefault="004439A6" w:rsidP="004439A6">
            <w:pPr>
              <w:spacing w:after="0" w:line="240" w:lineRule="auto"/>
              <w:jc w:val="center"/>
              <w:rPr>
                <w:rFonts w:asciiTheme="minorHAnsi" w:hAnsiTheme="minorHAnsi" w:cstheme="minorHAnsi"/>
                <w:b/>
              </w:rPr>
            </w:pPr>
            <w:r w:rsidRPr="003B6FBE">
              <w:rPr>
                <w:rFonts w:asciiTheme="minorHAnsi" w:hAnsiTheme="minorHAnsi" w:cstheme="minorHAnsi"/>
                <w:b/>
              </w:rPr>
              <w:t>Focus</w:t>
            </w:r>
          </w:p>
        </w:tc>
        <w:tc>
          <w:tcPr>
            <w:tcW w:w="5103" w:type="dxa"/>
          </w:tcPr>
          <w:p w:rsidR="004439A6" w:rsidRPr="003B6FBE" w:rsidRDefault="004439A6" w:rsidP="004439A6">
            <w:pPr>
              <w:spacing w:after="0" w:line="240" w:lineRule="auto"/>
              <w:jc w:val="center"/>
              <w:rPr>
                <w:rFonts w:asciiTheme="minorHAnsi" w:hAnsiTheme="minorHAnsi" w:cstheme="minorHAnsi"/>
                <w:b/>
              </w:rPr>
            </w:pPr>
            <w:r w:rsidRPr="003B6FBE">
              <w:rPr>
                <w:rFonts w:asciiTheme="minorHAnsi" w:hAnsiTheme="minorHAnsi" w:cstheme="minorHAnsi"/>
                <w:b/>
              </w:rPr>
              <w:t>Tools</w:t>
            </w:r>
          </w:p>
        </w:tc>
        <w:tc>
          <w:tcPr>
            <w:tcW w:w="7874" w:type="dxa"/>
          </w:tcPr>
          <w:p w:rsidR="004439A6" w:rsidRPr="003B6FBE" w:rsidRDefault="004439A6" w:rsidP="004439A6">
            <w:pPr>
              <w:spacing w:after="0" w:line="240" w:lineRule="auto"/>
              <w:jc w:val="center"/>
              <w:rPr>
                <w:rFonts w:asciiTheme="minorHAnsi" w:hAnsiTheme="minorHAnsi" w:cstheme="minorHAnsi"/>
                <w:b/>
              </w:rPr>
            </w:pPr>
            <w:r w:rsidRPr="003B6FBE">
              <w:rPr>
                <w:rFonts w:asciiTheme="minorHAnsi" w:hAnsiTheme="minorHAnsi" w:cstheme="minorHAnsi"/>
                <w:b/>
              </w:rPr>
              <w:t>Effectiveness</w:t>
            </w:r>
          </w:p>
        </w:tc>
      </w:tr>
      <w:tr w:rsidR="004439A6" w:rsidRPr="003B6FBE" w:rsidTr="00BB1004">
        <w:trPr>
          <w:tblHeader/>
        </w:trPr>
        <w:tc>
          <w:tcPr>
            <w:tcW w:w="1809" w:type="dxa"/>
          </w:tcPr>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Mathematics</w:t>
            </w:r>
          </w:p>
        </w:tc>
        <w:tc>
          <w:tcPr>
            <w:tcW w:w="5103" w:type="dxa"/>
          </w:tcPr>
          <w:p w:rsidR="004439A6" w:rsidRPr="003B6FBE" w:rsidRDefault="004439A6" w:rsidP="004439A6">
            <w:pPr>
              <w:spacing w:after="0"/>
              <w:rPr>
                <w:rFonts w:asciiTheme="minorHAnsi" w:hAnsiTheme="minorHAnsi" w:cstheme="minorHAnsi"/>
                <w:b/>
              </w:rPr>
            </w:pPr>
            <w:r w:rsidRPr="003B6FBE">
              <w:rPr>
                <w:rFonts w:asciiTheme="minorHAnsi" w:hAnsiTheme="minorHAnsi" w:cstheme="minorHAnsi"/>
                <w:b/>
              </w:rPr>
              <w:t>All Schools:</w:t>
            </w:r>
          </w:p>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Teacher survey based on knowledge of mathematical concepts.</w:t>
            </w:r>
          </w:p>
          <w:p w:rsidR="004439A6" w:rsidRPr="003B6FBE" w:rsidRDefault="004439A6" w:rsidP="004439A6">
            <w:pPr>
              <w:spacing w:after="0" w:line="240" w:lineRule="auto"/>
              <w:rPr>
                <w:rFonts w:asciiTheme="minorHAnsi" w:hAnsiTheme="minorHAnsi" w:cstheme="minorHAnsi"/>
              </w:rPr>
            </w:pPr>
          </w:p>
          <w:p w:rsidR="004439A6" w:rsidRPr="003B6FBE" w:rsidRDefault="004439A6" w:rsidP="004439A6">
            <w:pPr>
              <w:spacing w:after="0" w:line="240" w:lineRule="auto"/>
              <w:rPr>
                <w:rFonts w:asciiTheme="minorHAnsi" w:hAnsiTheme="minorHAnsi" w:cstheme="minorHAnsi"/>
                <w:sz w:val="24"/>
                <w:szCs w:val="24"/>
              </w:rPr>
            </w:pPr>
            <w:r w:rsidRPr="003B6FBE">
              <w:rPr>
                <w:rFonts w:asciiTheme="minorHAnsi" w:hAnsiTheme="minorHAnsi" w:cstheme="minorHAnsi"/>
              </w:rPr>
              <w:t>Teacher survey based on confidence of teaching procedures and knowledge of mathematical concepts.</w:t>
            </w:r>
          </w:p>
        </w:tc>
        <w:tc>
          <w:tcPr>
            <w:tcW w:w="7874" w:type="dxa"/>
          </w:tcPr>
          <w:p w:rsidR="004439A6" w:rsidRPr="003B6FBE" w:rsidRDefault="004439A6" w:rsidP="004439A6">
            <w:pPr>
              <w:spacing w:after="0" w:line="240" w:lineRule="auto"/>
              <w:rPr>
                <w:rFonts w:asciiTheme="minorHAnsi" w:hAnsiTheme="minorHAnsi" w:cstheme="minorHAnsi"/>
              </w:rPr>
            </w:pPr>
          </w:p>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 xml:space="preserve">Informed purchasing of resources </w:t>
            </w:r>
          </w:p>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Identified professional learning needs</w:t>
            </w:r>
          </w:p>
          <w:p w:rsidR="004439A6" w:rsidRPr="003B6FBE" w:rsidRDefault="004439A6" w:rsidP="004439A6">
            <w:pPr>
              <w:spacing w:after="0"/>
              <w:rPr>
                <w:rFonts w:asciiTheme="minorHAnsi" w:hAnsiTheme="minorHAnsi" w:cstheme="minorHAnsi"/>
              </w:rPr>
            </w:pPr>
          </w:p>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 xml:space="preserve">Informed purchasing of resources </w:t>
            </w:r>
          </w:p>
          <w:p w:rsidR="004439A6" w:rsidRPr="003B6FBE" w:rsidRDefault="004439A6" w:rsidP="004439A6">
            <w:pPr>
              <w:spacing w:after="0" w:line="240" w:lineRule="auto"/>
              <w:rPr>
                <w:rFonts w:asciiTheme="minorHAnsi" w:hAnsiTheme="minorHAnsi" w:cstheme="minorHAnsi"/>
                <w:sz w:val="24"/>
                <w:szCs w:val="24"/>
              </w:rPr>
            </w:pPr>
            <w:r w:rsidRPr="003B6FBE">
              <w:rPr>
                <w:rFonts w:asciiTheme="minorHAnsi" w:hAnsiTheme="minorHAnsi" w:cstheme="minorHAnsi"/>
              </w:rPr>
              <w:t>Identified effectiveness of professional learning that teachers attended</w:t>
            </w:r>
          </w:p>
        </w:tc>
      </w:tr>
      <w:tr w:rsidR="004439A6" w:rsidRPr="003B6FBE" w:rsidTr="00BB1004">
        <w:trPr>
          <w:tblHeader/>
        </w:trPr>
        <w:tc>
          <w:tcPr>
            <w:tcW w:w="1809" w:type="dxa"/>
          </w:tcPr>
          <w:p w:rsidR="004439A6" w:rsidRPr="003B6FBE" w:rsidRDefault="004439A6" w:rsidP="004439A6">
            <w:pPr>
              <w:spacing w:after="0" w:line="240" w:lineRule="auto"/>
              <w:rPr>
                <w:rFonts w:asciiTheme="minorHAnsi" w:hAnsiTheme="minorHAnsi" w:cstheme="minorHAnsi"/>
              </w:rPr>
            </w:pPr>
            <w:r w:rsidRPr="003B6FBE">
              <w:rPr>
                <w:rFonts w:asciiTheme="minorHAnsi" w:hAnsiTheme="minorHAnsi" w:cstheme="minorHAnsi"/>
              </w:rPr>
              <w:t>Reading</w:t>
            </w:r>
          </w:p>
        </w:tc>
        <w:tc>
          <w:tcPr>
            <w:tcW w:w="5103" w:type="dxa"/>
          </w:tcPr>
          <w:p w:rsidR="004439A6" w:rsidRPr="003B6FBE" w:rsidRDefault="004439A6" w:rsidP="004439A6">
            <w:pPr>
              <w:spacing w:after="0"/>
              <w:rPr>
                <w:rFonts w:asciiTheme="minorHAnsi" w:hAnsiTheme="minorHAnsi" w:cstheme="minorHAnsi"/>
                <w:b/>
              </w:rPr>
            </w:pPr>
            <w:r w:rsidRPr="003B6FBE">
              <w:rPr>
                <w:rFonts w:asciiTheme="minorHAnsi" w:hAnsiTheme="minorHAnsi" w:cstheme="minorHAnsi"/>
                <w:b/>
              </w:rPr>
              <w:t>All Schools:</w:t>
            </w:r>
          </w:p>
          <w:p w:rsidR="004439A6" w:rsidRPr="003B6FBE" w:rsidRDefault="004439A6" w:rsidP="004439A6">
            <w:pPr>
              <w:spacing w:after="0" w:line="240" w:lineRule="auto"/>
              <w:rPr>
                <w:rFonts w:asciiTheme="minorHAnsi" w:hAnsiTheme="minorHAnsi" w:cstheme="minorHAnsi"/>
                <w:sz w:val="24"/>
                <w:szCs w:val="24"/>
              </w:rPr>
            </w:pPr>
            <w:r w:rsidRPr="003B6FBE">
              <w:rPr>
                <w:rFonts w:asciiTheme="minorHAnsi" w:hAnsiTheme="minorHAnsi" w:cstheme="minorHAnsi"/>
              </w:rPr>
              <w:t>Teacher survey based on knowledge and confidence of teaching procedures and components of the reading processes.</w:t>
            </w:r>
          </w:p>
        </w:tc>
        <w:tc>
          <w:tcPr>
            <w:tcW w:w="7874" w:type="dxa"/>
          </w:tcPr>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Identified professional learning needs</w:t>
            </w:r>
          </w:p>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Informed purchasing of resources</w:t>
            </w:r>
          </w:p>
          <w:p w:rsidR="004439A6" w:rsidRPr="003B6FBE" w:rsidRDefault="004439A6" w:rsidP="004439A6">
            <w:pPr>
              <w:spacing w:after="0"/>
              <w:rPr>
                <w:rFonts w:asciiTheme="minorHAnsi" w:hAnsiTheme="minorHAnsi" w:cstheme="minorHAnsi"/>
              </w:rPr>
            </w:pPr>
            <w:r w:rsidRPr="003B6FBE">
              <w:rPr>
                <w:rFonts w:asciiTheme="minorHAnsi" w:hAnsiTheme="minorHAnsi" w:cstheme="minorHAnsi"/>
              </w:rPr>
              <w:t xml:space="preserve">Informed allocation of staff time for support </w:t>
            </w:r>
          </w:p>
          <w:p w:rsidR="004439A6" w:rsidRPr="003B6FBE" w:rsidRDefault="004439A6" w:rsidP="004439A6">
            <w:pPr>
              <w:spacing w:after="0" w:line="240" w:lineRule="auto"/>
              <w:rPr>
                <w:rFonts w:asciiTheme="minorHAnsi" w:hAnsiTheme="minorHAnsi" w:cstheme="minorHAnsi"/>
                <w:sz w:val="24"/>
                <w:szCs w:val="24"/>
              </w:rPr>
            </w:pPr>
            <w:r w:rsidRPr="003B6FBE">
              <w:rPr>
                <w:rFonts w:asciiTheme="minorHAnsi" w:hAnsiTheme="minorHAnsi" w:cstheme="minorHAnsi"/>
              </w:rPr>
              <w:t>Showed improvement of teacher knowledge over the year</w:t>
            </w:r>
          </w:p>
        </w:tc>
      </w:tr>
    </w:tbl>
    <w:p w:rsidR="004439A6" w:rsidRPr="003B6FBE" w:rsidRDefault="004439A6" w:rsidP="005C016E">
      <w:pPr>
        <w:spacing w:after="0" w:line="240" w:lineRule="auto"/>
        <w:rPr>
          <w:rFonts w:asciiTheme="minorHAnsi" w:hAnsiTheme="minorHAnsi" w:cstheme="minorHAnsi"/>
          <w:sz w:val="24"/>
          <w:szCs w:val="24"/>
        </w:rPr>
      </w:pPr>
    </w:p>
    <w:p w:rsidR="00D9124C" w:rsidRPr="003B6FBE" w:rsidRDefault="00D9124C" w:rsidP="007137BC">
      <w:pPr>
        <w:spacing w:before="120" w:after="0" w:line="240" w:lineRule="auto"/>
        <w:rPr>
          <w:rFonts w:asciiTheme="minorHAnsi" w:hAnsiTheme="minorHAnsi" w:cstheme="minorHAnsi"/>
          <w:color w:val="0B0498"/>
          <w:sz w:val="24"/>
          <w:szCs w:val="24"/>
        </w:rPr>
        <w:sectPr w:rsidR="00D9124C" w:rsidRPr="003B6FBE" w:rsidSect="00D9124C">
          <w:pgSz w:w="16838" w:h="11906" w:orient="landscape"/>
          <w:pgMar w:top="1418" w:right="1134" w:bottom="851" w:left="1134" w:header="709" w:footer="709" w:gutter="0"/>
          <w:cols w:space="708"/>
          <w:docGrid w:linePitch="360"/>
        </w:sectPr>
      </w:pPr>
    </w:p>
    <w:p w:rsidR="004E7E58" w:rsidRPr="003B6FBE" w:rsidRDefault="004E7E58" w:rsidP="006241A3">
      <w:pPr>
        <w:pStyle w:val="Heading5"/>
        <w:rPr>
          <w:rFonts w:cstheme="minorHAnsi"/>
        </w:rPr>
      </w:pPr>
      <w:r w:rsidRPr="003B6FBE">
        <w:rPr>
          <w:rFonts w:cstheme="minorHAnsi"/>
        </w:rPr>
        <w:t xml:space="preserve">Local Measure </w:t>
      </w:r>
      <w:r w:rsidR="002A198D" w:rsidRPr="003B6FBE">
        <w:rPr>
          <w:rFonts w:cstheme="minorHAnsi"/>
        </w:rPr>
        <w:t>(vii)</w:t>
      </w:r>
    </w:p>
    <w:p w:rsidR="004E7E58" w:rsidRPr="003B6FBE" w:rsidRDefault="004E7E58" w:rsidP="006241A3">
      <w:pPr>
        <w:pStyle w:val="Heading5"/>
        <w:rPr>
          <w:rFonts w:cstheme="minorHAnsi"/>
        </w:rPr>
      </w:pPr>
      <w:r w:rsidRPr="003B6FBE">
        <w:rPr>
          <w:rFonts w:cstheme="minorHAnsi"/>
        </w:rPr>
        <w:t>Approaches used to improve teacher capability and the effectiveness of literacy and/or numeracy teaching</w:t>
      </w:r>
    </w:p>
    <w:p w:rsidR="002B6F99" w:rsidRPr="003B6FBE" w:rsidRDefault="001045BB" w:rsidP="006241A3">
      <w:pPr>
        <w:pStyle w:val="Heading5"/>
        <w:rPr>
          <w:rFonts w:cstheme="minorHAnsi"/>
        </w:rPr>
      </w:pPr>
      <w:r w:rsidRPr="003B6FBE">
        <w:rPr>
          <w:rFonts w:cstheme="minorHAnsi"/>
        </w:rPr>
        <w:t>Public School</w:t>
      </w:r>
      <w:r w:rsidR="002B6F99" w:rsidRPr="003B6FBE">
        <w:rPr>
          <w:rFonts w:cstheme="minorHAnsi"/>
        </w:rPr>
        <w:t xml:space="preserve"> Sector</w:t>
      </w:r>
    </w:p>
    <w:p w:rsidR="00311C1F" w:rsidRPr="003B6FBE" w:rsidRDefault="00311C1F" w:rsidP="002A198D">
      <w:pPr>
        <w:spacing w:before="120" w:after="0" w:line="240" w:lineRule="auto"/>
        <w:rPr>
          <w:rFonts w:asciiTheme="minorHAnsi" w:hAnsiTheme="minorHAnsi" w:cstheme="minorHAnsi"/>
        </w:rPr>
      </w:pPr>
      <w:r w:rsidRPr="003B6FBE">
        <w:rPr>
          <w:rFonts w:asciiTheme="minorHAnsi" w:hAnsiTheme="minorHAnsi" w:cstheme="minorHAnsi"/>
        </w:rPr>
        <w:t>The ILNNP professional learning program and the schedule of school visits sustained by the ILNNP team enabled schools to make rapid progress in improving teacher capability and the effectiveness of literacy and numeracy teaching.  The improvements are evidenced from the changes in school’s self-asses</w:t>
      </w:r>
      <w:r w:rsidR="002A198D" w:rsidRPr="003B6FBE">
        <w:rPr>
          <w:rFonts w:asciiTheme="minorHAnsi" w:hAnsiTheme="minorHAnsi" w:cstheme="minorHAnsi"/>
        </w:rPr>
        <w:t>sments as recorded in the MRF.</w:t>
      </w:r>
    </w:p>
    <w:p w:rsidR="00311C1F" w:rsidRPr="003B6FBE" w:rsidRDefault="00311C1F" w:rsidP="002A198D">
      <w:pPr>
        <w:spacing w:before="120" w:after="0" w:line="240" w:lineRule="auto"/>
        <w:rPr>
          <w:rFonts w:asciiTheme="minorHAnsi" w:hAnsiTheme="minorHAnsi" w:cstheme="minorHAnsi"/>
        </w:rPr>
      </w:pPr>
      <w:r w:rsidRPr="003B6FBE">
        <w:rPr>
          <w:rFonts w:asciiTheme="minorHAnsi" w:hAnsiTheme="minorHAnsi" w:cstheme="minorHAnsi"/>
        </w:rPr>
        <w:t>School leaders were required to reflect on the progress of their ILNNP plan implementation and self-assess the extent to which:</w:t>
      </w:r>
    </w:p>
    <w:p w:rsidR="00311C1F" w:rsidRPr="003B6FBE" w:rsidRDefault="00311C1F" w:rsidP="007B6BF2">
      <w:pPr>
        <w:pStyle w:val="ListParagraph"/>
        <w:numPr>
          <w:ilvl w:val="0"/>
          <w:numId w:val="6"/>
        </w:numPr>
        <w:spacing w:after="0" w:line="240" w:lineRule="auto"/>
        <w:rPr>
          <w:rFonts w:asciiTheme="minorHAnsi" w:hAnsiTheme="minorHAnsi" w:cstheme="minorHAnsi"/>
        </w:rPr>
      </w:pPr>
      <w:r w:rsidRPr="003B6FBE">
        <w:rPr>
          <w:rFonts w:asciiTheme="minorHAnsi" w:hAnsiTheme="minorHAnsi" w:cstheme="minorHAnsi"/>
        </w:rPr>
        <w:t>Whole-school approaches to literacy were established;</w:t>
      </w:r>
    </w:p>
    <w:p w:rsidR="00311C1F" w:rsidRPr="003B6FBE" w:rsidRDefault="00311C1F" w:rsidP="007B6BF2">
      <w:pPr>
        <w:pStyle w:val="ListParagraph"/>
        <w:numPr>
          <w:ilvl w:val="0"/>
          <w:numId w:val="6"/>
        </w:numPr>
        <w:spacing w:after="0" w:line="240" w:lineRule="auto"/>
        <w:rPr>
          <w:rFonts w:asciiTheme="minorHAnsi" w:hAnsiTheme="minorHAnsi" w:cstheme="minorHAnsi"/>
        </w:rPr>
      </w:pPr>
      <w:r w:rsidRPr="003B6FBE">
        <w:rPr>
          <w:rFonts w:asciiTheme="minorHAnsi" w:hAnsiTheme="minorHAnsi" w:cstheme="minorHAnsi"/>
        </w:rPr>
        <w:t xml:space="preserve">Whole-school approaches to numeracy were established; </w:t>
      </w:r>
    </w:p>
    <w:p w:rsidR="00311C1F" w:rsidRPr="003B6FBE" w:rsidRDefault="00311C1F" w:rsidP="007B6BF2">
      <w:pPr>
        <w:pStyle w:val="ListParagraph"/>
        <w:numPr>
          <w:ilvl w:val="0"/>
          <w:numId w:val="6"/>
        </w:numPr>
        <w:spacing w:after="0" w:line="240" w:lineRule="auto"/>
        <w:rPr>
          <w:rFonts w:asciiTheme="minorHAnsi" w:hAnsiTheme="minorHAnsi" w:cstheme="minorHAnsi"/>
        </w:rPr>
      </w:pPr>
      <w:r w:rsidRPr="003B6FBE">
        <w:rPr>
          <w:rFonts w:asciiTheme="minorHAnsi" w:hAnsiTheme="minorHAnsi" w:cstheme="minorHAnsi"/>
        </w:rPr>
        <w:t>Evidence-based intervention strategies in literacy were implemented;</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Evidence-based intervention strategies in numeracy were implemented;</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 xml:space="preserve">The </w:t>
      </w:r>
      <w:r w:rsidRPr="003B6FBE">
        <w:rPr>
          <w:rFonts w:asciiTheme="minorHAnsi" w:hAnsiTheme="minorHAnsi" w:cstheme="minorHAnsi"/>
          <w:i/>
        </w:rPr>
        <w:t>Australian Curriculum</w:t>
      </w:r>
      <w:r w:rsidRPr="003B6FBE">
        <w:rPr>
          <w:rFonts w:asciiTheme="minorHAnsi" w:hAnsiTheme="minorHAnsi" w:cstheme="minorHAnsi"/>
        </w:rPr>
        <w:t xml:space="preserve"> informed explicit teaching in literacy;</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 xml:space="preserve">The </w:t>
      </w:r>
      <w:r w:rsidRPr="003B6FBE">
        <w:rPr>
          <w:rFonts w:asciiTheme="minorHAnsi" w:hAnsiTheme="minorHAnsi" w:cstheme="minorHAnsi"/>
          <w:i/>
        </w:rPr>
        <w:t>Australian Curriculum</w:t>
      </w:r>
      <w:r w:rsidRPr="003B6FBE">
        <w:rPr>
          <w:rFonts w:asciiTheme="minorHAnsi" w:hAnsiTheme="minorHAnsi" w:cstheme="minorHAnsi"/>
        </w:rPr>
        <w:t xml:space="preserve"> informed explicit teaching in numeracy;</w:t>
      </w:r>
    </w:p>
    <w:p w:rsidR="00311C1F" w:rsidRPr="003B6FBE" w:rsidRDefault="00311C1F" w:rsidP="007B6BF2">
      <w:pPr>
        <w:pStyle w:val="ListParagraph"/>
        <w:numPr>
          <w:ilvl w:val="0"/>
          <w:numId w:val="6"/>
        </w:numPr>
        <w:tabs>
          <w:tab w:val="left" w:pos="8290"/>
        </w:tabs>
        <w:autoSpaceDE w:val="0"/>
        <w:autoSpaceDN w:val="0"/>
        <w:adjustRightInd w:val="0"/>
        <w:spacing w:after="0" w:line="240" w:lineRule="auto"/>
        <w:rPr>
          <w:rFonts w:asciiTheme="minorHAnsi" w:hAnsiTheme="minorHAnsi" w:cstheme="minorHAnsi"/>
        </w:rPr>
      </w:pPr>
      <w:r w:rsidRPr="003B6FBE">
        <w:rPr>
          <w:rFonts w:asciiTheme="minorHAnsi" w:hAnsiTheme="minorHAnsi" w:cstheme="minorHAnsi"/>
        </w:rPr>
        <w:t>Case-management was implemented for students not achieving their potential, including those at or below the national minimum standard;</w:t>
      </w:r>
    </w:p>
    <w:p w:rsidR="00311C1F" w:rsidRPr="003B6FBE" w:rsidRDefault="00311C1F" w:rsidP="007B6BF2">
      <w:pPr>
        <w:pStyle w:val="ListParagraph"/>
        <w:numPr>
          <w:ilvl w:val="0"/>
          <w:numId w:val="6"/>
        </w:numPr>
        <w:tabs>
          <w:tab w:val="left" w:pos="8290"/>
        </w:tabs>
        <w:autoSpaceDE w:val="0"/>
        <w:autoSpaceDN w:val="0"/>
        <w:adjustRightInd w:val="0"/>
        <w:spacing w:after="0" w:line="240" w:lineRule="auto"/>
        <w:rPr>
          <w:rFonts w:asciiTheme="minorHAnsi" w:hAnsiTheme="minorHAnsi" w:cstheme="minorHAnsi"/>
        </w:rPr>
      </w:pPr>
      <w:r w:rsidRPr="003B6FBE">
        <w:rPr>
          <w:rFonts w:asciiTheme="minorHAnsi" w:hAnsiTheme="minorHAnsi" w:cstheme="minorHAnsi"/>
        </w:rPr>
        <w:t>Student performance information, including NAPLAN,</w:t>
      </w:r>
      <w:r w:rsidRPr="003B6FBE">
        <w:rPr>
          <w:rFonts w:asciiTheme="minorHAnsi" w:hAnsiTheme="minorHAnsi" w:cstheme="minorHAnsi"/>
          <w:i/>
        </w:rPr>
        <w:t xml:space="preserve"> ESL/ESD Progress Maps</w:t>
      </w:r>
      <w:r w:rsidRPr="003B6FBE">
        <w:rPr>
          <w:rFonts w:asciiTheme="minorHAnsi" w:hAnsiTheme="minorHAnsi" w:cstheme="minorHAnsi"/>
        </w:rPr>
        <w:t xml:space="preserve"> and On-entry Assessment, informed all school planning processes;</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The principal played a key role in building instructional lea</w:t>
      </w:r>
      <w:r w:rsidR="00B2777D" w:rsidRPr="003B6FBE">
        <w:rPr>
          <w:rFonts w:asciiTheme="minorHAnsi" w:hAnsiTheme="minorHAnsi" w:cstheme="minorHAnsi"/>
        </w:rPr>
        <w:t>dership capacity in their staff</w:t>
      </w:r>
      <w:r w:rsidRPr="003B6FBE">
        <w:rPr>
          <w:rFonts w:asciiTheme="minorHAnsi" w:hAnsiTheme="minorHAnsi" w:cstheme="minorHAnsi"/>
        </w:rPr>
        <w:t>;</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Team ownership of student achievement was embedded;</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School structures had embedded processes that enabled staff development; and</w:t>
      </w:r>
    </w:p>
    <w:p w:rsidR="00311C1F" w:rsidRPr="003B6FBE" w:rsidRDefault="00311C1F" w:rsidP="007B6BF2">
      <w:pPr>
        <w:pStyle w:val="ListParagraph"/>
        <w:numPr>
          <w:ilvl w:val="0"/>
          <w:numId w:val="6"/>
        </w:numPr>
        <w:tabs>
          <w:tab w:val="left" w:pos="8290"/>
        </w:tabs>
        <w:spacing w:after="0" w:line="240" w:lineRule="auto"/>
        <w:rPr>
          <w:rFonts w:asciiTheme="minorHAnsi" w:hAnsiTheme="minorHAnsi" w:cstheme="minorHAnsi"/>
        </w:rPr>
      </w:pPr>
      <w:r w:rsidRPr="003B6FBE">
        <w:rPr>
          <w:rFonts w:asciiTheme="minorHAnsi" w:hAnsiTheme="minorHAnsi" w:cstheme="minorHAnsi"/>
        </w:rPr>
        <w:t>Productive community and home-school links had been established.</w:t>
      </w:r>
    </w:p>
    <w:p w:rsidR="00311C1F" w:rsidRPr="003B6FBE" w:rsidRDefault="00311C1F" w:rsidP="002A198D">
      <w:pPr>
        <w:tabs>
          <w:tab w:val="left" w:pos="8290"/>
        </w:tabs>
        <w:spacing w:before="120" w:after="0" w:line="240" w:lineRule="auto"/>
        <w:rPr>
          <w:rFonts w:asciiTheme="minorHAnsi" w:hAnsiTheme="minorHAnsi" w:cstheme="minorHAnsi"/>
        </w:rPr>
      </w:pPr>
      <w:r w:rsidRPr="003B6FBE">
        <w:rPr>
          <w:rFonts w:asciiTheme="minorHAnsi" w:hAnsiTheme="minorHAnsi" w:cstheme="minorHAnsi"/>
        </w:rPr>
        <w:t>Assessments were made on a four point rating system:</w:t>
      </w:r>
    </w:p>
    <w:p w:rsidR="00311C1F" w:rsidRPr="003B6FBE" w:rsidRDefault="00311C1F" w:rsidP="00AB6BB7">
      <w:pPr>
        <w:spacing w:after="0" w:line="240" w:lineRule="auto"/>
        <w:rPr>
          <w:rFonts w:asciiTheme="minorHAnsi" w:eastAsia="Times New Roman" w:hAnsiTheme="minorHAnsi" w:cstheme="minorHAnsi"/>
          <w:lang w:eastAsia="en-AU"/>
        </w:rPr>
      </w:pPr>
      <w:r w:rsidRPr="003B6FBE">
        <w:rPr>
          <w:rFonts w:asciiTheme="minorHAnsi" w:eastAsia="Times New Roman" w:hAnsiTheme="minorHAnsi" w:cstheme="minorHAnsi"/>
          <w:lang w:eastAsia="en-AU"/>
        </w:rPr>
        <w:t>1 = to some extent;</w:t>
      </w:r>
    </w:p>
    <w:p w:rsidR="00311C1F" w:rsidRPr="003B6FBE" w:rsidRDefault="00311C1F" w:rsidP="00AB6BB7">
      <w:pPr>
        <w:spacing w:after="0" w:line="240" w:lineRule="auto"/>
        <w:rPr>
          <w:rFonts w:asciiTheme="minorHAnsi" w:eastAsia="Times New Roman" w:hAnsiTheme="minorHAnsi" w:cstheme="minorHAnsi"/>
          <w:lang w:eastAsia="en-AU"/>
        </w:rPr>
      </w:pPr>
      <w:r w:rsidRPr="003B6FBE">
        <w:rPr>
          <w:rFonts w:asciiTheme="minorHAnsi" w:eastAsia="Times New Roman" w:hAnsiTheme="minorHAnsi" w:cstheme="minorHAnsi"/>
          <w:lang w:eastAsia="en-AU"/>
        </w:rPr>
        <w:t>2 = to a moderate extent;</w:t>
      </w:r>
    </w:p>
    <w:p w:rsidR="00311C1F" w:rsidRPr="003B6FBE" w:rsidRDefault="00311C1F" w:rsidP="00AB6BB7">
      <w:pPr>
        <w:spacing w:after="0" w:line="240" w:lineRule="auto"/>
        <w:rPr>
          <w:rFonts w:asciiTheme="minorHAnsi" w:eastAsia="Times New Roman" w:hAnsiTheme="minorHAnsi" w:cstheme="minorHAnsi"/>
          <w:lang w:eastAsia="en-AU"/>
        </w:rPr>
      </w:pPr>
      <w:r w:rsidRPr="003B6FBE">
        <w:rPr>
          <w:rFonts w:asciiTheme="minorHAnsi" w:eastAsia="Times New Roman" w:hAnsiTheme="minorHAnsi" w:cstheme="minorHAnsi"/>
          <w:lang w:eastAsia="en-AU"/>
        </w:rPr>
        <w:t>3 = to a considerable extent; and</w:t>
      </w:r>
    </w:p>
    <w:p w:rsidR="00311C1F" w:rsidRPr="003B6FBE" w:rsidRDefault="00311C1F" w:rsidP="00AB6BB7">
      <w:pPr>
        <w:spacing w:after="0" w:line="240" w:lineRule="auto"/>
        <w:rPr>
          <w:rFonts w:asciiTheme="minorHAnsi" w:eastAsia="Times New Roman" w:hAnsiTheme="minorHAnsi" w:cstheme="minorHAnsi"/>
          <w:lang w:eastAsia="en-AU"/>
        </w:rPr>
      </w:pPr>
      <w:r w:rsidRPr="003B6FBE">
        <w:rPr>
          <w:rFonts w:asciiTheme="minorHAnsi" w:eastAsia="Times New Roman" w:hAnsiTheme="minorHAnsi" w:cstheme="minorHAnsi"/>
          <w:lang w:eastAsia="en-AU"/>
        </w:rPr>
        <w:t>4 = to a major extent.</w:t>
      </w:r>
    </w:p>
    <w:p w:rsidR="00311C1F" w:rsidRPr="003B6FBE" w:rsidRDefault="00311C1F" w:rsidP="002A198D">
      <w:pPr>
        <w:tabs>
          <w:tab w:val="left" w:pos="8290"/>
        </w:tabs>
        <w:spacing w:before="120" w:after="0" w:line="240" w:lineRule="auto"/>
        <w:rPr>
          <w:rFonts w:asciiTheme="minorHAnsi" w:hAnsiTheme="minorHAnsi" w:cstheme="minorHAnsi"/>
        </w:rPr>
        <w:sectPr w:rsidR="00311C1F" w:rsidRPr="003B6FBE" w:rsidSect="0078270C">
          <w:pgSz w:w="11906" w:h="16838"/>
          <w:pgMar w:top="1134" w:right="851" w:bottom="1134" w:left="1418" w:header="709" w:footer="709" w:gutter="0"/>
          <w:cols w:space="708"/>
          <w:docGrid w:linePitch="360"/>
        </w:sectPr>
      </w:pPr>
      <w:r w:rsidRPr="003B6FBE">
        <w:rPr>
          <w:rFonts w:asciiTheme="minorHAnsi" w:hAnsiTheme="minorHAnsi" w:cstheme="minorHAnsi"/>
        </w:rPr>
        <w:t>Schools made progress in each of the areas for improvement with more schools self-assessing that items were implemented ‘to a major extent’ at the end of term four than had done so at the end of term two.  The percentage of growth over the three terms of the ILNNP for each area is highlighted in the table below:</w:t>
      </w:r>
    </w:p>
    <w:tbl>
      <w:tblPr>
        <w:tblW w:w="1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centage of growth over the three terms of the ILNNP for each area "/>
      </w:tblPr>
      <w:tblGrid>
        <w:gridCol w:w="930"/>
        <w:gridCol w:w="1142"/>
        <w:gridCol w:w="1222"/>
        <w:gridCol w:w="1247"/>
        <w:gridCol w:w="1251"/>
        <w:gridCol w:w="1106"/>
        <w:gridCol w:w="1239"/>
        <w:gridCol w:w="1189"/>
        <w:gridCol w:w="1256"/>
        <w:gridCol w:w="1215"/>
        <w:gridCol w:w="1206"/>
        <w:gridCol w:w="1257"/>
        <w:gridCol w:w="1140"/>
      </w:tblGrid>
      <w:tr w:rsidR="00311C1F" w:rsidRPr="003B6FBE" w:rsidTr="001841C1">
        <w:trPr>
          <w:trHeight w:val="551"/>
          <w:tblHeader/>
          <w:jc w:val="center"/>
        </w:trPr>
        <w:tc>
          <w:tcPr>
            <w:tcW w:w="930" w:type="dxa"/>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p>
        </w:tc>
        <w:tc>
          <w:tcPr>
            <w:tcW w:w="14470" w:type="dxa"/>
            <w:gridSpan w:val="12"/>
            <w:shd w:val="clear" w:color="auto" w:fill="auto"/>
            <w:vAlign w:val="bottom"/>
          </w:tcPr>
          <w:p w:rsidR="00311C1F" w:rsidRPr="003B6FBE" w:rsidRDefault="00311C1F" w:rsidP="00985D1F">
            <w:pPr>
              <w:spacing w:after="0" w:line="240" w:lineRule="auto"/>
              <w:rPr>
                <w:rFonts w:asciiTheme="minorHAnsi" w:eastAsia="Times New Roman" w:hAnsiTheme="minorHAnsi" w:cstheme="minorHAnsi"/>
                <w:lang w:eastAsia="en-AU"/>
              </w:rPr>
            </w:pPr>
            <w:r w:rsidRPr="003B6FBE">
              <w:rPr>
                <w:rFonts w:asciiTheme="minorHAnsi" w:eastAsia="Times New Roman" w:hAnsiTheme="minorHAnsi" w:cstheme="minorHAnsi"/>
                <w:lang w:eastAsia="en-AU"/>
              </w:rPr>
              <w:t xml:space="preserve">The percentages record the proportion of ILNNP schools for each category. </w:t>
            </w:r>
          </w:p>
        </w:tc>
      </w:tr>
      <w:tr w:rsidR="00311C1F" w:rsidRPr="003B6FBE" w:rsidTr="001841C1">
        <w:trPr>
          <w:trHeight w:val="1696"/>
          <w:tblHeader/>
          <w:jc w:val="center"/>
        </w:trPr>
        <w:tc>
          <w:tcPr>
            <w:tcW w:w="930" w:type="dxa"/>
            <w:vAlign w:val="center"/>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Rating</w:t>
            </w:r>
          </w:p>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 xml:space="preserve"> 0 – 4</w:t>
            </w:r>
          </w:p>
          <w:p w:rsidR="00311C1F" w:rsidRPr="003B6FBE" w:rsidRDefault="00311C1F" w:rsidP="00985D1F">
            <w:pPr>
              <w:spacing w:after="0" w:line="240" w:lineRule="auto"/>
              <w:rPr>
                <w:rFonts w:asciiTheme="minorHAnsi" w:eastAsia="Times New Roman" w:hAnsiTheme="minorHAnsi" w:cstheme="minorHAnsi"/>
                <w:sz w:val="14"/>
                <w:szCs w:val="16"/>
                <w:lang w:eastAsia="en-AU"/>
              </w:rPr>
            </w:pPr>
          </w:p>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4"/>
                <w:szCs w:val="16"/>
                <w:lang w:eastAsia="en-AU"/>
              </w:rPr>
              <w:t>(0 = not applicable)</w:t>
            </w:r>
          </w:p>
        </w:tc>
        <w:tc>
          <w:tcPr>
            <w:tcW w:w="1142"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Whole-school approaches to literacy are established</w:t>
            </w:r>
          </w:p>
        </w:tc>
        <w:tc>
          <w:tcPr>
            <w:tcW w:w="1222"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Whole-school approaches to numeracy are established</w:t>
            </w:r>
          </w:p>
        </w:tc>
        <w:tc>
          <w:tcPr>
            <w:tcW w:w="1247"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Evidence-based intervention strategies in literacy are implemented</w:t>
            </w:r>
          </w:p>
        </w:tc>
        <w:tc>
          <w:tcPr>
            <w:tcW w:w="1251"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Evidence-based intervention strategies in numeracy are implemented</w:t>
            </w:r>
          </w:p>
        </w:tc>
        <w:tc>
          <w:tcPr>
            <w:tcW w:w="1106"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 xml:space="preserve">The </w:t>
            </w:r>
            <w:r w:rsidRPr="003B6FBE">
              <w:rPr>
                <w:rFonts w:asciiTheme="minorHAnsi" w:eastAsia="Times New Roman" w:hAnsiTheme="minorHAnsi" w:cstheme="minorHAnsi"/>
                <w:i/>
                <w:iCs/>
                <w:sz w:val="16"/>
                <w:szCs w:val="16"/>
                <w:lang w:eastAsia="en-AU"/>
              </w:rPr>
              <w:t>Australian Curriculum</w:t>
            </w:r>
            <w:r w:rsidRPr="003B6FBE">
              <w:rPr>
                <w:rFonts w:asciiTheme="minorHAnsi" w:eastAsia="Times New Roman" w:hAnsiTheme="minorHAnsi" w:cstheme="minorHAnsi"/>
                <w:sz w:val="16"/>
                <w:szCs w:val="16"/>
                <w:lang w:eastAsia="en-AU"/>
              </w:rPr>
              <w:t xml:space="preserve"> informs explicit teaching in literacy</w:t>
            </w:r>
          </w:p>
        </w:tc>
        <w:tc>
          <w:tcPr>
            <w:tcW w:w="1239"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 xml:space="preserve">The </w:t>
            </w:r>
            <w:r w:rsidRPr="003B6FBE">
              <w:rPr>
                <w:rFonts w:asciiTheme="minorHAnsi" w:eastAsia="Times New Roman" w:hAnsiTheme="minorHAnsi" w:cstheme="minorHAnsi"/>
                <w:i/>
                <w:iCs/>
                <w:sz w:val="16"/>
                <w:szCs w:val="16"/>
                <w:lang w:eastAsia="en-AU"/>
              </w:rPr>
              <w:t>Australian Curriculum</w:t>
            </w:r>
            <w:r w:rsidRPr="003B6FBE">
              <w:rPr>
                <w:rFonts w:asciiTheme="minorHAnsi" w:eastAsia="Times New Roman" w:hAnsiTheme="minorHAnsi" w:cstheme="minorHAnsi"/>
                <w:sz w:val="16"/>
                <w:szCs w:val="16"/>
                <w:lang w:eastAsia="en-AU"/>
              </w:rPr>
              <w:t xml:space="preserve"> informs explicit teaching in numeracy</w:t>
            </w:r>
          </w:p>
        </w:tc>
        <w:tc>
          <w:tcPr>
            <w:tcW w:w="1189"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 xml:space="preserve">Case-management implemented </w:t>
            </w:r>
          </w:p>
        </w:tc>
        <w:tc>
          <w:tcPr>
            <w:tcW w:w="1256"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Student performance information, including NAPLAN,</w:t>
            </w:r>
            <w:r w:rsidRPr="003B6FBE">
              <w:rPr>
                <w:rFonts w:asciiTheme="minorHAnsi" w:eastAsia="Times New Roman" w:hAnsiTheme="minorHAnsi" w:cstheme="minorHAnsi"/>
                <w:i/>
                <w:iCs/>
                <w:sz w:val="16"/>
                <w:szCs w:val="16"/>
                <w:lang w:eastAsia="en-AU"/>
              </w:rPr>
              <w:t xml:space="preserve"> ESL/ESD Progress Maps</w:t>
            </w:r>
            <w:r w:rsidRPr="003B6FBE">
              <w:rPr>
                <w:rFonts w:asciiTheme="minorHAnsi" w:eastAsia="Times New Roman" w:hAnsiTheme="minorHAnsi" w:cstheme="minorHAnsi"/>
                <w:sz w:val="16"/>
                <w:szCs w:val="16"/>
                <w:lang w:eastAsia="en-AU"/>
              </w:rPr>
              <w:t xml:space="preserve"> and </w:t>
            </w:r>
          </w:p>
        </w:tc>
        <w:tc>
          <w:tcPr>
            <w:tcW w:w="1215"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The principal plays a key role in building instructional leadership capacity in their staff</w:t>
            </w:r>
          </w:p>
        </w:tc>
        <w:tc>
          <w:tcPr>
            <w:tcW w:w="1206"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Team ownership of student achievement is embedded</w:t>
            </w:r>
          </w:p>
        </w:tc>
        <w:tc>
          <w:tcPr>
            <w:tcW w:w="1257"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School structures have embedded processes that enable staff development</w:t>
            </w:r>
          </w:p>
        </w:tc>
        <w:tc>
          <w:tcPr>
            <w:tcW w:w="1140" w:type="dxa"/>
            <w:shd w:val="clear" w:color="auto" w:fill="auto"/>
            <w:vAlign w:val="center"/>
            <w:hideMark/>
          </w:tcPr>
          <w:p w:rsidR="00311C1F" w:rsidRPr="003B6FBE" w:rsidRDefault="00311C1F" w:rsidP="00985D1F">
            <w:pPr>
              <w:spacing w:after="0" w:line="240" w:lineRule="auto"/>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Productive community and home-school links have been established</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End Term2</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18%</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19%</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10%</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12%</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18%</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17%</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28%</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24%</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33%</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33%</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32%</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31%</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16%</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16%</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34%</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19%</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46%</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52%</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30%</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53%</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28%</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38%</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33%</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45%</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55%</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58%</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48%</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52%</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32%</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26%</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13%</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18%</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9%</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16%</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16%</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15%</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26%</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23%</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10%</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28%</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End Term 4</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12%</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9%</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14%</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9%</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26%</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14%</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30%</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23%</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24%</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17%</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17%</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9%</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25%</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12%</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38%</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57%</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38%</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54%</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39%</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43%</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40%</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44%</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40%</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54%</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51%</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55%</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40%</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29%</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15%</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28%</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13%</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28%</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23%</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35%</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42%</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35%</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22%</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31%</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Progress</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-9%</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-10%</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0%</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-7%</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r>
      <w:tr w:rsidR="00311C1F" w:rsidRPr="003B6FBE" w:rsidTr="001841C1">
        <w:trPr>
          <w:trHeight w:val="283"/>
          <w:tblHeader/>
          <w:jc w:val="center"/>
        </w:trPr>
        <w:tc>
          <w:tcPr>
            <w:tcW w:w="930" w:type="dxa"/>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14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222"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4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251"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-10%</w:t>
            </w:r>
          </w:p>
        </w:tc>
        <w:tc>
          <w:tcPr>
            <w:tcW w:w="123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-7%</w:t>
            </w:r>
          </w:p>
        </w:tc>
        <w:tc>
          <w:tcPr>
            <w:tcW w:w="1189"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-14%</w:t>
            </w:r>
          </w:p>
        </w:tc>
        <w:tc>
          <w:tcPr>
            <w:tcW w:w="125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15"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-7%</w:t>
            </w:r>
          </w:p>
        </w:tc>
        <w:tc>
          <w:tcPr>
            <w:tcW w:w="1206"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-9%</w:t>
            </w:r>
          </w:p>
        </w:tc>
        <w:tc>
          <w:tcPr>
            <w:tcW w:w="1257"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140" w:type="dxa"/>
            <w:shd w:val="clear" w:color="auto" w:fill="auto"/>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r>
      <w:tr w:rsidR="00311C1F" w:rsidRPr="003B6FBE" w:rsidTr="001841C1">
        <w:trPr>
          <w:trHeight w:val="283"/>
          <w:tblHeader/>
          <w:jc w:val="center"/>
        </w:trPr>
        <w:tc>
          <w:tcPr>
            <w:tcW w:w="930"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42"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5%</w:t>
            </w:r>
          </w:p>
        </w:tc>
        <w:tc>
          <w:tcPr>
            <w:tcW w:w="1222"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247"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51"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11%</w:t>
            </w:r>
          </w:p>
        </w:tc>
        <w:tc>
          <w:tcPr>
            <w:tcW w:w="1106"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6%</w:t>
            </w:r>
          </w:p>
        </w:tc>
        <w:tc>
          <w:tcPr>
            <w:tcW w:w="1239"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7%</w:t>
            </w:r>
          </w:p>
        </w:tc>
        <w:tc>
          <w:tcPr>
            <w:tcW w:w="1189"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w:t>
            </w:r>
          </w:p>
        </w:tc>
        <w:tc>
          <w:tcPr>
            <w:tcW w:w="1256"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-15%</w:t>
            </w:r>
          </w:p>
        </w:tc>
        <w:tc>
          <w:tcPr>
            <w:tcW w:w="1215"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206"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257"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40"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r>
      <w:tr w:rsidR="00311C1F" w:rsidRPr="003B6FBE" w:rsidTr="001841C1">
        <w:trPr>
          <w:trHeight w:val="283"/>
          <w:tblHeader/>
          <w:jc w:val="center"/>
        </w:trPr>
        <w:tc>
          <w:tcPr>
            <w:tcW w:w="930"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c>
          <w:tcPr>
            <w:tcW w:w="1142"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222"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w:t>
            </w:r>
          </w:p>
        </w:tc>
        <w:tc>
          <w:tcPr>
            <w:tcW w:w="1247"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10%</w:t>
            </w:r>
          </w:p>
        </w:tc>
        <w:tc>
          <w:tcPr>
            <w:tcW w:w="1251"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06"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12%</w:t>
            </w:r>
          </w:p>
        </w:tc>
        <w:tc>
          <w:tcPr>
            <w:tcW w:w="1239"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8%</w:t>
            </w:r>
          </w:p>
        </w:tc>
        <w:tc>
          <w:tcPr>
            <w:tcW w:w="1189"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20%</w:t>
            </w:r>
          </w:p>
        </w:tc>
        <w:tc>
          <w:tcPr>
            <w:tcW w:w="1256"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16%</w:t>
            </w:r>
          </w:p>
        </w:tc>
        <w:tc>
          <w:tcPr>
            <w:tcW w:w="1215"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12%</w:t>
            </w:r>
          </w:p>
        </w:tc>
        <w:tc>
          <w:tcPr>
            <w:tcW w:w="1206"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12%</w:t>
            </w:r>
          </w:p>
        </w:tc>
        <w:tc>
          <w:tcPr>
            <w:tcW w:w="1257"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3%</w:t>
            </w:r>
          </w:p>
        </w:tc>
        <w:tc>
          <w:tcPr>
            <w:tcW w:w="1140" w:type="dxa"/>
            <w:shd w:val="clear" w:color="auto" w:fill="FFFF00"/>
            <w:vAlign w:val="center"/>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r w:rsidRPr="003B6FBE">
              <w:rPr>
                <w:rFonts w:asciiTheme="minorHAnsi" w:eastAsia="Times New Roman" w:hAnsiTheme="minorHAnsi" w:cstheme="minorHAnsi"/>
                <w:sz w:val="16"/>
                <w:szCs w:val="16"/>
                <w:lang w:eastAsia="en-AU"/>
              </w:rPr>
              <w:t>4%</w:t>
            </w:r>
          </w:p>
        </w:tc>
      </w:tr>
      <w:tr w:rsidR="00311C1F" w:rsidRPr="003B6FBE" w:rsidTr="001841C1">
        <w:trPr>
          <w:trHeight w:val="283"/>
          <w:tblHeader/>
          <w:jc w:val="center"/>
        </w:trPr>
        <w:tc>
          <w:tcPr>
            <w:tcW w:w="930" w:type="dxa"/>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2"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22"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47"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1"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06"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39"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89"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6"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15"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06"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257"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c>
          <w:tcPr>
            <w:tcW w:w="1140" w:type="dxa"/>
            <w:shd w:val="clear" w:color="auto" w:fill="auto"/>
            <w:vAlign w:val="bottom"/>
          </w:tcPr>
          <w:p w:rsidR="00311C1F" w:rsidRPr="003B6FBE" w:rsidRDefault="00311C1F" w:rsidP="00985D1F">
            <w:pPr>
              <w:spacing w:after="0" w:line="240" w:lineRule="auto"/>
              <w:jc w:val="center"/>
              <w:rPr>
                <w:rFonts w:asciiTheme="minorHAnsi" w:eastAsia="Times New Roman" w:hAnsiTheme="minorHAnsi" w:cstheme="minorHAnsi"/>
                <w:sz w:val="16"/>
                <w:szCs w:val="16"/>
                <w:lang w:eastAsia="en-AU"/>
              </w:rPr>
            </w:pPr>
          </w:p>
        </w:tc>
      </w:tr>
    </w:tbl>
    <w:p w:rsidR="00311C1F" w:rsidRPr="003B6FBE" w:rsidRDefault="00311C1F" w:rsidP="00311C1F">
      <w:pPr>
        <w:tabs>
          <w:tab w:val="left" w:pos="8290"/>
        </w:tabs>
        <w:spacing w:after="0" w:line="240" w:lineRule="auto"/>
        <w:rPr>
          <w:rFonts w:asciiTheme="minorHAnsi" w:hAnsiTheme="minorHAnsi" w:cstheme="minorHAnsi"/>
          <w:sz w:val="24"/>
          <w:szCs w:val="24"/>
        </w:rPr>
      </w:pPr>
    </w:p>
    <w:p w:rsidR="00311C1F" w:rsidRPr="003B6FBE" w:rsidRDefault="00311C1F" w:rsidP="002B6F99">
      <w:pPr>
        <w:pStyle w:val="ListParagraph"/>
        <w:spacing w:before="120" w:after="0" w:line="240" w:lineRule="auto"/>
        <w:ind w:left="0"/>
        <w:rPr>
          <w:rFonts w:asciiTheme="minorHAnsi" w:hAnsiTheme="minorHAnsi" w:cstheme="minorHAnsi"/>
          <w:sz w:val="24"/>
          <w:szCs w:val="24"/>
        </w:rPr>
        <w:sectPr w:rsidR="00311C1F" w:rsidRPr="003B6FBE" w:rsidSect="00311C1F">
          <w:pgSz w:w="16838" w:h="11906" w:orient="landscape"/>
          <w:pgMar w:top="1418" w:right="1134" w:bottom="851" w:left="1134" w:header="709" w:footer="709" w:gutter="0"/>
          <w:cols w:space="708"/>
          <w:docGrid w:linePitch="360"/>
        </w:sectPr>
      </w:pPr>
    </w:p>
    <w:p w:rsidR="00311C1F" w:rsidRPr="003B6FBE" w:rsidRDefault="00311C1F" w:rsidP="003B6FBE">
      <w:r w:rsidRPr="003B6FBE">
        <w:t>The MRF provided convincing evidence that the approaches of the ILNNP led to whole-school improvement in all areas.  The data informs the following observations:</w:t>
      </w:r>
    </w:p>
    <w:p w:rsidR="00311C1F" w:rsidRPr="003B6FBE" w:rsidRDefault="00311C1F" w:rsidP="00FB458F">
      <w:pPr>
        <w:pStyle w:val="ListParagraph"/>
        <w:numPr>
          <w:ilvl w:val="0"/>
          <w:numId w:val="19"/>
        </w:numPr>
      </w:pPr>
      <w:r w:rsidRPr="003B6FBE">
        <w:t>86 per cent of schools had established whole school approaches to literacy to a considerable or major extent by the end of 2013.  This was an increase of 8 per cent from Term 2 self-assessments;</w:t>
      </w:r>
    </w:p>
    <w:p w:rsidR="00311C1F" w:rsidRPr="003B6FBE" w:rsidRDefault="00311C1F" w:rsidP="00FB458F">
      <w:pPr>
        <w:pStyle w:val="ListParagraph"/>
        <w:numPr>
          <w:ilvl w:val="0"/>
          <w:numId w:val="19"/>
        </w:numPr>
      </w:pPr>
      <w:r w:rsidRPr="003B6FBE">
        <w:t>53 per cent of schools had established whole school approaches to numeracy to a considerable or major extent by the end of 2013.  This was an increase of 10 per cent from Term 2 self-assessments;</w:t>
      </w:r>
    </w:p>
    <w:p w:rsidR="00311C1F" w:rsidRPr="003B6FBE" w:rsidRDefault="00311C1F" w:rsidP="00FB458F">
      <w:pPr>
        <w:pStyle w:val="ListParagraph"/>
        <w:numPr>
          <w:ilvl w:val="0"/>
          <w:numId w:val="19"/>
        </w:numPr>
      </w:pPr>
      <w:r w:rsidRPr="003B6FBE">
        <w:t xml:space="preserve">12 per cent more schools had implemented </w:t>
      </w:r>
      <w:r w:rsidRPr="00FB458F">
        <w:rPr>
          <w:rFonts w:eastAsia="Times New Roman"/>
          <w:lang w:eastAsia="en-AU"/>
        </w:rPr>
        <w:t>evidence-based intervention strategies in literacy to a considerable or major extent by the end of the year than had done so at the end of Term 2;</w:t>
      </w:r>
    </w:p>
    <w:p w:rsidR="00311C1F" w:rsidRPr="003B6FBE" w:rsidRDefault="00311C1F" w:rsidP="00FB458F">
      <w:pPr>
        <w:pStyle w:val="ListParagraph"/>
        <w:numPr>
          <w:ilvl w:val="0"/>
          <w:numId w:val="19"/>
        </w:numPr>
      </w:pPr>
      <w:r w:rsidRPr="003B6FBE">
        <w:t>14 per cent more schools had implemented evidence-based interventions in numeracy to a considerable or a major extent by the end of 2013 than had done so by the end of Term 2; and</w:t>
      </w:r>
    </w:p>
    <w:p w:rsidR="00311C1F" w:rsidRPr="003B6FBE" w:rsidRDefault="00311C1F" w:rsidP="00FB458F">
      <w:pPr>
        <w:pStyle w:val="ListParagraph"/>
        <w:numPr>
          <w:ilvl w:val="0"/>
          <w:numId w:val="19"/>
        </w:numPr>
      </w:pPr>
      <w:r w:rsidRPr="003B6FBE">
        <w:t>79 per cent of schools had established case-management processes to a considerable or major extent by the end of 2013, which was a 19 per cent increase on the end of Term 2.</w:t>
      </w:r>
    </w:p>
    <w:p w:rsidR="002B6F99" w:rsidRPr="003B6FBE" w:rsidRDefault="002B6F99" w:rsidP="006241A3">
      <w:pPr>
        <w:pStyle w:val="Heading5"/>
        <w:rPr>
          <w:rFonts w:cstheme="minorHAnsi"/>
        </w:rPr>
      </w:pPr>
      <w:r w:rsidRPr="003B6FBE">
        <w:rPr>
          <w:rFonts w:cstheme="minorHAnsi"/>
        </w:rPr>
        <w:t>Catholic Sector (CEOWA)</w:t>
      </w:r>
    </w:p>
    <w:p w:rsidR="00F53D80" w:rsidRPr="003B6FBE" w:rsidRDefault="00F53D80" w:rsidP="003B6FBE">
      <w:pPr>
        <w:rPr>
          <w:lang w:eastAsia="en-AU"/>
        </w:rPr>
      </w:pPr>
      <w:r w:rsidRPr="003B6FBE">
        <w:rPr>
          <w:lang w:eastAsia="en-AU"/>
        </w:rPr>
        <w:t>In terms of the ILNNP there continues to be built-in sustainability from the previous implementation strategies of the Smart</w:t>
      </w:r>
      <w:r w:rsidR="00B715EC" w:rsidRPr="003B6FBE">
        <w:rPr>
          <w:lang w:eastAsia="en-AU"/>
        </w:rPr>
        <w:t>er Schools</w:t>
      </w:r>
      <w:r w:rsidRPr="003B6FBE">
        <w:rPr>
          <w:lang w:eastAsia="en-AU"/>
        </w:rPr>
        <w:t xml:space="preserve"> National Partnerships.  This has occurred through basing the support strategies on a system wide model of </w:t>
      </w:r>
      <w:r w:rsidRPr="003B6FBE">
        <w:rPr>
          <w:bCs/>
          <w:lang w:eastAsia="en-AU"/>
        </w:rPr>
        <w:t>Collaborative Professional Learning</w:t>
      </w:r>
      <w:r w:rsidRPr="003B6FBE">
        <w:rPr>
          <w:lang w:eastAsia="en-AU"/>
        </w:rPr>
        <w:t xml:space="preserve">. </w:t>
      </w:r>
      <w:r w:rsidR="00B2777D" w:rsidRPr="003B6FBE">
        <w:rPr>
          <w:lang w:eastAsia="en-AU"/>
        </w:rPr>
        <w:t xml:space="preserve"> </w:t>
      </w:r>
      <w:r w:rsidRPr="003B6FBE">
        <w:rPr>
          <w:lang w:eastAsia="en-AU"/>
        </w:rPr>
        <w:t xml:space="preserve">The continued appointment in 2013 of </w:t>
      </w:r>
      <w:r w:rsidRPr="003B6FBE">
        <w:rPr>
          <w:bCs/>
          <w:lang w:eastAsia="en-AU"/>
        </w:rPr>
        <w:t>School Support Consultants (SSCs)</w:t>
      </w:r>
      <w:r w:rsidRPr="003B6FBE">
        <w:rPr>
          <w:b/>
          <w:bCs/>
          <w:lang w:eastAsia="en-AU"/>
        </w:rPr>
        <w:t xml:space="preserve"> </w:t>
      </w:r>
      <w:r w:rsidRPr="003B6FBE">
        <w:rPr>
          <w:lang w:eastAsia="en-AU"/>
        </w:rPr>
        <w:t xml:space="preserve">as a part of this implementation complements existing structures of support within the primary and secondary schools. </w:t>
      </w:r>
      <w:r w:rsidR="00B2777D" w:rsidRPr="003B6FBE">
        <w:rPr>
          <w:lang w:eastAsia="en-AU"/>
        </w:rPr>
        <w:t xml:space="preserve"> </w:t>
      </w:r>
      <w:r w:rsidRPr="003B6FBE">
        <w:rPr>
          <w:lang w:eastAsia="en-AU"/>
        </w:rPr>
        <w:t>Targeting key literacy and numeracy support staff in each school are building capacity to take a lead role in supporting onsite and in-class teachers as they identify, implement and evaluate effective teaching strategies</w:t>
      </w:r>
      <w:r w:rsidR="00B2777D" w:rsidRPr="003B6FBE">
        <w:rPr>
          <w:lang w:eastAsia="en-AU"/>
        </w:rPr>
        <w:t xml:space="preserve">.  </w:t>
      </w:r>
      <w:r w:rsidRPr="003B6FBE">
        <w:rPr>
          <w:lang w:eastAsia="en-AU"/>
        </w:rPr>
        <w:t xml:space="preserve">Teachers have engaged in onsite and offsite professional learning events and networking meetings enabling further exploration and refinement of teaching content knowledge and pedagogies. </w:t>
      </w:r>
    </w:p>
    <w:p w:rsidR="00F53D80" w:rsidRPr="003B6FBE" w:rsidRDefault="00F53D80" w:rsidP="003B6FBE">
      <w:pPr>
        <w:rPr>
          <w:lang w:eastAsia="en-AU"/>
        </w:rPr>
      </w:pPr>
      <w:r w:rsidRPr="003B6FBE">
        <w:rPr>
          <w:lang w:eastAsia="en-AU"/>
        </w:rPr>
        <w:t>In alignment to identified foci, schools involved in the ILNNP for 2013 have been able to access the following professional learning events:</w:t>
      </w:r>
    </w:p>
    <w:p w:rsidR="00F53D80" w:rsidRPr="003B6FBE" w:rsidRDefault="00F53D80" w:rsidP="00FB458F">
      <w:pPr>
        <w:pStyle w:val="ListParagraph"/>
        <w:numPr>
          <w:ilvl w:val="0"/>
          <w:numId w:val="20"/>
        </w:numPr>
        <w:rPr>
          <w:lang w:eastAsia="en-AU"/>
        </w:rPr>
      </w:pPr>
      <w:r w:rsidRPr="003B6FBE">
        <w:rPr>
          <w:lang w:eastAsia="en-AU"/>
        </w:rPr>
        <w:t>Key Teacher Numeracy and Literacy</w:t>
      </w:r>
    </w:p>
    <w:p w:rsidR="00F53D80" w:rsidRPr="003B6FBE" w:rsidRDefault="00F53D80" w:rsidP="00FB458F">
      <w:pPr>
        <w:pStyle w:val="ListParagraph"/>
        <w:numPr>
          <w:ilvl w:val="0"/>
          <w:numId w:val="20"/>
        </w:numPr>
        <w:rPr>
          <w:lang w:eastAsia="en-AU"/>
        </w:rPr>
      </w:pPr>
      <w:r w:rsidRPr="003B6FBE">
        <w:rPr>
          <w:lang w:eastAsia="en-AU"/>
        </w:rPr>
        <w:t>Extending Mathematical Understanding Teacher Training</w:t>
      </w:r>
    </w:p>
    <w:p w:rsidR="00F53D80" w:rsidRPr="003B6FBE" w:rsidRDefault="00F53D80" w:rsidP="00FB458F">
      <w:pPr>
        <w:pStyle w:val="ListParagraph"/>
        <w:numPr>
          <w:ilvl w:val="0"/>
          <w:numId w:val="20"/>
        </w:numPr>
        <w:rPr>
          <w:lang w:eastAsia="en-AU"/>
        </w:rPr>
      </w:pPr>
      <w:r w:rsidRPr="003B6FBE">
        <w:rPr>
          <w:lang w:eastAsia="en-AU"/>
        </w:rPr>
        <w:t>Assessment training and analysis of data</w:t>
      </w:r>
    </w:p>
    <w:p w:rsidR="00F53D80" w:rsidRPr="003B6FBE" w:rsidRDefault="00F53D80" w:rsidP="00FB458F">
      <w:pPr>
        <w:pStyle w:val="ListParagraph"/>
        <w:numPr>
          <w:ilvl w:val="0"/>
          <w:numId w:val="20"/>
        </w:numPr>
        <w:rPr>
          <w:lang w:eastAsia="en-AU"/>
        </w:rPr>
      </w:pPr>
      <w:r w:rsidRPr="003B6FBE">
        <w:rPr>
          <w:lang w:eastAsia="en-AU"/>
        </w:rPr>
        <w:t>Reading Recovery</w:t>
      </w:r>
    </w:p>
    <w:p w:rsidR="00F53D80" w:rsidRPr="003B6FBE" w:rsidRDefault="00F53D80" w:rsidP="00FB458F">
      <w:pPr>
        <w:pStyle w:val="ListParagraph"/>
        <w:numPr>
          <w:ilvl w:val="0"/>
          <w:numId w:val="20"/>
        </w:numPr>
        <w:rPr>
          <w:lang w:eastAsia="en-AU"/>
        </w:rPr>
      </w:pPr>
      <w:r w:rsidRPr="003B6FBE">
        <w:rPr>
          <w:lang w:eastAsia="en-AU"/>
        </w:rPr>
        <w:t>Key Teacher Early Years</w:t>
      </w:r>
    </w:p>
    <w:p w:rsidR="00F53D80" w:rsidRPr="003B6FBE" w:rsidRDefault="00F53D80" w:rsidP="00FB458F">
      <w:pPr>
        <w:pStyle w:val="ListParagraph"/>
        <w:numPr>
          <w:ilvl w:val="0"/>
          <w:numId w:val="20"/>
        </w:numPr>
        <w:rPr>
          <w:lang w:eastAsia="en-AU"/>
        </w:rPr>
      </w:pPr>
      <w:r w:rsidRPr="003B6FBE">
        <w:rPr>
          <w:lang w:eastAsia="en-AU"/>
        </w:rPr>
        <w:t>Learning support</w:t>
      </w:r>
    </w:p>
    <w:p w:rsidR="00F53D80" w:rsidRPr="003B6FBE" w:rsidRDefault="00F53D80" w:rsidP="00FB458F">
      <w:pPr>
        <w:pStyle w:val="ListParagraph"/>
        <w:numPr>
          <w:ilvl w:val="0"/>
          <w:numId w:val="20"/>
        </w:numPr>
        <w:rPr>
          <w:lang w:eastAsia="en-AU"/>
        </w:rPr>
      </w:pPr>
      <w:r w:rsidRPr="003B6FBE">
        <w:rPr>
          <w:lang w:eastAsia="en-AU"/>
        </w:rPr>
        <w:t>Curriculum Plan Writing</w:t>
      </w:r>
    </w:p>
    <w:p w:rsidR="00F53D80" w:rsidRPr="003B6FBE" w:rsidRDefault="00F53D80" w:rsidP="00FB458F">
      <w:pPr>
        <w:pStyle w:val="ListParagraph"/>
        <w:numPr>
          <w:ilvl w:val="0"/>
          <w:numId w:val="20"/>
        </w:numPr>
        <w:rPr>
          <w:lang w:eastAsia="en-AU"/>
        </w:rPr>
      </w:pPr>
      <w:r w:rsidRPr="003B6FBE">
        <w:rPr>
          <w:lang w:eastAsia="en-AU"/>
        </w:rPr>
        <w:t>Early Years pedagogy, facilitation and learning</w:t>
      </w:r>
    </w:p>
    <w:p w:rsidR="00F53D80" w:rsidRPr="003B6FBE" w:rsidRDefault="00F53D80" w:rsidP="00FB458F">
      <w:pPr>
        <w:pStyle w:val="ListParagraph"/>
        <w:numPr>
          <w:ilvl w:val="0"/>
          <w:numId w:val="20"/>
        </w:numPr>
        <w:rPr>
          <w:lang w:eastAsia="en-AU"/>
        </w:rPr>
      </w:pPr>
      <w:r w:rsidRPr="003B6FBE">
        <w:rPr>
          <w:lang w:eastAsia="en-AU"/>
        </w:rPr>
        <w:t>EALD in the Early Years</w:t>
      </w:r>
      <w:r w:rsidR="00FB458F">
        <w:rPr>
          <w:lang w:eastAsia="en-AU"/>
        </w:rPr>
        <w:t>.</w:t>
      </w:r>
    </w:p>
    <w:p w:rsidR="00F53D80" w:rsidRPr="003B6FBE" w:rsidRDefault="00F53D80" w:rsidP="003B6FBE">
      <w:pPr>
        <w:rPr>
          <w:lang w:eastAsia="en-AU"/>
        </w:rPr>
      </w:pPr>
      <w:r w:rsidRPr="003B6FBE">
        <w:rPr>
          <w:lang w:eastAsia="en-AU"/>
        </w:rPr>
        <w:t>Onsite professional learni</w:t>
      </w:r>
      <w:r w:rsidR="004277C9" w:rsidRPr="003B6FBE">
        <w:rPr>
          <w:lang w:eastAsia="en-AU"/>
        </w:rPr>
        <w:t>ng opportunities occur through r</w:t>
      </w:r>
      <w:r w:rsidRPr="003B6FBE">
        <w:rPr>
          <w:lang w:eastAsia="en-AU"/>
        </w:rPr>
        <w:t>egular professional learning community meetings</w:t>
      </w:r>
      <w:r w:rsidR="004277C9" w:rsidRPr="003B6FBE">
        <w:rPr>
          <w:lang w:eastAsia="en-AU"/>
        </w:rPr>
        <w:t>, instructional coaching, mentoring, professional readings, modelling and co-</w:t>
      </w:r>
      <w:r w:rsidRPr="003B6FBE">
        <w:rPr>
          <w:lang w:eastAsia="en-AU"/>
        </w:rPr>
        <w:t>teaching</w:t>
      </w:r>
      <w:r w:rsidR="004277C9" w:rsidRPr="003B6FBE">
        <w:rPr>
          <w:lang w:eastAsia="en-AU"/>
        </w:rPr>
        <w:t>, data teams and w</w:t>
      </w:r>
      <w:r w:rsidRPr="003B6FBE">
        <w:rPr>
          <w:lang w:eastAsia="en-AU"/>
        </w:rPr>
        <w:t>hole school professional learning foci</w:t>
      </w:r>
      <w:r w:rsidR="004277C9" w:rsidRPr="003B6FBE">
        <w:rPr>
          <w:lang w:eastAsia="en-AU"/>
        </w:rPr>
        <w:t>.</w:t>
      </w:r>
    </w:p>
    <w:p w:rsidR="00F53D80" w:rsidRPr="00FB458F" w:rsidRDefault="00F53D80" w:rsidP="007C1AC6">
      <w:pPr>
        <w:rPr>
          <w:i/>
        </w:rPr>
      </w:pPr>
      <w:r w:rsidRPr="00FB458F">
        <w:rPr>
          <w:i/>
        </w:rPr>
        <w:t xml:space="preserve">Through beginning our focus on phonological awareness we have the opportunity to work with a coach to help us as individual teachers to identify students at risk and plan for their learning. Through participating in coaching program and implementing the suggested strategies I have found that students are becoming active learners. The students enjoy short, sharp and consistent strategies. Through discussions within in collaborative team environment we identify students’ point of need, achievement and provide a focus for their learning. </w:t>
      </w:r>
      <w:r w:rsidRPr="00FB458F">
        <w:t xml:space="preserve">(June </w:t>
      </w:r>
      <w:r w:rsidR="007143EE" w:rsidRPr="00FB458F">
        <w:t xml:space="preserve">2013 </w:t>
      </w:r>
      <w:r w:rsidRPr="00FB458F">
        <w:t>Survey)</w:t>
      </w:r>
      <w:r w:rsidRPr="00FB458F">
        <w:rPr>
          <w:i/>
        </w:rPr>
        <w:t xml:space="preserve"> </w:t>
      </w:r>
    </w:p>
    <w:p w:rsidR="00F53D80" w:rsidRPr="00FB458F" w:rsidRDefault="00F53D80" w:rsidP="007C1AC6">
      <w:pPr>
        <w:rPr>
          <w:i/>
        </w:rPr>
      </w:pPr>
      <w:r w:rsidRPr="00FB458F">
        <w:rPr>
          <w:i/>
        </w:rPr>
        <w:t xml:space="preserve">We will continue with the co-operative approach within the staff, using open discussion resulting in collaborative and shared planning </w:t>
      </w:r>
      <w:r w:rsidRPr="00FB458F">
        <w:t>(October Survey)</w:t>
      </w:r>
    </w:p>
    <w:p w:rsidR="00F53D80" w:rsidRPr="00FB458F" w:rsidRDefault="00F53D80" w:rsidP="007C1AC6">
      <w:pPr>
        <w:rPr>
          <w:i/>
        </w:rPr>
      </w:pPr>
      <w:r w:rsidRPr="00FB458F">
        <w:rPr>
          <w:i/>
        </w:rPr>
        <w:t xml:space="preserve">The strategies that we used will all be kept as all staff involved incorporate them in to their regular classroom instructional methods. The one strategy that will be kept and increased will be to increase our efforts in the identification of students and in the matching of specific strategies with individual student needs. </w:t>
      </w:r>
      <w:r w:rsidRPr="00FB458F">
        <w:t xml:space="preserve">(October </w:t>
      </w:r>
      <w:r w:rsidR="007143EE" w:rsidRPr="00FB458F">
        <w:t xml:space="preserve">2013 </w:t>
      </w:r>
      <w:r w:rsidRPr="00FB458F">
        <w:t>Survey)</w:t>
      </w:r>
    </w:p>
    <w:p w:rsidR="00F53D80" w:rsidRPr="00FB458F" w:rsidRDefault="00F53D80" w:rsidP="007C1AC6">
      <w:pPr>
        <w:rPr>
          <w:i/>
        </w:rPr>
      </w:pPr>
      <w:r w:rsidRPr="00FB458F">
        <w:rPr>
          <w:i/>
        </w:rPr>
        <w:t xml:space="preserve">As a school we will continue to observe each other to gather ideas. I plan to continue professional reading to continue professional growth. </w:t>
      </w:r>
      <w:r w:rsidRPr="00FB458F">
        <w:t xml:space="preserve">(October </w:t>
      </w:r>
      <w:r w:rsidR="007143EE" w:rsidRPr="00FB458F">
        <w:t xml:space="preserve">2013 </w:t>
      </w:r>
      <w:r w:rsidRPr="00FB458F">
        <w:t>Survey)</w:t>
      </w:r>
    </w:p>
    <w:p w:rsidR="00F53D80" w:rsidRPr="00FB458F" w:rsidRDefault="00F53D80" w:rsidP="007C1AC6">
      <w:pPr>
        <w:rPr>
          <w:i/>
        </w:rPr>
      </w:pPr>
      <w:r w:rsidRPr="00FB458F">
        <w:rPr>
          <w:i/>
        </w:rPr>
        <w:t xml:space="preserve">Increased use of manipulatives in teaching numeracy throughout the school will continue as this has been shown to improve student engagement, motivation and performance. </w:t>
      </w:r>
      <w:r w:rsidRPr="00FB458F">
        <w:t xml:space="preserve">(October </w:t>
      </w:r>
      <w:r w:rsidR="007143EE" w:rsidRPr="00FB458F">
        <w:t xml:space="preserve">2013 </w:t>
      </w:r>
      <w:r w:rsidRPr="00FB458F">
        <w:t>Survey)</w:t>
      </w:r>
    </w:p>
    <w:p w:rsidR="00F53D80" w:rsidRPr="00FB458F" w:rsidRDefault="00F53D80" w:rsidP="007C1AC6">
      <w:pPr>
        <w:rPr>
          <w:i/>
        </w:rPr>
      </w:pPr>
      <w:r w:rsidRPr="00FB458F">
        <w:rPr>
          <w:i/>
        </w:rPr>
        <w:t xml:space="preserve">I will continue to build capacity with the staff I work with in the Early Years so they can continue to build their teaching skills and target specific strategies that are the basis of early literacy and numeracy concepts. </w:t>
      </w:r>
      <w:r w:rsidRPr="00FB458F">
        <w:t xml:space="preserve">(October </w:t>
      </w:r>
      <w:r w:rsidR="007143EE" w:rsidRPr="00FB458F">
        <w:t xml:space="preserve">2013 </w:t>
      </w:r>
      <w:r w:rsidRPr="00FB458F">
        <w:t>Survey)</w:t>
      </w:r>
    </w:p>
    <w:p w:rsidR="00F53D80" w:rsidRPr="00FB458F" w:rsidRDefault="00F53D80" w:rsidP="007C1AC6">
      <w:r w:rsidRPr="00FB458F">
        <w:rPr>
          <w:i/>
        </w:rPr>
        <w:t xml:space="preserve">Continuation of mentor/coaching teachers visiting classrooms and helping teachers with attaining AITSL standards, implementation of ACARA documents. </w:t>
      </w:r>
      <w:r w:rsidRPr="00FB458F">
        <w:t xml:space="preserve">(October </w:t>
      </w:r>
      <w:r w:rsidR="007143EE" w:rsidRPr="00FB458F">
        <w:t xml:space="preserve">2013 </w:t>
      </w:r>
      <w:r w:rsidRPr="00FB458F">
        <w:t>Survey)</w:t>
      </w:r>
    </w:p>
    <w:p w:rsidR="00B715EC" w:rsidRPr="003B6FBE" w:rsidRDefault="004277C9" w:rsidP="003B6FBE">
      <w:pPr>
        <w:sectPr w:rsidR="00B715EC" w:rsidRPr="003B6FBE" w:rsidSect="0078270C">
          <w:pgSz w:w="11906" w:h="16838"/>
          <w:pgMar w:top="1134" w:right="851" w:bottom="1134" w:left="1418" w:header="709" w:footer="709" w:gutter="0"/>
          <w:cols w:space="708"/>
          <w:docGrid w:linePitch="360"/>
        </w:sectPr>
      </w:pPr>
      <w:r w:rsidRPr="003B6FBE">
        <w:t>Table</w:t>
      </w:r>
      <w:r w:rsidR="00D06772" w:rsidRPr="003B6FBE">
        <w:t>s</w:t>
      </w:r>
      <w:r w:rsidRPr="003B6FBE">
        <w:t xml:space="preserve"> 2c</w:t>
      </w:r>
      <w:r w:rsidR="00D06772" w:rsidRPr="003B6FBE">
        <w:t>(i) – 2c(iv)</w:t>
      </w:r>
      <w:r w:rsidR="007D647A" w:rsidRPr="003B6FBE">
        <w:t>: CEOWA ILNPP</w:t>
      </w:r>
      <w:r w:rsidR="00F53D80" w:rsidRPr="003B6FBE">
        <w:t xml:space="preserve"> Schools Overview </w:t>
      </w:r>
      <w:r w:rsidR="007D647A" w:rsidRPr="003B6FBE">
        <w:t>on pages 35-45</w:t>
      </w:r>
      <w:r w:rsidR="00B715EC" w:rsidRPr="003B6FBE">
        <w:t xml:space="preserve"> </w:t>
      </w:r>
      <w:r w:rsidR="00F53D80" w:rsidRPr="003B6FBE">
        <w:t>presents on each schools approach to building teacher efficacy within</w:t>
      </w:r>
      <w:r w:rsidR="00B715EC" w:rsidRPr="003B6FBE">
        <w:t xml:space="preserve"> literacy and numeracy teaching</w:t>
      </w:r>
      <w:r w:rsidR="00D06772" w:rsidRPr="003B6FBE">
        <w:t>.</w:t>
      </w:r>
    </w:p>
    <w:p w:rsidR="00B715EC" w:rsidRPr="003B6FBE" w:rsidRDefault="002B6F99" w:rsidP="006241A3">
      <w:pPr>
        <w:pStyle w:val="Heading5"/>
        <w:rPr>
          <w:rFonts w:cstheme="minorHAnsi"/>
        </w:rPr>
      </w:pPr>
      <w:r w:rsidRPr="003B6FBE">
        <w:rPr>
          <w:rFonts w:cstheme="minorHAnsi"/>
        </w:rPr>
        <w:t>Independent Sector (AISWA)</w:t>
      </w:r>
    </w:p>
    <w:p w:rsidR="00B715EC" w:rsidRPr="003B6FBE" w:rsidRDefault="00B715EC" w:rsidP="003B6FBE">
      <w:r w:rsidRPr="003B6FBE">
        <w:t>The table below outlines the approaches used to improve teacher capability and the effectiveness of literacy and/or numeracy teaching across sc</w:t>
      </w:r>
      <w:r w:rsidR="00D00929" w:rsidRPr="003B6FBE">
        <w:t>hools in the Independent sector:</w:t>
      </w:r>
    </w:p>
    <w:tbl>
      <w:tblPr>
        <w:tblStyle w:val="TableGrid"/>
        <w:tblW w:w="0" w:type="auto"/>
        <w:tblLook w:val="04A0" w:firstRow="1" w:lastRow="0" w:firstColumn="1" w:lastColumn="0" w:noHBand="0" w:noVBand="1"/>
        <w:tblDescription w:val="Approaches used to improve teacher capability and the effectiveness of literacy and/or numeracy teaching across schools "/>
      </w:tblPr>
      <w:tblGrid>
        <w:gridCol w:w="2660"/>
        <w:gridCol w:w="2410"/>
        <w:gridCol w:w="4783"/>
      </w:tblGrid>
      <w:tr w:rsidR="00B715EC" w:rsidRPr="003B6FBE" w:rsidTr="001841C1">
        <w:trPr>
          <w:tblHeader/>
        </w:trPr>
        <w:tc>
          <w:tcPr>
            <w:tcW w:w="266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b/>
                <w:color w:val="000000" w:themeColor="text1"/>
                <w:lang w:eastAsia="en-AU"/>
              </w:rPr>
              <w:t>Professional Learning Opportunities</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b/>
                <w:color w:val="000000" w:themeColor="text1"/>
                <w:lang w:eastAsia="en-AU"/>
              </w:rPr>
              <w:t>Number of ILNNP Schools</w:t>
            </w:r>
          </w:p>
        </w:tc>
        <w:tc>
          <w:tcPr>
            <w:tcW w:w="4783"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b/>
                <w:color w:val="000000" w:themeColor="text1"/>
                <w:lang w:eastAsia="en-AU"/>
              </w:rPr>
              <w:t>Comments</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Principal as Literacy Leaders (PALL) -</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6</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hAnsiTheme="minorHAnsi" w:cstheme="minorHAnsi"/>
              </w:rPr>
              <w:t>The Principal as Literacy Leaders (PALLs) professional learning approach was specifically designed for Principals to help them initiate and monitor whole school structures to ensure effective implementation of evidence-based reading research.</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Higher Order Thinking (H.O.T) Reading  ( years 3 – 7 )</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12</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A course specifically designed for teachers of years 3 – 7 based on the “Big Six” ( Comprehension, Fluency, Vocabulary, Word Attack, Oral language and Visual Literacy) components of reading incorporating  higher order thinking skills.</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The Big Six ( Early Childhood )</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6</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A course specifically designed for Early Childhood teachers based on the “Big Six”  ( Comprehension, Fluency, Vocabulary, Phonics and Phonemic Awareness, Oral language)</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In-class support from AISWA consultants</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21</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This was undertaken on a request basis where consultants would work alongside teachers to provide specific support. Regular visits were prohibited due to distance needing to travel and availability of relief when at a school.</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In school professional Development provided by AISWA consultants</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25</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This was provided on a request basis and included staff meetings and small group professional learning. Limited contact due to other commitments at staff meetings and relief time for teachers.</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 xml:space="preserve">Other Professional learning provided by AISWA </w:t>
            </w:r>
            <w:r w:rsidRPr="003B6FBE">
              <w:rPr>
                <w:rFonts w:asciiTheme="minorHAnsi" w:eastAsia="Times New Roman" w:hAnsiTheme="minorHAnsi" w:cstheme="minorHAnsi"/>
                <w:i/>
                <w:color w:val="000000" w:themeColor="text1"/>
                <w:lang w:eastAsia="en-AU"/>
              </w:rPr>
              <w:t>e.g.  How Language Works, Words Their Way, TESMC</w:t>
            </w:r>
            <w:r w:rsidRPr="003B6FBE">
              <w:rPr>
                <w:rFonts w:asciiTheme="minorHAnsi" w:eastAsia="Times New Roman" w:hAnsiTheme="minorHAnsi" w:cstheme="minorHAnsi"/>
                <w:color w:val="000000" w:themeColor="text1"/>
                <w:lang w:eastAsia="en-AU"/>
              </w:rPr>
              <w:t xml:space="preserve">  </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25</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A variety of ‘open’ courses were attended by teachers</w:t>
            </w:r>
          </w:p>
        </w:tc>
      </w:tr>
      <w:tr w:rsidR="00B715EC" w:rsidRPr="003B6FBE" w:rsidTr="001841C1">
        <w:trPr>
          <w:tblHeader/>
        </w:trPr>
        <w:tc>
          <w:tcPr>
            <w:tcW w:w="2660"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 xml:space="preserve">Professional learning provided by outside agencies. </w:t>
            </w:r>
            <w:r w:rsidRPr="003B6FBE">
              <w:rPr>
                <w:rFonts w:asciiTheme="minorHAnsi" w:eastAsia="Times New Roman" w:hAnsiTheme="minorHAnsi" w:cstheme="minorHAnsi"/>
                <w:i/>
                <w:color w:val="000000" w:themeColor="text1"/>
                <w:lang w:eastAsia="en-AU"/>
              </w:rPr>
              <w:t>e.g. Dianna Rigg, Jolly Phonics</w:t>
            </w:r>
          </w:p>
        </w:tc>
        <w:tc>
          <w:tcPr>
            <w:tcW w:w="2410" w:type="dxa"/>
          </w:tcPr>
          <w:p w:rsidR="00B715EC" w:rsidRPr="003B6FBE" w:rsidRDefault="00B715EC" w:rsidP="00B715EC">
            <w:pPr>
              <w:keepNext/>
              <w:spacing w:after="0" w:line="240" w:lineRule="auto"/>
              <w:jc w:val="center"/>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25</w:t>
            </w:r>
          </w:p>
        </w:tc>
        <w:tc>
          <w:tcPr>
            <w:tcW w:w="4783" w:type="dxa"/>
          </w:tcPr>
          <w:p w:rsidR="00B715EC" w:rsidRPr="003B6FBE" w:rsidRDefault="00B715EC" w:rsidP="00AB6BB7">
            <w:pPr>
              <w:keepNext/>
              <w:spacing w:after="0" w:line="240" w:lineRule="auto"/>
              <w:rPr>
                <w:rFonts w:asciiTheme="minorHAnsi" w:hAnsiTheme="minorHAnsi" w:cstheme="minorHAnsi"/>
                <w:b/>
                <w:sz w:val="24"/>
                <w:szCs w:val="24"/>
              </w:rPr>
            </w:pPr>
            <w:r w:rsidRPr="003B6FBE">
              <w:rPr>
                <w:rFonts w:asciiTheme="minorHAnsi" w:eastAsia="Times New Roman" w:hAnsiTheme="minorHAnsi" w:cstheme="minorHAnsi"/>
                <w:color w:val="000000" w:themeColor="text1"/>
                <w:lang w:eastAsia="en-AU"/>
              </w:rPr>
              <w:t>Some schools chose to implement outside programs</w:t>
            </w:r>
          </w:p>
        </w:tc>
      </w:tr>
    </w:tbl>
    <w:p w:rsidR="004E7E58" w:rsidRPr="003B6FBE" w:rsidRDefault="00245AEE" w:rsidP="006241A3">
      <w:pPr>
        <w:pStyle w:val="Heading5"/>
        <w:rPr>
          <w:rFonts w:cstheme="minorHAnsi"/>
        </w:rPr>
      </w:pPr>
      <w:r w:rsidRPr="003B6FBE">
        <w:rPr>
          <w:rFonts w:cstheme="minorHAnsi"/>
        </w:rPr>
        <w:t>Local Measure (viii)</w:t>
      </w:r>
    </w:p>
    <w:p w:rsidR="002B6F99" w:rsidRPr="003B6FBE" w:rsidRDefault="004E7E58" w:rsidP="006241A3">
      <w:pPr>
        <w:pStyle w:val="Heading5"/>
        <w:rPr>
          <w:rFonts w:cstheme="minorHAnsi"/>
        </w:rPr>
      </w:pPr>
      <w:r w:rsidRPr="003B6FBE">
        <w:rPr>
          <w:rFonts w:cstheme="minorHAnsi"/>
        </w:rPr>
        <w:t>Feedback from s</w:t>
      </w:r>
      <w:r w:rsidR="00EF1D91" w:rsidRPr="003B6FBE">
        <w:rPr>
          <w:rFonts w:cstheme="minorHAnsi"/>
        </w:rPr>
        <w:t>taff</w:t>
      </w:r>
    </w:p>
    <w:p w:rsidR="002B6F99" w:rsidRPr="003B6FBE" w:rsidRDefault="001D3A6B" w:rsidP="006241A3">
      <w:pPr>
        <w:pStyle w:val="Heading5"/>
        <w:rPr>
          <w:rFonts w:cstheme="minorHAnsi"/>
        </w:rPr>
      </w:pPr>
      <w:r w:rsidRPr="003B6FBE">
        <w:rPr>
          <w:rFonts w:cstheme="minorHAnsi"/>
        </w:rPr>
        <w:t>Public School</w:t>
      </w:r>
      <w:r w:rsidR="002B6F99" w:rsidRPr="003B6FBE">
        <w:rPr>
          <w:rFonts w:cstheme="minorHAnsi"/>
        </w:rPr>
        <w:t xml:space="preserve"> Sector</w:t>
      </w:r>
    </w:p>
    <w:p w:rsidR="006A27E3" w:rsidRPr="003B6FBE" w:rsidRDefault="006A27E3" w:rsidP="003B6FBE">
      <w:pPr>
        <w:rPr>
          <w:lang w:eastAsia="en-AU"/>
        </w:rPr>
      </w:pPr>
      <w:r w:rsidRPr="003B6FBE">
        <w:rPr>
          <w:lang w:eastAsia="en-AU"/>
        </w:rPr>
        <w:t>Over the course of 2013, the ILNNP presented or brokered more than seventy professional learning events for leaders, teachers and paraprofessionals in ILNNP schools.  Events ranged in scale from large two day conference events with over 200 participants</w:t>
      </w:r>
      <w:r w:rsidR="00B715EC" w:rsidRPr="003B6FBE">
        <w:rPr>
          <w:lang w:eastAsia="en-AU"/>
        </w:rPr>
        <w:t>,</w:t>
      </w:r>
      <w:r w:rsidRPr="003B6FBE">
        <w:rPr>
          <w:lang w:eastAsia="en-AU"/>
        </w:rPr>
        <w:t xml:space="preserve"> to after school seminars and workshops presented to one school or small clusters of schools from the same geo locations.  Typically these smaller events had 15 – 40 partic</w:t>
      </w:r>
      <w:r w:rsidR="00EF1D91" w:rsidRPr="003B6FBE">
        <w:rPr>
          <w:lang w:eastAsia="en-AU"/>
        </w:rPr>
        <w:t>i</w:t>
      </w:r>
      <w:r w:rsidRPr="003B6FBE">
        <w:rPr>
          <w:lang w:eastAsia="en-AU"/>
        </w:rPr>
        <w:t xml:space="preserve">pants. </w:t>
      </w:r>
    </w:p>
    <w:p w:rsidR="006A27E3" w:rsidRPr="003B6FBE" w:rsidRDefault="006A27E3" w:rsidP="003B6FBE">
      <w:pPr>
        <w:rPr>
          <w:lang w:eastAsia="en-AU"/>
        </w:rPr>
      </w:pPr>
      <w:r w:rsidRPr="003B6FBE">
        <w:rPr>
          <w:lang w:eastAsia="en-AU"/>
        </w:rPr>
        <w:t xml:space="preserve">Evaluations, reflections and feedback surveys were completed by teachers attending at the vast majority of the events.  Feedback was collated in a spread sheet and proved useful as tool for planning topics and presenters for the ongoing professional learning program.  </w:t>
      </w:r>
    </w:p>
    <w:p w:rsidR="006A27E3" w:rsidRPr="003B6FBE" w:rsidRDefault="006A27E3" w:rsidP="003B6FBE">
      <w:pPr>
        <w:rPr>
          <w:lang w:eastAsia="en-AU"/>
        </w:rPr>
      </w:pPr>
      <w:r w:rsidRPr="003B6FBE">
        <w:rPr>
          <w:lang w:eastAsia="en-AU"/>
        </w:rPr>
        <w:t xml:space="preserve">Participants’ comments were enthusiastically positive about the rejuvenating and inspiring effect of the ILNNP professional learning program.  The collection of feedback also enabled the ILNNP team to identify specific needs of individual schools and to tailor support for them.  </w:t>
      </w:r>
    </w:p>
    <w:p w:rsidR="006A27E3" w:rsidRPr="003B6FBE" w:rsidRDefault="006A27E3" w:rsidP="003B6FBE">
      <w:pPr>
        <w:rPr>
          <w:lang w:eastAsia="en-AU"/>
        </w:rPr>
      </w:pPr>
    </w:p>
    <w:p w:rsidR="006A27E3" w:rsidRPr="003B6FBE" w:rsidRDefault="006A27E3" w:rsidP="003B6FBE">
      <w:pPr>
        <w:rPr>
          <w:lang w:eastAsia="en-AU"/>
        </w:rPr>
      </w:pPr>
      <w:r w:rsidRPr="003B6FBE">
        <w:rPr>
          <w:lang w:eastAsia="en-AU"/>
        </w:rPr>
        <w:t>A representative sample feedback comments from teachers at</w:t>
      </w:r>
      <w:r w:rsidR="00B715EC" w:rsidRPr="003B6FBE">
        <w:rPr>
          <w:lang w:eastAsia="en-AU"/>
        </w:rPr>
        <w:t xml:space="preserve"> ILNNP events is provided below:</w:t>
      </w:r>
    </w:p>
    <w:p w:rsidR="006A27E3" w:rsidRPr="003B6FBE" w:rsidRDefault="006A27E3" w:rsidP="006241A3">
      <w:pPr>
        <w:pStyle w:val="Heading5"/>
        <w:rPr>
          <w:rFonts w:cstheme="minorHAnsi"/>
        </w:rPr>
      </w:pPr>
      <w:r w:rsidRPr="003B6FBE">
        <w:rPr>
          <w:rFonts w:cstheme="minorHAnsi"/>
        </w:rPr>
        <w:t xml:space="preserve">Literacy’s Leaders professional learning </w:t>
      </w:r>
    </w:p>
    <w:p w:rsidR="00AB6BB7" w:rsidRPr="003B6FBE" w:rsidRDefault="006A27E3" w:rsidP="003B6FBE">
      <w:pPr>
        <w:rPr>
          <w:lang w:eastAsia="en-AU"/>
        </w:rPr>
      </w:pPr>
      <w:r w:rsidRPr="003B6FBE">
        <w:rPr>
          <w:lang w:eastAsia="en-AU"/>
        </w:rPr>
        <w:t>This professional learning program ran across terms two, three and four.  It targeted lead and specialist literacy teachers who were new to their role or new to an ILNNP school. It was presented over two days each ter</w:t>
      </w:r>
      <w:r w:rsidR="00A900F4" w:rsidRPr="003B6FBE">
        <w:rPr>
          <w:lang w:eastAsia="en-AU"/>
        </w:rPr>
        <w:t>m in Perth metropolitan venues.</w:t>
      </w:r>
    </w:p>
    <w:p w:rsidR="006A27E3" w:rsidRPr="003B6FBE" w:rsidRDefault="006A27E3" w:rsidP="006241A3">
      <w:pPr>
        <w:pStyle w:val="Heading5"/>
        <w:rPr>
          <w:rFonts w:cstheme="minorHAnsi"/>
        </w:rPr>
      </w:pPr>
      <w:r w:rsidRPr="003B6FBE">
        <w:rPr>
          <w:rFonts w:cstheme="minorHAnsi"/>
        </w:rPr>
        <w:t>Term 2 2013</w:t>
      </w:r>
    </w:p>
    <w:p w:rsidR="006A27E3" w:rsidRPr="00FB458F" w:rsidRDefault="006A27E3" w:rsidP="007C1AC6">
      <w:pPr>
        <w:rPr>
          <w:i/>
          <w:lang w:eastAsia="en-AU"/>
        </w:rPr>
      </w:pPr>
      <w:r w:rsidRPr="00FB458F">
        <w:rPr>
          <w:i/>
          <w:lang w:eastAsia="en-AU"/>
        </w:rPr>
        <w:t>Planning from Australian Curriculum informative &amp; useful for direction to take back to school – to use with teachers – (we have been trying to fit what we do to the Australian Curriculum &amp; then do the extra bits). Better to start at the Australian Curriculum.</w:t>
      </w:r>
    </w:p>
    <w:p w:rsidR="006A27E3" w:rsidRPr="00FB458F" w:rsidRDefault="006A27E3" w:rsidP="007C1AC6">
      <w:pPr>
        <w:rPr>
          <w:i/>
          <w:lang w:eastAsia="en-AU"/>
        </w:rPr>
      </w:pPr>
      <w:r w:rsidRPr="00FB458F">
        <w:rPr>
          <w:i/>
          <w:lang w:eastAsia="en-AU"/>
        </w:rPr>
        <w:t>This helped informed the developmen</w:t>
      </w:r>
      <w:r w:rsidR="00231709" w:rsidRPr="00FB458F">
        <w:rPr>
          <w:i/>
          <w:lang w:eastAsia="en-AU"/>
        </w:rPr>
        <w:t>t of our professional learning.</w:t>
      </w:r>
    </w:p>
    <w:p w:rsidR="00231709" w:rsidRPr="00FB458F" w:rsidRDefault="006A27E3" w:rsidP="007C1AC6">
      <w:pPr>
        <w:rPr>
          <w:i/>
          <w:lang w:eastAsia="en-AU"/>
        </w:rPr>
      </w:pPr>
      <w:r w:rsidRPr="00FB458F">
        <w:rPr>
          <w:i/>
          <w:lang w:eastAsia="en-AU"/>
        </w:rPr>
        <w:t>Our school is getting on board and I feel that the ACARA session was really valuable – time, or lack of, is my main issue, working 5 days in a year 6 classroom and having only a limited amount of time to share all this knowledge with my colleagues.</w:t>
      </w:r>
      <w:r w:rsidR="00231709" w:rsidRPr="00FB458F">
        <w:rPr>
          <w:i/>
          <w:sz w:val="24"/>
          <w:szCs w:val="24"/>
        </w:rPr>
        <w:t xml:space="preserve"> </w:t>
      </w:r>
    </w:p>
    <w:p w:rsidR="006A27E3" w:rsidRPr="003B6FBE" w:rsidRDefault="006A27E3" w:rsidP="006241A3">
      <w:pPr>
        <w:pStyle w:val="Heading5"/>
        <w:rPr>
          <w:rFonts w:cstheme="minorHAnsi"/>
        </w:rPr>
      </w:pPr>
      <w:r w:rsidRPr="003B6FBE">
        <w:rPr>
          <w:rFonts w:cstheme="minorHAnsi"/>
        </w:rPr>
        <w:t>Term 3 2013</w:t>
      </w:r>
    </w:p>
    <w:p w:rsidR="006A27E3" w:rsidRPr="00FB458F" w:rsidRDefault="006A27E3" w:rsidP="007C1AC6">
      <w:pPr>
        <w:rPr>
          <w:i/>
          <w:lang w:eastAsia="en-AU"/>
        </w:rPr>
      </w:pPr>
      <w:r w:rsidRPr="00FB458F">
        <w:rPr>
          <w:i/>
          <w:lang w:eastAsia="en-AU"/>
        </w:rPr>
        <w:t>Guided Reading session was really valuable. Practical &amp; interesting! (The) Planning session had a lot of information in it and maybe would have been better of a longer session. Really valuable to see/hear how different people have used things in their schools.</w:t>
      </w:r>
    </w:p>
    <w:p w:rsidR="006A27E3" w:rsidRPr="00FB458F" w:rsidRDefault="006A27E3" w:rsidP="007C1AC6">
      <w:pPr>
        <w:rPr>
          <w:i/>
          <w:lang w:eastAsia="en-AU"/>
        </w:rPr>
      </w:pPr>
      <w:r w:rsidRPr="00FB458F">
        <w:rPr>
          <w:i/>
          <w:lang w:eastAsia="en-AU"/>
        </w:rPr>
        <w:t>Thursday – Session that was most valuable was the “explicit teaching”. Great to break it down again &amp; really wo</w:t>
      </w:r>
      <w:r w:rsidR="00A900F4" w:rsidRPr="00FB458F">
        <w:rPr>
          <w:i/>
          <w:lang w:eastAsia="en-AU"/>
        </w:rPr>
        <w:t>rk out what it means. Thank you</w:t>
      </w:r>
      <w:r w:rsidRPr="00FB458F">
        <w:rPr>
          <w:i/>
          <w:lang w:eastAsia="en-AU"/>
        </w:rPr>
        <w:t>!</w:t>
      </w:r>
    </w:p>
    <w:p w:rsidR="006A27E3" w:rsidRPr="00FB458F" w:rsidRDefault="006A27E3" w:rsidP="007C1AC6">
      <w:pPr>
        <w:rPr>
          <w:i/>
          <w:lang w:eastAsia="en-AU"/>
        </w:rPr>
      </w:pPr>
      <w:r w:rsidRPr="00FB458F">
        <w:rPr>
          <w:i/>
          <w:lang w:eastAsia="en-AU"/>
        </w:rPr>
        <w:t>Wow! What a wealth of information!! As a school we are a long way in planning from Piara Waters (Primary School)</w:t>
      </w:r>
      <w:r w:rsidR="00A900F4" w:rsidRPr="00FB458F">
        <w:rPr>
          <w:i/>
          <w:lang w:eastAsia="en-AU"/>
        </w:rPr>
        <w:t xml:space="preserve"> </w:t>
      </w:r>
      <w:r w:rsidRPr="00FB458F">
        <w:rPr>
          <w:i/>
          <w:lang w:eastAsia="en-AU"/>
        </w:rPr>
        <w:t>but their planning is the light at the end of the tunnel.</w:t>
      </w:r>
    </w:p>
    <w:p w:rsidR="006A27E3" w:rsidRPr="003B6FBE" w:rsidRDefault="006A27E3" w:rsidP="006241A3">
      <w:pPr>
        <w:pStyle w:val="Heading5"/>
        <w:rPr>
          <w:rFonts w:cstheme="minorHAnsi"/>
        </w:rPr>
      </w:pPr>
      <w:r w:rsidRPr="003B6FBE">
        <w:rPr>
          <w:rFonts w:cstheme="minorHAnsi"/>
        </w:rPr>
        <w:t>Term 4 2013</w:t>
      </w:r>
    </w:p>
    <w:p w:rsidR="006A27E3" w:rsidRPr="00FB458F" w:rsidRDefault="006A27E3" w:rsidP="007C1AC6">
      <w:pPr>
        <w:rPr>
          <w:i/>
          <w:lang w:eastAsia="en-AU"/>
        </w:rPr>
      </w:pPr>
      <w:r w:rsidRPr="00FB458F">
        <w:rPr>
          <w:i/>
          <w:lang w:eastAsia="en-AU"/>
        </w:rPr>
        <w:t>The Reading (Contextual Understanding) was good and reminded me of some things I could do better. A longer session would have been great.  The ‘data analysis’ has been covered too much. I prefer someone coming to our school to help us look at our data. Some IT/i</w:t>
      </w:r>
      <w:r w:rsidR="00231709" w:rsidRPr="00FB458F">
        <w:rPr>
          <w:i/>
          <w:lang w:eastAsia="en-AU"/>
        </w:rPr>
        <w:t>Pads in literacy would be good.</w:t>
      </w:r>
    </w:p>
    <w:p w:rsidR="006A27E3" w:rsidRPr="00FB458F" w:rsidRDefault="006A27E3" w:rsidP="007C1AC6">
      <w:pPr>
        <w:rPr>
          <w:i/>
          <w:lang w:eastAsia="en-AU"/>
        </w:rPr>
      </w:pPr>
      <w:r w:rsidRPr="00FB458F">
        <w:rPr>
          <w:i/>
          <w:lang w:eastAsia="en-AU"/>
        </w:rPr>
        <w:t>The teaching examples provided throughout the two days have been most beneficial as these can be taken straight back to staff: target setting examples, viewing analysis examples (advertising and visual text meta language)</w:t>
      </w:r>
    </w:p>
    <w:p w:rsidR="006A27E3" w:rsidRPr="00FB458F" w:rsidRDefault="006A27E3" w:rsidP="007C1AC6">
      <w:pPr>
        <w:rPr>
          <w:i/>
          <w:lang w:eastAsia="en-AU"/>
        </w:rPr>
      </w:pPr>
      <w:r w:rsidRPr="00FB458F">
        <w:rPr>
          <w:i/>
          <w:lang w:eastAsia="en-AU"/>
        </w:rPr>
        <w:t xml:space="preserve">(I) will go back to school and meet with school ILNNP team and discuss 2014 plan. As a classroom teacher I will endeavour to implement Cross Curriculum Priorities in all learning areas and as a literacy leader I will encourage and share information with staff to </w:t>
      </w:r>
      <w:r w:rsidR="00231709" w:rsidRPr="00FB458F">
        <w:rPr>
          <w:i/>
          <w:lang w:eastAsia="en-AU"/>
        </w:rPr>
        <w:t>also implement Cross Curriculum</w:t>
      </w:r>
    </w:p>
    <w:p w:rsidR="006A27E3" w:rsidRPr="003B6FBE" w:rsidRDefault="006A27E3" w:rsidP="006241A3">
      <w:pPr>
        <w:pStyle w:val="Heading5"/>
        <w:rPr>
          <w:rFonts w:cstheme="minorHAnsi"/>
        </w:rPr>
      </w:pPr>
      <w:r w:rsidRPr="003B6FBE">
        <w:rPr>
          <w:rFonts w:cstheme="minorHAnsi"/>
        </w:rPr>
        <w:t>Numeracy’s Leaders professional learning Term 2 2013:</w:t>
      </w:r>
    </w:p>
    <w:p w:rsidR="00231709" w:rsidRPr="003B6FBE" w:rsidRDefault="006A27E3" w:rsidP="003B6FBE">
      <w:pPr>
        <w:rPr>
          <w:lang w:eastAsia="en-AU"/>
        </w:rPr>
      </w:pPr>
      <w:r w:rsidRPr="003B6FBE">
        <w:rPr>
          <w:lang w:eastAsia="en-AU"/>
        </w:rPr>
        <w:t>This professional learning program ran across terms two, three and four.  It targeted lead and specialist numeracy teachers who were new to their role or new to an ILNNP school. It was presented over two days each ter</w:t>
      </w:r>
      <w:r w:rsidR="00231709" w:rsidRPr="003B6FBE">
        <w:rPr>
          <w:lang w:eastAsia="en-AU"/>
        </w:rPr>
        <w:t>m in Perth metropolitan venues.</w:t>
      </w:r>
    </w:p>
    <w:p w:rsidR="006A27E3" w:rsidRPr="003B6FBE" w:rsidRDefault="006A27E3" w:rsidP="006241A3">
      <w:pPr>
        <w:pStyle w:val="Heading5"/>
        <w:rPr>
          <w:rFonts w:cstheme="minorHAnsi"/>
        </w:rPr>
      </w:pPr>
      <w:r w:rsidRPr="003B6FBE">
        <w:rPr>
          <w:rFonts w:cstheme="minorHAnsi"/>
        </w:rPr>
        <w:t>Term 2 2013</w:t>
      </w:r>
    </w:p>
    <w:p w:rsidR="006A27E3" w:rsidRPr="00FB458F" w:rsidRDefault="006A27E3" w:rsidP="007C1AC6">
      <w:pPr>
        <w:rPr>
          <w:i/>
          <w:lang w:eastAsia="en-AU"/>
        </w:rPr>
      </w:pPr>
      <w:r w:rsidRPr="00FB458F">
        <w:rPr>
          <w:i/>
          <w:lang w:eastAsia="en-AU"/>
        </w:rPr>
        <w:t>Sessions were really useful to school context.  Coaching sessions will be valuable in having conversations with staff.  Lots of useful ideas to share with staff – loads of talking points for year 2 teachers to assist with planning for case managing students.  Now have a better idea in how to track case managed students.</w:t>
      </w:r>
    </w:p>
    <w:p w:rsidR="006A27E3" w:rsidRPr="00FB458F" w:rsidRDefault="00C42819" w:rsidP="007C1AC6">
      <w:pPr>
        <w:rPr>
          <w:i/>
          <w:lang w:eastAsia="en-AU"/>
        </w:rPr>
      </w:pPr>
      <w:r w:rsidRPr="00FB458F">
        <w:rPr>
          <w:i/>
          <w:lang w:eastAsia="en-AU"/>
        </w:rPr>
        <w:t>Could you</w:t>
      </w:r>
      <w:r w:rsidR="006A27E3" w:rsidRPr="00FB458F">
        <w:rPr>
          <w:i/>
          <w:lang w:eastAsia="en-AU"/>
        </w:rPr>
        <w:t xml:space="preserve"> come to our school to model Numeracy Blocks at an EC (PP/Yr1), Lower, Middle &amp; Upper levels? Please? </w:t>
      </w:r>
      <w:r w:rsidR="00D00929" w:rsidRPr="00FB458F">
        <w:rPr>
          <w:i/>
          <w:lang w:eastAsia="en-AU"/>
        </w:rPr>
        <w:t>The</w:t>
      </w:r>
      <w:r w:rsidR="006A27E3" w:rsidRPr="00FB458F">
        <w:rPr>
          <w:i/>
          <w:lang w:eastAsia="en-AU"/>
        </w:rPr>
        <w:t xml:space="preserve"> strategies would be awesome!</w:t>
      </w:r>
    </w:p>
    <w:p w:rsidR="006A27E3" w:rsidRPr="00FB458F" w:rsidRDefault="006A27E3" w:rsidP="007C1AC6">
      <w:pPr>
        <w:rPr>
          <w:i/>
          <w:lang w:eastAsia="en-AU"/>
        </w:rPr>
      </w:pPr>
      <w:r w:rsidRPr="00FB458F">
        <w:rPr>
          <w:i/>
          <w:lang w:eastAsia="en-AU"/>
        </w:rPr>
        <w:t>Information Overload!  But, feeling more ‘equipped’ to begin planning a way forward. Coaching session – helpful – I was really uncomfortable with the expectations (perceived) of my role, I don’t have to solve it all! Rather, I now have a process to facilitate others questioning &amp; coming up with solutions/plans.</w:t>
      </w:r>
    </w:p>
    <w:p w:rsidR="00231709" w:rsidRPr="00FB458F" w:rsidRDefault="00D00929" w:rsidP="007C1AC6">
      <w:pPr>
        <w:rPr>
          <w:i/>
          <w:lang w:eastAsia="en-AU"/>
        </w:rPr>
      </w:pPr>
      <w:r w:rsidRPr="00FB458F">
        <w:rPr>
          <w:i/>
          <w:lang w:eastAsia="en-AU"/>
        </w:rPr>
        <w:t>The Financial Literacy presenter</w:t>
      </w:r>
      <w:r w:rsidR="006A27E3" w:rsidRPr="00FB458F">
        <w:rPr>
          <w:i/>
          <w:lang w:eastAsia="en-AU"/>
        </w:rPr>
        <w:t>! Awesome – practicable &amp; achievable!</w:t>
      </w:r>
    </w:p>
    <w:p w:rsidR="006A27E3" w:rsidRPr="003B6FBE" w:rsidRDefault="006A27E3" w:rsidP="006241A3">
      <w:pPr>
        <w:pStyle w:val="Heading5"/>
        <w:rPr>
          <w:rFonts w:cstheme="minorHAnsi"/>
        </w:rPr>
      </w:pPr>
      <w:r w:rsidRPr="003B6FBE">
        <w:rPr>
          <w:rFonts w:cstheme="minorHAnsi"/>
        </w:rPr>
        <w:t>Term 3 2013</w:t>
      </w:r>
    </w:p>
    <w:p w:rsidR="006A27E3" w:rsidRPr="00FB458F" w:rsidRDefault="006A27E3" w:rsidP="007C1AC6">
      <w:pPr>
        <w:rPr>
          <w:i/>
          <w:lang w:eastAsia="en-AU"/>
        </w:rPr>
      </w:pPr>
      <w:r w:rsidRPr="00FB458F">
        <w:rPr>
          <w:i/>
          <w:lang w:eastAsia="en-AU"/>
        </w:rPr>
        <w:t>Thank you for so freely making the presentation power points available. I particularly enjoyed the sessions on language in the Australian Curriculum and Measurement and Geometry. I will be using ideas from both sessions back at school with my teachers.</w:t>
      </w:r>
    </w:p>
    <w:p w:rsidR="00231709" w:rsidRPr="00FB458F" w:rsidRDefault="006A27E3" w:rsidP="007C1AC6">
      <w:pPr>
        <w:rPr>
          <w:i/>
          <w:lang w:eastAsia="en-AU"/>
        </w:rPr>
      </w:pPr>
      <w:r w:rsidRPr="00FB458F">
        <w:rPr>
          <w:i/>
          <w:lang w:eastAsia="en-AU"/>
        </w:rPr>
        <w:t>A great PD which has given us lots more information &amp; ideas for our school. I loved the sharing ideas as it helped me to realise how much our school has done &amp; what else we could do.</w:t>
      </w:r>
    </w:p>
    <w:p w:rsidR="006A27E3" w:rsidRPr="003B6FBE" w:rsidRDefault="006A27E3" w:rsidP="006241A3">
      <w:pPr>
        <w:pStyle w:val="Heading5"/>
        <w:rPr>
          <w:rFonts w:cstheme="minorHAnsi"/>
        </w:rPr>
      </w:pPr>
      <w:r w:rsidRPr="003B6FBE">
        <w:rPr>
          <w:rFonts w:cstheme="minorHAnsi"/>
        </w:rPr>
        <w:t>Term 4 2013</w:t>
      </w:r>
    </w:p>
    <w:p w:rsidR="006A27E3" w:rsidRPr="00FB458F" w:rsidRDefault="00C42819" w:rsidP="007C1AC6">
      <w:pPr>
        <w:rPr>
          <w:i/>
          <w:lang w:eastAsia="en-AU"/>
        </w:rPr>
      </w:pPr>
      <w:r w:rsidRPr="00FB458F">
        <w:rPr>
          <w:i/>
          <w:lang w:eastAsia="en-AU"/>
        </w:rPr>
        <w:t xml:space="preserve">The </w:t>
      </w:r>
      <w:r w:rsidR="006A27E3" w:rsidRPr="00FB458F">
        <w:rPr>
          <w:i/>
          <w:lang w:eastAsia="en-AU"/>
        </w:rPr>
        <w:t xml:space="preserve">5 strategies of question levels. </w:t>
      </w:r>
      <w:r w:rsidR="00A900F4" w:rsidRPr="00FB458F">
        <w:rPr>
          <w:i/>
          <w:lang w:eastAsia="en-AU"/>
        </w:rPr>
        <w:t xml:space="preserve"> </w:t>
      </w:r>
      <w:r w:rsidR="006A27E3" w:rsidRPr="00FB458F">
        <w:rPr>
          <w:i/>
          <w:lang w:eastAsia="en-AU"/>
        </w:rPr>
        <w:t xml:space="preserve">I am going back to school keen to share this with staff and use it for my class. </w:t>
      </w:r>
      <w:r w:rsidR="00A900F4" w:rsidRPr="00FB458F">
        <w:rPr>
          <w:i/>
          <w:lang w:eastAsia="en-AU"/>
        </w:rPr>
        <w:t xml:space="preserve"> </w:t>
      </w:r>
      <w:r w:rsidRPr="00FB458F">
        <w:rPr>
          <w:i/>
          <w:lang w:eastAsia="en-AU"/>
        </w:rPr>
        <w:t>I was intrigued by the</w:t>
      </w:r>
      <w:r w:rsidR="006A27E3" w:rsidRPr="00FB458F">
        <w:rPr>
          <w:i/>
          <w:lang w:eastAsia="en-AU"/>
        </w:rPr>
        <w:t xml:space="preserve"> 100 beads and percentage. </w:t>
      </w:r>
      <w:r w:rsidR="00A900F4" w:rsidRPr="00FB458F">
        <w:rPr>
          <w:i/>
          <w:lang w:eastAsia="en-AU"/>
        </w:rPr>
        <w:t xml:space="preserve"> </w:t>
      </w:r>
      <w:r w:rsidR="006A27E3" w:rsidRPr="00FB458F">
        <w:rPr>
          <w:i/>
          <w:lang w:eastAsia="en-AU"/>
        </w:rPr>
        <w:t>Something I need to look into more.</w:t>
      </w:r>
    </w:p>
    <w:p w:rsidR="006A27E3" w:rsidRPr="00FB458F" w:rsidRDefault="006A27E3" w:rsidP="007C1AC6">
      <w:pPr>
        <w:rPr>
          <w:i/>
          <w:lang w:eastAsia="en-AU"/>
        </w:rPr>
      </w:pPr>
      <w:r w:rsidRPr="00FB458F">
        <w:rPr>
          <w:i/>
          <w:lang w:eastAsia="en-AU"/>
        </w:rPr>
        <w:t>Looking at the 6 principles of assessment was eye opening and informative.</w:t>
      </w:r>
    </w:p>
    <w:p w:rsidR="006A27E3" w:rsidRPr="00FB458F" w:rsidRDefault="006A27E3" w:rsidP="007C1AC6">
      <w:pPr>
        <w:rPr>
          <w:i/>
          <w:lang w:eastAsia="en-AU"/>
        </w:rPr>
      </w:pPr>
      <w:r w:rsidRPr="00FB458F">
        <w:rPr>
          <w:i/>
          <w:lang w:eastAsia="en-AU"/>
        </w:rPr>
        <w:t>Statistics and probability was excellent. I have planned to put up on my classroom wall the breakdown of the various year groups’ expectation of achievement. To allow the children to visually see what and where they should be at in their year level and remind me what we should be doing. Target setting was clear and relevant to the PD and what we are aiming to achieve.</w:t>
      </w:r>
    </w:p>
    <w:p w:rsidR="006A27E3" w:rsidRPr="00FB458F" w:rsidRDefault="006A27E3" w:rsidP="007C1AC6">
      <w:pPr>
        <w:rPr>
          <w:i/>
          <w:lang w:eastAsia="en-AU"/>
        </w:rPr>
      </w:pPr>
      <w:r w:rsidRPr="00FB458F">
        <w:rPr>
          <w:i/>
          <w:lang w:eastAsia="en-AU"/>
        </w:rPr>
        <w:t>Thank you for the knowledge and information that has been shared over the past two days. I have further developed my understanding on the Australian Curriculum, NAPLAN (especially in regards to the questions and the understanding behind possible answers), and setting targets. I will be sharing this knowledge with staff, especially regarding general capabilities and making sure they know how to access it and apply it to their teaching. It has been an eye opener as normal.</w:t>
      </w:r>
    </w:p>
    <w:p w:rsidR="006A27E3" w:rsidRPr="003B6FBE" w:rsidRDefault="006A27E3" w:rsidP="006241A3">
      <w:pPr>
        <w:pStyle w:val="Heading5"/>
        <w:rPr>
          <w:rFonts w:cstheme="minorHAnsi"/>
        </w:rPr>
      </w:pPr>
      <w:r w:rsidRPr="003B6FBE">
        <w:rPr>
          <w:rFonts w:cstheme="minorHAnsi"/>
        </w:rPr>
        <w:t xml:space="preserve">Language, Literacy and Learning Two-Way: Teaching Aboriginal EAL/D (English as an Additional Language/Dialect) Students in the Early Years </w:t>
      </w:r>
    </w:p>
    <w:p w:rsidR="006A27E3" w:rsidRPr="003B6FBE" w:rsidRDefault="006A27E3" w:rsidP="003B6FBE">
      <w:pPr>
        <w:rPr>
          <w:lang w:eastAsia="en-AU"/>
        </w:rPr>
      </w:pPr>
      <w:r w:rsidRPr="003B6FBE">
        <w:rPr>
          <w:lang w:eastAsia="en-AU"/>
        </w:rPr>
        <w:t xml:space="preserve">This professional learning was </w:t>
      </w:r>
      <w:r w:rsidR="00C42819" w:rsidRPr="003B6FBE">
        <w:rPr>
          <w:lang w:eastAsia="en-AU"/>
        </w:rPr>
        <w:t>presented to 32 ILNNP schools</w:t>
      </w:r>
      <w:r w:rsidRPr="003B6FBE">
        <w:rPr>
          <w:lang w:eastAsia="en-AU"/>
        </w:rPr>
        <w:t xml:space="preserve"> over four days, spaced across 2013.  It was attended by early childhood teachers, education assistants and Aboriginal Islander Education Officers (AIEO).</w:t>
      </w:r>
    </w:p>
    <w:p w:rsidR="006A27E3" w:rsidRPr="00FB458F" w:rsidRDefault="006A27E3" w:rsidP="007C1AC6">
      <w:pPr>
        <w:rPr>
          <w:i/>
          <w:lang w:eastAsia="en-AU"/>
        </w:rPr>
      </w:pPr>
      <w:r w:rsidRPr="00FB458F">
        <w:rPr>
          <w:i/>
          <w:lang w:eastAsia="en-AU"/>
        </w:rPr>
        <w:t xml:space="preserve">Very Confident- </w:t>
      </w:r>
      <w:r w:rsidR="00594D3B" w:rsidRPr="00FB458F">
        <w:rPr>
          <w:i/>
          <w:lang w:eastAsia="en-AU"/>
        </w:rPr>
        <w:t>Presenters</w:t>
      </w:r>
      <w:r w:rsidRPr="00FB458F">
        <w:rPr>
          <w:i/>
          <w:lang w:eastAsia="en-AU"/>
        </w:rPr>
        <w:t xml:space="preserve"> not only presented us with evidenced based research and studies but made us accountable for gaining this knowledge by engaging us in so many fabulous co-operative learning activities.</w:t>
      </w:r>
    </w:p>
    <w:p w:rsidR="006A27E3" w:rsidRPr="00FB458F" w:rsidRDefault="006A27E3" w:rsidP="007C1AC6">
      <w:pPr>
        <w:rPr>
          <w:i/>
          <w:lang w:eastAsia="en-AU"/>
        </w:rPr>
      </w:pPr>
      <w:r w:rsidRPr="00FB458F">
        <w:rPr>
          <w:i/>
          <w:lang w:eastAsia="en-AU"/>
        </w:rPr>
        <w:t>I have become more aware of Aboriginal English in my classroom.</w:t>
      </w:r>
    </w:p>
    <w:p w:rsidR="006A27E3" w:rsidRPr="00FB458F" w:rsidRDefault="006A27E3" w:rsidP="007C1AC6">
      <w:pPr>
        <w:rPr>
          <w:i/>
          <w:lang w:eastAsia="en-AU"/>
        </w:rPr>
      </w:pPr>
      <w:r w:rsidRPr="00FB458F">
        <w:rPr>
          <w:i/>
          <w:lang w:eastAsia="en-AU"/>
        </w:rPr>
        <w:t>I valued most the conversations and pe</w:t>
      </w:r>
      <w:r w:rsidR="008D39BE" w:rsidRPr="00FB458F">
        <w:rPr>
          <w:i/>
          <w:lang w:eastAsia="en-AU"/>
        </w:rPr>
        <w:t>rspectives of Aboriginal educat</w:t>
      </w:r>
      <w:r w:rsidRPr="00FB458F">
        <w:rPr>
          <w:i/>
          <w:lang w:eastAsia="en-AU"/>
        </w:rPr>
        <w:t>ors and how they approached things within their classrooms.</w:t>
      </w:r>
    </w:p>
    <w:p w:rsidR="006A27E3" w:rsidRPr="00FB458F" w:rsidRDefault="006A27E3" w:rsidP="007C1AC6">
      <w:pPr>
        <w:rPr>
          <w:i/>
          <w:lang w:eastAsia="en-AU"/>
        </w:rPr>
      </w:pPr>
      <w:r w:rsidRPr="00FB458F">
        <w:rPr>
          <w:i/>
          <w:lang w:eastAsia="en-AU"/>
        </w:rPr>
        <w:t>The activities were very useful and group discussions. I also enjoyed doing the between module activities - they made me think harder about what I did.</w:t>
      </w:r>
    </w:p>
    <w:p w:rsidR="002B6F99" w:rsidRPr="003B6FBE" w:rsidRDefault="002B6F99" w:rsidP="006241A3">
      <w:pPr>
        <w:pStyle w:val="Heading5"/>
        <w:rPr>
          <w:rFonts w:cstheme="minorHAnsi"/>
        </w:rPr>
      </w:pPr>
      <w:r w:rsidRPr="003B6FBE">
        <w:rPr>
          <w:rFonts w:cstheme="minorHAnsi"/>
        </w:rPr>
        <w:t>Catholic Sector (CEOWA)</w:t>
      </w:r>
    </w:p>
    <w:p w:rsidR="00AD616E" w:rsidRPr="003B6FBE" w:rsidRDefault="00F53D80" w:rsidP="003B6FBE">
      <w:pPr>
        <w:rPr>
          <w:lang w:eastAsia="en-AU"/>
        </w:rPr>
      </w:pPr>
      <w:r w:rsidRPr="003B6FBE">
        <w:rPr>
          <w:lang w:eastAsia="en-AU"/>
        </w:rPr>
        <w:t>A teacher survey was conducted in June and October 2013</w:t>
      </w:r>
      <w:r w:rsidR="0056522B" w:rsidRPr="003B6FBE">
        <w:rPr>
          <w:lang w:eastAsia="en-AU"/>
        </w:rPr>
        <w:t xml:space="preserve"> and</w:t>
      </w:r>
      <w:r w:rsidR="00C04EAA" w:rsidRPr="003B6FBE">
        <w:rPr>
          <w:lang w:eastAsia="en-AU"/>
        </w:rPr>
        <w:t xml:space="preserve"> were 100 per cent</w:t>
      </w:r>
      <w:r w:rsidRPr="003B6FBE">
        <w:rPr>
          <w:lang w:eastAsia="en-AU"/>
        </w:rPr>
        <w:t xml:space="preserve"> representative of all schools within the ILNNP. </w:t>
      </w:r>
      <w:r w:rsidR="00C04EAA" w:rsidRPr="003B6FBE">
        <w:rPr>
          <w:lang w:eastAsia="en-AU"/>
        </w:rPr>
        <w:t xml:space="preserve"> </w:t>
      </w:r>
      <w:r w:rsidRPr="003B6FBE">
        <w:rPr>
          <w:lang w:eastAsia="en-AU"/>
        </w:rPr>
        <w:t xml:space="preserve">The results of the ILNNP teacher survey are presented </w:t>
      </w:r>
      <w:r w:rsidR="00AD616E" w:rsidRPr="003B6FBE">
        <w:rPr>
          <w:lang w:eastAsia="en-AU"/>
        </w:rPr>
        <w:t xml:space="preserve">below. Overall the survey results indicate a strong focus on implementing a whole school approach in both literacy and numeracy at least 76 per cent of respondents in the October report indicate this. </w:t>
      </w:r>
    </w:p>
    <w:p w:rsidR="00AD616E" w:rsidRPr="003B6FBE" w:rsidRDefault="00AD616E" w:rsidP="006241A3">
      <w:pPr>
        <w:pStyle w:val="Heading5"/>
        <w:rPr>
          <w:rFonts w:cstheme="minorHAnsi"/>
        </w:rPr>
      </w:pPr>
      <w:r w:rsidRPr="003B6FBE">
        <w:rPr>
          <w:rFonts w:cstheme="minorHAnsi"/>
        </w:rPr>
        <w:t>ILNNP Teacher Survey Responses</w:t>
      </w:r>
      <w:r w:rsidR="00D401DF" w:rsidRPr="003B6FBE">
        <w:rPr>
          <w:rFonts w:cstheme="minorHAnsi"/>
        </w:rPr>
        <w:t xml:space="preserve"> by School Location</w:t>
      </w:r>
    </w:p>
    <w:tbl>
      <w:tblPr>
        <w:tblStyle w:val="TableGrid"/>
        <w:tblW w:w="0" w:type="auto"/>
        <w:tblLook w:val="04A0" w:firstRow="1" w:lastRow="0" w:firstColumn="1" w:lastColumn="0" w:noHBand="0" w:noVBand="1"/>
        <w:tblDescription w:val="ILNNP Teacher Survey Responses by School Location"/>
      </w:tblPr>
      <w:tblGrid>
        <w:gridCol w:w="3284"/>
        <w:gridCol w:w="3284"/>
        <w:gridCol w:w="3285"/>
      </w:tblGrid>
      <w:tr w:rsidR="00AD616E" w:rsidRPr="003B6FBE" w:rsidTr="001841C1">
        <w:trPr>
          <w:tblHeader/>
        </w:trPr>
        <w:tc>
          <w:tcPr>
            <w:tcW w:w="9853" w:type="dxa"/>
            <w:gridSpan w:val="3"/>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lang w:eastAsia="en-AU"/>
              </w:rPr>
              <w:t>School Location:</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June Response</w:t>
            </w:r>
          </w:p>
        </w:tc>
        <w:tc>
          <w:tcPr>
            <w:tcW w:w="3285"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October response</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Metropolitan</w:t>
            </w:r>
          </w:p>
        </w:tc>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49.2%</w:t>
            </w:r>
          </w:p>
        </w:tc>
        <w:tc>
          <w:tcPr>
            <w:tcW w:w="3285"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hAnsiTheme="minorHAnsi" w:cstheme="minorHAnsi"/>
              </w:rPr>
              <w:t>47.9%</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Regional</w:t>
            </w:r>
          </w:p>
        </w:tc>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30.3%</w:t>
            </w:r>
          </w:p>
        </w:tc>
        <w:tc>
          <w:tcPr>
            <w:tcW w:w="3285"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hAnsiTheme="minorHAnsi" w:cstheme="minorHAnsi"/>
              </w:rPr>
              <w:t>38.0%</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Remote</w:t>
            </w:r>
          </w:p>
        </w:tc>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20.5%</w:t>
            </w:r>
          </w:p>
        </w:tc>
        <w:tc>
          <w:tcPr>
            <w:tcW w:w="3285"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hAnsiTheme="minorHAnsi" w:cstheme="minorHAnsi"/>
              </w:rPr>
              <w:t>14.1%</w:t>
            </w:r>
          </w:p>
        </w:tc>
      </w:tr>
    </w:tbl>
    <w:p w:rsidR="00AD616E" w:rsidRPr="003B6FBE" w:rsidRDefault="00367F20" w:rsidP="006241A3">
      <w:pPr>
        <w:pStyle w:val="Heading5"/>
        <w:rPr>
          <w:rFonts w:cstheme="minorHAnsi"/>
        </w:rPr>
      </w:pPr>
      <w:r w:rsidRPr="003B6FBE">
        <w:rPr>
          <w:rFonts w:cstheme="minorHAnsi"/>
        </w:rPr>
        <w:t xml:space="preserve">Teacher Survey </w:t>
      </w:r>
      <w:r w:rsidR="00AD616E" w:rsidRPr="003B6FBE">
        <w:rPr>
          <w:rFonts w:cstheme="minorHAnsi"/>
        </w:rPr>
        <w:t>Questions</w:t>
      </w:r>
    </w:p>
    <w:tbl>
      <w:tblPr>
        <w:tblStyle w:val="TableGrid"/>
        <w:tblW w:w="0" w:type="auto"/>
        <w:tblLook w:val="04A0" w:firstRow="1" w:lastRow="0" w:firstColumn="1" w:lastColumn="0" w:noHBand="0" w:noVBand="1"/>
        <w:tblDescription w:val="Teacher Survey Questions June 2013 and October 2013 responses"/>
      </w:tblPr>
      <w:tblGrid>
        <w:gridCol w:w="3284"/>
        <w:gridCol w:w="3284"/>
        <w:gridCol w:w="3285"/>
      </w:tblGrid>
      <w:tr w:rsidR="00AD616E" w:rsidRPr="003B6FBE" w:rsidTr="001841C1">
        <w:trPr>
          <w:tblHeader/>
        </w:trPr>
        <w:tc>
          <w:tcPr>
            <w:tcW w:w="9853" w:type="dxa"/>
            <w:gridSpan w:val="3"/>
            <w:shd w:val="clear" w:color="auto" w:fill="D9D9D9" w:themeFill="background1" w:themeFillShade="D9"/>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lang w:eastAsia="en-AU"/>
              </w:rPr>
              <w:t>Whole school approaches to LITERACY are established in my school</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October 2013 Response</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some extent</w:t>
            </w:r>
          </w:p>
        </w:tc>
        <w:tc>
          <w:tcPr>
            <w:tcW w:w="3284"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hAnsiTheme="minorHAnsi" w:cstheme="minorHAnsi"/>
              </w:rPr>
              <w:t>13.5%</w:t>
            </w:r>
          </w:p>
        </w:tc>
        <w:tc>
          <w:tcPr>
            <w:tcW w:w="3285"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4.9%</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a moderate extent</w:t>
            </w:r>
          </w:p>
        </w:tc>
        <w:tc>
          <w:tcPr>
            <w:tcW w:w="3284"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hAnsiTheme="minorHAnsi" w:cstheme="minorHAnsi"/>
              </w:rPr>
              <w:t>19.5%</w:t>
            </w:r>
          </w:p>
        </w:tc>
        <w:tc>
          <w:tcPr>
            <w:tcW w:w="3285"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12.7%</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a considerable extent</w:t>
            </w:r>
          </w:p>
        </w:tc>
        <w:tc>
          <w:tcPr>
            <w:tcW w:w="3284"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hAnsiTheme="minorHAnsi" w:cstheme="minorHAnsi"/>
              </w:rPr>
              <w:t>34.6%</w:t>
            </w:r>
          </w:p>
        </w:tc>
        <w:tc>
          <w:tcPr>
            <w:tcW w:w="3285"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37.3%</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a major extent</w:t>
            </w:r>
          </w:p>
        </w:tc>
        <w:tc>
          <w:tcPr>
            <w:tcW w:w="3284"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hAnsiTheme="minorHAnsi" w:cstheme="minorHAnsi"/>
              </w:rPr>
              <w:t>23.8%</w:t>
            </w:r>
          </w:p>
        </w:tc>
        <w:tc>
          <w:tcPr>
            <w:tcW w:w="3285" w:type="dxa"/>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36.6%</w:t>
            </w:r>
          </w:p>
        </w:tc>
      </w:tr>
      <w:tr w:rsidR="00AD616E" w:rsidRPr="003B6FBE" w:rsidTr="001841C1">
        <w:trPr>
          <w:tblHeader/>
        </w:trPr>
        <w:tc>
          <w:tcPr>
            <w:tcW w:w="3284" w:type="dxa"/>
            <w:tcBorders>
              <w:bottom w:val="single" w:sz="4" w:space="0" w:color="auto"/>
            </w:tcBorders>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Fully Established</w:t>
            </w:r>
          </w:p>
        </w:tc>
        <w:tc>
          <w:tcPr>
            <w:tcW w:w="3284" w:type="dxa"/>
            <w:tcBorders>
              <w:bottom w:val="single" w:sz="4" w:space="0" w:color="auto"/>
            </w:tcBorders>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hAnsiTheme="minorHAnsi" w:cstheme="minorHAnsi"/>
              </w:rPr>
              <w:t>8.6%</w:t>
            </w:r>
          </w:p>
        </w:tc>
        <w:tc>
          <w:tcPr>
            <w:tcW w:w="3285" w:type="dxa"/>
            <w:tcBorders>
              <w:bottom w:val="single" w:sz="4" w:space="0" w:color="auto"/>
            </w:tcBorders>
          </w:tcPr>
          <w:p w:rsidR="00AD616E" w:rsidRPr="003B6FBE" w:rsidRDefault="00AD616E" w:rsidP="00AD616E">
            <w:pPr>
              <w:spacing w:after="0"/>
              <w:jc w:val="center"/>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8.5%</w:t>
            </w:r>
          </w:p>
        </w:tc>
      </w:tr>
      <w:tr w:rsidR="00AD616E" w:rsidRPr="003B6FBE" w:rsidTr="001841C1">
        <w:trPr>
          <w:tblHeader/>
        </w:trPr>
        <w:tc>
          <w:tcPr>
            <w:tcW w:w="9853" w:type="dxa"/>
            <w:gridSpan w:val="3"/>
            <w:shd w:val="clear" w:color="auto" w:fill="D9D9D9" w:themeFill="background1" w:themeFillShade="D9"/>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lang w:eastAsia="en-AU"/>
              </w:rPr>
              <w:t>Whole school approaches to NUMERACY are established in my school</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b/>
                <w:bCs/>
                <w:color w:val="000000"/>
                <w:lang w:eastAsia="en-AU"/>
              </w:rPr>
              <w:t>October 2013 Response</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some extent</w:t>
            </w:r>
          </w:p>
        </w:tc>
        <w:tc>
          <w:tcPr>
            <w:tcW w:w="3284" w:type="dxa"/>
          </w:tcPr>
          <w:p w:rsidR="00AD616E" w:rsidRPr="003B6FBE" w:rsidRDefault="00AD616E" w:rsidP="00AD616E">
            <w:pPr>
              <w:spacing w:after="0"/>
              <w:jc w:val="center"/>
              <w:rPr>
                <w:rFonts w:asciiTheme="minorHAnsi" w:hAnsiTheme="minorHAnsi" w:cstheme="minorHAnsi"/>
                <w:lang w:eastAsia="en-AU"/>
              </w:rPr>
            </w:pPr>
            <w:r w:rsidRPr="003B6FBE">
              <w:rPr>
                <w:rFonts w:asciiTheme="minorHAnsi" w:hAnsiTheme="minorHAnsi" w:cstheme="minorHAnsi"/>
                <w:lang w:eastAsia="en-AU"/>
              </w:rPr>
              <w:t>15.1%</w:t>
            </w:r>
          </w:p>
        </w:tc>
        <w:tc>
          <w:tcPr>
            <w:tcW w:w="3285" w:type="dxa"/>
          </w:tcPr>
          <w:p w:rsidR="00AD616E" w:rsidRPr="003B6FBE" w:rsidRDefault="00AD616E" w:rsidP="00AD616E">
            <w:pPr>
              <w:spacing w:after="0"/>
              <w:jc w:val="center"/>
              <w:rPr>
                <w:rFonts w:asciiTheme="minorHAnsi" w:hAnsiTheme="minorHAnsi" w:cstheme="minorHAnsi"/>
                <w:lang w:eastAsia="en-AU"/>
              </w:rPr>
            </w:pPr>
            <w:r w:rsidRPr="003B6FBE">
              <w:rPr>
                <w:rFonts w:asciiTheme="minorHAnsi" w:hAnsiTheme="minorHAnsi" w:cstheme="minorHAnsi"/>
                <w:lang w:eastAsia="en-AU"/>
              </w:rPr>
              <w:t>12</w:t>
            </w:r>
            <w:r w:rsidR="00367F20" w:rsidRPr="003B6FBE">
              <w:rPr>
                <w:rFonts w:asciiTheme="minorHAnsi" w:hAnsiTheme="minorHAnsi" w:cstheme="minorHAnsi"/>
                <w:lang w:eastAsia="en-AU"/>
              </w:rPr>
              <w:t>.0</w:t>
            </w:r>
            <w:r w:rsidRPr="003B6FBE">
              <w:rPr>
                <w:rFonts w:asciiTheme="minorHAnsi" w:hAnsiTheme="minorHAnsi" w:cstheme="minorHAnsi"/>
                <w:lang w:eastAsia="en-AU"/>
              </w:rPr>
              <w:t>%</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a moderate extent</w:t>
            </w:r>
          </w:p>
        </w:tc>
        <w:tc>
          <w:tcPr>
            <w:tcW w:w="3284" w:type="dxa"/>
          </w:tcPr>
          <w:p w:rsidR="00AD616E" w:rsidRPr="003B6FBE" w:rsidRDefault="00AD616E" w:rsidP="00AD616E">
            <w:pPr>
              <w:spacing w:after="0"/>
              <w:jc w:val="center"/>
              <w:rPr>
                <w:rFonts w:asciiTheme="minorHAnsi" w:hAnsiTheme="minorHAnsi" w:cstheme="minorHAnsi"/>
                <w:lang w:eastAsia="en-AU"/>
              </w:rPr>
            </w:pPr>
            <w:r w:rsidRPr="003B6FBE">
              <w:rPr>
                <w:rFonts w:asciiTheme="minorHAnsi" w:hAnsiTheme="minorHAnsi" w:cstheme="minorHAnsi"/>
                <w:lang w:eastAsia="en-AU"/>
              </w:rPr>
              <w:t>28.6%</w:t>
            </w:r>
          </w:p>
        </w:tc>
        <w:tc>
          <w:tcPr>
            <w:tcW w:w="3285" w:type="dxa"/>
          </w:tcPr>
          <w:p w:rsidR="00AD616E" w:rsidRPr="003B6FBE" w:rsidRDefault="00367F20" w:rsidP="00AD616E">
            <w:pPr>
              <w:spacing w:after="0"/>
              <w:jc w:val="center"/>
              <w:rPr>
                <w:rFonts w:asciiTheme="minorHAnsi" w:hAnsiTheme="minorHAnsi" w:cstheme="minorHAnsi"/>
                <w:lang w:eastAsia="en-AU"/>
              </w:rPr>
            </w:pPr>
            <w:r w:rsidRPr="003B6FBE">
              <w:rPr>
                <w:rFonts w:asciiTheme="minorHAnsi" w:hAnsiTheme="minorHAnsi" w:cstheme="minorHAnsi"/>
              </w:rPr>
              <w:t>19.0%</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a considerable extent</w:t>
            </w:r>
          </w:p>
        </w:tc>
        <w:tc>
          <w:tcPr>
            <w:tcW w:w="3284" w:type="dxa"/>
          </w:tcPr>
          <w:p w:rsidR="00AD616E" w:rsidRPr="003B6FBE" w:rsidRDefault="00AD616E" w:rsidP="00AD616E">
            <w:pPr>
              <w:spacing w:after="0"/>
              <w:jc w:val="center"/>
              <w:rPr>
                <w:rFonts w:asciiTheme="minorHAnsi" w:hAnsiTheme="minorHAnsi" w:cstheme="minorHAnsi"/>
                <w:lang w:eastAsia="en-AU"/>
              </w:rPr>
            </w:pPr>
            <w:r w:rsidRPr="003B6FBE">
              <w:rPr>
                <w:rFonts w:asciiTheme="minorHAnsi" w:hAnsiTheme="minorHAnsi" w:cstheme="minorHAnsi"/>
                <w:lang w:eastAsia="en-AU"/>
              </w:rPr>
              <w:t>27.6</w:t>
            </w:r>
            <w:r w:rsidR="00367F20" w:rsidRPr="003B6FBE">
              <w:rPr>
                <w:rFonts w:asciiTheme="minorHAnsi" w:hAnsiTheme="minorHAnsi" w:cstheme="minorHAnsi"/>
                <w:lang w:eastAsia="en-AU"/>
              </w:rPr>
              <w:t>%</w:t>
            </w:r>
          </w:p>
        </w:tc>
        <w:tc>
          <w:tcPr>
            <w:tcW w:w="3285" w:type="dxa"/>
          </w:tcPr>
          <w:p w:rsidR="00AD616E" w:rsidRPr="003B6FBE" w:rsidRDefault="00367F20" w:rsidP="00AD616E">
            <w:pPr>
              <w:spacing w:after="0"/>
              <w:jc w:val="center"/>
              <w:rPr>
                <w:rFonts w:asciiTheme="minorHAnsi" w:hAnsiTheme="minorHAnsi" w:cstheme="minorHAnsi"/>
                <w:lang w:eastAsia="en-AU"/>
              </w:rPr>
            </w:pPr>
            <w:r w:rsidRPr="003B6FBE">
              <w:rPr>
                <w:rFonts w:asciiTheme="minorHAnsi" w:hAnsiTheme="minorHAnsi" w:cstheme="minorHAnsi"/>
              </w:rPr>
              <w:t>38.0%</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To a major extent</w:t>
            </w:r>
          </w:p>
        </w:tc>
        <w:tc>
          <w:tcPr>
            <w:tcW w:w="3284" w:type="dxa"/>
          </w:tcPr>
          <w:p w:rsidR="00AD616E" w:rsidRPr="003B6FBE" w:rsidRDefault="00367F20" w:rsidP="00AD616E">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22.2%</w:t>
            </w:r>
          </w:p>
        </w:tc>
        <w:tc>
          <w:tcPr>
            <w:tcW w:w="3285" w:type="dxa"/>
          </w:tcPr>
          <w:p w:rsidR="00AD616E" w:rsidRPr="003B6FBE" w:rsidRDefault="00367F20" w:rsidP="00AD616E">
            <w:pPr>
              <w:spacing w:after="0"/>
              <w:jc w:val="center"/>
              <w:rPr>
                <w:rFonts w:asciiTheme="minorHAnsi" w:hAnsiTheme="minorHAnsi" w:cstheme="minorHAnsi"/>
                <w:lang w:eastAsia="en-AU"/>
              </w:rPr>
            </w:pPr>
            <w:r w:rsidRPr="003B6FBE">
              <w:rPr>
                <w:rFonts w:asciiTheme="minorHAnsi" w:hAnsiTheme="minorHAnsi" w:cstheme="minorHAnsi"/>
              </w:rPr>
              <w:t>26.1%</w:t>
            </w:r>
          </w:p>
        </w:tc>
      </w:tr>
      <w:tr w:rsidR="00AD616E" w:rsidRPr="003B6FBE" w:rsidTr="001841C1">
        <w:trPr>
          <w:tblHeader/>
        </w:trPr>
        <w:tc>
          <w:tcPr>
            <w:tcW w:w="3284" w:type="dxa"/>
          </w:tcPr>
          <w:p w:rsidR="00AD616E" w:rsidRPr="003B6FBE" w:rsidRDefault="00AD616E" w:rsidP="00AD616E">
            <w:pPr>
              <w:spacing w:after="0"/>
              <w:rPr>
                <w:rFonts w:asciiTheme="minorHAnsi" w:hAnsiTheme="minorHAnsi" w:cstheme="minorHAnsi"/>
                <w:b/>
                <w:sz w:val="24"/>
                <w:szCs w:val="24"/>
                <w:lang w:eastAsia="en-AU"/>
              </w:rPr>
            </w:pPr>
            <w:r w:rsidRPr="003B6FBE">
              <w:rPr>
                <w:rFonts w:asciiTheme="minorHAnsi" w:eastAsia="Times New Roman" w:hAnsiTheme="minorHAnsi" w:cstheme="minorHAnsi"/>
                <w:lang w:eastAsia="en-AU"/>
              </w:rPr>
              <w:t>Fully Established</w:t>
            </w:r>
          </w:p>
        </w:tc>
        <w:tc>
          <w:tcPr>
            <w:tcW w:w="3284" w:type="dxa"/>
          </w:tcPr>
          <w:p w:rsidR="00AD616E" w:rsidRPr="003B6FBE" w:rsidRDefault="00367F20" w:rsidP="00AD616E">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6.5%</w:t>
            </w:r>
          </w:p>
        </w:tc>
        <w:tc>
          <w:tcPr>
            <w:tcW w:w="3285" w:type="dxa"/>
          </w:tcPr>
          <w:p w:rsidR="00AD616E" w:rsidRPr="003B6FBE" w:rsidRDefault="00367F20" w:rsidP="00AD616E">
            <w:pPr>
              <w:spacing w:after="0"/>
              <w:jc w:val="center"/>
              <w:rPr>
                <w:rFonts w:asciiTheme="minorHAnsi" w:hAnsiTheme="minorHAnsi" w:cstheme="minorHAnsi"/>
                <w:lang w:eastAsia="en-AU"/>
              </w:rPr>
            </w:pPr>
            <w:r w:rsidRPr="003B6FBE">
              <w:rPr>
                <w:rFonts w:asciiTheme="minorHAnsi" w:hAnsiTheme="minorHAnsi" w:cstheme="minorHAnsi"/>
              </w:rPr>
              <w:t>4.9%</w:t>
            </w:r>
          </w:p>
        </w:tc>
      </w:tr>
      <w:tr w:rsidR="00D52DE2" w:rsidRPr="003B6FBE" w:rsidTr="001841C1">
        <w:trPr>
          <w:tblHeader/>
        </w:trPr>
        <w:tc>
          <w:tcPr>
            <w:tcW w:w="9853" w:type="dxa"/>
            <w:gridSpan w:val="3"/>
            <w:shd w:val="clear" w:color="auto" w:fill="D9D9D9" w:themeFill="background1" w:themeFillShade="D9"/>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Evidence based intervention strategies in LITERACY are implemented in my school</w:t>
            </w:r>
          </w:p>
        </w:tc>
      </w:tr>
      <w:tr w:rsidR="00D52DE2" w:rsidRPr="003B6FBE" w:rsidTr="001841C1">
        <w:trPr>
          <w:tblHeader/>
        </w:trPr>
        <w:tc>
          <w:tcPr>
            <w:tcW w:w="3284"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D52DE2" w:rsidRPr="003B6FBE" w:rsidTr="001841C1">
        <w:trPr>
          <w:tblHeader/>
        </w:trPr>
        <w:tc>
          <w:tcPr>
            <w:tcW w:w="3284"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11.4%</w:t>
            </w:r>
          </w:p>
        </w:tc>
        <w:tc>
          <w:tcPr>
            <w:tcW w:w="3285"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hAnsiTheme="minorHAnsi" w:cstheme="minorHAnsi"/>
              </w:rPr>
              <w:t>2.8%</w:t>
            </w:r>
          </w:p>
        </w:tc>
      </w:tr>
      <w:tr w:rsidR="00D52DE2" w:rsidRPr="003B6FBE" w:rsidTr="001841C1">
        <w:trPr>
          <w:tblHeader/>
        </w:trPr>
        <w:tc>
          <w:tcPr>
            <w:tcW w:w="3284"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18.9%</w:t>
            </w:r>
          </w:p>
        </w:tc>
        <w:tc>
          <w:tcPr>
            <w:tcW w:w="3285"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hAnsiTheme="minorHAnsi" w:cstheme="minorHAnsi"/>
              </w:rPr>
              <w:t>12.0%</w:t>
            </w:r>
          </w:p>
        </w:tc>
      </w:tr>
      <w:tr w:rsidR="00D52DE2" w:rsidRPr="003B6FBE" w:rsidTr="001841C1">
        <w:trPr>
          <w:tblHeader/>
        </w:trPr>
        <w:tc>
          <w:tcPr>
            <w:tcW w:w="3284"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26.5%</w:t>
            </w:r>
          </w:p>
        </w:tc>
        <w:tc>
          <w:tcPr>
            <w:tcW w:w="3285"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hAnsiTheme="minorHAnsi" w:cstheme="minorHAnsi"/>
              </w:rPr>
              <w:t>36.6%</w:t>
            </w:r>
          </w:p>
        </w:tc>
      </w:tr>
      <w:tr w:rsidR="00D52DE2" w:rsidRPr="003B6FBE" w:rsidTr="001841C1">
        <w:trPr>
          <w:tblHeader/>
        </w:trPr>
        <w:tc>
          <w:tcPr>
            <w:tcW w:w="3284" w:type="dxa"/>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37.3%</w:t>
            </w:r>
          </w:p>
        </w:tc>
        <w:tc>
          <w:tcPr>
            <w:tcW w:w="3285" w:type="dxa"/>
          </w:tcPr>
          <w:p w:rsidR="00D52DE2" w:rsidRPr="003B6FBE" w:rsidRDefault="00D52DE2" w:rsidP="00236B1D">
            <w:pPr>
              <w:spacing w:after="0"/>
              <w:jc w:val="center"/>
              <w:rPr>
                <w:rFonts w:asciiTheme="minorHAnsi" w:hAnsiTheme="minorHAnsi" w:cstheme="minorHAnsi"/>
                <w:lang w:eastAsia="en-AU"/>
              </w:rPr>
            </w:pPr>
            <w:r w:rsidRPr="003B6FBE">
              <w:rPr>
                <w:rFonts w:asciiTheme="minorHAnsi" w:hAnsiTheme="minorHAnsi" w:cstheme="minorHAnsi"/>
              </w:rPr>
              <w:t>38.7%</w:t>
            </w:r>
          </w:p>
        </w:tc>
      </w:tr>
      <w:tr w:rsidR="00D52DE2" w:rsidRPr="003B6FBE" w:rsidTr="001841C1">
        <w:trPr>
          <w:tblHeader/>
        </w:trPr>
        <w:tc>
          <w:tcPr>
            <w:tcW w:w="3284" w:type="dxa"/>
            <w:tcBorders>
              <w:bottom w:val="single" w:sz="4" w:space="0" w:color="auto"/>
            </w:tcBorders>
          </w:tcPr>
          <w:p w:rsidR="00D52DE2" w:rsidRPr="003B6FBE" w:rsidRDefault="00D52DE2" w:rsidP="00236B1D">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Fully Established</w:t>
            </w:r>
          </w:p>
        </w:tc>
        <w:tc>
          <w:tcPr>
            <w:tcW w:w="3284" w:type="dxa"/>
            <w:tcBorders>
              <w:bottom w:val="single" w:sz="4" w:space="0" w:color="auto"/>
            </w:tcBorders>
          </w:tcPr>
          <w:p w:rsidR="00D52DE2" w:rsidRPr="003B6FBE" w:rsidRDefault="00D52DE2" w:rsidP="00236B1D">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5.9%</w:t>
            </w:r>
          </w:p>
        </w:tc>
        <w:tc>
          <w:tcPr>
            <w:tcW w:w="3285" w:type="dxa"/>
            <w:tcBorders>
              <w:bottom w:val="single" w:sz="4" w:space="0" w:color="auto"/>
            </w:tcBorders>
          </w:tcPr>
          <w:p w:rsidR="00D52DE2" w:rsidRPr="003B6FBE" w:rsidRDefault="00D52DE2" w:rsidP="00236B1D">
            <w:pPr>
              <w:spacing w:after="0"/>
              <w:jc w:val="center"/>
              <w:rPr>
                <w:rFonts w:asciiTheme="minorHAnsi" w:hAnsiTheme="minorHAnsi" w:cstheme="minorHAnsi"/>
                <w:lang w:eastAsia="en-AU"/>
              </w:rPr>
            </w:pPr>
            <w:r w:rsidRPr="003B6FBE">
              <w:rPr>
                <w:rFonts w:asciiTheme="minorHAnsi" w:hAnsiTheme="minorHAnsi" w:cstheme="minorHAnsi"/>
              </w:rPr>
              <w:t>9.9%</w:t>
            </w:r>
          </w:p>
        </w:tc>
      </w:tr>
      <w:tr w:rsidR="00367F20" w:rsidRPr="003B6FBE" w:rsidTr="001841C1">
        <w:trPr>
          <w:tblHeader/>
        </w:trPr>
        <w:tc>
          <w:tcPr>
            <w:tcW w:w="9853" w:type="dxa"/>
            <w:gridSpan w:val="3"/>
            <w:shd w:val="clear" w:color="auto" w:fill="D9D9D9" w:themeFill="background1" w:themeFillShade="D9"/>
          </w:tcPr>
          <w:p w:rsidR="00367F20" w:rsidRPr="003B6FBE" w:rsidRDefault="00367F20" w:rsidP="00367F20">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Evidence based intervention strategies in NUMERACY are implemented in my school</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17.8%</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7.7%</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24.3%</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21.8%</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33.0%</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39.4%</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20.5%</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26.8%</w:t>
            </w:r>
          </w:p>
        </w:tc>
      </w:tr>
      <w:tr w:rsidR="00367F20" w:rsidRPr="003B6FBE" w:rsidTr="001841C1">
        <w:trPr>
          <w:tblHeader/>
        </w:trPr>
        <w:tc>
          <w:tcPr>
            <w:tcW w:w="3284" w:type="dxa"/>
            <w:tcBorders>
              <w:bottom w:val="single" w:sz="4" w:space="0" w:color="auto"/>
            </w:tcBorders>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Fully Established</w:t>
            </w:r>
          </w:p>
        </w:tc>
        <w:tc>
          <w:tcPr>
            <w:tcW w:w="3284"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4.3%</w:t>
            </w:r>
          </w:p>
        </w:tc>
        <w:tc>
          <w:tcPr>
            <w:tcW w:w="3285"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4.2%</w:t>
            </w:r>
          </w:p>
        </w:tc>
      </w:tr>
      <w:tr w:rsidR="00367F20" w:rsidRPr="003B6FBE" w:rsidTr="001841C1">
        <w:trPr>
          <w:tblHeader/>
        </w:trPr>
        <w:tc>
          <w:tcPr>
            <w:tcW w:w="9853" w:type="dxa"/>
            <w:gridSpan w:val="3"/>
            <w:shd w:val="clear" w:color="auto" w:fill="D9D9D9" w:themeFill="background1" w:themeFillShade="D9"/>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The Western Australian Curriculum informs explicit teaching of LITERACY in my school</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11.9%</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4.9%</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16.8%</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12.0%</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37.3%</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36.6%</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26.5%</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33.1%</w:t>
            </w:r>
          </w:p>
        </w:tc>
      </w:tr>
      <w:tr w:rsidR="00367F20" w:rsidRPr="003B6FBE" w:rsidTr="001841C1">
        <w:trPr>
          <w:tblHeader/>
        </w:trPr>
        <w:tc>
          <w:tcPr>
            <w:tcW w:w="3284" w:type="dxa"/>
            <w:tcBorders>
              <w:bottom w:val="single" w:sz="4" w:space="0" w:color="auto"/>
            </w:tcBorders>
          </w:tcPr>
          <w:p w:rsidR="00367F20" w:rsidRPr="003B6FBE" w:rsidRDefault="00367F20" w:rsidP="00380DDB">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 xml:space="preserve">Fully </w:t>
            </w:r>
            <w:r w:rsidR="00380DDB" w:rsidRPr="003B6FBE">
              <w:rPr>
                <w:rFonts w:asciiTheme="minorHAnsi" w:eastAsia="Times New Roman" w:hAnsiTheme="minorHAnsi" w:cstheme="minorHAnsi"/>
                <w:lang w:eastAsia="en-AU"/>
              </w:rPr>
              <w:t>Informs</w:t>
            </w:r>
          </w:p>
        </w:tc>
        <w:tc>
          <w:tcPr>
            <w:tcW w:w="3284"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7.6%</w:t>
            </w:r>
          </w:p>
        </w:tc>
        <w:tc>
          <w:tcPr>
            <w:tcW w:w="3285"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13.4%</w:t>
            </w:r>
          </w:p>
        </w:tc>
      </w:tr>
      <w:tr w:rsidR="00367F20" w:rsidRPr="003B6FBE" w:rsidTr="001841C1">
        <w:trPr>
          <w:tblHeader/>
        </w:trPr>
        <w:tc>
          <w:tcPr>
            <w:tcW w:w="9853" w:type="dxa"/>
            <w:gridSpan w:val="3"/>
            <w:shd w:val="clear" w:color="auto" w:fill="D9D9D9" w:themeFill="background1" w:themeFillShade="D9"/>
          </w:tcPr>
          <w:p w:rsidR="00367F20" w:rsidRPr="003B6FBE" w:rsidRDefault="00367F20" w:rsidP="00367F20">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The Western Australian Curriculum informs explicit teaching of NUMERACY in my school</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13.0%</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6.3%</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17.8%</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13.4%</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37.3%</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35.9%</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24.9%</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33.1%</w:t>
            </w:r>
          </w:p>
        </w:tc>
      </w:tr>
      <w:tr w:rsidR="00367F20" w:rsidRPr="003B6FBE" w:rsidTr="001841C1">
        <w:trPr>
          <w:tblHeader/>
        </w:trPr>
        <w:tc>
          <w:tcPr>
            <w:tcW w:w="3284" w:type="dxa"/>
            <w:tcBorders>
              <w:bottom w:val="single" w:sz="4" w:space="0" w:color="auto"/>
            </w:tcBorders>
          </w:tcPr>
          <w:p w:rsidR="00367F20" w:rsidRPr="003B6FBE" w:rsidRDefault="00367F20" w:rsidP="00380DDB">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 xml:space="preserve">Fully </w:t>
            </w:r>
            <w:r w:rsidR="00380DDB" w:rsidRPr="003B6FBE">
              <w:rPr>
                <w:rFonts w:asciiTheme="minorHAnsi" w:eastAsia="Times New Roman" w:hAnsiTheme="minorHAnsi" w:cstheme="minorHAnsi"/>
                <w:lang w:eastAsia="en-AU"/>
              </w:rPr>
              <w:t>Informs</w:t>
            </w:r>
          </w:p>
        </w:tc>
        <w:tc>
          <w:tcPr>
            <w:tcW w:w="3284"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7.0%</w:t>
            </w:r>
          </w:p>
        </w:tc>
        <w:tc>
          <w:tcPr>
            <w:tcW w:w="3285"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11.3%</w:t>
            </w:r>
          </w:p>
        </w:tc>
      </w:tr>
      <w:tr w:rsidR="00367F20" w:rsidRPr="003B6FBE" w:rsidTr="001841C1">
        <w:trPr>
          <w:tblHeader/>
        </w:trPr>
        <w:tc>
          <w:tcPr>
            <w:tcW w:w="9853" w:type="dxa"/>
            <w:gridSpan w:val="3"/>
            <w:shd w:val="clear" w:color="auto" w:fill="D9D9D9" w:themeFill="background1" w:themeFillShade="D9"/>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Strategies are implemented for those students not in regular attendance</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367F20" w:rsidRPr="003B6FBE" w:rsidTr="001841C1">
        <w:trPr>
          <w:tblHeader/>
        </w:trPr>
        <w:tc>
          <w:tcPr>
            <w:tcW w:w="3284" w:type="dxa"/>
          </w:tcPr>
          <w:p w:rsidR="00367F20" w:rsidRPr="003B6FBE" w:rsidRDefault="00380DDB" w:rsidP="00C86CBA">
            <w:pPr>
              <w:spacing w:after="0"/>
              <w:rPr>
                <w:rFonts w:asciiTheme="minorHAnsi" w:hAnsiTheme="minorHAnsi" w:cstheme="minorHAnsi"/>
                <w:lang w:eastAsia="en-AU"/>
              </w:rPr>
            </w:pPr>
            <w:r w:rsidRPr="003B6FBE">
              <w:rPr>
                <w:rFonts w:asciiTheme="minorHAnsi" w:hAnsiTheme="minorHAnsi" w:cstheme="minorHAnsi"/>
                <w:lang w:eastAsia="en-AU"/>
              </w:rPr>
              <w:t>Not Applicable</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17.8%</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16.9%</w:t>
            </w:r>
          </w:p>
        </w:tc>
      </w:tr>
      <w:tr w:rsidR="00367F20" w:rsidRPr="003B6FBE" w:rsidTr="001841C1">
        <w:trPr>
          <w:tblHeader/>
        </w:trPr>
        <w:tc>
          <w:tcPr>
            <w:tcW w:w="3284" w:type="dxa"/>
          </w:tcPr>
          <w:p w:rsidR="00367F20"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29.2%</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25.4%</w:t>
            </w:r>
          </w:p>
        </w:tc>
      </w:tr>
      <w:tr w:rsidR="00367F20" w:rsidRPr="003B6FBE" w:rsidTr="001841C1">
        <w:trPr>
          <w:tblHeader/>
        </w:trPr>
        <w:tc>
          <w:tcPr>
            <w:tcW w:w="3284" w:type="dxa"/>
          </w:tcPr>
          <w:p w:rsidR="00367F20"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30.3%</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27.5%</w:t>
            </w:r>
          </w:p>
        </w:tc>
      </w:tr>
      <w:tr w:rsidR="00367F20" w:rsidRPr="003B6FBE" w:rsidTr="001841C1">
        <w:trPr>
          <w:tblHeader/>
        </w:trPr>
        <w:tc>
          <w:tcPr>
            <w:tcW w:w="3284" w:type="dxa"/>
          </w:tcPr>
          <w:p w:rsidR="00367F20"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17.3%</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21.8%</w:t>
            </w:r>
          </w:p>
        </w:tc>
      </w:tr>
      <w:tr w:rsidR="00367F20" w:rsidRPr="003B6FBE" w:rsidTr="001841C1">
        <w:trPr>
          <w:tblHeader/>
        </w:trPr>
        <w:tc>
          <w:tcPr>
            <w:tcW w:w="3284" w:type="dxa"/>
            <w:tcBorders>
              <w:bottom w:val="single" w:sz="4" w:space="0" w:color="auto"/>
            </w:tcBorders>
          </w:tcPr>
          <w:p w:rsidR="00367F20"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5.4%</w:t>
            </w:r>
          </w:p>
        </w:tc>
        <w:tc>
          <w:tcPr>
            <w:tcW w:w="3285" w:type="dxa"/>
            <w:tcBorders>
              <w:bottom w:val="single" w:sz="4" w:space="0" w:color="auto"/>
            </w:tcBorders>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8.5%</w:t>
            </w:r>
          </w:p>
        </w:tc>
      </w:tr>
      <w:tr w:rsidR="00367F20" w:rsidRPr="003B6FBE" w:rsidTr="001841C1">
        <w:trPr>
          <w:tblHeader/>
        </w:trPr>
        <w:tc>
          <w:tcPr>
            <w:tcW w:w="9853" w:type="dxa"/>
            <w:gridSpan w:val="3"/>
            <w:shd w:val="clear" w:color="auto" w:fill="D9D9D9" w:themeFill="background1" w:themeFillShade="D9"/>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Strategies are implemented for those students not achieving their potential, including those at or below national minimum standard in my school</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8.1%</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3.5%</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13.0%</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11.3%</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41.1%</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38.7%</w:t>
            </w:r>
          </w:p>
        </w:tc>
      </w:tr>
      <w:tr w:rsidR="00367F20" w:rsidRPr="003B6FBE" w:rsidTr="001841C1">
        <w:trPr>
          <w:tblHeader/>
        </w:trPr>
        <w:tc>
          <w:tcPr>
            <w:tcW w:w="3284" w:type="dxa"/>
          </w:tcPr>
          <w:p w:rsidR="00367F20" w:rsidRPr="003B6FBE" w:rsidRDefault="00367F20"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30.8%</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38.7%</w:t>
            </w:r>
          </w:p>
        </w:tc>
      </w:tr>
      <w:tr w:rsidR="00367F20" w:rsidRPr="003B6FBE" w:rsidTr="001841C1">
        <w:trPr>
          <w:tblHeader/>
        </w:trPr>
        <w:tc>
          <w:tcPr>
            <w:tcW w:w="3284" w:type="dxa"/>
          </w:tcPr>
          <w:p w:rsidR="00367F20" w:rsidRPr="003B6FBE" w:rsidRDefault="00367F20" w:rsidP="00380DDB">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 xml:space="preserve">Fully </w:t>
            </w:r>
            <w:r w:rsidR="00380DDB" w:rsidRPr="003B6FBE">
              <w:rPr>
                <w:rFonts w:asciiTheme="minorHAnsi" w:eastAsia="Times New Roman" w:hAnsiTheme="minorHAnsi" w:cstheme="minorHAnsi"/>
                <w:lang w:eastAsia="en-AU"/>
              </w:rPr>
              <w:t>Implemented</w:t>
            </w:r>
          </w:p>
        </w:tc>
        <w:tc>
          <w:tcPr>
            <w:tcW w:w="3284"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7.0%</w:t>
            </w:r>
          </w:p>
        </w:tc>
        <w:tc>
          <w:tcPr>
            <w:tcW w:w="3285" w:type="dxa"/>
          </w:tcPr>
          <w:p w:rsidR="00367F20" w:rsidRPr="003B6FBE" w:rsidRDefault="00367F20" w:rsidP="00C86CBA">
            <w:pPr>
              <w:spacing w:after="0"/>
              <w:jc w:val="center"/>
              <w:rPr>
                <w:rFonts w:asciiTheme="minorHAnsi" w:hAnsiTheme="minorHAnsi" w:cstheme="minorHAnsi"/>
                <w:lang w:eastAsia="en-AU"/>
              </w:rPr>
            </w:pPr>
            <w:r w:rsidRPr="003B6FBE">
              <w:rPr>
                <w:rFonts w:asciiTheme="minorHAnsi" w:hAnsiTheme="minorHAnsi" w:cstheme="minorHAnsi"/>
              </w:rPr>
              <w:t>7.7%</w:t>
            </w:r>
          </w:p>
        </w:tc>
      </w:tr>
      <w:tr w:rsidR="00C86CBA" w:rsidRPr="003B6FBE" w:rsidTr="001841C1">
        <w:trPr>
          <w:tblHeader/>
        </w:trPr>
        <w:tc>
          <w:tcPr>
            <w:tcW w:w="9853" w:type="dxa"/>
            <w:gridSpan w:val="3"/>
            <w:shd w:val="clear" w:color="auto" w:fill="D9D9D9" w:themeFill="background1" w:themeFillShade="D9"/>
          </w:tcPr>
          <w:p w:rsidR="00C86CBA" w:rsidRPr="003B6FBE" w:rsidRDefault="00C86CBA" w:rsidP="00C86CBA">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Student performance information, including NAPLAN, PIPS, EYLND and ESL/ESD Progress Maps, informs all school planning processes in my school</w:t>
            </w:r>
          </w:p>
        </w:tc>
      </w:tr>
      <w:tr w:rsidR="00C86CBA" w:rsidRPr="003B6FBE" w:rsidTr="001841C1">
        <w:trPr>
          <w:tblHeader/>
        </w:trPr>
        <w:tc>
          <w:tcPr>
            <w:tcW w:w="3284" w:type="dxa"/>
          </w:tcPr>
          <w:p w:rsidR="00C86CBA" w:rsidRPr="003B6FBE" w:rsidRDefault="00C86CBA"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C86CBA" w:rsidRPr="003B6FBE" w:rsidRDefault="00C86CBA"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C86CBA" w:rsidRPr="003B6FBE" w:rsidRDefault="00C86CBA" w:rsidP="00C86CBA">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C86CBA" w:rsidRPr="003B6FBE" w:rsidTr="001841C1">
        <w:trPr>
          <w:tblHeader/>
        </w:trPr>
        <w:tc>
          <w:tcPr>
            <w:tcW w:w="3284" w:type="dxa"/>
          </w:tcPr>
          <w:p w:rsidR="00C86CBA" w:rsidRPr="003B6FBE" w:rsidRDefault="00380DDB" w:rsidP="00C86CBA">
            <w:pPr>
              <w:spacing w:after="0"/>
              <w:rPr>
                <w:rFonts w:asciiTheme="minorHAnsi" w:hAnsiTheme="minorHAnsi" w:cstheme="minorHAnsi"/>
                <w:lang w:eastAsia="en-AU"/>
              </w:rPr>
            </w:pPr>
            <w:r w:rsidRPr="003B6FBE">
              <w:rPr>
                <w:rFonts w:asciiTheme="minorHAnsi" w:hAnsiTheme="minorHAnsi" w:cstheme="minorHAnsi"/>
                <w:lang w:eastAsia="en-AU"/>
              </w:rPr>
              <w:t>Not sure</w:t>
            </w:r>
          </w:p>
        </w:tc>
        <w:tc>
          <w:tcPr>
            <w:tcW w:w="3284"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7.0%</w:t>
            </w:r>
          </w:p>
        </w:tc>
        <w:tc>
          <w:tcPr>
            <w:tcW w:w="3285"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hAnsiTheme="minorHAnsi" w:cstheme="minorHAnsi"/>
              </w:rPr>
              <w:t>3.5%</w:t>
            </w:r>
          </w:p>
        </w:tc>
      </w:tr>
      <w:tr w:rsidR="00C86CBA" w:rsidRPr="003B6FBE" w:rsidTr="001841C1">
        <w:trPr>
          <w:tblHeader/>
        </w:trPr>
        <w:tc>
          <w:tcPr>
            <w:tcW w:w="3284" w:type="dxa"/>
          </w:tcPr>
          <w:p w:rsidR="00C86CBA"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17.3%</w:t>
            </w:r>
          </w:p>
        </w:tc>
        <w:tc>
          <w:tcPr>
            <w:tcW w:w="3285"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hAnsiTheme="minorHAnsi" w:cstheme="minorHAnsi"/>
              </w:rPr>
              <w:t>9.9%</w:t>
            </w:r>
          </w:p>
        </w:tc>
      </w:tr>
      <w:tr w:rsidR="00C86CBA" w:rsidRPr="003B6FBE" w:rsidTr="001841C1">
        <w:trPr>
          <w:tblHeader/>
        </w:trPr>
        <w:tc>
          <w:tcPr>
            <w:tcW w:w="3284" w:type="dxa"/>
          </w:tcPr>
          <w:p w:rsidR="00C86CBA"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17.8%</w:t>
            </w:r>
          </w:p>
        </w:tc>
        <w:tc>
          <w:tcPr>
            <w:tcW w:w="3285"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hAnsiTheme="minorHAnsi" w:cstheme="minorHAnsi"/>
              </w:rPr>
              <w:t>21.8%</w:t>
            </w:r>
          </w:p>
        </w:tc>
      </w:tr>
      <w:tr w:rsidR="00C86CBA" w:rsidRPr="003B6FBE" w:rsidTr="001841C1">
        <w:trPr>
          <w:tblHeader/>
        </w:trPr>
        <w:tc>
          <w:tcPr>
            <w:tcW w:w="3284" w:type="dxa"/>
          </w:tcPr>
          <w:p w:rsidR="00C86CBA"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37.8%</w:t>
            </w:r>
          </w:p>
        </w:tc>
        <w:tc>
          <w:tcPr>
            <w:tcW w:w="3285" w:type="dxa"/>
          </w:tcPr>
          <w:p w:rsidR="00C86CBA" w:rsidRPr="003B6FBE" w:rsidRDefault="00C86CBA" w:rsidP="00C86CBA">
            <w:pPr>
              <w:spacing w:after="0"/>
              <w:jc w:val="center"/>
              <w:rPr>
                <w:rFonts w:asciiTheme="minorHAnsi" w:hAnsiTheme="minorHAnsi" w:cstheme="minorHAnsi"/>
                <w:lang w:eastAsia="en-AU"/>
              </w:rPr>
            </w:pPr>
            <w:r w:rsidRPr="003B6FBE">
              <w:rPr>
                <w:rFonts w:asciiTheme="minorHAnsi" w:hAnsiTheme="minorHAnsi" w:cstheme="minorHAnsi"/>
              </w:rPr>
              <w:t>44.4%</w:t>
            </w:r>
          </w:p>
        </w:tc>
      </w:tr>
      <w:tr w:rsidR="00C86CBA" w:rsidRPr="003B6FBE" w:rsidTr="001841C1">
        <w:trPr>
          <w:tblHeader/>
        </w:trPr>
        <w:tc>
          <w:tcPr>
            <w:tcW w:w="3284" w:type="dxa"/>
            <w:tcBorders>
              <w:bottom w:val="single" w:sz="4" w:space="0" w:color="auto"/>
            </w:tcBorders>
          </w:tcPr>
          <w:p w:rsidR="00C86CBA" w:rsidRPr="003B6FBE" w:rsidRDefault="00380DDB" w:rsidP="00C86CBA">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Borders>
              <w:bottom w:val="single" w:sz="4" w:space="0" w:color="auto"/>
            </w:tcBorders>
          </w:tcPr>
          <w:p w:rsidR="00C86CBA" w:rsidRPr="003B6FBE" w:rsidRDefault="00C86CBA" w:rsidP="00C86CBA">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20.0%</w:t>
            </w:r>
          </w:p>
        </w:tc>
        <w:tc>
          <w:tcPr>
            <w:tcW w:w="3285" w:type="dxa"/>
            <w:tcBorders>
              <w:bottom w:val="single" w:sz="4" w:space="0" w:color="auto"/>
            </w:tcBorders>
          </w:tcPr>
          <w:p w:rsidR="00C86CBA" w:rsidRPr="003B6FBE" w:rsidRDefault="00C86CBA" w:rsidP="00C86CBA">
            <w:pPr>
              <w:spacing w:after="0"/>
              <w:jc w:val="center"/>
              <w:rPr>
                <w:rFonts w:asciiTheme="minorHAnsi" w:hAnsiTheme="minorHAnsi" w:cstheme="minorHAnsi"/>
                <w:lang w:eastAsia="en-AU"/>
              </w:rPr>
            </w:pPr>
            <w:r w:rsidRPr="003B6FBE">
              <w:rPr>
                <w:rFonts w:asciiTheme="minorHAnsi" w:hAnsiTheme="minorHAnsi" w:cstheme="minorHAnsi"/>
              </w:rPr>
              <w:t>20.4%</w:t>
            </w:r>
          </w:p>
        </w:tc>
      </w:tr>
      <w:tr w:rsidR="00380DDB" w:rsidRPr="003B6FBE" w:rsidTr="001841C1">
        <w:trPr>
          <w:tblHeader/>
        </w:trPr>
        <w:tc>
          <w:tcPr>
            <w:tcW w:w="9853" w:type="dxa"/>
            <w:gridSpan w:val="3"/>
            <w:shd w:val="clear" w:color="auto" w:fill="D9D9D9" w:themeFill="background1" w:themeFillShade="D9"/>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The Principal plays a key role in building instructional leadership capacity in their staff in my school</w:t>
            </w:r>
          </w:p>
        </w:tc>
      </w:tr>
      <w:tr w:rsidR="00380DDB" w:rsidRPr="003B6FBE" w:rsidTr="001841C1">
        <w:trPr>
          <w:tblHeader/>
        </w:trPr>
        <w:tc>
          <w:tcPr>
            <w:tcW w:w="3284" w:type="dxa"/>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380DDB" w:rsidRPr="003B6FBE" w:rsidTr="001841C1">
        <w:trPr>
          <w:tblHeader/>
        </w:trPr>
        <w:tc>
          <w:tcPr>
            <w:tcW w:w="3284" w:type="dxa"/>
          </w:tcPr>
          <w:p w:rsidR="00380DDB" w:rsidRPr="003B6FBE" w:rsidRDefault="00380DDB" w:rsidP="00D401DF">
            <w:pPr>
              <w:spacing w:after="0"/>
              <w:rPr>
                <w:rFonts w:asciiTheme="minorHAnsi" w:hAnsiTheme="minorHAnsi" w:cstheme="minorHAnsi"/>
                <w:b/>
                <w:lang w:eastAsia="en-AU"/>
              </w:rPr>
            </w:pPr>
            <w:r w:rsidRPr="003B6FBE">
              <w:rPr>
                <w:rFonts w:asciiTheme="minorHAnsi" w:hAnsiTheme="minorHAnsi" w:cstheme="minorHAnsi"/>
                <w:b/>
                <w:lang w:eastAsia="en-AU"/>
              </w:rPr>
              <w:t>Not sure</w:t>
            </w:r>
          </w:p>
        </w:tc>
        <w:tc>
          <w:tcPr>
            <w:tcW w:w="3284"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4.9%</w:t>
            </w:r>
          </w:p>
        </w:tc>
        <w:tc>
          <w:tcPr>
            <w:tcW w:w="3285"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7.7%</w:t>
            </w:r>
          </w:p>
        </w:tc>
      </w:tr>
      <w:tr w:rsidR="00380DDB" w:rsidRPr="003B6FBE" w:rsidTr="001841C1">
        <w:trPr>
          <w:tblHeader/>
        </w:trPr>
        <w:tc>
          <w:tcPr>
            <w:tcW w:w="3284" w:type="dxa"/>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13.5%</w:t>
            </w:r>
          </w:p>
        </w:tc>
        <w:tc>
          <w:tcPr>
            <w:tcW w:w="3285"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12.0%</w:t>
            </w:r>
          </w:p>
        </w:tc>
      </w:tr>
      <w:tr w:rsidR="00380DDB" w:rsidRPr="003B6FBE" w:rsidTr="001841C1">
        <w:trPr>
          <w:tblHeader/>
        </w:trPr>
        <w:tc>
          <w:tcPr>
            <w:tcW w:w="3284" w:type="dxa"/>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20.0%</w:t>
            </w:r>
          </w:p>
        </w:tc>
        <w:tc>
          <w:tcPr>
            <w:tcW w:w="3285"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19.7%</w:t>
            </w:r>
          </w:p>
        </w:tc>
      </w:tr>
      <w:tr w:rsidR="00380DDB" w:rsidRPr="003B6FBE" w:rsidTr="001841C1">
        <w:trPr>
          <w:tblHeader/>
        </w:trPr>
        <w:tc>
          <w:tcPr>
            <w:tcW w:w="3284" w:type="dxa"/>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39.5%</w:t>
            </w:r>
          </w:p>
        </w:tc>
        <w:tc>
          <w:tcPr>
            <w:tcW w:w="3285" w:type="dxa"/>
          </w:tcPr>
          <w:p w:rsidR="00380DDB"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35.2%</w:t>
            </w:r>
          </w:p>
        </w:tc>
      </w:tr>
      <w:tr w:rsidR="00380DDB" w:rsidRPr="003B6FBE" w:rsidTr="001841C1">
        <w:trPr>
          <w:tblHeader/>
        </w:trPr>
        <w:tc>
          <w:tcPr>
            <w:tcW w:w="3284" w:type="dxa"/>
            <w:tcBorders>
              <w:bottom w:val="single" w:sz="4" w:space="0" w:color="auto"/>
            </w:tcBorders>
          </w:tcPr>
          <w:p w:rsidR="00380DDB" w:rsidRPr="003B6FBE" w:rsidRDefault="00380DDB"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Borders>
              <w:bottom w:val="single" w:sz="4" w:space="0" w:color="auto"/>
            </w:tcBorders>
          </w:tcPr>
          <w:p w:rsidR="00380DDB"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22.2%</w:t>
            </w:r>
          </w:p>
        </w:tc>
        <w:tc>
          <w:tcPr>
            <w:tcW w:w="3285" w:type="dxa"/>
            <w:tcBorders>
              <w:bottom w:val="single" w:sz="4" w:space="0" w:color="auto"/>
            </w:tcBorders>
          </w:tcPr>
          <w:p w:rsidR="00380DDB"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25.4%</w:t>
            </w:r>
          </w:p>
        </w:tc>
      </w:tr>
      <w:tr w:rsidR="00D401DF" w:rsidRPr="003B6FBE" w:rsidTr="001841C1">
        <w:trPr>
          <w:tblHeader/>
        </w:trPr>
        <w:tc>
          <w:tcPr>
            <w:tcW w:w="9853" w:type="dxa"/>
            <w:gridSpan w:val="3"/>
            <w:shd w:val="clear" w:color="auto" w:fill="D9D9D9" w:themeFill="background1" w:themeFillShade="D9"/>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Team ownership of student achievement is embedded in my school</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lang w:eastAsia="en-AU"/>
              </w:rPr>
            </w:pPr>
            <w:r w:rsidRPr="003B6FBE">
              <w:rPr>
                <w:rFonts w:asciiTheme="minorHAnsi" w:hAnsiTheme="minorHAnsi" w:cstheme="minorHAnsi"/>
                <w:lang w:eastAsia="en-AU"/>
              </w:rPr>
              <w:t>Not sure</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4.9%</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4.9%</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17.3%</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12.0%</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31.4%</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28.2%</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34.1%</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40.8%</w:t>
            </w:r>
          </w:p>
        </w:tc>
      </w:tr>
      <w:tr w:rsidR="00D401DF" w:rsidRPr="003B6FBE" w:rsidTr="001841C1">
        <w:trPr>
          <w:tblHeader/>
        </w:trPr>
        <w:tc>
          <w:tcPr>
            <w:tcW w:w="3284" w:type="dxa"/>
            <w:tcBorders>
              <w:bottom w:val="single" w:sz="4" w:space="0" w:color="auto"/>
            </w:tcBorders>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Borders>
              <w:bottom w:val="single" w:sz="4" w:space="0" w:color="auto"/>
            </w:tcBorders>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12.4%</w:t>
            </w:r>
          </w:p>
        </w:tc>
        <w:tc>
          <w:tcPr>
            <w:tcW w:w="3285" w:type="dxa"/>
            <w:tcBorders>
              <w:bottom w:val="single" w:sz="4" w:space="0" w:color="auto"/>
            </w:tcBorders>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14.1%</w:t>
            </w:r>
          </w:p>
        </w:tc>
      </w:tr>
      <w:tr w:rsidR="00D401DF" w:rsidRPr="003B6FBE" w:rsidTr="001841C1">
        <w:trPr>
          <w:tblHeader/>
        </w:trPr>
        <w:tc>
          <w:tcPr>
            <w:tcW w:w="9853" w:type="dxa"/>
            <w:gridSpan w:val="3"/>
            <w:shd w:val="clear" w:color="auto" w:fill="D9D9D9" w:themeFill="background1" w:themeFillShade="D9"/>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School structures have implemented processes that enable staff professional learning in my school</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lang w:eastAsia="en-AU"/>
              </w:rPr>
            </w:pPr>
            <w:r w:rsidRPr="003B6FBE">
              <w:rPr>
                <w:rFonts w:asciiTheme="minorHAnsi" w:hAnsiTheme="minorHAnsi" w:cstheme="minorHAnsi"/>
                <w:lang w:eastAsia="en-AU"/>
              </w:rPr>
              <w:t>Not sure</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0.5%</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0.0%</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11.9%</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14.8%</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23.2%</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21.8%</w:t>
            </w:r>
          </w:p>
        </w:tc>
      </w:tr>
      <w:tr w:rsidR="00D401DF" w:rsidRPr="003B6FBE" w:rsidTr="001841C1">
        <w:trPr>
          <w:tblHeader/>
        </w:trPr>
        <w:tc>
          <w:tcPr>
            <w:tcW w:w="3284" w:type="dxa"/>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44.3%</w:t>
            </w:r>
          </w:p>
        </w:tc>
        <w:tc>
          <w:tcPr>
            <w:tcW w:w="3285" w:type="dxa"/>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44.4%</w:t>
            </w:r>
          </w:p>
        </w:tc>
      </w:tr>
      <w:tr w:rsidR="00D401DF" w:rsidRPr="003B6FBE" w:rsidTr="001841C1">
        <w:trPr>
          <w:tblHeader/>
        </w:trPr>
        <w:tc>
          <w:tcPr>
            <w:tcW w:w="3284" w:type="dxa"/>
            <w:tcBorders>
              <w:bottom w:val="single" w:sz="4" w:space="0" w:color="auto"/>
            </w:tcBorders>
          </w:tcPr>
          <w:p w:rsidR="00D401DF" w:rsidRPr="003B6FBE" w:rsidRDefault="00D401DF" w:rsidP="00D401DF">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Borders>
              <w:bottom w:val="single" w:sz="4" w:space="0" w:color="auto"/>
            </w:tcBorders>
          </w:tcPr>
          <w:p w:rsidR="00D401DF" w:rsidRPr="003B6FBE" w:rsidRDefault="00D401DF" w:rsidP="00D401DF">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20.0%</w:t>
            </w:r>
          </w:p>
        </w:tc>
        <w:tc>
          <w:tcPr>
            <w:tcW w:w="3285" w:type="dxa"/>
            <w:tcBorders>
              <w:bottom w:val="single" w:sz="4" w:space="0" w:color="auto"/>
            </w:tcBorders>
          </w:tcPr>
          <w:p w:rsidR="00D401DF" w:rsidRPr="003B6FBE" w:rsidRDefault="00D401DF" w:rsidP="00D401DF">
            <w:pPr>
              <w:spacing w:after="0"/>
              <w:jc w:val="center"/>
              <w:rPr>
                <w:rFonts w:asciiTheme="minorHAnsi" w:hAnsiTheme="minorHAnsi" w:cstheme="minorHAnsi"/>
                <w:lang w:eastAsia="en-AU"/>
              </w:rPr>
            </w:pPr>
            <w:r w:rsidRPr="003B6FBE">
              <w:rPr>
                <w:rFonts w:asciiTheme="minorHAnsi" w:hAnsiTheme="minorHAnsi" w:cstheme="minorHAnsi"/>
              </w:rPr>
              <w:t>19.0%</w:t>
            </w:r>
          </w:p>
        </w:tc>
      </w:tr>
      <w:tr w:rsidR="00B24850" w:rsidRPr="003B6FBE" w:rsidTr="001841C1">
        <w:trPr>
          <w:tblHeader/>
        </w:trPr>
        <w:tc>
          <w:tcPr>
            <w:tcW w:w="9853" w:type="dxa"/>
            <w:gridSpan w:val="3"/>
            <w:shd w:val="clear" w:color="auto" w:fill="D9D9D9" w:themeFill="background1" w:themeFillShade="D9"/>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b/>
                <w:bCs/>
                <w:lang w:eastAsia="en-AU"/>
              </w:rPr>
              <w:t>Community and home-school links have been established in my school</w:t>
            </w:r>
          </w:p>
        </w:tc>
      </w:tr>
      <w:tr w:rsidR="00B24850" w:rsidRPr="003B6FBE" w:rsidTr="001841C1">
        <w:trPr>
          <w:tblHeader/>
        </w:trPr>
        <w:tc>
          <w:tcPr>
            <w:tcW w:w="3284"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Answer Options</w:t>
            </w:r>
          </w:p>
        </w:tc>
        <w:tc>
          <w:tcPr>
            <w:tcW w:w="3284"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June 2013 Response</w:t>
            </w:r>
          </w:p>
        </w:tc>
        <w:tc>
          <w:tcPr>
            <w:tcW w:w="3285"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b/>
                <w:bCs/>
                <w:color w:val="000000"/>
                <w:lang w:eastAsia="en-AU"/>
              </w:rPr>
              <w:t>October 2013 Response</w:t>
            </w:r>
          </w:p>
        </w:tc>
      </w:tr>
      <w:tr w:rsidR="00B24850" w:rsidRPr="003B6FBE" w:rsidTr="001841C1">
        <w:trPr>
          <w:tblHeader/>
        </w:trPr>
        <w:tc>
          <w:tcPr>
            <w:tcW w:w="3284" w:type="dxa"/>
          </w:tcPr>
          <w:p w:rsidR="00B24850" w:rsidRPr="003B6FBE" w:rsidRDefault="00B24850" w:rsidP="002B0560">
            <w:pPr>
              <w:spacing w:after="0"/>
              <w:rPr>
                <w:rFonts w:asciiTheme="minorHAnsi" w:hAnsiTheme="minorHAnsi" w:cstheme="minorHAnsi"/>
                <w:lang w:eastAsia="en-AU"/>
              </w:rPr>
            </w:pPr>
            <w:r w:rsidRPr="003B6FBE">
              <w:rPr>
                <w:rFonts w:asciiTheme="minorHAnsi" w:hAnsiTheme="minorHAnsi" w:cstheme="minorHAnsi"/>
                <w:lang w:eastAsia="en-AU"/>
              </w:rPr>
              <w:t>Not sure</w:t>
            </w:r>
          </w:p>
        </w:tc>
        <w:tc>
          <w:tcPr>
            <w:tcW w:w="3284"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11.4%</w:t>
            </w:r>
          </w:p>
        </w:tc>
        <w:tc>
          <w:tcPr>
            <w:tcW w:w="3285"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hAnsiTheme="minorHAnsi" w:cstheme="minorHAnsi"/>
              </w:rPr>
              <w:t>6.3%</w:t>
            </w:r>
          </w:p>
        </w:tc>
      </w:tr>
      <w:tr w:rsidR="00B24850" w:rsidRPr="003B6FBE" w:rsidTr="001841C1">
        <w:trPr>
          <w:tblHeader/>
        </w:trPr>
        <w:tc>
          <w:tcPr>
            <w:tcW w:w="3284"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some extent</w:t>
            </w:r>
          </w:p>
        </w:tc>
        <w:tc>
          <w:tcPr>
            <w:tcW w:w="3284"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18.4%</w:t>
            </w:r>
          </w:p>
        </w:tc>
        <w:tc>
          <w:tcPr>
            <w:tcW w:w="3285"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hAnsiTheme="minorHAnsi" w:cstheme="minorHAnsi"/>
              </w:rPr>
              <w:t>19.7%</w:t>
            </w:r>
          </w:p>
        </w:tc>
      </w:tr>
      <w:tr w:rsidR="00B24850" w:rsidRPr="003B6FBE" w:rsidTr="001841C1">
        <w:trPr>
          <w:tblHeader/>
        </w:trPr>
        <w:tc>
          <w:tcPr>
            <w:tcW w:w="3284"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moderate extent</w:t>
            </w:r>
          </w:p>
        </w:tc>
        <w:tc>
          <w:tcPr>
            <w:tcW w:w="3284"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30.8%</w:t>
            </w:r>
          </w:p>
        </w:tc>
        <w:tc>
          <w:tcPr>
            <w:tcW w:w="3285"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hAnsiTheme="minorHAnsi" w:cstheme="minorHAnsi"/>
              </w:rPr>
              <w:t>34.5%</w:t>
            </w:r>
          </w:p>
        </w:tc>
      </w:tr>
      <w:tr w:rsidR="00B24850" w:rsidRPr="003B6FBE" w:rsidTr="001841C1">
        <w:trPr>
          <w:tblHeader/>
        </w:trPr>
        <w:tc>
          <w:tcPr>
            <w:tcW w:w="3284"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considerable extent</w:t>
            </w:r>
          </w:p>
        </w:tc>
        <w:tc>
          <w:tcPr>
            <w:tcW w:w="3284"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29.7%</w:t>
            </w:r>
          </w:p>
        </w:tc>
        <w:tc>
          <w:tcPr>
            <w:tcW w:w="3285"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hAnsiTheme="minorHAnsi" w:cstheme="minorHAnsi"/>
              </w:rPr>
              <w:t>28.2%</w:t>
            </w:r>
          </w:p>
        </w:tc>
      </w:tr>
      <w:tr w:rsidR="00B24850" w:rsidRPr="003B6FBE" w:rsidTr="001841C1">
        <w:trPr>
          <w:tblHeader/>
        </w:trPr>
        <w:tc>
          <w:tcPr>
            <w:tcW w:w="3284" w:type="dxa"/>
          </w:tcPr>
          <w:p w:rsidR="00B24850" w:rsidRPr="003B6FBE" w:rsidRDefault="00B24850" w:rsidP="002B0560">
            <w:pPr>
              <w:spacing w:after="0"/>
              <w:rPr>
                <w:rFonts w:asciiTheme="minorHAnsi" w:hAnsiTheme="minorHAnsi" w:cstheme="minorHAnsi"/>
                <w:b/>
                <w:lang w:eastAsia="en-AU"/>
              </w:rPr>
            </w:pPr>
            <w:r w:rsidRPr="003B6FBE">
              <w:rPr>
                <w:rFonts w:asciiTheme="minorHAnsi" w:eastAsia="Times New Roman" w:hAnsiTheme="minorHAnsi" w:cstheme="minorHAnsi"/>
                <w:lang w:eastAsia="en-AU"/>
              </w:rPr>
              <w:t>To a major extent</w:t>
            </w:r>
          </w:p>
        </w:tc>
        <w:tc>
          <w:tcPr>
            <w:tcW w:w="3284"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eastAsia="Times New Roman" w:hAnsiTheme="minorHAnsi" w:cstheme="minorHAnsi"/>
                <w:lang w:eastAsia="en-AU"/>
              </w:rPr>
              <w:t>9.7%</w:t>
            </w:r>
          </w:p>
        </w:tc>
        <w:tc>
          <w:tcPr>
            <w:tcW w:w="3285" w:type="dxa"/>
          </w:tcPr>
          <w:p w:rsidR="00B24850" w:rsidRPr="003B6FBE" w:rsidRDefault="00B24850" w:rsidP="002B0560">
            <w:pPr>
              <w:spacing w:after="0"/>
              <w:jc w:val="center"/>
              <w:rPr>
                <w:rFonts w:asciiTheme="minorHAnsi" w:hAnsiTheme="minorHAnsi" w:cstheme="minorHAnsi"/>
                <w:lang w:eastAsia="en-AU"/>
              </w:rPr>
            </w:pPr>
            <w:r w:rsidRPr="003B6FBE">
              <w:rPr>
                <w:rFonts w:asciiTheme="minorHAnsi" w:hAnsiTheme="minorHAnsi" w:cstheme="minorHAnsi"/>
              </w:rPr>
              <w:t>11.3%</w:t>
            </w:r>
          </w:p>
        </w:tc>
      </w:tr>
    </w:tbl>
    <w:p w:rsidR="00F53D80" w:rsidRPr="003B6FBE" w:rsidRDefault="00F53D80" w:rsidP="003B6FBE">
      <w:pPr>
        <w:rPr>
          <w:lang w:eastAsia="en-AU"/>
        </w:rPr>
      </w:pPr>
      <w:r w:rsidRPr="003B6FBE">
        <w:rPr>
          <w:lang w:eastAsia="en-AU"/>
        </w:rPr>
        <w:t>The Western Australian Curriculum and the associated professional learning around its implementation</w:t>
      </w:r>
      <w:r w:rsidR="0056522B" w:rsidRPr="003B6FBE">
        <w:rPr>
          <w:lang w:eastAsia="en-AU"/>
        </w:rPr>
        <w:t>,</w:t>
      </w:r>
      <w:r w:rsidRPr="003B6FBE">
        <w:rPr>
          <w:lang w:eastAsia="en-AU"/>
        </w:rPr>
        <w:t xml:space="preserve"> indicate that in the ILNNP schools it is informing explicit teaching of literacy and numeracy to a considerable extent.</w:t>
      </w:r>
      <w:r w:rsidR="00B2777D" w:rsidRPr="003B6FBE">
        <w:rPr>
          <w:lang w:eastAsia="en-AU"/>
        </w:rPr>
        <w:t xml:space="preserve"> </w:t>
      </w:r>
      <w:r w:rsidRPr="003B6FBE">
        <w:rPr>
          <w:lang w:eastAsia="en-AU"/>
        </w:rPr>
        <w:t xml:space="preserve"> An increase, from the J</w:t>
      </w:r>
      <w:r w:rsidR="00256620" w:rsidRPr="003B6FBE">
        <w:rPr>
          <w:lang w:eastAsia="en-AU"/>
        </w:rPr>
        <w:t>une</w:t>
      </w:r>
      <w:r w:rsidR="00AB6BB7" w:rsidRPr="003B6FBE">
        <w:rPr>
          <w:lang w:eastAsia="en-AU"/>
        </w:rPr>
        <w:t xml:space="preserve"> 2013</w:t>
      </w:r>
      <w:r w:rsidR="00256620" w:rsidRPr="003B6FBE">
        <w:rPr>
          <w:lang w:eastAsia="en-AU"/>
        </w:rPr>
        <w:t xml:space="preserve"> report, of approximately 12 per cent</w:t>
      </w:r>
      <w:r w:rsidRPr="003B6FBE">
        <w:rPr>
          <w:lang w:eastAsia="en-AU"/>
        </w:rPr>
        <w:t xml:space="preserve"> of teachers indicated the teaching of literacy and numeracy was majorly informed by the Western Australian Curriculum.</w:t>
      </w:r>
    </w:p>
    <w:p w:rsidR="00F53D80" w:rsidRPr="003B6FBE" w:rsidRDefault="006D75A8" w:rsidP="003B6FBE">
      <w:pPr>
        <w:rPr>
          <w:lang w:eastAsia="en-AU"/>
        </w:rPr>
      </w:pPr>
      <w:r w:rsidRPr="003B6FBE">
        <w:rPr>
          <w:lang w:eastAsia="en-AU"/>
        </w:rPr>
        <w:t>The s</w:t>
      </w:r>
      <w:r w:rsidR="00F53D80" w:rsidRPr="003B6FBE">
        <w:rPr>
          <w:lang w:eastAsia="en-AU"/>
        </w:rPr>
        <w:t>chools in the Kimberley</w:t>
      </w:r>
      <w:r w:rsidRPr="003B6FBE">
        <w:rPr>
          <w:lang w:eastAsia="en-AU"/>
        </w:rPr>
        <w:t xml:space="preserve"> region of Western Australia</w:t>
      </w:r>
      <w:r w:rsidR="00F53D80" w:rsidRPr="003B6FBE">
        <w:rPr>
          <w:lang w:eastAsia="en-AU"/>
        </w:rPr>
        <w:t xml:space="preserve"> indicated that there are strategies in place for ensuring regular attendance.</w:t>
      </w:r>
      <w:r w:rsidR="00B2777D" w:rsidRPr="003B6FBE">
        <w:rPr>
          <w:lang w:eastAsia="en-AU"/>
        </w:rPr>
        <w:t xml:space="preserve"> </w:t>
      </w:r>
      <w:r w:rsidR="00F53D80" w:rsidRPr="003B6FBE">
        <w:rPr>
          <w:lang w:eastAsia="en-AU"/>
        </w:rPr>
        <w:t xml:space="preserve"> For those schools located outside of the Kimberley and where required for individual students’</w:t>
      </w:r>
      <w:r w:rsidRPr="003B6FBE">
        <w:rPr>
          <w:lang w:eastAsia="en-AU"/>
        </w:rPr>
        <w:t>,</w:t>
      </w:r>
      <w:r w:rsidR="00F53D80" w:rsidRPr="003B6FBE">
        <w:rPr>
          <w:lang w:eastAsia="en-AU"/>
        </w:rPr>
        <w:t xml:space="preserve"> attendance strategies are in place.</w:t>
      </w:r>
    </w:p>
    <w:p w:rsidR="00F53D80" w:rsidRPr="00FA6B35" w:rsidRDefault="00F53D80" w:rsidP="007C1AC6">
      <w:pPr>
        <w:rPr>
          <w:i/>
          <w:lang w:eastAsia="en-AU"/>
        </w:rPr>
      </w:pPr>
      <w:r w:rsidRPr="00FA6B35">
        <w:rPr>
          <w:i/>
        </w:rPr>
        <w:t xml:space="preserve">Student attendance is an issue, as some students missed considerable amounts of the program. </w:t>
      </w:r>
      <w:r w:rsidRPr="00FA6B35">
        <w:t xml:space="preserve">(October </w:t>
      </w:r>
      <w:r w:rsidR="007143EE" w:rsidRPr="00FA6B35">
        <w:t xml:space="preserve">2013 </w:t>
      </w:r>
      <w:r w:rsidRPr="00FA6B35">
        <w:t>Survey)</w:t>
      </w:r>
    </w:p>
    <w:p w:rsidR="00F53D80" w:rsidRPr="003B6FBE" w:rsidRDefault="00F53D80" w:rsidP="007C1AC6">
      <w:pPr>
        <w:rPr>
          <w:lang w:eastAsia="en-AU"/>
        </w:rPr>
      </w:pPr>
      <w:r w:rsidRPr="003B6FBE">
        <w:rPr>
          <w:lang w:eastAsia="en-AU"/>
        </w:rPr>
        <w:t xml:space="preserve">Teachers indicated strategies are in place for those </w:t>
      </w:r>
      <w:r w:rsidR="00256620" w:rsidRPr="003B6FBE">
        <w:rPr>
          <w:lang w:eastAsia="en-AU"/>
        </w:rPr>
        <w:t>students identified at risk. 86 per cent</w:t>
      </w:r>
      <w:r w:rsidRPr="003B6FBE">
        <w:rPr>
          <w:lang w:eastAsia="en-AU"/>
        </w:rPr>
        <w:t xml:space="preserve"> of respondents, in the October survey, implement within their schools these strategies. Evidence based intervention programs in Literacy and Numeracy are in place within the ILNNP schools.</w:t>
      </w:r>
      <w:r w:rsidR="00B2777D" w:rsidRPr="003B6FBE">
        <w:rPr>
          <w:lang w:eastAsia="en-AU"/>
        </w:rPr>
        <w:t xml:space="preserve"> </w:t>
      </w:r>
      <w:r w:rsidRPr="003B6FBE">
        <w:rPr>
          <w:lang w:eastAsia="en-AU"/>
        </w:rPr>
        <w:t xml:space="preserve"> National, system and school based data is used to a considerable and major extent to inform school planning processes. </w:t>
      </w:r>
    </w:p>
    <w:p w:rsidR="00F53D80" w:rsidRPr="00FA6B35" w:rsidRDefault="00F53D80" w:rsidP="007C1AC6">
      <w:pPr>
        <w:rPr>
          <w:i/>
        </w:rPr>
      </w:pPr>
      <w:r w:rsidRPr="00FA6B35">
        <w:rPr>
          <w:i/>
        </w:rPr>
        <w:t>Tracking specific cohorts of students over a specific time frame has shown drama</w:t>
      </w:r>
      <w:r w:rsidR="00AB6BB7" w:rsidRPr="00FA6B35">
        <w:rPr>
          <w:i/>
        </w:rPr>
        <w:t xml:space="preserve">tic increase in their learning.  </w:t>
      </w:r>
      <w:r w:rsidRPr="00FA6B35">
        <w:t xml:space="preserve">(October </w:t>
      </w:r>
      <w:r w:rsidR="007143EE" w:rsidRPr="00FA6B35">
        <w:t xml:space="preserve">2013 </w:t>
      </w:r>
      <w:r w:rsidRPr="00FA6B35">
        <w:t>Survey)</w:t>
      </w:r>
    </w:p>
    <w:p w:rsidR="00F53D80" w:rsidRPr="00FA6B35" w:rsidRDefault="00F53D80" w:rsidP="007C1AC6">
      <w:pPr>
        <w:rPr>
          <w:i/>
        </w:rPr>
      </w:pPr>
      <w:r w:rsidRPr="00FA6B35">
        <w:rPr>
          <w:i/>
        </w:rPr>
        <w:t xml:space="preserve">Introduction of intervention programs which catered for the specific needs of our focus groups, we have seen improvement in student achievement, students have shown enthusiasm for learning and the programs can continue to be used in the school. </w:t>
      </w:r>
      <w:r w:rsidRPr="00FA6B35">
        <w:t xml:space="preserve">(October </w:t>
      </w:r>
      <w:r w:rsidR="007143EE" w:rsidRPr="00FA6B35">
        <w:t xml:space="preserve">2013 </w:t>
      </w:r>
      <w:r w:rsidRPr="00FA6B35">
        <w:t>Survey)</w:t>
      </w:r>
    </w:p>
    <w:p w:rsidR="00F53D80" w:rsidRPr="00FA6B35" w:rsidRDefault="00F53D80" w:rsidP="007C1AC6">
      <w:pPr>
        <w:rPr>
          <w:i/>
        </w:rPr>
      </w:pPr>
      <w:r w:rsidRPr="00FA6B35">
        <w:rPr>
          <w:i/>
        </w:rPr>
        <w:t xml:space="preserve">Students clearly more satisfied with knowing that they are improving with explicit teaching and learning in the classroom. A major highlight would include the increased level of confidence that is evident amongst the students in terms of their speaking and reading skills in particular. </w:t>
      </w:r>
      <w:r w:rsidRPr="00FA6B35">
        <w:t>(October</w:t>
      </w:r>
      <w:r w:rsidR="007143EE" w:rsidRPr="00FA6B35">
        <w:t xml:space="preserve"> 2013 </w:t>
      </w:r>
      <w:r w:rsidRPr="00FA6B35">
        <w:t>Survey)</w:t>
      </w:r>
    </w:p>
    <w:p w:rsidR="00F53D80" w:rsidRPr="003B6FBE" w:rsidRDefault="00AB6BB7" w:rsidP="007C1AC6">
      <w:pPr>
        <w:rPr>
          <w:lang w:eastAsia="en-AU"/>
        </w:rPr>
      </w:pPr>
      <w:r w:rsidRPr="003B6FBE">
        <w:rPr>
          <w:lang w:eastAsia="en-AU"/>
        </w:rPr>
        <w:t>Eighty three</w:t>
      </w:r>
      <w:r w:rsidR="00256620" w:rsidRPr="003B6FBE">
        <w:rPr>
          <w:lang w:eastAsia="en-AU"/>
        </w:rPr>
        <w:t xml:space="preserve"> per cent</w:t>
      </w:r>
      <w:r w:rsidR="00F53D80" w:rsidRPr="003B6FBE">
        <w:rPr>
          <w:lang w:eastAsia="en-AU"/>
        </w:rPr>
        <w:t xml:space="preserve"> of teachers in the October</w:t>
      </w:r>
      <w:r w:rsidRPr="003B6FBE">
        <w:rPr>
          <w:lang w:eastAsia="en-AU"/>
        </w:rPr>
        <w:t xml:space="preserve"> 2013</w:t>
      </w:r>
      <w:r w:rsidR="00F53D80" w:rsidRPr="003B6FBE">
        <w:rPr>
          <w:lang w:eastAsia="en-AU"/>
        </w:rPr>
        <w:t xml:space="preserve"> report indicated a shared responsibility for outcomes of all students within their school. </w:t>
      </w:r>
      <w:r w:rsidR="00B2777D" w:rsidRPr="003B6FBE">
        <w:rPr>
          <w:lang w:eastAsia="en-AU"/>
        </w:rPr>
        <w:t xml:space="preserve"> </w:t>
      </w:r>
      <w:r w:rsidR="00F53D80" w:rsidRPr="003B6FBE">
        <w:rPr>
          <w:lang w:eastAsia="en-AU"/>
        </w:rPr>
        <w:t xml:space="preserve">As members of professional learning communities the teachers indicated there are significant structures in place to enable staff professional learning. </w:t>
      </w:r>
    </w:p>
    <w:p w:rsidR="00F53D80" w:rsidRPr="00E410BC" w:rsidRDefault="00F53D80" w:rsidP="007C1AC6">
      <w:pPr>
        <w:rPr>
          <w:i/>
        </w:rPr>
      </w:pPr>
      <w:r w:rsidRPr="00E410BC">
        <w:rPr>
          <w:i/>
        </w:rPr>
        <w:t xml:space="preserve">I believe that staff have worked with the parents and students to implement </w:t>
      </w:r>
      <w:r w:rsidR="0089063D" w:rsidRPr="00E410BC">
        <w:rPr>
          <w:i/>
        </w:rPr>
        <w:t>to a major extent</w:t>
      </w:r>
      <w:r w:rsidR="006D75A8" w:rsidRPr="00E410BC">
        <w:rPr>
          <w:i/>
        </w:rPr>
        <w:t xml:space="preserve"> the strategies through the ILNNP </w:t>
      </w:r>
      <w:r w:rsidRPr="00E410BC">
        <w:rPr>
          <w:i/>
        </w:rPr>
        <w:t xml:space="preserve">from adjusting programming to the WA Curriculum to implementing programs like Toe to Toe, Mini Lit, </w:t>
      </w:r>
      <w:r w:rsidR="0089063D" w:rsidRPr="00E410BC">
        <w:rPr>
          <w:i/>
        </w:rPr>
        <w:t>Reading</w:t>
      </w:r>
      <w:r w:rsidRPr="00E410BC">
        <w:rPr>
          <w:i/>
        </w:rPr>
        <w:t xml:space="preserve"> Tutor etc. Teaching our Mathematics in a more structured and challenging was via Stepping Stones along with the Mathematics Assessment Interview, all of this informs our teaching and supports student learning. </w:t>
      </w:r>
      <w:r w:rsidRPr="00E410BC">
        <w:t xml:space="preserve">(October </w:t>
      </w:r>
      <w:r w:rsidR="007143EE" w:rsidRPr="00E410BC">
        <w:t xml:space="preserve">2013 </w:t>
      </w:r>
      <w:r w:rsidRPr="00E410BC">
        <w:t>Report)</w:t>
      </w:r>
    </w:p>
    <w:p w:rsidR="00F53D80" w:rsidRPr="003B6FBE" w:rsidRDefault="00F53D80" w:rsidP="007C1AC6">
      <w:pPr>
        <w:rPr>
          <w:sz w:val="24"/>
          <w:szCs w:val="24"/>
          <w:lang w:eastAsia="en-AU"/>
        </w:rPr>
      </w:pPr>
      <w:r w:rsidRPr="003B6FBE">
        <w:t>While the tea</w:t>
      </w:r>
      <w:r w:rsidR="006D75A8" w:rsidRPr="003B6FBE">
        <w:t>cher survey predominantly focus</w:t>
      </w:r>
      <w:r w:rsidRPr="003B6FBE">
        <w:t xml:space="preserve">ed on the supportive school structures in place to improve student outcomes alongside teacher professional learning parents were acknowledged as an integrate part of this processes.  </w:t>
      </w:r>
      <w:r w:rsidR="00B2777D" w:rsidRPr="003B6FBE">
        <w:t>Seventy three</w:t>
      </w:r>
      <w:r w:rsidR="00256620" w:rsidRPr="003B6FBE">
        <w:t xml:space="preserve"> per cent</w:t>
      </w:r>
      <w:r w:rsidRPr="003B6FBE">
        <w:t xml:space="preserve"> of teacher</w:t>
      </w:r>
      <w:r w:rsidR="00B2777D" w:rsidRPr="003B6FBE">
        <w:t>s</w:t>
      </w:r>
      <w:r w:rsidRPr="003B6FBE">
        <w:t xml:space="preserve"> indicated from a moderate to major extent home, school and community links were established.</w:t>
      </w:r>
    </w:p>
    <w:p w:rsidR="00F53D80" w:rsidRPr="00E410BC" w:rsidRDefault="00F53D80" w:rsidP="007C1AC6">
      <w:pPr>
        <w:rPr>
          <w:i/>
        </w:rPr>
      </w:pPr>
      <w:r w:rsidRPr="00E410BC">
        <w:rPr>
          <w:i/>
        </w:rPr>
        <w:t>The real highlights were the improvement in student performance and the enhanced relationship between home and school.</w:t>
      </w:r>
      <w:r w:rsidRPr="00E410BC">
        <w:t xml:space="preserve"> (October </w:t>
      </w:r>
      <w:r w:rsidR="007143EE" w:rsidRPr="00E410BC">
        <w:t xml:space="preserve">2013 </w:t>
      </w:r>
      <w:r w:rsidRPr="00E410BC">
        <w:t>Survey)</w:t>
      </w:r>
      <w:r w:rsidRPr="00E410BC">
        <w:rPr>
          <w:i/>
        </w:rPr>
        <w:t xml:space="preserve"> </w:t>
      </w:r>
    </w:p>
    <w:p w:rsidR="00F53D80" w:rsidRPr="003B6FBE" w:rsidRDefault="00F53D80" w:rsidP="007C1AC6">
      <w:pPr>
        <w:rPr>
          <w:lang w:eastAsia="en-AU"/>
        </w:rPr>
      </w:pPr>
      <w:r w:rsidRPr="003B6FBE">
        <w:rPr>
          <w:lang w:eastAsia="en-AU"/>
        </w:rPr>
        <w:t xml:space="preserve">Overwhelmingly the comments received through the October </w:t>
      </w:r>
      <w:r w:rsidR="007143EE" w:rsidRPr="003B6FBE">
        <w:rPr>
          <w:lang w:eastAsia="en-AU"/>
        </w:rPr>
        <w:t xml:space="preserve">2013 </w:t>
      </w:r>
      <w:r w:rsidRPr="003B6FBE">
        <w:rPr>
          <w:lang w:eastAsia="en-AU"/>
        </w:rPr>
        <w:t>survey where predominately around stu</w:t>
      </w:r>
      <w:r w:rsidR="006D75A8" w:rsidRPr="003B6FBE">
        <w:rPr>
          <w:lang w:eastAsia="en-AU"/>
        </w:rPr>
        <w:t>dent welfare</w:t>
      </w:r>
      <w:r w:rsidRPr="003B6FBE">
        <w:rPr>
          <w:lang w:eastAsia="en-AU"/>
        </w:rPr>
        <w:t xml:space="preserve"> with many teachers noting the improvement in student attitude and confidence through participation within each school’s identified approach.  </w:t>
      </w:r>
    </w:p>
    <w:p w:rsidR="00F53D80" w:rsidRPr="00E410BC" w:rsidRDefault="00F53D80" w:rsidP="007C1AC6">
      <w:pPr>
        <w:rPr>
          <w:i/>
        </w:rPr>
      </w:pPr>
      <w:r w:rsidRPr="00E410BC">
        <w:rPr>
          <w:i/>
        </w:rPr>
        <w:t xml:space="preserve">Students have shown increased self-esteem when they see the improvement in the program that they are making themselves through the program and when they apply the strategies in class and it works. </w:t>
      </w:r>
      <w:r w:rsidRPr="00E410BC">
        <w:t xml:space="preserve">(October </w:t>
      </w:r>
      <w:r w:rsidR="007143EE" w:rsidRPr="00E410BC">
        <w:t xml:space="preserve">2013 </w:t>
      </w:r>
      <w:r w:rsidRPr="00E410BC">
        <w:t>Survey)</w:t>
      </w:r>
    </w:p>
    <w:p w:rsidR="00F53D80" w:rsidRPr="00E410BC" w:rsidRDefault="00F53D80" w:rsidP="007C1AC6">
      <w:pPr>
        <w:rPr>
          <w:i/>
        </w:rPr>
      </w:pPr>
      <w:r w:rsidRPr="00E410BC">
        <w:rPr>
          <w:i/>
        </w:rPr>
        <w:t xml:space="preserve">One student went from being bottom of the class to top of the class with Numeracy. </w:t>
      </w:r>
      <w:r w:rsidRPr="00E410BC">
        <w:t xml:space="preserve">(October </w:t>
      </w:r>
      <w:r w:rsidR="007143EE" w:rsidRPr="00E410BC">
        <w:t xml:space="preserve">2013 </w:t>
      </w:r>
      <w:r w:rsidRPr="00E410BC">
        <w:t>Survey)</w:t>
      </w:r>
    </w:p>
    <w:p w:rsidR="00F53D80" w:rsidRPr="00E410BC" w:rsidRDefault="00F53D80" w:rsidP="007C1AC6">
      <w:pPr>
        <w:rPr>
          <w:i/>
        </w:rPr>
      </w:pPr>
      <w:r w:rsidRPr="00E410BC">
        <w:rPr>
          <w:i/>
        </w:rPr>
        <w:t xml:space="preserve">Seeing the student from the start of the year to now the way they have more self-confidence and believe in themselves has been so rewarding to me as a teacher. </w:t>
      </w:r>
      <w:r w:rsidRPr="00E410BC">
        <w:t>(October</w:t>
      </w:r>
      <w:r w:rsidR="007143EE" w:rsidRPr="00E410BC">
        <w:t xml:space="preserve"> 2013 </w:t>
      </w:r>
      <w:r w:rsidRPr="00E410BC">
        <w:t>Survey)</w:t>
      </w:r>
    </w:p>
    <w:p w:rsidR="002B6F99" w:rsidRPr="003B6FBE" w:rsidRDefault="002B6F99" w:rsidP="006241A3">
      <w:pPr>
        <w:pStyle w:val="Heading5"/>
        <w:rPr>
          <w:rFonts w:cstheme="minorHAnsi"/>
        </w:rPr>
      </w:pPr>
      <w:r w:rsidRPr="003B6FBE">
        <w:rPr>
          <w:rFonts w:cstheme="minorHAnsi"/>
        </w:rPr>
        <w:t>Independent Sector (AISWA)</w:t>
      </w:r>
    </w:p>
    <w:p w:rsidR="00BD0B01" w:rsidRPr="003B6FBE" w:rsidRDefault="00BD0B01" w:rsidP="003B6FBE">
      <w:r w:rsidRPr="003B6FBE">
        <w:t>The following tables are the result of a teacher survey complete</w:t>
      </w:r>
      <w:r w:rsidR="00D00929" w:rsidRPr="003B6FBE">
        <w:t>d by teachers pre and post 2013:</w:t>
      </w:r>
      <w:r w:rsidRPr="003B6FBE">
        <w:t xml:space="preserve"> </w:t>
      </w:r>
    </w:p>
    <w:tbl>
      <w:tblPr>
        <w:tblStyle w:val="TableGrid"/>
        <w:tblpPr w:leftFromText="180" w:rightFromText="180" w:vertAnchor="text" w:horzAnchor="margin" w:tblpY="27"/>
        <w:tblW w:w="949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ook w:val="04A0" w:firstRow="1" w:lastRow="0" w:firstColumn="1" w:lastColumn="0" w:noHBand="0" w:noVBand="1"/>
        <w:tblDescription w:val="AISWA teacher survey results by approach completed by teachers pre and post 2013"/>
      </w:tblPr>
      <w:tblGrid>
        <w:gridCol w:w="460"/>
        <w:gridCol w:w="7048"/>
        <w:gridCol w:w="1985"/>
      </w:tblGrid>
      <w:tr w:rsidR="00BD0B01" w:rsidRPr="003B6FBE" w:rsidTr="001841C1">
        <w:trPr>
          <w:trHeight w:val="414"/>
          <w:tblHeader/>
        </w:trPr>
        <w:tc>
          <w:tcPr>
            <w:tcW w:w="460"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p>
        </w:tc>
        <w:tc>
          <w:tcPr>
            <w:tcW w:w="7048" w:type="dxa"/>
            <w:shd w:val="clear" w:color="auto" w:fill="D9D9D9" w:themeFill="background1" w:themeFillShade="D9"/>
            <w:vAlign w:val="center"/>
          </w:tcPr>
          <w:p w:rsidR="00BD0B01" w:rsidRPr="003B6FBE" w:rsidRDefault="00BD0B01" w:rsidP="00BD0B01">
            <w:pPr>
              <w:spacing w:after="0"/>
              <w:jc w:val="center"/>
              <w:rPr>
                <w:rFonts w:asciiTheme="minorHAnsi" w:hAnsiTheme="minorHAnsi" w:cstheme="minorHAnsi"/>
                <w:b/>
                <w:sz w:val="18"/>
                <w:szCs w:val="18"/>
              </w:rPr>
            </w:pPr>
            <w:r w:rsidRPr="003B6FBE">
              <w:rPr>
                <w:rFonts w:asciiTheme="minorHAnsi" w:hAnsiTheme="minorHAnsi" w:cstheme="minorHAnsi"/>
                <w:b/>
                <w:sz w:val="18"/>
                <w:szCs w:val="18"/>
              </w:rPr>
              <w:t>Professional Learning Attended 2014</w:t>
            </w:r>
          </w:p>
        </w:tc>
        <w:tc>
          <w:tcPr>
            <w:tcW w:w="1985" w:type="dxa"/>
            <w:shd w:val="clear" w:color="auto" w:fill="D9D9D9" w:themeFill="background1" w:themeFillShade="D9"/>
            <w:vAlign w:val="center"/>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b/>
                <w:sz w:val="18"/>
                <w:szCs w:val="18"/>
              </w:rPr>
              <w:t xml:space="preserve">Numbers </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1</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PALLs</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2</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2</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PANL</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1</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3</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Igniting H.O.T Reading</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33</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4</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The Big Six</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6</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5</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In class coaching / Professional Learning ( by school personnel )</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46</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7</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School visits by AISWA consultants</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42</w:t>
            </w:r>
          </w:p>
        </w:tc>
      </w:tr>
      <w:tr w:rsidR="00BD0B01" w:rsidRPr="003B6FBE" w:rsidTr="001841C1">
        <w:trPr>
          <w:trHeight w:val="382"/>
          <w:tblHeader/>
        </w:trPr>
        <w:tc>
          <w:tcPr>
            <w:tcW w:w="460"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8</w:t>
            </w:r>
          </w:p>
        </w:tc>
        <w:tc>
          <w:tcPr>
            <w:tcW w:w="7048" w:type="dxa"/>
            <w:shd w:val="clear" w:color="auto" w:fill="D9D9D9" w:themeFill="background1" w:themeFillShade="D9"/>
          </w:tcPr>
          <w:p w:rsidR="00BD0B01" w:rsidRPr="003B6FBE" w:rsidRDefault="00BD0B01" w:rsidP="00BD0B01">
            <w:pPr>
              <w:spacing w:after="0"/>
              <w:rPr>
                <w:rFonts w:asciiTheme="minorHAnsi" w:hAnsiTheme="minorHAnsi" w:cstheme="minorHAnsi"/>
                <w:sz w:val="18"/>
                <w:szCs w:val="18"/>
              </w:rPr>
            </w:pPr>
            <w:r w:rsidRPr="003B6FBE">
              <w:rPr>
                <w:rFonts w:asciiTheme="minorHAnsi" w:hAnsiTheme="minorHAnsi" w:cstheme="minorHAnsi"/>
                <w:sz w:val="18"/>
                <w:szCs w:val="18"/>
              </w:rPr>
              <w:t xml:space="preserve">Other AISWA Professional Learning </w:t>
            </w:r>
          </w:p>
        </w:tc>
        <w:tc>
          <w:tcPr>
            <w:tcW w:w="1985" w:type="dxa"/>
            <w:shd w:val="clear" w:color="auto" w:fill="D9D9D9" w:themeFill="background1" w:themeFillShade="D9"/>
          </w:tcPr>
          <w:p w:rsidR="00BD0B01" w:rsidRPr="003B6FBE" w:rsidRDefault="00BD0B01" w:rsidP="00BD0B01">
            <w:pPr>
              <w:spacing w:after="0"/>
              <w:jc w:val="center"/>
              <w:rPr>
                <w:rFonts w:asciiTheme="minorHAnsi" w:hAnsiTheme="minorHAnsi" w:cstheme="minorHAnsi"/>
                <w:sz w:val="18"/>
                <w:szCs w:val="18"/>
              </w:rPr>
            </w:pPr>
            <w:r w:rsidRPr="003B6FBE">
              <w:rPr>
                <w:rFonts w:asciiTheme="minorHAnsi" w:hAnsiTheme="minorHAnsi" w:cstheme="minorHAnsi"/>
                <w:sz w:val="18"/>
                <w:szCs w:val="18"/>
              </w:rPr>
              <w:t>42</w:t>
            </w:r>
          </w:p>
        </w:tc>
      </w:tr>
    </w:tbl>
    <w:tbl>
      <w:tblPr>
        <w:tblW w:w="961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00" w:firstRow="0" w:lastRow="0" w:firstColumn="0" w:lastColumn="0" w:noHBand="0" w:noVBand="0"/>
        <w:tblDescription w:val="AISWA teacher survey results by approach completed by teachers pre and post 2013"/>
      </w:tblPr>
      <w:tblGrid>
        <w:gridCol w:w="3379"/>
        <w:gridCol w:w="850"/>
        <w:gridCol w:w="851"/>
        <w:gridCol w:w="850"/>
        <w:gridCol w:w="851"/>
        <w:gridCol w:w="850"/>
        <w:gridCol w:w="851"/>
        <w:gridCol w:w="1134"/>
      </w:tblGrid>
      <w:tr w:rsidR="00BD0B01" w:rsidRPr="003B6FBE" w:rsidTr="001841C1">
        <w:trPr>
          <w:cantSplit/>
          <w:trHeight w:val="959"/>
          <w:tblHeader/>
        </w:trPr>
        <w:tc>
          <w:tcPr>
            <w:tcW w:w="3379" w:type="dxa"/>
          </w:tcPr>
          <w:p w:rsidR="00BD0B01" w:rsidRPr="003B6FBE" w:rsidRDefault="00BD0B01" w:rsidP="00BD0B01">
            <w:pPr>
              <w:keepNext/>
              <w:keepLines/>
              <w:spacing w:after="0" w:line="240" w:lineRule="auto"/>
              <w:rPr>
                <w:rFonts w:asciiTheme="minorHAnsi" w:eastAsia="Times New Roman" w:hAnsiTheme="minorHAnsi" w:cstheme="minorHAnsi"/>
                <w:b/>
                <w:sz w:val="18"/>
                <w:szCs w:val="18"/>
                <w:lang w:val="en-US"/>
              </w:rPr>
            </w:pPr>
          </w:p>
        </w:tc>
        <w:tc>
          <w:tcPr>
            <w:tcW w:w="3402" w:type="dxa"/>
            <w:gridSpan w:val="4"/>
            <w:shd w:val="pct15"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sz w:val="18"/>
                <w:szCs w:val="18"/>
                <w:lang w:val="en-US"/>
              </w:rPr>
              <w:t>Please indicate how</w:t>
            </w:r>
            <w:r w:rsidRPr="003B6FBE">
              <w:rPr>
                <w:rFonts w:asciiTheme="minorHAnsi" w:eastAsia="Times New Roman" w:hAnsiTheme="minorHAnsi" w:cstheme="minorHAnsi"/>
                <w:color w:val="000000" w:themeColor="text1"/>
                <w:sz w:val="18"/>
                <w:szCs w:val="18"/>
                <w:lang w:val="en-US"/>
              </w:rPr>
              <w:t xml:space="preserve"> </w:t>
            </w:r>
            <w:r w:rsidRPr="003B6FBE">
              <w:rPr>
                <w:rFonts w:asciiTheme="minorHAnsi" w:eastAsia="Times New Roman" w:hAnsiTheme="minorHAnsi" w:cstheme="minorHAnsi"/>
                <w:color w:val="000000" w:themeColor="text1"/>
                <w:sz w:val="18"/>
                <w:szCs w:val="18"/>
                <w:u w:val="single"/>
                <w:lang w:val="en-US"/>
              </w:rPr>
              <w:t>CONFIDENT</w:t>
            </w:r>
            <w:r w:rsidRPr="003B6FBE">
              <w:rPr>
                <w:rFonts w:asciiTheme="minorHAnsi" w:eastAsia="Times New Roman" w:hAnsiTheme="minorHAnsi" w:cstheme="minorHAnsi"/>
                <w:color w:val="000000" w:themeColor="text1"/>
                <w:sz w:val="18"/>
                <w:szCs w:val="18"/>
                <w:lang w:val="en-US"/>
              </w:rPr>
              <w:t xml:space="preserve"> </w:t>
            </w:r>
            <w:r w:rsidRPr="003B6FBE">
              <w:rPr>
                <w:rFonts w:asciiTheme="minorHAnsi" w:eastAsia="Times New Roman" w:hAnsiTheme="minorHAnsi" w:cstheme="minorHAnsi"/>
                <w:sz w:val="18"/>
                <w:szCs w:val="18"/>
                <w:lang w:val="en-US"/>
              </w:rPr>
              <w:t xml:space="preserve">you </w:t>
            </w:r>
            <w:r w:rsidRPr="003B6FBE">
              <w:rPr>
                <w:rFonts w:asciiTheme="minorHAnsi" w:eastAsia="Times New Roman" w:hAnsiTheme="minorHAnsi" w:cstheme="minorHAnsi"/>
                <w:sz w:val="18"/>
                <w:szCs w:val="18"/>
                <w:u w:val="single"/>
                <w:lang w:val="en-US"/>
              </w:rPr>
              <w:t>NOW</w:t>
            </w:r>
            <w:r w:rsidRPr="003B6FBE">
              <w:rPr>
                <w:rFonts w:asciiTheme="minorHAnsi" w:eastAsia="Times New Roman" w:hAnsiTheme="minorHAnsi" w:cstheme="minorHAnsi"/>
                <w:sz w:val="18"/>
                <w:szCs w:val="18"/>
                <w:lang w:val="en-US"/>
              </w:rPr>
              <w:t xml:space="preserve"> feel about your understanding of …</w:t>
            </w:r>
          </w:p>
        </w:tc>
        <w:tc>
          <w:tcPr>
            <w:tcW w:w="1701" w:type="dxa"/>
            <w:gridSpan w:val="2"/>
            <w:shd w:val="clear" w:color="auto" w:fill="F2F2F2" w:themeFill="background1" w:themeFillShade="F2"/>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sz w:val="18"/>
                <w:szCs w:val="18"/>
                <w:lang w:val="en-US"/>
              </w:rPr>
              <w:t xml:space="preserve">Has your </w:t>
            </w:r>
            <w:r w:rsidRPr="003B6FBE">
              <w:rPr>
                <w:rFonts w:asciiTheme="minorHAnsi" w:eastAsia="Times New Roman" w:hAnsiTheme="minorHAnsi" w:cstheme="minorHAnsi"/>
                <w:sz w:val="18"/>
                <w:szCs w:val="18"/>
                <w:u w:val="single"/>
                <w:lang w:val="en-US"/>
              </w:rPr>
              <w:t xml:space="preserve">UNDERSTANDING </w:t>
            </w:r>
            <w:r w:rsidRPr="003B6FBE">
              <w:rPr>
                <w:rFonts w:asciiTheme="minorHAnsi" w:eastAsia="Times New Roman" w:hAnsiTheme="minorHAnsi" w:cstheme="minorHAnsi"/>
                <w:sz w:val="18"/>
                <w:szCs w:val="18"/>
                <w:lang w:val="en-US"/>
              </w:rPr>
              <w:t>improved over the year</w:t>
            </w:r>
            <w:r w:rsidRPr="003B6FBE">
              <w:rPr>
                <w:rFonts w:asciiTheme="minorHAnsi" w:eastAsia="Times New Roman" w:hAnsiTheme="minorHAnsi" w:cstheme="minorHAnsi"/>
                <w:b/>
                <w:sz w:val="18"/>
                <w:szCs w:val="18"/>
                <w:lang w:val="en-US"/>
              </w:rPr>
              <w:t>?</w:t>
            </w:r>
          </w:p>
        </w:tc>
        <w:tc>
          <w:tcPr>
            <w:tcW w:w="1134" w:type="dxa"/>
            <w:shd w:val="clear" w:color="auto" w:fill="F2F2F2" w:themeFill="background1" w:themeFillShade="F2"/>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Number of Teachers responded</w:t>
            </w:r>
          </w:p>
        </w:tc>
      </w:tr>
      <w:tr w:rsidR="00BD0B01" w:rsidRPr="003B6FBE" w:rsidTr="001841C1">
        <w:trPr>
          <w:cantSplit/>
          <w:trHeight w:val="1164"/>
          <w:tblHeader/>
        </w:trPr>
        <w:tc>
          <w:tcPr>
            <w:tcW w:w="3379" w:type="dxa"/>
          </w:tcPr>
          <w:p w:rsidR="00BD0B01" w:rsidRPr="003B6FBE" w:rsidRDefault="00BD0B01" w:rsidP="00BD0B01">
            <w:pPr>
              <w:keepNext/>
              <w:keepLines/>
              <w:spacing w:after="0" w:line="240" w:lineRule="auto"/>
              <w:rPr>
                <w:rFonts w:asciiTheme="minorHAnsi" w:eastAsia="Times New Roman" w:hAnsiTheme="minorHAnsi" w:cstheme="minorHAnsi"/>
                <w:i/>
                <w:iCs/>
                <w:sz w:val="18"/>
                <w:szCs w:val="18"/>
                <w:lang w:val="en-US"/>
              </w:rPr>
            </w:pPr>
            <w:r w:rsidRPr="003B6FBE">
              <w:rPr>
                <w:rFonts w:asciiTheme="minorHAnsi" w:eastAsia="Times New Roman" w:hAnsiTheme="minorHAnsi" w:cstheme="minorHAnsi"/>
                <w:b/>
                <w:sz w:val="18"/>
                <w:szCs w:val="18"/>
                <w:lang w:val="en-US"/>
              </w:rPr>
              <w:t xml:space="preserve"> </w:t>
            </w:r>
          </w:p>
        </w:tc>
        <w:tc>
          <w:tcPr>
            <w:tcW w:w="850" w:type="dxa"/>
            <w:shd w:val="pct15" w:color="auto" w:fill="auto"/>
            <w:textDirection w:val="btLr"/>
            <w:vAlign w:val="center"/>
          </w:tcPr>
          <w:p w:rsidR="00BD0B01" w:rsidRPr="003B6FBE" w:rsidRDefault="00BD0B01" w:rsidP="00BD0B01">
            <w:pPr>
              <w:keepNext/>
              <w:keepLines/>
              <w:spacing w:after="0" w:line="240" w:lineRule="auto"/>
              <w:ind w:left="113" w:right="113"/>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b/>
                <w:bCs/>
                <w:sz w:val="18"/>
                <w:szCs w:val="18"/>
                <w:lang w:val="en-US"/>
              </w:rPr>
              <w:t>Not at all confident</w:t>
            </w:r>
          </w:p>
        </w:tc>
        <w:tc>
          <w:tcPr>
            <w:tcW w:w="851" w:type="dxa"/>
            <w:shd w:val="pct15" w:color="auto" w:fill="auto"/>
            <w:textDirection w:val="btLr"/>
            <w:vAlign w:val="center"/>
          </w:tcPr>
          <w:p w:rsidR="00BD0B01" w:rsidRPr="003B6FBE" w:rsidRDefault="00BD0B01" w:rsidP="00BD0B01">
            <w:pPr>
              <w:keepNext/>
              <w:keepLines/>
              <w:spacing w:after="0" w:line="240" w:lineRule="auto"/>
              <w:ind w:left="113" w:right="113"/>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b/>
                <w:bCs/>
                <w:sz w:val="18"/>
                <w:szCs w:val="18"/>
                <w:lang w:val="en-US"/>
              </w:rPr>
              <w:t>Slightly confident</w:t>
            </w:r>
          </w:p>
        </w:tc>
        <w:tc>
          <w:tcPr>
            <w:tcW w:w="850" w:type="dxa"/>
            <w:shd w:val="pct15" w:color="auto" w:fill="auto"/>
            <w:textDirection w:val="btLr"/>
            <w:vAlign w:val="center"/>
          </w:tcPr>
          <w:p w:rsidR="00BD0B01" w:rsidRPr="003B6FBE" w:rsidRDefault="00BD0B01" w:rsidP="00BD0B01">
            <w:pPr>
              <w:keepNext/>
              <w:keepLines/>
              <w:spacing w:after="0" w:line="240" w:lineRule="auto"/>
              <w:ind w:left="113" w:right="113"/>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b/>
                <w:bCs/>
                <w:sz w:val="18"/>
                <w:szCs w:val="18"/>
                <w:lang w:val="en-US"/>
              </w:rPr>
              <w:t>confident</w:t>
            </w:r>
          </w:p>
        </w:tc>
        <w:tc>
          <w:tcPr>
            <w:tcW w:w="851" w:type="dxa"/>
            <w:shd w:val="pct15" w:color="auto" w:fill="auto"/>
            <w:textDirection w:val="btLr"/>
            <w:vAlign w:val="center"/>
          </w:tcPr>
          <w:p w:rsidR="00BD0B01" w:rsidRPr="003B6FBE" w:rsidRDefault="00BD0B01" w:rsidP="00BD0B01">
            <w:pPr>
              <w:keepNext/>
              <w:keepLines/>
              <w:spacing w:after="0" w:line="240" w:lineRule="auto"/>
              <w:ind w:left="113" w:right="113"/>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b/>
                <w:bCs/>
                <w:sz w:val="18"/>
                <w:szCs w:val="18"/>
                <w:lang w:val="en-US"/>
              </w:rPr>
              <w:t>Very confident</w:t>
            </w:r>
          </w:p>
        </w:tc>
        <w:tc>
          <w:tcPr>
            <w:tcW w:w="850" w:type="dxa"/>
            <w:shd w:val="pct15"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b/>
                <w:bCs/>
                <w:sz w:val="18"/>
                <w:szCs w:val="18"/>
                <w:lang w:val="en-US"/>
              </w:rPr>
              <w:t>Yes</w:t>
            </w:r>
          </w:p>
        </w:tc>
        <w:tc>
          <w:tcPr>
            <w:tcW w:w="851" w:type="dxa"/>
            <w:shd w:val="pct15"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b/>
                <w:bCs/>
                <w:sz w:val="18"/>
                <w:szCs w:val="18"/>
                <w:lang w:val="en-US"/>
              </w:rPr>
            </w:pPr>
            <w:r w:rsidRPr="003B6FBE">
              <w:rPr>
                <w:rFonts w:asciiTheme="minorHAnsi" w:eastAsia="Times New Roman" w:hAnsiTheme="minorHAnsi" w:cstheme="minorHAnsi"/>
                <w:b/>
                <w:bCs/>
                <w:sz w:val="18"/>
                <w:szCs w:val="18"/>
                <w:lang w:val="en-US"/>
              </w:rPr>
              <w:t>No</w:t>
            </w:r>
          </w:p>
        </w:tc>
        <w:tc>
          <w:tcPr>
            <w:tcW w:w="1134" w:type="dxa"/>
            <w:shd w:val="clear" w:color="auto" w:fill="F2F2F2" w:themeFill="background1" w:themeFillShade="F2"/>
            <w:textDirection w:val="btLr"/>
          </w:tcPr>
          <w:p w:rsidR="00BD0B01" w:rsidRPr="003B6FBE" w:rsidRDefault="00BD0B01" w:rsidP="00BD0B01">
            <w:pPr>
              <w:keepNext/>
              <w:keepLines/>
              <w:spacing w:after="0" w:line="240" w:lineRule="auto"/>
              <w:ind w:left="113" w:right="113"/>
              <w:jc w:val="center"/>
              <w:rPr>
                <w:rFonts w:asciiTheme="minorHAnsi" w:eastAsia="Times New Roman" w:hAnsiTheme="minorHAnsi" w:cstheme="minorHAnsi"/>
                <w:b/>
                <w:bCs/>
                <w:sz w:val="18"/>
                <w:szCs w:val="18"/>
                <w:lang w:val="en-US"/>
              </w:rPr>
            </w:pP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The reading process</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1</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12</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25</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7</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39</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2</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noProof/>
                <w:sz w:val="18"/>
                <w:szCs w:val="18"/>
                <w:lang w:val="en-US"/>
              </w:rPr>
            </w:pPr>
            <w:r w:rsidRPr="003B6FBE">
              <w:rPr>
                <w:rFonts w:asciiTheme="minorHAnsi" w:eastAsia="Times New Roman" w:hAnsiTheme="minorHAnsi" w:cstheme="minorHAnsi"/>
                <w:noProof/>
                <w:sz w:val="18"/>
                <w:szCs w:val="18"/>
                <w:lang w:val="en-US"/>
              </w:rPr>
              <w:t>43</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Gradual release of responsibility</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9</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22</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13</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39</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5</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48</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Comprehension</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5</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34</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8</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45</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2</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47</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Fluency</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6</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34</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9</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45</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49</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Vocabulary</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6</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34</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8</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45</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48</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 xml:space="preserve">Phonics </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13</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27</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9</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44</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5</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49</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 xml:space="preserve">Phonological Awareness </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13</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26</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9</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42</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6</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48</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Word Attack</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5</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14</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21</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7</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33</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14</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47</w:t>
            </w:r>
          </w:p>
        </w:tc>
      </w:tr>
      <w:tr w:rsidR="00BD0B01" w:rsidRPr="003B6FBE" w:rsidTr="001841C1">
        <w:trPr>
          <w:cantSplit/>
          <w:tblHeader/>
        </w:trPr>
        <w:tc>
          <w:tcPr>
            <w:tcW w:w="3379" w:type="dxa"/>
            <w:shd w:val="pct10" w:color="auto" w:fill="auto"/>
            <w:vAlign w:val="center"/>
          </w:tcPr>
          <w:p w:rsidR="00BD0B01" w:rsidRPr="003B6FBE" w:rsidRDefault="00BD0B01" w:rsidP="00BD0B01">
            <w:pPr>
              <w:keepNext/>
              <w:keepLines/>
              <w:spacing w:before="60" w:after="0" w:line="240" w:lineRule="auto"/>
              <w:rPr>
                <w:rFonts w:asciiTheme="minorHAnsi" w:eastAsia="Times New Roman" w:hAnsiTheme="minorHAnsi" w:cstheme="minorHAnsi"/>
                <w:bCs/>
                <w:sz w:val="18"/>
                <w:szCs w:val="18"/>
                <w:lang w:val="en-US"/>
              </w:rPr>
            </w:pPr>
            <w:r w:rsidRPr="003B6FBE">
              <w:rPr>
                <w:rFonts w:asciiTheme="minorHAnsi" w:eastAsia="Times New Roman" w:hAnsiTheme="minorHAnsi" w:cstheme="minorHAnsi"/>
                <w:bCs/>
                <w:sz w:val="18"/>
                <w:szCs w:val="18"/>
                <w:lang w:val="en-US"/>
              </w:rPr>
              <w:t xml:space="preserve">Oral Language </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5</w:t>
            </w:r>
          </w:p>
        </w:tc>
        <w:tc>
          <w:tcPr>
            <w:tcW w:w="850"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30</w:t>
            </w:r>
          </w:p>
        </w:tc>
        <w:tc>
          <w:tcPr>
            <w:tcW w:w="851" w:type="dxa"/>
            <w:shd w:val="pct10" w:color="auto" w:fill="auto"/>
            <w:vAlign w:val="center"/>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14</w:t>
            </w:r>
          </w:p>
        </w:tc>
        <w:tc>
          <w:tcPr>
            <w:tcW w:w="850"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44</w:t>
            </w:r>
          </w:p>
        </w:tc>
        <w:tc>
          <w:tcPr>
            <w:tcW w:w="851" w:type="dxa"/>
            <w:shd w:val="pct10" w:color="auto" w:fill="auto"/>
            <w:vAlign w:val="center"/>
          </w:tcPr>
          <w:p w:rsidR="00BD0B01" w:rsidRPr="003B6FBE" w:rsidRDefault="00BD0B01" w:rsidP="00BD0B01">
            <w:pPr>
              <w:keepNext/>
              <w:keepLines/>
              <w:spacing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5</w:t>
            </w:r>
          </w:p>
        </w:tc>
        <w:tc>
          <w:tcPr>
            <w:tcW w:w="1134" w:type="dxa"/>
            <w:shd w:val="clear" w:color="auto" w:fill="F2F2F2" w:themeFill="background1" w:themeFillShade="F2"/>
          </w:tcPr>
          <w:p w:rsidR="00BD0B01" w:rsidRPr="003B6FBE" w:rsidRDefault="00BD0B01" w:rsidP="00BD0B01">
            <w:pPr>
              <w:keepNext/>
              <w:keepLines/>
              <w:spacing w:before="60" w:after="0" w:line="240" w:lineRule="auto"/>
              <w:jc w:val="center"/>
              <w:rPr>
                <w:rFonts w:asciiTheme="minorHAnsi" w:eastAsia="Times New Roman" w:hAnsiTheme="minorHAnsi" w:cstheme="minorHAnsi"/>
                <w:sz w:val="18"/>
                <w:szCs w:val="18"/>
                <w:lang w:val="en-US"/>
              </w:rPr>
            </w:pPr>
            <w:r w:rsidRPr="003B6FBE">
              <w:rPr>
                <w:rFonts w:asciiTheme="minorHAnsi" w:eastAsia="Times New Roman" w:hAnsiTheme="minorHAnsi" w:cstheme="minorHAnsi"/>
                <w:sz w:val="18"/>
                <w:szCs w:val="18"/>
                <w:lang w:val="en-US"/>
              </w:rPr>
              <w:t>49</w:t>
            </w:r>
          </w:p>
        </w:tc>
      </w:tr>
    </w:tbl>
    <w:p w:rsidR="002B6F99" w:rsidRPr="003B6FBE" w:rsidRDefault="002B6F99" w:rsidP="007137BC">
      <w:pPr>
        <w:spacing w:before="120" w:after="0" w:line="240" w:lineRule="auto"/>
        <w:rPr>
          <w:rFonts w:asciiTheme="minorHAnsi" w:hAnsiTheme="minorHAnsi" w:cstheme="minorHAnsi"/>
          <w:color w:val="0B0498"/>
          <w:sz w:val="24"/>
          <w:szCs w:val="24"/>
        </w:rPr>
      </w:pPr>
    </w:p>
    <w:p w:rsidR="006D75A8" w:rsidRPr="003B6FBE" w:rsidRDefault="006D75A8" w:rsidP="007137BC">
      <w:pPr>
        <w:spacing w:before="120" w:after="0" w:line="240" w:lineRule="auto"/>
        <w:rPr>
          <w:rFonts w:asciiTheme="minorHAnsi" w:hAnsiTheme="minorHAnsi" w:cstheme="minorHAnsi"/>
          <w:color w:val="0B0498"/>
          <w:sz w:val="24"/>
          <w:szCs w:val="24"/>
        </w:rPr>
        <w:sectPr w:rsidR="006D75A8" w:rsidRPr="003B6FBE" w:rsidSect="0078270C">
          <w:pgSz w:w="11906" w:h="16838"/>
          <w:pgMar w:top="1134" w:right="851" w:bottom="1134" w:left="1418" w:header="709" w:footer="709" w:gutter="0"/>
          <w:cols w:space="708"/>
          <w:docGrid w:linePitch="360"/>
        </w:sectPr>
      </w:pPr>
    </w:p>
    <w:p w:rsidR="004E7E58" w:rsidRPr="003B6FBE" w:rsidRDefault="004E7E58" w:rsidP="00FB24AE">
      <w:pPr>
        <w:pStyle w:val="Heading2"/>
        <w:rPr>
          <w:rFonts w:cstheme="minorHAnsi"/>
        </w:rPr>
      </w:pPr>
      <w:r w:rsidRPr="003B6FBE">
        <w:rPr>
          <w:rFonts w:cstheme="minorHAnsi"/>
        </w:rPr>
        <w:t xml:space="preserve">SECTION 4: SHOWCASES </w:t>
      </w:r>
    </w:p>
    <w:p w:rsidR="004E7E58" w:rsidRPr="003B6FBE" w:rsidRDefault="006D75A8" w:rsidP="00CC3C92">
      <w:pPr>
        <w:spacing w:after="0" w:line="240" w:lineRule="auto"/>
        <w:rPr>
          <w:rFonts w:asciiTheme="minorHAnsi" w:hAnsiTheme="minorHAnsi" w:cstheme="minorHAnsi"/>
        </w:rPr>
      </w:pPr>
      <w:r w:rsidRPr="003B6FBE">
        <w:rPr>
          <w:rFonts w:asciiTheme="minorHAnsi" w:hAnsiTheme="minorHAnsi" w:cstheme="minorHAnsi"/>
        </w:rPr>
        <w:t>Five schools from Western Australia are showcased</w:t>
      </w:r>
      <w:r w:rsidR="009C25BC" w:rsidRPr="003B6FBE">
        <w:rPr>
          <w:rFonts w:asciiTheme="minorHAnsi" w:hAnsiTheme="minorHAnsi" w:cstheme="minorHAnsi"/>
        </w:rPr>
        <w:t>, t</w:t>
      </w:r>
      <w:r w:rsidR="00137488" w:rsidRPr="003B6FBE">
        <w:rPr>
          <w:rFonts w:asciiTheme="minorHAnsi" w:hAnsiTheme="minorHAnsi" w:cstheme="minorHAnsi"/>
        </w:rPr>
        <w:t>hree from the public school sector, one from CEOWA and one from AISWA.</w:t>
      </w:r>
    </w:p>
    <w:p w:rsidR="00137488" w:rsidRPr="003B6FBE" w:rsidRDefault="00326D48" w:rsidP="00CC3C92">
      <w:pPr>
        <w:spacing w:after="0" w:line="240" w:lineRule="auto"/>
        <w:rPr>
          <w:rFonts w:asciiTheme="minorHAnsi" w:hAnsiTheme="minorHAnsi" w:cstheme="minorHAnsi"/>
        </w:rPr>
      </w:pPr>
      <w:r w:rsidRPr="003B6FBE">
        <w:rPr>
          <w:rFonts w:asciiTheme="minorHAnsi" w:hAnsiTheme="minorHAnsi" w:cstheme="minorHAnsi"/>
        </w:rPr>
        <w:t>Showcase 1:</w:t>
      </w:r>
      <w:r w:rsidR="001045D1" w:rsidRPr="003B6FBE">
        <w:rPr>
          <w:rFonts w:asciiTheme="minorHAnsi" w:hAnsiTheme="minorHAnsi" w:cstheme="minorHAnsi"/>
        </w:rPr>
        <w:t xml:space="preserve"> Parkfield Primary School (Public School sector)</w:t>
      </w:r>
    </w:p>
    <w:p w:rsidR="00326D48" w:rsidRPr="003B6FBE" w:rsidRDefault="00326D48" w:rsidP="00CC3C92">
      <w:pPr>
        <w:spacing w:after="0" w:line="240" w:lineRule="auto"/>
        <w:rPr>
          <w:rFonts w:asciiTheme="minorHAnsi" w:hAnsiTheme="minorHAnsi" w:cstheme="minorHAnsi"/>
        </w:rPr>
      </w:pPr>
      <w:r w:rsidRPr="003B6FBE">
        <w:rPr>
          <w:rFonts w:asciiTheme="minorHAnsi" w:hAnsiTheme="minorHAnsi" w:cstheme="minorHAnsi"/>
        </w:rPr>
        <w:t>Showcase 2:</w:t>
      </w:r>
      <w:r w:rsidR="001045D1" w:rsidRPr="003B6FBE">
        <w:rPr>
          <w:rFonts w:asciiTheme="minorHAnsi" w:hAnsiTheme="minorHAnsi" w:cstheme="minorHAnsi"/>
        </w:rPr>
        <w:t xml:space="preserve"> Mount Lockyer Primary School (Public School sector)</w:t>
      </w:r>
    </w:p>
    <w:p w:rsidR="00326D48" w:rsidRPr="003B6FBE" w:rsidRDefault="00326D48" w:rsidP="00CC3C92">
      <w:pPr>
        <w:spacing w:after="0" w:line="240" w:lineRule="auto"/>
        <w:rPr>
          <w:rFonts w:asciiTheme="minorHAnsi" w:hAnsiTheme="minorHAnsi" w:cstheme="minorHAnsi"/>
        </w:rPr>
      </w:pPr>
      <w:r w:rsidRPr="003B6FBE">
        <w:rPr>
          <w:rFonts w:asciiTheme="minorHAnsi" w:hAnsiTheme="minorHAnsi" w:cstheme="minorHAnsi"/>
        </w:rPr>
        <w:t>Showcase 3:</w:t>
      </w:r>
      <w:r w:rsidR="001045D1" w:rsidRPr="003B6FBE">
        <w:rPr>
          <w:rFonts w:asciiTheme="minorHAnsi" w:hAnsiTheme="minorHAnsi" w:cstheme="minorHAnsi"/>
        </w:rPr>
        <w:t xml:space="preserve"> Gooseberry Hill Primary School (Public School sector)</w:t>
      </w:r>
    </w:p>
    <w:p w:rsidR="00326D48" w:rsidRPr="003B6FBE" w:rsidRDefault="00326D48" w:rsidP="00CC3C92">
      <w:pPr>
        <w:spacing w:after="0" w:line="240" w:lineRule="auto"/>
        <w:rPr>
          <w:rFonts w:asciiTheme="minorHAnsi" w:hAnsiTheme="minorHAnsi" w:cstheme="minorHAnsi"/>
        </w:rPr>
      </w:pPr>
      <w:r w:rsidRPr="003B6FBE">
        <w:rPr>
          <w:rFonts w:asciiTheme="minorHAnsi" w:hAnsiTheme="minorHAnsi" w:cstheme="minorHAnsi"/>
        </w:rPr>
        <w:t>Showcase 4:</w:t>
      </w:r>
      <w:r w:rsidR="0080505A" w:rsidRPr="003B6FBE">
        <w:rPr>
          <w:rFonts w:asciiTheme="minorHAnsi" w:hAnsiTheme="minorHAnsi" w:cstheme="minorHAnsi"/>
        </w:rPr>
        <w:t xml:space="preserve"> Our Lady of the Cape Primary School Dunsborough</w:t>
      </w:r>
      <w:r w:rsidR="001045D1" w:rsidRPr="003B6FBE">
        <w:rPr>
          <w:rFonts w:asciiTheme="minorHAnsi" w:hAnsiTheme="minorHAnsi" w:cstheme="minorHAnsi"/>
        </w:rPr>
        <w:t xml:space="preserve"> (CEOWA)</w:t>
      </w:r>
    </w:p>
    <w:p w:rsidR="00326D48" w:rsidRPr="003B6FBE" w:rsidRDefault="00326D48" w:rsidP="00CC3C92">
      <w:pPr>
        <w:spacing w:after="0" w:line="240" w:lineRule="auto"/>
        <w:rPr>
          <w:rFonts w:asciiTheme="minorHAnsi" w:hAnsiTheme="minorHAnsi" w:cstheme="minorHAnsi"/>
        </w:rPr>
      </w:pPr>
      <w:r w:rsidRPr="003B6FBE">
        <w:rPr>
          <w:rFonts w:asciiTheme="minorHAnsi" w:hAnsiTheme="minorHAnsi" w:cstheme="minorHAnsi"/>
        </w:rPr>
        <w:t>Showcase 5:</w:t>
      </w:r>
      <w:r w:rsidR="001045D1" w:rsidRPr="003B6FBE">
        <w:rPr>
          <w:rFonts w:asciiTheme="minorHAnsi" w:hAnsiTheme="minorHAnsi" w:cstheme="minorHAnsi"/>
        </w:rPr>
        <w:t xml:space="preserve"> CAPS Coolgardie (AISWA)</w:t>
      </w:r>
    </w:p>
    <w:p w:rsidR="00CC3C92" w:rsidRPr="003B6FBE" w:rsidRDefault="00CC3C92" w:rsidP="00CC3C92">
      <w:pPr>
        <w:spacing w:after="0" w:line="240" w:lineRule="auto"/>
        <w:rPr>
          <w:rFonts w:asciiTheme="minorHAnsi" w:hAnsiTheme="minorHAnsi" w:cstheme="minorHAnsi"/>
          <w:sz w:val="24"/>
          <w:szCs w:val="24"/>
        </w:rPr>
      </w:pPr>
    </w:p>
    <w:p w:rsidR="001045D1" w:rsidRPr="003B6FBE" w:rsidRDefault="0080505A" w:rsidP="00FB24AE">
      <w:pPr>
        <w:pStyle w:val="Heading2"/>
        <w:rPr>
          <w:rFonts w:cstheme="minorHAnsi"/>
        </w:rPr>
      </w:pPr>
      <w:r w:rsidRPr="003B6FBE">
        <w:rPr>
          <w:rFonts w:cstheme="minorHAnsi"/>
        </w:rPr>
        <w:t xml:space="preserve">ILNNP Showcase 1: </w:t>
      </w:r>
      <w:r w:rsidR="001045D1" w:rsidRPr="003B6FBE">
        <w:rPr>
          <w:rFonts w:cstheme="minorHAnsi"/>
        </w:rPr>
        <w:t>Parkfield Primary School (Public School sector)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Details for Parkfield Primary School"/>
      </w:tblPr>
      <w:tblGrid>
        <w:gridCol w:w="5495"/>
        <w:gridCol w:w="4252"/>
      </w:tblGrid>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name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Parkfield Primary School</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DEEWR school ID</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17466</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Suburb</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rPr>
              <w:t>Australind</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State/Territory</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rPr>
              <w:t>Western Australia</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Sector</w:t>
            </w:r>
          </w:p>
        </w:tc>
        <w:tc>
          <w:tcPr>
            <w:tcW w:w="4252" w:type="dxa"/>
          </w:tcPr>
          <w:p w:rsidR="00F42922" w:rsidRPr="003B6FBE" w:rsidRDefault="0080505A"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Public School Sector</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type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Primary</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ARIA categories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Inner Regional</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enrolments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703</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Aboriginal and Torres Strait Islander students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15</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students with a language background other than English</w:t>
            </w:r>
          </w:p>
        </w:tc>
        <w:tc>
          <w:tcPr>
            <w:tcW w:w="4252" w:type="dxa"/>
          </w:tcPr>
          <w:p w:rsidR="00F42922" w:rsidRPr="003B6FBE" w:rsidRDefault="00105734"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6%</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student attendance rate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93.5%</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Literacy and Numeracy National Partnership (LNNP) school</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Yes</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Low Socio-Economic Status School Communities National Partnership school</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No</w:t>
            </w:r>
          </w:p>
        </w:tc>
      </w:tr>
    </w:tbl>
    <w:p w:rsidR="00F42922" w:rsidRPr="003B6FBE" w:rsidRDefault="00F42922" w:rsidP="001841C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School Background</w:t>
      </w:r>
    </w:p>
    <w:p w:rsidR="00F42922" w:rsidRPr="003B6FBE" w:rsidRDefault="00F42922" w:rsidP="003B6FBE">
      <w:r w:rsidRPr="003B6FBE">
        <w:t>Parkfield Primary School is an Independent Public School.  The teaching staff is considered to be one of the strongest in the south west region with most teachers having between ten and twenty years of experience.</w:t>
      </w:r>
    </w:p>
    <w:p w:rsidR="00F42922" w:rsidRPr="003B6FBE" w:rsidRDefault="00F42922" w:rsidP="003B6FBE">
      <w:r w:rsidRPr="003B6FBE">
        <w:t>The school has appointed a Literacy Specialist and a Numeracy Specialist to work with teachers to develop classroom strategies within whole school approaches.</w:t>
      </w:r>
    </w:p>
    <w:p w:rsidR="00F42922" w:rsidRPr="003B6FBE" w:rsidRDefault="00F42922" w:rsidP="003B6FBE">
      <w:r w:rsidRPr="003B6FBE">
        <w:t>Teachers impleme</w:t>
      </w:r>
      <w:r w:rsidR="001045D1" w:rsidRPr="003B6FBE">
        <w:t>nt The Virtues Project</w:t>
      </w:r>
      <w:r w:rsidRPr="003B6FBE">
        <w:t xml:space="preserve">, First Steps strategies in English and Mathematics and differentiate the curriculum to meet the varying learning needs of students.  Classroom teachers have experience working collaboratively in a team environment and possess strong communication and interpersonal skills. </w:t>
      </w:r>
    </w:p>
    <w:p w:rsidR="00F42922" w:rsidRPr="003B6FBE" w:rsidRDefault="00F42922" w:rsidP="003B6FBE">
      <w:r w:rsidRPr="003B6FBE">
        <w:t>Parkfield Primary School is renowned as a school of excellence in the Performing Arts (Music, Dance and Drama).  This Learning Area is inclusive and provides for the diversity within the student population (The Boys in Boots Team, The Irish Dance Team and the Jive Team).  Parkfield Primary School has also established other programs to enhance student achievement and engagement.  These include: a distributed teacher-leadership model, a mind-set of innovative and creative teaching practices, an effective student services program which also encourages and supports student leadership across Years 3 to 7 and a successful environ</w:t>
      </w:r>
      <w:r w:rsidR="00332303" w:rsidRPr="003B6FBE">
        <w:t>mental sustainability program.</w:t>
      </w:r>
    </w:p>
    <w:p w:rsidR="00F42922" w:rsidRPr="003B6FBE" w:rsidRDefault="00F42922" w:rsidP="003B6FBE">
      <w:r w:rsidRPr="003B6FBE">
        <w:t>The Student Services Program at Parkfield Primary School provides for a wide range of activities and strategies to support the staff and students in creating and managing a positive school culture.  A major focus that supports this aim is the Virtues Project which offers a range of appropriate information and guidelines.  The Behaviour Management Plan provides clear guidelines on behaviour expectations and how unacceptable behaviour will be managed.  Each classroom develops a Classroom Behaviour Plan that suits the individual class and teacher, which is then linked to the school process.</w:t>
      </w:r>
    </w:p>
    <w:p w:rsidR="00F42922" w:rsidRPr="003B6FBE" w:rsidRDefault="00F42922" w:rsidP="003B6FBE">
      <w:r w:rsidRPr="003B6FBE">
        <w:t xml:space="preserve">The community surrounding the school is very supportive of the school's direction and parents play an integral part in school direction, policy and communication. </w:t>
      </w:r>
    </w:p>
    <w:p w:rsidR="00F42922" w:rsidRPr="003B6FBE" w:rsidRDefault="00F42922" w:rsidP="003B6FBE">
      <w:r w:rsidRPr="003B6FBE">
        <w:t>Parkfield Primary School was involved in a tablet technology project that focused on two key reform areas:</w:t>
      </w:r>
    </w:p>
    <w:p w:rsidR="00F42922" w:rsidRPr="003B6FBE" w:rsidRDefault="00F42922" w:rsidP="003B6FBE">
      <w:r w:rsidRPr="003B6FBE">
        <w:t>effective and evidence-based teaching of literacy and numeracy with integration of iPad devices; and</w:t>
      </w:r>
    </w:p>
    <w:p w:rsidR="00F42922" w:rsidRPr="003B6FBE" w:rsidRDefault="00F42922" w:rsidP="003B6FBE">
      <w:r w:rsidRPr="003B6FBE">
        <w:t xml:space="preserve">strong school leadership and whole-school engagement with literacy and numeracy through the integration of iPad devices. </w:t>
      </w:r>
    </w:p>
    <w:p w:rsidR="00F42922" w:rsidRPr="003B6FBE" w:rsidRDefault="00F42922" w:rsidP="001841C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ILNNP Approach</w:t>
      </w:r>
    </w:p>
    <w:p w:rsidR="00F42922" w:rsidRPr="003B6FBE" w:rsidRDefault="00F42922" w:rsidP="003B6FBE">
      <w:r w:rsidRPr="003B6FBE">
        <w:t xml:space="preserve">The Parkfield Primary School staff has developed a cohesive Improving Literacy and Numeracy National Partnership (ILNNP) plan with strategic and operational targets that address Year 3 NAPLAN improvement targets in Reading.  The ILNNP plan aims to lift Reading achievement in early childhood though a focus on the integration of tablet technology.  Their plan clearly identifies approaches to be implemented in order to meet short and long term improvement targets as well as how they will support other ILNNP schools to implement tablet technology into literacy and numeracy.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iPads as a Part of a Balanced Whole-school Approach to Reading</w:t>
      </w:r>
    </w:p>
    <w:p w:rsidR="00F42922" w:rsidRPr="003B6FBE" w:rsidRDefault="00F42922" w:rsidP="003B6FBE">
      <w:r w:rsidRPr="003B6FBE">
        <w:t xml:space="preserve">At Parkfield Primary School the integration of iPad devices is a key strategy to support the implementation of instructional strategies in reading.  A commitment to professional learning focusing on First Steps in Reading is central to their plan.  iPad Specialist Teachers work shoulder-to-shoulder with staff to build their capacity to effectively use iPads as a part of their reading program.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Building Staff Capacity</w:t>
      </w:r>
    </w:p>
    <w:p w:rsidR="00F42922" w:rsidRPr="003B6FBE" w:rsidRDefault="00F42922" w:rsidP="00332303">
      <w:pPr>
        <w:spacing w:before="120" w:after="0" w:line="240" w:lineRule="auto"/>
        <w:rPr>
          <w:rFonts w:asciiTheme="minorHAnsi" w:hAnsiTheme="minorHAnsi" w:cstheme="minorHAnsi"/>
          <w:sz w:val="24"/>
          <w:szCs w:val="24"/>
        </w:rPr>
      </w:pPr>
      <w:r w:rsidRPr="003B6FBE">
        <w:t>Teacher quality has been the driving force behind the selection of strategies at Parkfield Primary School.  iPad specialist teacher positions and strategic use of educational assistants support the development of quality literacy practices, through modelling, mentoring and coaching around specific evidence-based strategies such as the integration of iPad devices into literacy blocks</w:t>
      </w:r>
      <w:r w:rsidRPr="003B6FBE">
        <w:rPr>
          <w:rFonts w:asciiTheme="minorHAnsi" w:hAnsiTheme="minorHAnsi" w:cstheme="minorHAnsi"/>
          <w:sz w:val="24"/>
          <w:szCs w:val="24"/>
        </w:rPr>
        <w:t xml:space="preserve">.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Building Parent Capacity</w:t>
      </w:r>
    </w:p>
    <w:p w:rsidR="00F42922" w:rsidRPr="003B6FBE" w:rsidRDefault="00F42922" w:rsidP="003B6FBE">
      <w:r w:rsidRPr="003B6FBE">
        <w:t xml:space="preserve">Parkfield Primary School identifies engaging parents in the reading development of their child through the use of iPad devices as a key strategy.  In conjunction with the iPad specialist teachers, a literacy specialist teacher supports parent engagement through the provision of feedback, opportunities to support in classrooms and parent workshops focused on literacy development through the use of iPads.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Strategies to Support Other ILNNP Schools to Implement iPads</w:t>
      </w:r>
    </w:p>
    <w:p w:rsidR="00F42922" w:rsidRPr="003B6FBE" w:rsidRDefault="00F42922" w:rsidP="003B6FBE">
      <w:r w:rsidRPr="003B6FBE">
        <w:t xml:space="preserve">Parkfield Primary School was involved in the Department’s Early Childhood iPad Initiative which used an action learning model to investigate the use of iPad technology as an integral part of literacy blocks.  As a consequence, the school is now able to support other ILNNP schools to effectively implement iPads. Two iPad specialist teachers act as a point of contact for ILNNP schools and coordinate professional learning opportunities.  </w:t>
      </w:r>
    </w:p>
    <w:p w:rsidR="00F42922" w:rsidRPr="003B6FBE" w:rsidRDefault="00F42922" w:rsidP="001841C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Implementation</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iPads as a Part of a Balanced Whole-school Approach to Reading</w:t>
      </w:r>
    </w:p>
    <w:p w:rsidR="00F42922" w:rsidRPr="003B6FBE" w:rsidRDefault="00F42922" w:rsidP="003B6FBE">
      <w:r w:rsidRPr="003B6FBE">
        <w:t xml:space="preserve">The use of iPad devices are embedded into literacy block planning through collaborative processes with the support and effective modelling, mentoring and coaching from the iPad specialist teachers. </w:t>
      </w:r>
    </w:p>
    <w:p w:rsidR="00F42922" w:rsidRPr="003B6FBE" w:rsidRDefault="00F42922" w:rsidP="003B6FBE">
      <w:r w:rsidRPr="003B6FBE">
        <w:t>During 2013, teachers designed student courses using iTunes U and multi-touch iBooks through the use of iBooks Author.  Using these tools resulted in personalised and differentiated curriculum for students.  The inclusion of video content, interactive widgets and appropriate selection of applications align to individual student need and develop students’ higher order thinking.</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Building Staff Capacity</w:t>
      </w:r>
    </w:p>
    <w:p w:rsidR="00F42922" w:rsidRPr="003B6FBE" w:rsidRDefault="00F42922" w:rsidP="003B6FBE">
      <w:r w:rsidRPr="003B6FBE">
        <w:t xml:space="preserve">Building the capacity of staff through the provision of professional learning has been a major strategy.  iPad specialist teachers have attended ILNNP iPad professional learning programs and worked with the ILNNP iPad Consultant in the classroom.  By sharing these professional learning opportunities with all staff and effective modelling, mentoring and coaching in the classroom, Parkfield Primary School ensures the sustainability of their iPad program and the effective integration of tablet technology into literacy practices. </w:t>
      </w:r>
    </w:p>
    <w:p w:rsidR="00F42922" w:rsidRPr="003B6FBE" w:rsidRDefault="00F42922" w:rsidP="003B6FBE">
      <w:r w:rsidRPr="003B6FBE">
        <w:t xml:space="preserve">The school has built the capacity of their educational assistants through professional learning that links with performance management agreements.  This has ensured that educational assistants have an explicit role whilst working with students in literacy sessions using iPads.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Building Parent Capacity</w:t>
      </w:r>
    </w:p>
    <w:p w:rsidR="00F42922" w:rsidRPr="003B6FBE" w:rsidRDefault="00F42922" w:rsidP="003B6FBE">
      <w:r w:rsidRPr="003B6FBE">
        <w:t xml:space="preserve">Parents are regularly invited to assist in the classroom during literacy sessions.  This strengthens home-school partnerships and parents’ ability to help their own child with the appropriate use of tablet technology to support learning at home. </w:t>
      </w:r>
    </w:p>
    <w:p w:rsidR="00F42922" w:rsidRPr="003B6FBE" w:rsidRDefault="00F42922" w:rsidP="003B6FBE">
      <w:r w:rsidRPr="003B6FBE">
        <w:t xml:space="preserve">The literacy specialist teacher designed and implemented parent workshops that support the development of literacy through the use of iPads.  An iPad section in the school newsletter was also developed.  This shared information about Parkfield Primary School’s achievements in literacy with iPads, iPad tips and tricks and appropriate application recommendations.  Subsequently, a Parkfield Primary School application was developed which electronically shared relevant school information directly to parents through their smart phone and tablet device. </w:t>
      </w:r>
    </w:p>
    <w:p w:rsidR="00F42922" w:rsidRPr="003B6FBE" w:rsidRDefault="00F42922" w:rsidP="003B6FBE">
      <w:r w:rsidRPr="003B6FBE">
        <w:t xml:space="preserve">An open night for parents was held in Term </w:t>
      </w:r>
      <w:r w:rsidR="001045D1" w:rsidRPr="003B6FBE">
        <w:t>3</w:t>
      </w:r>
      <w:r w:rsidRPr="003B6FBE">
        <w:t xml:space="preserve"> </w:t>
      </w:r>
      <w:r w:rsidR="001045D1" w:rsidRPr="003B6FBE">
        <w:t xml:space="preserve">2013 </w:t>
      </w:r>
      <w:r w:rsidRPr="003B6FBE">
        <w:t xml:space="preserve">which featured an iPad demonstration showcasing the effective use of iPads in literacy classrooms and how parents could use these strategies at home with their child. </w:t>
      </w:r>
    </w:p>
    <w:p w:rsidR="00F42922" w:rsidRPr="003B6FBE" w:rsidRDefault="00F42922" w:rsidP="003B6FBE">
      <w:r w:rsidRPr="003B6FBE">
        <w:t xml:space="preserve">A parent home reading course is being developed through iTunes U.  This will give parents digital information on how to effectively read to their child, offering focus questions and supporting activities as to how to engage their child further with the reading process.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Strategies to Support Other ILNNP Schools to Implement iPads</w:t>
      </w:r>
    </w:p>
    <w:p w:rsidR="00F42922" w:rsidRPr="003B6FBE" w:rsidRDefault="00F42922" w:rsidP="003B6FBE">
      <w:r w:rsidRPr="003B6FBE">
        <w:t xml:space="preserve">Parkfield Primary School appointed two iPad specialist teachers to coordinate support opportunities.  They developed an iTunes U iPad ‘Starter Kit’ course to assist other ILNNP schools with infrastructure issues and successful classroom implementation. </w:t>
      </w:r>
    </w:p>
    <w:p w:rsidR="00F42922" w:rsidRPr="003B6FBE" w:rsidRDefault="00F42922" w:rsidP="003B6FBE">
      <w:r w:rsidRPr="003B6FBE">
        <w:t>The school opened up their classrooms on numerous occasions to showcase the student work with iPads in literacy.  The classroom teachers were released after the session for a</w:t>
      </w:r>
      <w:r w:rsidR="009C25BC" w:rsidRPr="003B6FBE">
        <w:t xml:space="preserve"> question and answer time.  </w:t>
      </w:r>
      <w:r w:rsidRPr="003B6FBE">
        <w:t xml:space="preserve">iPad specialist teachers have provided professional learning to schools in ILNNP, their network and to  international government delegates from Singapore. </w:t>
      </w:r>
    </w:p>
    <w:p w:rsidR="00F42922" w:rsidRPr="003B6FBE" w:rsidRDefault="00F42922" w:rsidP="00C76CAA">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Progress/Outcomes</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iPads as a Part of a Balanced Whole-school Approach to Reading</w:t>
      </w:r>
    </w:p>
    <w:p w:rsidR="00F42922" w:rsidRPr="003B6FBE" w:rsidRDefault="00F42922" w:rsidP="003B6FBE">
      <w:r w:rsidRPr="003B6FBE">
        <w:t>The ILNNP iPad strategy has allowed staff at Parkfield Primary School to apply their extensive knowledge of best practice in literacy teaching and the current, effective whole school approaches in English to the implementation of iPads in their classrooms.   Shared, Guided and Independent reading have been transformed with the use of iPads, allowing students to engage with multimodal texts and most importantly, re-engage reluctant readers and students at risk of early literacy failure.  Key staff with significant knowledge and understanding of iPads and iBooks are currently developing, facilitating and sharing, differentiated reading programs in their classrooms.   In 2014 teachers will continue to collaborate and implement these rich differentiated reading programs that foster high level thinking, advanced comprehension and targeted purpose based learning.</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Building Staff Capacity</w:t>
      </w:r>
    </w:p>
    <w:p w:rsidR="00F42922" w:rsidRPr="003B6FBE" w:rsidRDefault="00F42922" w:rsidP="003B6FBE">
      <w:r w:rsidRPr="003B6FBE">
        <w:t xml:space="preserve">2014 will see Parkfield Primary School’s commitment to building staff capacity through the on-going funding of two key staff members, who will continue to facilitate the confidence and understanding of utilising iPads in the classroom to maximise their effectiveness in enhancing student outcomes.  Staff will also be provided with professional learning organised and presented by Parkfield Primary School teachers, at collaborative phase of learning meetings and school development days, throughout the year.  These sessions will be designed to share knowledge, skills and iPad successes with all staff, to increase awareness and gain a collective confidence that will assist Parkfield Primary School in their vision for a shared understanding of the benefits, and best use, of interactive technology. </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Building Parent Capacity</w:t>
      </w:r>
    </w:p>
    <w:p w:rsidR="00F42922" w:rsidRPr="003B6FBE" w:rsidRDefault="00F42922" w:rsidP="00D0050B">
      <w:r w:rsidRPr="003B6FBE">
        <w:t xml:space="preserve">Through parent information sessions, interactive iPad workshops, regular articles in the school newsletter and through the school App, Parkfield Primary School has successfully begun to facilitate a cycle of change in the way that parents view technology’s role in education.  Following the success of parent workshops in 2013, Parkfield Primary School plans to implement similar community activities aimed at continuing to develop parent’s understanding of the educational benefits of iPads, and build their knowledge and skills in selection and navigation of apps that can enhance their children’s learning.  </w:t>
      </w:r>
    </w:p>
    <w:p w:rsidR="00F42922" w:rsidRPr="003B6FBE" w:rsidRDefault="00F42922" w:rsidP="00D0050B">
      <w:r w:rsidRPr="003B6FBE">
        <w:t xml:space="preserve">Parkfield Primary School has recently become the first Primary School in Western Australia to gain approval for a public iTunes U page, and is currently developing parent iTunes U courses that </w:t>
      </w:r>
      <w:r w:rsidR="0089063D" w:rsidRPr="003B6FBE">
        <w:t>focus</w:t>
      </w:r>
      <w:r w:rsidRPr="003B6FBE">
        <w:t xml:space="preserve"> on pre-literacy and early literacy skills, play based learning and home reading.  In 2014, Parkfield Primary School will demonstrate its commitment to building parent capacity by focusing time and resources to strengthening parent networks.  As well as further opportunities for parents to participate in information sessions that will showcase the parent resources available via iTunes U, the Parkfield Primary School app and the school website</w:t>
      </w:r>
      <w:r w:rsidR="00332303" w:rsidRPr="003B6FBE">
        <w:rPr>
          <w:color w:val="0B0498"/>
        </w:rPr>
        <w:t>.</w:t>
      </w:r>
    </w:p>
    <w:p w:rsidR="00F42922" w:rsidRPr="003B6FBE" w:rsidRDefault="00F42922" w:rsidP="006241A3">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Strategies to Support Other ILNNP Schools to Implement iPads</w:t>
      </w:r>
    </w:p>
    <w:p w:rsidR="00D0050B" w:rsidRDefault="00F42922" w:rsidP="00D0050B">
      <w:r w:rsidRPr="003B6FBE">
        <w:t>Following significant networking in 2013, Parkfield Primary School will continue to provide opportunities for other schools to access its iPad specialist teachers and staff who are a part of the iPad program.  From allowing teachers to witness iPads in action in classrooms, to providing professional learning in other schools, Parkfield Primary School will actively engage with other ILNNP schools to support the</w:t>
      </w:r>
      <w:r w:rsidR="00C76CAA" w:rsidRPr="003B6FBE">
        <w:t>m in their journey with iPads.</w:t>
      </w:r>
    </w:p>
    <w:p w:rsidR="00F42B93" w:rsidRDefault="00F42B93" w:rsidP="00D0050B">
      <w:pPr>
        <w:pStyle w:val="Heading2"/>
        <w:sectPr w:rsidR="00F42B93" w:rsidSect="0078270C">
          <w:pgSz w:w="11906" w:h="16838"/>
          <w:pgMar w:top="1134" w:right="851" w:bottom="1134" w:left="1418" w:header="709" w:footer="709" w:gutter="0"/>
          <w:cols w:space="708"/>
          <w:docGrid w:linePitch="360"/>
        </w:sectPr>
      </w:pPr>
    </w:p>
    <w:p w:rsidR="000F21F0" w:rsidRPr="003B6FBE" w:rsidRDefault="000F21F0" w:rsidP="00D0050B">
      <w:pPr>
        <w:pStyle w:val="Heading2"/>
      </w:pPr>
      <w:r w:rsidRPr="003B6FBE">
        <w:t>Showcase 2: Mount Lockyer Primary School (Public School sector)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Details for Mount Lockyer Primary School"/>
      </w:tblPr>
      <w:tblGrid>
        <w:gridCol w:w="5495"/>
        <w:gridCol w:w="4252"/>
      </w:tblGrid>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name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Mount Lockyer Primary School</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DEEWR school ID</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12537</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Suburb</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Albany</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State/Territory</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Western Australia</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Sector</w:t>
            </w:r>
          </w:p>
        </w:tc>
        <w:tc>
          <w:tcPr>
            <w:tcW w:w="4252" w:type="dxa"/>
          </w:tcPr>
          <w:p w:rsidR="00F42922" w:rsidRPr="003B6FBE" w:rsidRDefault="000F21F0"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Public School Sector</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type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Primary</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ARIA categories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Remote</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enrolments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506</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Aboriginal and Torres Strait Islander students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77</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students with a language background other than English</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9</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student attendance rate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92%</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Literacy and Numeracy National Partnership (LNNP) school</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Yes</w:t>
            </w:r>
          </w:p>
        </w:tc>
      </w:tr>
      <w:tr w:rsidR="00F42922" w:rsidRPr="003B6FBE" w:rsidTr="00091EA3">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Low Socio-Economic Status School Communities National Partnership school</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No</w:t>
            </w:r>
          </w:p>
        </w:tc>
      </w:tr>
    </w:tbl>
    <w:p w:rsidR="00F42922" w:rsidRPr="003B6FBE" w:rsidRDefault="00F42922" w:rsidP="004C2BFF">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School Background</w:t>
      </w:r>
    </w:p>
    <w:p w:rsidR="00F42922" w:rsidRPr="003B6FBE" w:rsidRDefault="00F42922" w:rsidP="00D0050B">
      <w:r w:rsidRPr="003B6FBE">
        <w:t>Mount Lockyer Primary School is an Independent Public school located in the northwest corner of the boundary of the City of Albany, on the south west coast of Western Australia.  The majority of the school population comes from the immediate Mount Lockyer area.  A small percentage of students come from the surrounding rural areas. The school was established in 1954 and the school buildings have been gradually expanded and developed over time.</w:t>
      </w:r>
    </w:p>
    <w:p w:rsidR="00F42922" w:rsidRPr="003B6FBE" w:rsidRDefault="00F42922" w:rsidP="00D0050B">
      <w:r w:rsidRPr="003B6FBE">
        <w:t>The Index of Community Socio-Education Advantage (ICSEA) is 913 placing it in the ninth decile of schools in Australia.  The school caters for 506 students Pre-Primary to Year 7 on site.  The Mount Lockyer Community Kindergarten, situated approximately 1.5 kilometres from the school, has an enrolment of 80 students.  The school has an Education Support Unit with 14 Schools Plus funded students who are fully integrated into mainstream classes.</w:t>
      </w:r>
    </w:p>
    <w:p w:rsidR="00F42922" w:rsidRPr="003B6FBE" w:rsidRDefault="00F42922" w:rsidP="00D0050B">
      <w:r w:rsidRPr="003B6FBE">
        <w:t>Mount Lockyer Primary School provides a place where students have access to evidenced based, innovative programs.  The experienced, professional staff deliver a broad and challenging curriculum, offering opportunity for students to explore and develop their talents whilst acknowledging that students learn at different rates and in different ways.  The staff work together, adopting an inclusive whole school approach where all are accountable and responsible for the growth and development of every child and providing opportunities for all students to be the best</w:t>
      </w:r>
      <w:r w:rsidRPr="003B6FBE">
        <w:rPr>
          <w:color w:val="414141"/>
        </w:rPr>
        <w:t xml:space="preserve"> </w:t>
      </w:r>
      <w:r w:rsidRPr="003B6FBE">
        <w:t>they can be.  Access to funding through the Improving Literacy and Numeracy National Partnership Program and Aboriginal Tuition Assistance Scheme (ATAS), which addresses literacy and numeracy for students in Years 4 and 6, assist to facilitate this goal.</w:t>
      </w:r>
    </w:p>
    <w:p w:rsidR="00F42922" w:rsidRPr="003B6FBE" w:rsidRDefault="00F42922" w:rsidP="00D0050B">
      <w:r w:rsidRPr="003B6FBE">
        <w:t xml:space="preserve">Specialist programs operating in the school include Music, Library Studies, Physical Education and LOTE (Japanese).  Additional to these, the school also has Numeracy, Literacy, Science, Education Support, Technology and Communication and Behaviour specialist teachers.  The Lockyer Leapers is a skipping squad sponsored by the Heart Foundation and this dedicated, talented group of students is in high demand for performances across the district.  Pastoral Care Programs such as Friendly Schools Plus, Positive Behaviour in Schools, Bucket Filling and Tribes are implemented to support </w:t>
      </w:r>
      <w:r w:rsidR="0089063D" w:rsidRPr="003B6FBE">
        <w:t>students’</w:t>
      </w:r>
      <w:r w:rsidRPr="003B6FBE">
        <w:t xml:space="preserve"> social, emotional and physical </w:t>
      </w:r>
      <w:r w:rsidR="0089063D" w:rsidRPr="003B6FBE">
        <w:t>wellbeing</w:t>
      </w:r>
      <w:r w:rsidRPr="003B6FBE">
        <w:t xml:space="preserve">. </w:t>
      </w:r>
    </w:p>
    <w:p w:rsidR="00F42922" w:rsidRPr="003B6FBE" w:rsidRDefault="00F42922" w:rsidP="00D0050B">
      <w:r w:rsidRPr="003B6FBE">
        <w:t>The school motto is: Care, compassion, excellence; Mount Lockyer Primary School a place to learn and grow.  Mount Lockyer Primary School is a Learning Community proudly striving to provide an inclusive learning environment that caters for the diversity of the students and pivotal to the achievement of this goal are the partnerships which the school staff has formed with families, the community and the wider community.</w:t>
      </w:r>
    </w:p>
    <w:p w:rsidR="00F42922" w:rsidRPr="003B6FBE" w:rsidRDefault="00F42922" w:rsidP="00D0050B">
      <w:r w:rsidRPr="003B6FBE">
        <w:t xml:space="preserve">A particular focus has been building strong relationships with the Aboriginal community.  The Mount Lockyer Community Partnership Agreement was developed and implemented in 2011 in which the Noongar families and staff work together so that the Noongar children at Mount Lockyer Primary School can achieve their best.  The Elders’ Circle is another ongoing structure where families are supported to ensure children attend and engage with education. </w:t>
      </w:r>
    </w:p>
    <w:p w:rsidR="00F42922" w:rsidRPr="003B6FBE" w:rsidRDefault="00F42922" w:rsidP="004C2BFF">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ILNNP Approach</w:t>
      </w:r>
    </w:p>
    <w:p w:rsidR="00F42922" w:rsidRPr="003B6FBE" w:rsidRDefault="00F42922" w:rsidP="00D0050B">
      <w:r w:rsidRPr="003B6FBE">
        <w:t>The Mt Lockyer Primary School staff has developed a cohesive Improving Literacy and Numeracy National Partnership (ILNNP) whole-school plan with strategic and operational targets that address improvement targets in NAPLAN: Reading.  Emphasis is on increasing the number of students in Years 3, 5 and 7 in the top three proficiency bands in Reading, and moving more Year 7 students into the middle two proficiency bands.  The plan identifies clearly the approaches to be implemented in order to meet the improvement targets.</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Whole-school approach</w:t>
      </w:r>
    </w:p>
    <w:p w:rsidR="00F42922" w:rsidRPr="003B6FBE" w:rsidRDefault="00F42922" w:rsidP="00D0050B">
      <w:r w:rsidRPr="003B6FBE">
        <w:t xml:space="preserve">The school’s ILNNP plan is built on an evidence-based approach, identifying whole-school approaches as critical to sustainability.  Another strong feature of sustainability at Mt Lockyer Primary School is that data collection and analysis to drive school improvement.  On-entry Assessment and NAPLAN data are used to identify students for case-management plans.  This, together with the school’s </w:t>
      </w:r>
      <w:r w:rsidR="0089063D" w:rsidRPr="003B6FBE">
        <w:t>self-review</w:t>
      </w:r>
      <w:r w:rsidRPr="003B6FBE">
        <w:t xml:space="preserve"> processes and a case-management approach, effectively provides for focussed differentiated pedagogy in all classrooms.</w:t>
      </w:r>
    </w:p>
    <w:p w:rsidR="00F42922" w:rsidRPr="003B6FBE" w:rsidRDefault="00F42922" w:rsidP="00D0050B">
      <w:r w:rsidRPr="003B6FBE">
        <w:t>School leaders have established collaborative learning teams to ensure the whole-school implementation of the Australian Curriculum: English and the use of the Department’s online Literacy Resources linked to First Steps materials, to support the explicit teaching of literacy.  The ESL/ESD Progress Map are used to support the learning needs of EAL/D students.</w:t>
      </w:r>
    </w:p>
    <w:p w:rsidR="00F42922" w:rsidRPr="003B6FBE" w:rsidRDefault="00F42922" w:rsidP="00D0050B">
      <w:r w:rsidRPr="003B6FBE">
        <w:t>Over the last few years a literacy specialist teacher has worked with staff to assist with the effective selection and implementation of whole-school literacy practices including supporting teachers to effectively translate case-management plans into focused, differentiated instruction and to implement specific strategies to cater for the needs of Aboriginal and EAL/D students.</w:t>
      </w:r>
    </w:p>
    <w:p w:rsidR="00F42922" w:rsidRPr="003B6FBE" w:rsidRDefault="00F42922" w:rsidP="00D0050B">
      <w:r w:rsidRPr="003B6FBE">
        <w:t xml:space="preserve">The literacy specialist teacher has supported the implementation of the literacy block as another whole-school strategy.  She has provided professional learning and has worked shoulder-to-shoulder with classroom teachers.  This strategy together with the continued whole-school focus on guided reading, are key literacy strategies which form a consistent pedagogical approach. </w:t>
      </w:r>
    </w:p>
    <w:p w:rsidR="00F42922" w:rsidRPr="003B6FBE" w:rsidRDefault="00F42922" w:rsidP="00D0050B">
      <w:r w:rsidRPr="003B6FBE">
        <w:t xml:space="preserve">An Early Years committee has been established to develop a whole school philosophy for early childhood, to build staff capacity and to identify and embed whole school processes, procedures and assessment. </w:t>
      </w:r>
    </w:p>
    <w:p w:rsidR="00F42922" w:rsidRPr="003B6FBE" w:rsidRDefault="00F42922" w:rsidP="00D0050B">
      <w:r w:rsidRPr="003B6FBE">
        <w:t>As an example of a multi-faceted community partnership, Mt Lockyer Primary School also supports the teaching and learning of literacy by utilising the skills of education assistants, the regular involvement of trained parent volunteers and strategies to promote home reading.</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Case-management approach</w:t>
      </w:r>
    </w:p>
    <w:p w:rsidR="00F42922" w:rsidRPr="003B6FBE" w:rsidRDefault="00F42922" w:rsidP="00D0050B">
      <w:r w:rsidRPr="003B6FBE">
        <w:t>A case-management process has been used across the school for the last four years.  The case-management process targets students who are identified (through the analysis of On-entry and NAPLAN data) as requiring support to achieve potential across the early childhood and middle childhood phases.  A particular focus for the last twelve months has been to increase the performance of students achieving above expected standards whilst maintaining the ongoing focus and case-management of those students at and below the National Minimum Standard.</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 xml:space="preserve">Language, Literacy and Learning Two-Way: Teaching Aboriginal EAL/D students in the Early Years </w:t>
      </w:r>
    </w:p>
    <w:p w:rsidR="00F42922" w:rsidRPr="003B6FBE" w:rsidRDefault="00F42922" w:rsidP="00D0050B">
      <w:r w:rsidRPr="003B6FBE">
        <w:t>During 2013, twelve staff from the Kindergarten to Year 2 area attended the Language, Literacy and Learning Two-Way: Teaching Aboriginal EAL/D students in the Early Years course to build their knowledge and skills in:</w:t>
      </w:r>
    </w:p>
    <w:p w:rsidR="00F42922" w:rsidRPr="003B6FBE" w:rsidRDefault="00F42922" w:rsidP="00D0050B">
      <w:r w:rsidRPr="003B6FBE">
        <w:t>Two-Way Teaching, i.e. Aboriginal and non-Aboriginal educators working together to create a more inclusive learning environment for Aboriginal students;</w:t>
      </w:r>
    </w:p>
    <w:p w:rsidR="00F42922" w:rsidRPr="003B6FBE" w:rsidRDefault="00F42922" w:rsidP="00D0050B">
      <w:r w:rsidRPr="003B6FBE">
        <w:t>language and dialect understandings, i.e. latest research on teaching EAL/D including valuing students’ home language(s) and a focus on oral language development; and</w:t>
      </w:r>
    </w:p>
    <w:p w:rsidR="00F42922" w:rsidRPr="003B6FBE" w:rsidRDefault="00F42922" w:rsidP="00D0050B">
      <w:r w:rsidRPr="003B6FBE">
        <w:t>practical application of classroom strategies related to the above.</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iPads as a part of a balanced approach to whole-school Reading pedagogy.</w:t>
      </w:r>
    </w:p>
    <w:p w:rsidR="00F42922" w:rsidRPr="003B6FBE" w:rsidRDefault="00F42922" w:rsidP="00D0050B">
      <w:r w:rsidRPr="003B6FBE">
        <w:t>A quality iPad professional learning program that caters for the needs of the whole-staff, identified groups and individuals has been developed and is aligned to per</w:t>
      </w:r>
      <w:r w:rsidR="000F21F0" w:rsidRPr="003B6FBE">
        <w:t>formance management and the ILNN</w:t>
      </w:r>
      <w:r w:rsidRPr="003B6FBE">
        <w:t xml:space="preserve">P School Plan. </w:t>
      </w:r>
    </w:p>
    <w:p w:rsidR="00F42922" w:rsidRPr="003B6FBE" w:rsidRDefault="00F42922" w:rsidP="004C2BFF">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Implementation</w:t>
      </w:r>
    </w:p>
    <w:p w:rsidR="00F42922" w:rsidRPr="003B6FBE" w:rsidRDefault="00F42922" w:rsidP="00E836A4">
      <w:pPr>
        <w:pStyle w:val="Heading3"/>
        <w:spacing w:before="120" w:after="120"/>
        <w:rPr>
          <w:rFonts w:asciiTheme="minorHAnsi" w:hAnsiTheme="minorHAnsi" w:cstheme="minorHAnsi"/>
          <w:color w:val="auto"/>
          <w:sz w:val="24"/>
          <w:szCs w:val="24"/>
        </w:rPr>
      </w:pPr>
      <w:bookmarkStart w:id="6" w:name="OLE_LINK1"/>
      <w:bookmarkStart w:id="7" w:name="OLE_LINK2"/>
      <w:r w:rsidRPr="003B6FBE">
        <w:rPr>
          <w:rFonts w:asciiTheme="minorHAnsi" w:hAnsiTheme="minorHAnsi" w:cstheme="minorHAnsi"/>
          <w:color w:val="auto"/>
          <w:sz w:val="24"/>
          <w:szCs w:val="24"/>
        </w:rPr>
        <w:t>Whole-school approaches</w:t>
      </w:r>
      <w:bookmarkEnd w:id="6"/>
      <w:bookmarkEnd w:id="7"/>
    </w:p>
    <w:p w:rsidR="00F42922" w:rsidRPr="003B6FBE" w:rsidRDefault="00F42922" w:rsidP="00D0050B">
      <w:r w:rsidRPr="003B6FBE">
        <w:t>Professional learning was provided for teachers to improve their skills to analyse student performance information, set targets for improvement and to plan effectively at the whole-school, sub-group and individual level.  Data included NAPLAN, On-entry Assessment data and information related to attendance and behaviour.  This was achieved through school leaders attending workshops delivered by the ILNNP team and following up with sessions for teachers at school.</w:t>
      </w:r>
    </w:p>
    <w:p w:rsidR="00F42922" w:rsidRPr="003B6FBE" w:rsidRDefault="00F42922" w:rsidP="00D0050B">
      <w:r w:rsidRPr="003B6FBE">
        <w:t xml:space="preserve">The implementation of whole school processes in Literacy Learning has been very powerful.  Through the collaborative planning sessions over the last four years staff has actively engaged in selecting, refining, implementing and reviewing a range of processes.  This has resulted in improved outcomes for students, greater individual professional knowledge and understanding for staff and a collegial approach to and ownership of the way education takes place at Mount Lockyer Primary School. </w:t>
      </w:r>
    </w:p>
    <w:p w:rsidR="00F42922" w:rsidRPr="003B6FBE" w:rsidRDefault="00F42922" w:rsidP="00D0050B">
      <w:r w:rsidRPr="003B6FBE">
        <w:t>ILNNP enabled the effective resourcing of these whole school processes with both time and resources.</w:t>
      </w:r>
    </w:p>
    <w:p w:rsidR="00F42922" w:rsidRPr="003B6FBE" w:rsidRDefault="00F42922" w:rsidP="004C2BF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Case-management Approach</w:t>
      </w:r>
    </w:p>
    <w:p w:rsidR="00F42922" w:rsidRPr="003B6FBE" w:rsidRDefault="00F42922" w:rsidP="00D0050B">
      <w:r w:rsidRPr="003B6FBE">
        <w:t xml:space="preserve">Teachers, in collaboration with school leaders and their collaborative planning team, interrogated NAPLAN data to identify the skills required for students to achieve in the top two proficiency bands.  Teachers are now familiar with the skills students require to achieve in the top two proficiency bands.  Case-management plans were developed for the targeted students and these align with the </w:t>
      </w:r>
      <w:r w:rsidRPr="003B6FBE">
        <w:rPr>
          <w:i/>
        </w:rPr>
        <w:t>Australian Curriculum: English</w:t>
      </w:r>
      <w:r w:rsidRPr="003B6FBE">
        <w:t>.  Teacher collaborative planning meetings indicate that targeted students are provided with a range of opportunities to develop high-level skills, knowledge and understandings.</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 xml:space="preserve">Language, Literacy and Learning Two-Way: Teaching Aboriginal EAL/D students in the Early Years </w:t>
      </w:r>
    </w:p>
    <w:p w:rsidR="00F42922" w:rsidRPr="003B6FBE" w:rsidRDefault="00F42922" w:rsidP="00D0050B">
      <w:r w:rsidRPr="003B6FBE">
        <w:t xml:space="preserve">Classroom practices promote inclusive learning environments for Aboriginal students.  This professional learning was particularly effective for Mount Lockyer Primary School, as it strengthened the understanding between the two Noongar staff members (an Aboriginal Islander Education Officer and a teacher) and the </w:t>
      </w:r>
      <w:r w:rsidR="0089063D" w:rsidRPr="003B6FBE">
        <w:t>non-indigenous</w:t>
      </w:r>
      <w:r w:rsidRPr="003B6FBE">
        <w:t xml:space="preserve"> staff.  Teachers trialled a range of strategies and then shared, discussed and reviewed them at collaborative planning meetings.  The leadership team found that it was gratifying to discover that a lot of best practice was already in place and could be shared and extended. </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iPads as a part of a balanced approach to whole-school Reading pedagogy.</w:t>
      </w:r>
    </w:p>
    <w:p w:rsidR="00F42922" w:rsidRPr="003B6FBE" w:rsidRDefault="00F42922" w:rsidP="00D0050B">
      <w:r w:rsidRPr="003B6FBE">
        <w:t>To date this program has involved all teachers receiving an iPad, during term 2 2013, for their individual professional use.  Basic professional learning was given to all so they could source and trial a range of programs to support learning, particularly in English.  Banks of iPads are now being used across the school.  Action Research to ascertain the effectiveness of the use of iPads in engaging and motivating Indigenous students in Year 1 and 2 was implemented in 2013.</w:t>
      </w:r>
    </w:p>
    <w:p w:rsidR="00F42922" w:rsidRPr="003B6FBE" w:rsidRDefault="00F42922" w:rsidP="004C2BFF">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Progress/Outcomes</w:t>
      </w:r>
    </w:p>
    <w:p w:rsidR="00F42922" w:rsidRPr="003B6FBE" w:rsidRDefault="00F42922" w:rsidP="00D0050B">
      <w:r w:rsidRPr="003B6FBE">
        <w:t xml:space="preserve">Collaborative planning and whole school processes are now embedded within the school community.  The staff functions as a whole, and is responsible for all the students and their learning.  Although funding and timetabling of the collaborative planning can be challenging, it is an essential driver to maintaining high level professional growth and commitment. </w:t>
      </w:r>
    </w:p>
    <w:p w:rsidR="00F42922" w:rsidRPr="003B6FBE" w:rsidRDefault="00F42922" w:rsidP="00D0050B">
      <w:r w:rsidRPr="003B6FBE">
        <w:t>Sustainability has been a major consideration when selecting approaches for the Mt Lockyer Primary School ILNNP plan.  Careful consideration has been given to the continuation of whole school approaches to literacy and numeracy beyond 2014 through capacity building leadership in staff.</w:t>
      </w:r>
    </w:p>
    <w:p w:rsidR="00F42922" w:rsidRPr="003B6FBE" w:rsidRDefault="00F42922" w:rsidP="00D0050B">
      <w:r w:rsidRPr="003B6FBE">
        <w:t>There is a strong sense of ownership and belonging within the staff.  Willingness to share ideas, resources, energy, expertise is evident as teachers and education assistants work for better outcomes for the students and consequently for themselves.  They know they are doing a good job and achieving great results.</w:t>
      </w:r>
    </w:p>
    <w:p w:rsidR="00F42922" w:rsidRPr="003B6FBE" w:rsidRDefault="00F42922" w:rsidP="00D0050B">
      <w:r w:rsidRPr="003B6FBE">
        <w:t>Capacity building of the staff has been significant.  As a result of being involved in ILNNP (since 2010) Mount Lockyer Primary School has been involved in a number of projects which have offered growth and leadership opportunities for the staff.  These have included:</w:t>
      </w:r>
    </w:p>
    <w:p w:rsidR="00F42922" w:rsidRPr="003B6FBE" w:rsidRDefault="00F42922" w:rsidP="00252398">
      <w:pPr>
        <w:pStyle w:val="ListParagraph"/>
        <w:numPr>
          <w:ilvl w:val="0"/>
          <w:numId w:val="21"/>
        </w:numPr>
      </w:pPr>
      <w:r w:rsidRPr="003B6FBE">
        <w:t>Involvement in the ACARA project to provide work samples for the Australian Curriculum English.  Mount Lockyer Primary School was a Teacher Development School offering support and professional learning in Australian Curriculum English to schools across their district.</w:t>
      </w:r>
    </w:p>
    <w:p w:rsidR="00F42922" w:rsidRPr="003B6FBE" w:rsidRDefault="00F42922" w:rsidP="00252398">
      <w:pPr>
        <w:pStyle w:val="ListParagraph"/>
        <w:numPr>
          <w:ilvl w:val="0"/>
          <w:numId w:val="21"/>
        </w:numPr>
      </w:pPr>
      <w:r w:rsidRPr="003B6FBE">
        <w:t>Involvement in the Schools Curriculum and Standards Authority providing work samples and sequences of lessons in English</w:t>
      </w:r>
      <w:r w:rsidR="000F21F0" w:rsidRPr="003B6FBE">
        <w:t>.</w:t>
      </w:r>
    </w:p>
    <w:p w:rsidR="00F42922" w:rsidRPr="003B6FBE" w:rsidRDefault="00F42922" w:rsidP="00252398">
      <w:pPr>
        <w:pStyle w:val="ListParagraph"/>
        <w:numPr>
          <w:ilvl w:val="0"/>
          <w:numId w:val="21"/>
        </w:numPr>
      </w:pPr>
      <w:r w:rsidRPr="003B6FBE">
        <w:t xml:space="preserve">Three teachers have taken on the Facilitator’s role in the Curriculum Leaders group in their district. </w:t>
      </w:r>
    </w:p>
    <w:p w:rsidR="00F42922" w:rsidRPr="003B6FBE" w:rsidRDefault="00F42922" w:rsidP="00D0050B">
      <w:r w:rsidRPr="003B6FBE">
        <w:t xml:space="preserve">As noted in the </w:t>
      </w:r>
      <w:r w:rsidRPr="003B6FBE">
        <w:rPr>
          <w:i/>
        </w:rPr>
        <w:t>2013</w:t>
      </w:r>
      <w:r w:rsidRPr="003B6FBE">
        <w:t xml:space="preserve"> </w:t>
      </w:r>
      <w:r w:rsidRPr="003B6FBE">
        <w:rPr>
          <w:i/>
        </w:rPr>
        <w:t>Independent Review Findings of Mt Lockyer Primary School,</w:t>
      </w:r>
      <w:r w:rsidRPr="003B6FBE">
        <w:t xml:space="preserve"> the quality of teaching and learning, the school’s planning and the parent/community engagement are important platforms supporting the </w:t>
      </w:r>
      <w:r w:rsidRPr="00D0050B">
        <w:t>sustainability of school improvement into the future.</w:t>
      </w:r>
    </w:p>
    <w:p w:rsidR="00252398" w:rsidRDefault="00252398" w:rsidP="00111DEE">
      <w:pPr>
        <w:pStyle w:val="Heading2"/>
        <w:spacing w:before="120" w:after="120"/>
        <w:rPr>
          <w:rFonts w:cstheme="minorHAnsi"/>
          <w:szCs w:val="24"/>
        </w:rPr>
        <w:sectPr w:rsidR="00252398" w:rsidSect="0078270C">
          <w:pgSz w:w="11906" w:h="16838"/>
          <w:pgMar w:top="1134" w:right="851" w:bottom="1134" w:left="1418" w:header="709" w:footer="709" w:gutter="0"/>
          <w:cols w:space="708"/>
          <w:docGrid w:linePitch="360"/>
        </w:sectPr>
      </w:pPr>
    </w:p>
    <w:p w:rsidR="000F21F0" w:rsidRPr="003B6FBE" w:rsidRDefault="000F21F0" w:rsidP="00111DEE">
      <w:pPr>
        <w:pStyle w:val="Heading2"/>
        <w:spacing w:before="120" w:after="120"/>
        <w:rPr>
          <w:rFonts w:cstheme="minorHAnsi"/>
          <w:szCs w:val="24"/>
        </w:rPr>
      </w:pPr>
      <w:r w:rsidRPr="003B6FBE">
        <w:rPr>
          <w:rFonts w:cstheme="minorHAnsi"/>
          <w:szCs w:val="24"/>
        </w:rPr>
        <w:t>Showcase 3: Gooseberry Hill Primary School (Public School sector)</w:t>
      </w:r>
    </w:p>
    <w:tbl>
      <w:tblPr>
        <w:tblpPr w:leftFromText="180" w:rightFromText="180" w:vertAnchor="text" w:horzAnchor="margin"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Details for Gooseberry Hill Primary School"/>
      </w:tblPr>
      <w:tblGrid>
        <w:gridCol w:w="5495"/>
        <w:gridCol w:w="4252"/>
      </w:tblGrid>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name</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Gooseberry Hill Primary School</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DEEWR school ID</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9815</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Suburb</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Gooseberry Hill</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State/Territory</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Western Australia</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Sector</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Public School Sector</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type</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Primary</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ARIA categories</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Major City</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enrolments</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372</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Aboriginal and Torres Strait Islander students</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students with a language background other than English</w:t>
            </w:r>
          </w:p>
        </w:tc>
        <w:tc>
          <w:tcPr>
            <w:tcW w:w="4252" w:type="dxa"/>
          </w:tcPr>
          <w:p w:rsidR="000F21F0" w:rsidRPr="003B6FBE" w:rsidRDefault="00105734"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3%</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student attendance rate</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94.9%</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Literacy and Numeracy National Partnership (LNNP) school</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Yes</w:t>
            </w:r>
          </w:p>
        </w:tc>
      </w:tr>
      <w:tr w:rsidR="000F21F0" w:rsidRPr="003B6FBE" w:rsidTr="00091EA3">
        <w:trPr>
          <w:tblHeader/>
        </w:trPr>
        <w:tc>
          <w:tcPr>
            <w:tcW w:w="5495" w:type="dxa"/>
            <w:shd w:val="clear" w:color="auto" w:fill="F2F2F2"/>
          </w:tcPr>
          <w:p w:rsidR="000F21F0" w:rsidRPr="003B6FBE" w:rsidRDefault="000F21F0" w:rsidP="000F21F0">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Low Socio-Economic Status School Communities National Partnership school</w:t>
            </w:r>
          </w:p>
        </w:tc>
        <w:tc>
          <w:tcPr>
            <w:tcW w:w="4252" w:type="dxa"/>
          </w:tcPr>
          <w:p w:rsidR="000F21F0" w:rsidRPr="003B6FBE" w:rsidRDefault="000F21F0" w:rsidP="000F21F0">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No</w:t>
            </w:r>
          </w:p>
        </w:tc>
      </w:tr>
    </w:tbl>
    <w:p w:rsidR="00F42922" w:rsidRPr="003B6FBE" w:rsidRDefault="00F42922" w:rsidP="004B1EA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School Background</w:t>
      </w:r>
    </w:p>
    <w:p w:rsidR="00F42922" w:rsidRPr="003B6FBE" w:rsidRDefault="00F42922" w:rsidP="00D0050B">
      <w:r w:rsidRPr="003B6FBE">
        <w:t>Gooseberry Hill Primary School is located approximately 20 kilometres from the CBD in a unique setting with nearby national parks and local reserves.  The school has an ICSEA (decile) of 1072.00 (2).  The school has been established for over thirty years and during this time has created an enviable record of being a nurturing school, committed to excellence and supported by a caring community.  An experienced school staff has developed a real sense of community and commitment to the school.</w:t>
      </w:r>
    </w:p>
    <w:p w:rsidR="004B1EA1" w:rsidRPr="003B6FBE" w:rsidRDefault="00F42922" w:rsidP="00D0050B">
      <w:r w:rsidRPr="003B6FBE">
        <w:t>The school community is involved in a range of environmental programs, with an environmental centre on site.  Gooseberry Hill Primary School offers a Visual Arts Program that is an integral part of the whole-school program with many students winning scholarships to the special Arts program at Kalamunda SHS.  The Performing Arts Program has also been a focus over the past few years with a Junior and Senior Choir, and an instrumental music program provided via the School of Instrumental Music.  Selected students in Year 6 and 7 have access to tuition in Trumpet, Guitar and Flute through this program.</w:t>
      </w:r>
    </w:p>
    <w:p w:rsidR="00F42922" w:rsidRPr="003B6FBE" w:rsidRDefault="00F42922" w:rsidP="00D0050B">
      <w:r w:rsidRPr="003B6FBE">
        <w:t>Literacy and numeracy specialists have been appointed to drive the implementation of whole-school approaches and the Western Australian Curriculum and Assessment Framework (incorporating the Australian Curriculum).</w:t>
      </w:r>
    </w:p>
    <w:p w:rsidR="00F42922" w:rsidRPr="003B6FBE" w:rsidRDefault="00F42922" w:rsidP="00D0050B">
      <w:r w:rsidRPr="003B6FBE">
        <w:t xml:space="preserve">A feature of Gooseberry Hill Primary School is the collaborative partnerships developed between the parents and school community and the expectation from parents that they will contribute to the fabric of the school. </w:t>
      </w:r>
    </w:p>
    <w:p w:rsidR="00F42922" w:rsidRPr="003B6FBE" w:rsidRDefault="00F42922" w:rsidP="004B1EA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ILNNP Approach</w:t>
      </w:r>
    </w:p>
    <w:p w:rsidR="00F42922" w:rsidRPr="003B6FBE" w:rsidRDefault="00F42922" w:rsidP="00D0050B">
      <w:r w:rsidRPr="003B6FBE">
        <w:t>The Gooseberry Hill Primary School staff has developed a cohesive Improving Literacy and Numeracy National Partnership (ILNNP) whole-school plan with strategic and operational targets that address primary NAPLAN improvement targets in both Reading and Numeracy.  There is an emphasis on lifting student representation in the top two NAPLAN proficiency bands and the plan clearly identifies whole-school literacy and numeracy improvement and a case-management approach to improving literacy and numeracy skills as approaches to be implemented in order to meet short and long term improvement targets.</w:t>
      </w:r>
    </w:p>
    <w:p w:rsidR="00F42922" w:rsidRPr="003B6FBE" w:rsidRDefault="00F42922" w:rsidP="00D0050B">
      <w:r w:rsidRPr="003B6FBE">
        <w:t xml:space="preserve">Central to their plan is a whole-school commitment to professional learning centred around best literacy and numeracy practice, with a focus on </w:t>
      </w:r>
      <w:r w:rsidRPr="003B6FBE">
        <w:rPr>
          <w:i/>
        </w:rPr>
        <w:t>First Steps</w:t>
      </w:r>
      <w:r w:rsidRPr="003B6FBE">
        <w:t xml:space="preserve"> in Reading and Mathematics and the </w:t>
      </w:r>
      <w:r w:rsidRPr="003B6FBE">
        <w:rPr>
          <w:i/>
        </w:rPr>
        <w:t>Australian Curriculum</w:t>
      </w:r>
      <w:r w:rsidRPr="003B6FBE">
        <w:t xml:space="preserve"> implementation.  These strategies aim to build the capacity of all staff to deliver quality literacy and numeracy programs.  </w:t>
      </w:r>
    </w:p>
    <w:p w:rsidR="00F42922" w:rsidRPr="003B6FBE" w:rsidRDefault="00F42922" w:rsidP="00D0050B">
      <w:r w:rsidRPr="003B6FBE">
        <w:t xml:space="preserve">Teacher quality and the impact of this on improving student achievement has been the driving force behind the selection of strategies at Gooseberry Hill Primary School. </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Whole-school Literacy and Numeracy Approaches</w:t>
      </w:r>
    </w:p>
    <w:p w:rsidR="00F42922" w:rsidRPr="003B6FBE" w:rsidRDefault="00F42922" w:rsidP="00D0050B">
      <w:pPr>
        <w:rPr>
          <w:b/>
        </w:rPr>
      </w:pPr>
      <w:r w:rsidRPr="003B6FBE">
        <w:t>The ILNNP team has provided extensive support for the implementation of whole-school approaches at Gooseberry Hill Primary School.  Gooseberry Hill Primary School staff has been assisted with the process of collaborative planning; provided with opportunities for professional learning for school leaders and specialist teachers; and supported as they set whole school improvement targets.</w:t>
      </w:r>
    </w:p>
    <w:p w:rsidR="00F42922" w:rsidRPr="003B6FBE" w:rsidRDefault="00F42922" w:rsidP="00D0050B">
      <w:r w:rsidRPr="003B6FBE">
        <w:t xml:space="preserve">Gooseberry Hill Primary School leaders and teachers have worked hard to implement collaborative processes such as common </w:t>
      </w:r>
      <w:r w:rsidR="00D276E0" w:rsidRPr="003B6FBE">
        <w:t>Duties Other than Teaching (</w:t>
      </w:r>
      <w:r w:rsidRPr="003B6FBE">
        <w:t>DOTT</w:t>
      </w:r>
      <w:r w:rsidR="00D276E0" w:rsidRPr="003B6FBE">
        <w:t>)</w:t>
      </w:r>
      <w:r w:rsidRPr="003B6FBE">
        <w:t>, curriculum committees, phase of learning teams and professional learning communities.  These initiatives enhance professional dialogue and enable the development of a common language and a shared understanding of what is required to collaboratively implement the whole-school approaches documen</w:t>
      </w:r>
      <w:r w:rsidR="00C86308" w:rsidRPr="003B6FBE">
        <w:t>ted in their operational plan.</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Case-management Approach</w:t>
      </w:r>
    </w:p>
    <w:p w:rsidR="00F42922" w:rsidRPr="003B6FBE" w:rsidRDefault="00F42922" w:rsidP="00D0050B">
      <w:r w:rsidRPr="003B6FBE">
        <w:t xml:space="preserve">The approach focussed on using the analysis of On-entry and NAPLAN data to inform the development of operational improvement targets and the identification of case-managed students.  Targeted students included those at or below the standards and students requiring support to achieve their potential. </w:t>
      </w:r>
    </w:p>
    <w:p w:rsidR="00F42922" w:rsidRPr="003B6FBE" w:rsidRDefault="00F42922" w:rsidP="00E836A4">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 xml:space="preserve">Implementation of whole-school literacy and numeracy approaches </w:t>
      </w:r>
    </w:p>
    <w:p w:rsidR="00F42922" w:rsidRPr="003B6FBE" w:rsidRDefault="00F42922" w:rsidP="00D0050B">
      <w:r w:rsidRPr="003B6FBE">
        <w:t>Literacy and numeracy specialist teachers attended the ILNNP professional learning program each term and were committed to building the capacity of staff at the school level by delivering relevant professional learning to staff or requesting the support of the ILNNP team for professional learning delivery.  By sharing these professional learning opportunities with all staff, Gooseberry Hill Primary School ensures the impact of staff transition will be minimised.</w:t>
      </w:r>
    </w:p>
    <w:p w:rsidR="00F42922" w:rsidRPr="003B6FBE" w:rsidRDefault="00F42922" w:rsidP="00D0050B">
      <w:r w:rsidRPr="003B6FBE">
        <w:t xml:space="preserve">Para-professionals at Gooseberry Hill Primary School were also provided with professional learning by school leaders and specialist teachers to enable them to support the implementation of whole-school literacy and numeracy approaches, in particular with the use of First Steps strategies and resources. </w:t>
      </w:r>
    </w:p>
    <w:p w:rsidR="00F42922" w:rsidRPr="003B6FBE" w:rsidRDefault="00F42922" w:rsidP="00D0050B">
      <w:r w:rsidRPr="003B6FBE">
        <w:t xml:space="preserve">The success of whole-school strategies such as literacy and numeracy blocks and guided reading can be attributed to the careful compilation of phase of learning teams to ensure that in both literacy and numeracy, a leadership team member worked in the specialist role alongside a teaching member of staff.  This provided the follow-up and follow through required for consistency and successful implementation of whole school strategies.  </w:t>
      </w:r>
    </w:p>
    <w:p w:rsidR="00F42922" w:rsidRPr="003B6FBE" w:rsidRDefault="00F42922" w:rsidP="00D0050B">
      <w:r w:rsidRPr="003B6FBE">
        <w:t xml:space="preserve">Collaborative processes in place include Phase of Learning Teams and Literacy and Numeracy committees.  These structures support the implementation of literacy and numeracy blocks across the school to ensure a shared understanding of each of the components is promoted across the school.  To strengthen staff understanding of these whole-school approaches, ILNNP team members and specialists have provided professional learning on school development days and at after school meetings throughout the year. </w:t>
      </w:r>
    </w:p>
    <w:p w:rsidR="00F42922" w:rsidRPr="003B6FBE" w:rsidRDefault="00F42922" w:rsidP="004B1EA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Implementation</w:t>
      </w:r>
    </w:p>
    <w:p w:rsidR="00F42922" w:rsidRPr="003B6FBE" w:rsidRDefault="00F42922" w:rsidP="00D0050B">
      <w:r w:rsidRPr="003B6FBE">
        <w:t>Through relevant professional learning provided by the ILNNP consultant principal, staff data literacy improved and has allowed staff to engage in the analysis of NAPLAN and On-entry data to develop and inform challenging and achievable improvement targets and highlight focus areas.  These targets identify students for case-management.</w:t>
      </w:r>
    </w:p>
    <w:p w:rsidR="00F42922" w:rsidRPr="003B6FBE" w:rsidRDefault="00F42922" w:rsidP="00D0050B">
      <w:r w:rsidRPr="003B6FBE">
        <w:t xml:space="preserve">Specialist teachers support classroom teachers in the development of targeted case-management plans and in the monitoring of student progress toward achieving identified improvement targets.  This process has highlighted for teachers the importance of differentiated instruction for all students and not only targeted students. </w:t>
      </w:r>
    </w:p>
    <w:p w:rsidR="00F42922" w:rsidRPr="003B6FBE" w:rsidRDefault="00F42922" w:rsidP="00D0050B">
      <w:r w:rsidRPr="003B6FBE">
        <w:t xml:space="preserve">Targeted performance management provides an opportunity for teachers to share successes in case-management with the leadership team and ensures a common language around the case-management process is used and understood by all staff. </w:t>
      </w:r>
    </w:p>
    <w:p w:rsidR="00F42922" w:rsidRPr="003B6FBE" w:rsidRDefault="00F42922" w:rsidP="00D0050B">
      <w:r w:rsidRPr="003B6FBE">
        <w:t xml:space="preserve">Collaborative planning processes also provide opportunities for advice and support to staff on the case-management process. </w:t>
      </w:r>
    </w:p>
    <w:p w:rsidR="00F42922" w:rsidRPr="003B6FBE" w:rsidRDefault="00F42922" w:rsidP="004B1EA1">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Progress/Outcomes</w:t>
      </w:r>
    </w:p>
    <w:p w:rsidR="00F42922" w:rsidRPr="003B6FBE" w:rsidRDefault="00F42922" w:rsidP="00D0050B">
      <w:r w:rsidRPr="003B6FBE">
        <w:t xml:space="preserve">The staff’s positive involvement in professional learning sessions throughout the year has been a highlight and has ensured a consistent whole-school understanding of strategies articulated in the Gooseberry Hill Primary School ILNNP school plan is developed and improved.  </w:t>
      </w:r>
    </w:p>
    <w:p w:rsidR="00F42922" w:rsidRPr="003B6FBE" w:rsidRDefault="00F42922" w:rsidP="00D0050B">
      <w:r w:rsidRPr="003B6FBE">
        <w:t xml:space="preserve">The school has committed to participating in a Professional Learning Team (PLT) initiative to engage teachers in peer observation of teaching strategies or focus areas. This initiative is based on a reflective practice model rather than a feedback model and involves groups of three teachers engaging in a reflective cycle.  Each cycle has an agreed focus area commonly aligned to school focus areas/strategies.  One teacher plans and delivers a lesson, the lesson is observed by another teacher and this is followed by a reflective session where the teacher talks through their lesson with the third member of the group to identify a personal improvement focus.  The cycle is complete when all teachers have had the opportunity to teach and engage in a reflective session.  The group participates in a de-brief session before embarking on a new cycle.    </w:t>
      </w:r>
    </w:p>
    <w:p w:rsidR="00F42922" w:rsidRPr="003B6FBE" w:rsidRDefault="00F42922" w:rsidP="00D0050B">
      <w:r w:rsidRPr="003B6FBE">
        <w:t>The establishment of professional learning teams linked to phases of learning has initiated a process of reflective practice at Gooseberry Hill Primary School.  Staff feel empowered as they identify and set their improvement focus.</w:t>
      </w:r>
    </w:p>
    <w:p w:rsidR="00F42922" w:rsidRPr="003B6FBE" w:rsidRDefault="00F42922" w:rsidP="00D0050B">
      <w:r w:rsidRPr="003B6FBE">
        <w:t xml:space="preserve">Targeted performance management has been structured to include the alignment of professional learning team focus areas to whole-school priorities.  This strategy will ensure approaches are maintained once National Partnership funding has ceased. </w:t>
      </w:r>
    </w:p>
    <w:p w:rsidR="00F42922" w:rsidRPr="003B6FBE" w:rsidRDefault="00F42922" w:rsidP="00D0050B">
      <w:r w:rsidRPr="003B6FBE">
        <w:t xml:space="preserve">An analysis of 2013 NAPLAN data highlights excellent progress from Year 3-5 and Years 5-7 in both Reading and Numeracy assessments.  For Numeracy, over 70 per cent of students made high to very high progress from Year 3-5 with 54 % of students making high to very high progress from Year 5-7.  Reading progress also indicates 60% of students made high to very high progress from Year 3-5 and Year 5-7.  In Year 7 2013 results in both Numeracy and Reading, all students achieved scores above the National Minimum Standard. </w:t>
      </w:r>
    </w:p>
    <w:p w:rsidR="00D967E8" w:rsidRDefault="00D967E8" w:rsidP="00FB24AE">
      <w:pPr>
        <w:pStyle w:val="Heading2"/>
        <w:rPr>
          <w:rFonts w:cstheme="minorHAnsi"/>
        </w:rPr>
        <w:sectPr w:rsidR="00D967E8" w:rsidSect="0078270C">
          <w:pgSz w:w="11906" w:h="16838"/>
          <w:pgMar w:top="1134" w:right="851" w:bottom="1134" w:left="1418" w:header="709" w:footer="709" w:gutter="0"/>
          <w:cols w:space="708"/>
          <w:docGrid w:linePitch="360"/>
        </w:sectPr>
      </w:pPr>
    </w:p>
    <w:p w:rsidR="0080505A" w:rsidRPr="003B6FBE" w:rsidRDefault="00D276E0" w:rsidP="00FB24AE">
      <w:pPr>
        <w:pStyle w:val="Heading2"/>
        <w:rPr>
          <w:rFonts w:cstheme="minorHAnsi"/>
        </w:rPr>
      </w:pPr>
      <w:r w:rsidRPr="003B6FBE">
        <w:rPr>
          <w:rFonts w:cstheme="minorHAnsi"/>
        </w:rPr>
        <w:t>Showcase 4: Our Lady of the Cape Primary School Dunsborough (CEOWA)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Details for Our Lady of the Cape Primary School Dunsborough "/>
      </w:tblPr>
      <w:tblGrid>
        <w:gridCol w:w="5495"/>
        <w:gridCol w:w="4252"/>
      </w:tblGrid>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name</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Our Lady of the Cape Primary School Dunsborough</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DEEWR school ID</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13996</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Suburb</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Dunsborough</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State/Territory</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Western Australia</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Sector</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Catholic</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type</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Primary</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ARIA categories</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Inner Regional</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enrolments</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259</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Aboriginal and Torres Strait Islander students</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students with a language background other than English</w:t>
            </w:r>
          </w:p>
        </w:tc>
        <w:tc>
          <w:tcPr>
            <w:tcW w:w="4252" w:type="dxa"/>
          </w:tcPr>
          <w:p w:rsidR="0080505A" w:rsidRPr="003B6FBE" w:rsidRDefault="007D647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3%</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student attendance rate</w:t>
            </w:r>
          </w:p>
        </w:tc>
        <w:tc>
          <w:tcPr>
            <w:tcW w:w="4252" w:type="dxa"/>
          </w:tcPr>
          <w:p w:rsidR="0080505A" w:rsidRPr="003B6FBE" w:rsidRDefault="007D647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96%</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Literacy and Numeracy National Partnership (LNNP) school</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Yes</w:t>
            </w:r>
          </w:p>
        </w:tc>
      </w:tr>
      <w:tr w:rsidR="0080505A" w:rsidRPr="003B6FBE" w:rsidTr="00091EA3">
        <w:trPr>
          <w:tblHeader/>
        </w:trPr>
        <w:tc>
          <w:tcPr>
            <w:tcW w:w="5495" w:type="dxa"/>
            <w:shd w:val="clear" w:color="auto" w:fill="F2F2F2"/>
          </w:tcPr>
          <w:p w:rsidR="0080505A" w:rsidRPr="003B6FBE" w:rsidRDefault="0080505A" w:rsidP="001045D1">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Low Socio-Economic Status School Communities National Partnership school</w:t>
            </w:r>
          </w:p>
        </w:tc>
        <w:tc>
          <w:tcPr>
            <w:tcW w:w="4252" w:type="dxa"/>
          </w:tcPr>
          <w:p w:rsidR="0080505A" w:rsidRPr="003B6FBE" w:rsidRDefault="0080505A" w:rsidP="001045D1">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No</w:t>
            </w:r>
          </w:p>
        </w:tc>
      </w:tr>
    </w:tbl>
    <w:p w:rsidR="0080505A" w:rsidRPr="003B6FBE" w:rsidRDefault="0080505A"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School Background</w:t>
      </w:r>
    </w:p>
    <w:p w:rsidR="0080505A" w:rsidRPr="003B6FBE" w:rsidRDefault="0080505A" w:rsidP="00D0050B">
      <w:r w:rsidRPr="003B6FBE">
        <w:t xml:space="preserve">Our Lady of the Cape Primary School is a Catholic co-educational primary school with 259 students from Kindergarten to Year 7 that was established in 1996.  The school now has full single stream facilities catering for students from Kindergarten to Year 7.  The establishment of the school was made possible through the financial support provided by St Joseph’s parish, Busselton and the commitment of the Dunsborough Faith Community.  The school is managed on a local level by the Our Lady of the Cape Primary School, Dunsborough Catholic School Board.  The school is committed to providing excellence in educational curriculum.  </w:t>
      </w:r>
    </w:p>
    <w:p w:rsidR="0080505A" w:rsidRPr="003B6FBE" w:rsidRDefault="0080505A" w:rsidP="00D0050B">
      <w:r w:rsidRPr="003B6FBE">
        <w:t xml:space="preserve">The ongoing implementation of the Curriculum Framework is a school priority and involves instruction in Religious Education as well as other key learning areas.  The school has recently been committed to ensuring all teachers have the knowledge and understanding needed for them to be able to competently implement the Western Australian Curriculum.  A strong emphasis is placed on the acquisition of literacy and numeracy skills in all grades.  A Literacy Support Program is provided for students identified as being at risk.  The school </w:t>
      </w:r>
      <w:r w:rsidR="003C76C8" w:rsidRPr="003B6FBE">
        <w:t>provides</w:t>
      </w:r>
      <w:r w:rsidRPr="003B6FBE">
        <w:t xml:space="preserve"> a comprehensive Arts program especially through Music and Drama.</w:t>
      </w:r>
    </w:p>
    <w:p w:rsidR="0080505A" w:rsidRPr="003B6FBE" w:rsidRDefault="0080505A"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ILNNP Approach</w:t>
      </w:r>
    </w:p>
    <w:p w:rsidR="0080505A" w:rsidRPr="003B6FBE" w:rsidRDefault="0080505A" w:rsidP="00D0050B">
      <w:r w:rsidRPr="003B6FBE">
        <w:t>Building on the work the school has undertaken through the Smarter Schools National Partnership 2009-2012</w:t>
      </w:r>
      <w:r w:rsidR="00D276E0" w:rsidRPr="003B6FBE">
        <w:t>,</w:t>
      </w:r>
      <w:r w:rsidRPr="003B6FBE">
        <w:t xml:space="preserve"> the following supportive structures are embedded and form the foundation for Our Lady of the Cape Primary School’s literacy and numeracy curriculum plan:</w:t>
      </w:r>
    </w:p>
    <w:p w:rsidR="0080505A" w:rsidRPr="003B6FBE" w:rsidRDefault="0080505A" w:rsidP="00D0050B">
      <w:r w:rsidRPr="003B6FBE">
        <w:t>Enabling shoulder to shoulder learning</w:t>
      </w:r>
    </w:p>
    <w:p w:rsidR="0080505A" w:rsidRPr="003B6FBE" w:rsidRDefault="0080505A" w:rsidP="00D967E8">
      <w:pPr>
        <w:pStyle w:val="ListParagraph"/>
        <w:numPr>
          <w:ilvl w:val="0"/>
          <w:numId w:val="22"/>
        </w:numPr>
      </w:pPr>
      <w:r w:rsidRPr="003B6FBE">
        <w:t>Appointment of a Coordinator of Professional Learning who is provided with four days of professional learning and regular onsite support from the CEOWA school support consultant.</w:t>
      </w:r>
    </w:p>
    <w:p w:rsidR="0080505A" w:rsidRPr="003B6FBE" w:rsidRDefault="0080505A" w:rsidP="00D967E8">
      <w:pPr>
        <w:pStyle w:val="ListParagraph"/>
        <w:numPr>
          <w:ilvl w:val="0"/>
          <w:numId w:val="22"/>
        </w:numPr>
      </w:pPr>
      <w:r w:rsidRPr="003B6FBE">
        <w:t>Provision of relief funds to release teachers from the classroom to work collaboratively.</w:t>
      </w:r>
    </w:p>
    <w:p w:rsidR="0080505A" w:rsidRPr="003B6FBE" w:rsidRDefault="0080505A" w:rsidP="00D0050B">
      <w:r w:rsidRPr="003B6FBE">
        <w:t>Developing models of effective practice</w:t>
      </w:r>
    </w:p>
    <w:p w:rsidR="0080505A" w:rsidRPr="003B6FBE" w:rsidRDefault="0080505A" w:rsidP="00D967E8">
      <w:pPr>
        <w:pStyle w:val="ListParagraph"/>
        <w:numPr>
          <w:ilvl w:val="0"/>
          <w:numId w:val="23"/>
        </w:numPr>
      </w:pPr>
      <w:r w:rsidRPr="003B6FBE">
        <w:t xml:space="preserve">Two Key Teachers in numeracy and literacy are identified within the school.  The Key Teachers are classroom teachers but are given additional time through release to support teachers through mentoring. </w:t>
      </w:r>
    </w:p>
    <w:p w:rsidR="0080505A" w:rsidRPr="003B6FBE" w:rsidRDefault="0080505A" w:rsidP="00D967E8">
      <w:pPr>
        <w:pStyle w:val="ListParagraph"/>
        <w:numPr>
          <w:ilvl w:val="0"/>
          <w:numId w:val="23"/>
        </w:numPr>
      </w:pPr>
      <w:r w:rsidRPr="003B6FBE">
        <w:t>Key Teachers classrooms are models of effective practice and open to all teachers within their school and regional schools.</w:t>
      </w:r>
    </w:p>
    <w:p w:rsidR="0080505A" w:rsidRPr="003B6FBE" w:rsidRDefault="0080505A" w:rsidP="00D967E8">
      <w:pPr>
        <w:pStyle w:val="ListParagraph"/>
        <w:numPr>
          <w:ilvl w:val="0"/>
          <w:numId w:val="23"/>
        </w:numPr>
      </w:pPr>
      <w:r w:rsidRPr="003B6FBE">
        <w:t>Key Teachers access continuing professional development offered by the CEOWA relating to numeracy and literacy content and pedagogy.</w:t>
      </w:r>
    </w:p>
    <w:p w:rsidR="0080505A" w:rsidRPr="003B6FBE" w:rsidRDefault="0080505A" w:rsidP="00D967E8">
      <w:pPr>
        <w:pStyle w:val="ListParagraph"/>
        <w:numPr>
          <w:ilvl w:val="0"/>
          <w:numId w:val="23"/>
        </w:numPr>
      </w:pPr>
      <w:r w:rsidRPr="003B6FBE">
        <w:t>Collegial visits on site and across schools are offered to teachers to engage in professional dialogue relating to others’ classroom strategies and structures.</w:t>
      </w:r>
    </w:p>
    <w:p w:rsidR="0080505A" w:rsidRPr="003B6FBE" w:rsidRDefault="0080505A" w:rsidP="00D0050B">
      <w:r w:rsidRPr="003B6FBE">
        <w:t>Distributing Leadership</w:t>
      </w:r>
    </w:p>
    <w:p w:rsidR="0080505A" w:rsidRPr="003B6FBE" w:rsidRDefault="0080505A" w:rsidP="00D967E8">
      <w:pPr>
        <w:pStyle w:val="ListParagraph"/>
        <w:numPr>
          <w:ilvl w:val="0"/>
          <w:numId w:val="24"/>
        </w:numPr>
      </w:pPr>
      <w:r w:rsidRPr="003B6FBE">
        <w:t>Data analysis &amp; decision regarding focus to be undertaken by all staff.</w:t>
      </w:r>
    </w:p>
    <w:p w:rsidR="0080505A" w:rsidRPr="003B6FBE" w:rsidRDefault="0080505A" w:rsidP="00D967E8">
      <w:pPr>
        <w:pStyle w:val="ListParagraph"/>
        <w:numPr>
          <w:ilvl w:val="0"/>
          <w:numId w:val="24"/>
        </w:numPr>
      </w:pPr>
      <w:r w:rsidRPr="003B6FBE">
        <w:t>Ownership of decisions regarding implementation of our investigation to rest with the professional learning community.</w:t>
      </w:r>
    </w:p>
    <w:p w:rsidR="0080505A" w:rsidRPr="003B6FBE" w:rsidRDefault="0080505A" w:rsidP="00D0050B">
      <w:r w:rsidRPr="003B6FBE">
        <w:t>Engaging in Action Learning</w:t>
      </w:r>
    </w:p>
    <w:p w:rsidR="0080505A" w:rsidRPr="003B6FBE" w:rsidRDefault="0080505A" w:rsidP="00D967E8">
      <w:pPr>
        <w:pStyle w:val="ListParagraph"/>
        <w:numPr>
          <w:ilvl w:val="0"/>
          <w:numId w:val="25"/>
        </w:numPr>
      </w:pPr>
      <w:r w:rsidRPr="003B6FBE">
        <w:t>Use of evidence to identify a refined focus for investigation.</w:t>
      </w:r>
    </w:p>
    <w:p w:rsidR="0080505A" w:rsidRPr="003B6FBE" w:rsidRDefault="0080505A" w:rsidP="00D967E8">
      <w:pPr>
        <w:pStyle w:val="ListParagraph"/>
        <w:numPr>
          <w:ilvl w:val="0"/>
          <w:numId w:val="25"/>
        </w:numPr>
      </w:pPr>
      <w:r w:rsidRPr="003B6FBE">
        <w:t>Commitment to Collaborative Professional Learning in Action model process.</w:t>
      </w:r>
    </w:p>
    <w:p w:rsidR="0080505A" w:rsidRPr="003B6FBE" w:rsidRDefault="0080505A" w:rsidP="00D0050B">
      <w:r w:rsidRPr="003B6FBE">
        <w:t>Professional Learning Community (PLC)</w:t>
      </w:r>
    </w:p>
    <w:p w:rsidR="0080505A" w:rsidRPr="003B6FBE" w:rsidRDefault="0080505A" w:rsidP="00D967E8">
      <w:pPr>
        <w:pStyle w:val="ListParagraph"/>
        <w:numPr>
          <w:ilvl w:val="0"/>
          <w:numId w:val="26"/>
        </w:numPr>
      </w:pPr>
      <w:r w:rsidRPr="003B6FBE">
        <w:t>Regular gatherings held to investigate and discuss implementation of focus.</w:t>
      </w:r>
    </w:p>
    <w:p w:rsidR="0080505A" w:rsidRPr="003B6FBE" w:rsidRDefault="0080505A" w:rsidP="00D967E8">
      <w:pPr>
        <w:pStyle w:val="ListParagraph"/>
        <w:numPr>
          <w:ilvl w:val="0"/>
          <w:numId w:val="26"/>
        </w:numPr>
      </w:pPr>
      <w:r w:rsidRPr="003B6FBE">
        <w:t>Commitment to Collaborative Professional Learning in Action model process via Professional Learning Community meetings.</w:t>
      </w:r>
    </w:p>
    <w:p w:rsidR="0080505A" w:rsidRPr="003B6FBE" w:rsidRDefault="0080505A" w:rsidP="00D967E8">
      <w:pPr>
        <w:pStyle w:val="ListParagraph"/>
        <w:numPr>
          <w:ilvl w:val="0"/>
          <w:numId w:val="26"/>
        </w:numPr>
      </w:pPr>
      <w:r w:rsidRPr="003B6FBE">
        <w:t>Leadership and peer expectation are in place for teachers to engage with educational theory and practice.</w:t>
      </w:r>
    </w:p>
    <w:p w:rsidR="0080505A" w:rsidRPr="003B6FBE" w:rsidRDefault="0080505A" w:rsidP="00D967E8">
      <w:pPr>
        <w:pStyle w:val="ListParagraph"/>
        <w:numPr>
          <w:ilvl w:val="0"/>
          <w:numId w:val="26"/>
        </w:numPr>
      </w:pPr>
      <w:r w:rsidRPr="003B6FBE">
        <w:t xml:space="preserve">Professional readings that encourage </w:t>
      </w:r>
      <w:r w:rsidR="0089063D" w:rsidRPr="003B6FBE">
        <w:t>self-reflection</w:t>
      </w:r>
      <w:r w:rsidRPr="003B6FBE">
        <w:t xml:space="preserve"> act as a springboard for ideas and provide professional development.</w:t>
      </w:r>
    </w:p>
    <w:p w:rsidR="0080505A" w:rsidRPr="003B6FBE" w:rsidRDefault="0080505A" w:rsidP="00D967E8">
      <w:pPr>
        <w:pStyle w:val="ListParagraph"/>
        <w:numPr>
          <w:ilvl w:val="0"/>
          <w:numId w:val="26"/>
        </w:numPr>
      </w:pPr>
      <w:r w:rsidRPr="003B6FBE">
        <w:t>Dedicated time is given to the PLC to engage in dialogue relating to educational practice and theory.</w:t>
      </w:r>
    </w:p>
    <w:p w:rsidR="0080505A" w:rsidRPr="003B6FBE" w:rsidRDefault="0080505A" w:rsidP="00D0050B">
      <w:r w:rsidRPr="003B6FBE">
        <w:t>Professional Learning</w:t>
      </w:r>
    </w:p>
    <w:p w:rsidR="0080505A" w:rsidRPr="003B6FBE" w:rsidRDefault="0080505A" w:rsidP="00D967E8">
      <w:pPr>
        <w:pStyle w:val="ListParagraph"/>
        <w:numPr>
          <w:ilvl w:val="0"/>
          <w:numId w:val="27"/>
        </w:numPr>
      </w:pPr>
      <w:r w:rsidRPr="003B6FBE">
        <w:t>Ongoing commitment to professional reading from a wide range of sources.</w:t>
      </w:r>
    </w:p>
    <w:p w:rsidR="0080505A" w:rsidRPr="003B6FBE" w:rsidRDefault="0080505A" w:rsidP="00D967E8">
      <w:pPr>
        <w:pStyle w:val="ListParagraph"/>
        <w:numPr>
          <w:ilvl w:val="0"/>
          <w:numId w:val="27"/>
        </w:numPr>
      </w:pPr>
      <w:r w:rsidRPr="003B6FBE">
        <w:t>Provision of professional development as required in focus area.</w:t>
      </w:r>
    </w:p>
    <w:p w:rsidR="0080505A" w:rsidRPr="003B6FBE" w:rsidRDefault="0080505A" w:rsidP="00D967E8">
      <w:pPr>
        <w:pStyle w:val="ListParagraph"/>
        <w:numPr>
          <w:ilvl w:val="0"/>
          <w:numId w:val="27"/>
        </w:numPr>
      </w:pPr>
      <w:r w:rsidRPr="003B6FBE">
        <w:t>Relief provision for teachers to visit other schools to view a variety of models of practice in our focus area.</w:t>
      </w:r>
    </w:p>
    <w:p w:rsidR="0080505A" w:rsidRPr="003B6FBE" w:rsidRDefault="0080505A" w:rsidP="00D967E8">
      <w:pPr>
        <w:pStyle w:val="ListParagraph"/>
        <w:numPr>
          <w:ilvl w:val="0"/>
          <w:numId w:val="27"/>
        </w:numPr>
      </w:pPr>
      <w:r w:rsidRPr="003B6FBE">
        <w:t xml:space="preserve">Application of professional learning in any curriculum area is embedded across all learning areas where possible. </w:t>
      </w:r>
    </w:p>
    <w:p w:rsidR="0080505A" w:rsidRPr="003B6FBE" w:rsidRDefault="00D276E0" w:rsidP="00D0050B">
      <w:r w:rsidRPr="003B6FBE">
        <w:t>Through 2013</w:t>
      </w:r>
      <w:r w:rsidR="0080505A" w:rsidRPr="003B6FBE">
        <w:t xml:space="preserve"> the school is continuing to refine the literacy and numeracy plan’s supportive structures with a specific focus on improving student literacy outcomes.  Through a collaborative process between the designated leadership team and the teachers the decision was made to further target a specific year group (Year 1) whom data sources had identified as having a significant group vulnerable in the area of number.  </w:t>
      </w:r>
      <w:r w:rsidRPr="003B6FBE">
        <w:t>The table below illustrates the assessment:</w:t>
      </w:r>
    </w:p>
    <w:p w:rsidR="00BE26E0" w:rsidRPr="003B6FBE" w:rsidRDefault="00D276E0"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 xml:space="preserve">CEOWA </w:t>
      </w:r>
      <w:r w:rsidR="00BE26E0" w:rsidRPr="003B6FBE">
        <w:rPr>
          <w:rFonts w:asciiTheme="minorHAnsi" w:hAnsiTheme="minorHAnsi" w:cstheme="minorHAnsi"/>
          <w:color w:val="auto"/>
          <w:sz w:val="24"/>
          <w:szCs w:val="24"/>
        </w:rPr>
        <w:t>Overview of</w:t>
      </w:r>
      <w:r w:rsidRPr="003B6FBE">
        <w:rPr>
          <w:rFonts w:asciiTheme="minorHAnsi" w:hAnsiTheme="minorHAnsi" w:cstheme="minorHAnsi"/>
          <w:color w:val="auto"/>
          <w:sz w:val="24"/>
          <w:szCs w:val="24"/>
        </w:rPr>
        <w:t xml:space="preserve"> </w:t>
      </w:r>
      <w:r w:rsidR="00BE26E0" w:rsidRPr="003B6FBE">
        <w:rPr>
          <w:rFonts w:asciiTheme="minorHAnsi" w:hAnsiTheme="minorHAnsi" w:cstheme="minorHAnsi"/>
          <w:color w:val="auto"/>
          <w:sz w:val="24"/>
          <w:szCs w:val="24"/>
        </w:rPr>
        <w:t>Asses</w:t>
      </w:r>
      <w:r w:rsidRPr="003B6FBE">
        <w:rPr>
          <w:rFonts w:asciiTheme="minorHAnsi" w:hAnsiTheme="minorHAnsi" w:cstheme="minorHAnsi"/>
          <w:color w:val="auto"/>
          <w:sz w:val="24"/>
          <w:szCs w:val="24"/>
        </w:rPr>
        <w:t>sment: Our</w:t>
      </w:r>
      <w:r w:rsidR="00BE26E0" w:rsidRPr="003B6FBE">
        <w:rPr>
          <w:rFonts w:asciiTheme="minorHAnsi" w:hAnsiTheme="minorHAnsi" w:cstheme="minorHAnsi"/>
          <w:color w:val="auto"/>
          <w:sz w:val="24"/>
          <w:szCs w:val="24"/>
        </w:rPr>
        <w:t xml:space="preserve"> Lady of the Cape Primary School</w:t>
      </w:r>
    </w:p>
    <w:tbl>
      <w:tblPr>
        <w:tblStyle w:val="TableGrid"/>
        <w:tblW w:w="0" w:type="auto"/>
        <w:tblLook w:val="04A0" w:firstRow="1" w:lastRow="0" w:firstColumn="1" w:lastColumn="0" w:noHBand="0" w:noVBand="1"/>
        <w:tblDescription w:val="CEOWA Overview of Assessment: Our Lady of the Cape Primary School"/>
      </w:tblPr>
      <w:tblGrid>
        <w:gridCol w:w="1231"/>
        <w:gridCol w:w="1232"/>
        <w:gridCol w:w="1231"/>
        <w:gridCol w:w="1232"/>
        <w:gridCol w:w="616"/>
        <w:gridCol w:w="616"/>
        <w:gridCol w:w="615"/>
        <w:gridCol w:w="616"/>
        <w:gridCol w:w="1232"/>
        <w:gridCol w:w="616"/>
        <w:gridCol w:w="616"/>
      </w:tblGrid>
      <w:tr w:rsidR="00D276E0" w:rsidRPr="003B6FBE" w:rsidTr="0058406E">
        <w:trPr>
          <w:tblHeader/>
        </w:trPr>
        <w:tc>
          <w:tcPr>
            <w:tcW w:w="4926" w:type="dxa"/>
            <w:gridSpan w:val="4"/>
          </w:tcPr>
          <w:p w:rsidR="00D276E0" w:rsidRPr="003B6FBE" w:rsidRDefault="00D276E0" w:rsidP="00D276E0">
            <w:pPr>
              <w:spacing w:after="0" w:line="240" w:lineRule="auto"/>
              <w:rPr>
                <w:rFonts w:asciiTheme="minorHAnsi" w:hAnsiTheme="minorHAnsi" w:cstheme="minorHAnsi"/>
                <w:sz w:val="22"/>
                <w:szCs w:val="22"/>
              </w:rPr>
            </w:pPr>
            <w:r w:rsidRPr="003B6FBE">
              <w:rPr>
                <w:rFonts w:asciiTheme="minorHAnsi" w:eastAsia="Arial Unicode MS" w:hAnsiTheme="minorHAnsi" w:cstheme="minorHAnsi"/>
                <w:b/>
                <w:color w:val="000000"/>
                <w:sz w:val="22"/>
                <w:szCs w:val="22"/>
                <w:u w:color="000000"/>
              </w:rPr>
              <w:t>Focus Area:</w:t>
            </w:r>
            <w:r w:rsidRPr="003B6FBE">
              <w:rPr>
                <w:rFonts w:asciiTheme="minorHAnsi" w:eastAsia="Arial Unicode MS" w:hAnsiTheme="minorHAnsi" w:cstheme="minorHAnsi"/>
                <w:color w:val="000000"/>
                <w:sz w:val="22"/>
                <w:szCs w:val="22"/>
                <w:u w:color="000000"/>
              </w:rPr>
              <w:t xml:space="preserve"> Literacy</w:t>
            </w:r>
          </w:p>
        </w:tc>
        <w:tc>
          <w:tcPr>
            <w:tcW w:w="4927" w:type="dxa"/>
            <w:gridSpan w:val="7"/>
          </w:tcPr>
          <w:p w:rsidR="00D276E0" w:rsidRPr="003B6FBE" w:rsidRDefault="00D276E0" w:rsidP="00D276E0">
            <w:pPr>
              <w:spacing w:after="0" w:line="240" w:lineRule="auto"/>
              <w:rPr>
                <w:rFonts w:asciiTheme="minorHAnsi" w:hAnsiTheme="minorHAnsi" w:cstheme="minorHAnsi"/>
                <w:sz w:val="22"/>
                <w:szCs w:val="22"/>
              </w:rPr>
            </w:pPr>
            <w:r w:rsidRPr="003B6FBE">
              <w:rPr>
                <w:rFonts w:asciiTheme="minorHAnsi" w:eastAsia="Arial Unicode MS" w:hAnsiTheme="minorHAnsi" w:cstheme="minorHAnsi"/>
                <w:b/>
                <w:color w:val="000000"/>
                <w:sz w:val="22"/>
                <w:szCs w:val="22"/>
                <w:u w:color="000000"/>
              </w:rPr>
              <w:t>Focus Cohort:</w:t>
            </w:r>
            <w:r w:rsidRPr="003B6FBE">
              <w:rPr>
                <w:rFonts w:asciiTheme="minorHAnsi" w:eastAsia="Arial Unicode MS" w:hAnsiTheme="minorHAnsi" w:cstheme="minorHAnsi"/>
                <w:color w:val="000000"/>
                <w:sz w:val="22"/>
                <w:szCs w:val="22"/>
                <w:u w:color="000000"/>
              </w:rPr>
              <w:t xml:space="preserve"> Year 1</w:t>
            </w:r>
          </w:p>
        </w:tc>
      </w:tr>
      <w:tr w:rsidR="00D276E0" w:rsidRPr="003B6FBE" w:rsidTr="0058406E">
        <w:trPr>
          <w:tblHeader/>
        </w:trPr>
        <w:tc>
          <w:tcPr>
            <w:tcW w:w="9853" w:type="dxa"/>
            <w:gridSpan w:val="11"/>
          </w:tcPr>
          <w:p w:rsidR="00D276E0" w:rsidRPr="003B6FBE" w:rsidRDefault="00D276E0" w:rsidP="00D276E0">
            <w:pPr>
              <w:pStyle w:val="Body1"/>
              <w:spacing w:after="0" w:line="240" w:lineRule="auto"/>
              <w:outlineLvl w:val="9"/>
              <w:rPr>
                <w:rFonts w:asciiTheme="minorHAnsi" w:hAnsiTheme="minorHAnsi" w:cstheme="minorHAnsi"/>
                <w:sz w:val="22"/>
                <w:szCs w:val="22"/>
              </w:rPr>
            </w:pPr>
            <w:r w:rsidRPr="003B6FBE">
              <w:rPr>
                <w:rFonts w:asciiTheme="minorHAnsi" w:hAnsiTheme="minorHAnsi" w:cstheme="minorHAnsi"/>
                <w:sz w:val="22"/>
                <w:szCs w:val="22"/>
              </w:rPr>
              <w:t>Two assessments were used to identify the focus groups within the Year 1 cohort.</w:t>
            </w:r>
          </w:p>
          <w:p w:rsidR="00D276E0" w:rsidRPr="003B6FBE" w:rsidRDefault="00D276E0" w:rsidP="00D276E0">
            <w:pPr>
              <w:pStyle w:val="Body1"/>
              <w:spacing w:after="0" w:line="240" w:lineRule="auto"/>
              <w:ind w:left="259"/>
              <w:outlineLvl w:val="9"/>
              <w:rPr>
                <w:rFonts w:asciiTheme="minorHAnsi" w:hAnsiTheme="minorHAnsi" w:cstheme="minorHAnsi"/>
                <w:sz w:val="22"/>
                <w:szCs w:val="22"/>
              </w:rPr>
            </w:pPr>
            <w:r w:rsidRPr="003B6FBE">
              <w:rPr>
                <w:rFonts w:asciiTheme="minorHAnsi" w:hAnsiTheme="minorHAnsi" w:cstheme="minorHAnsi"/>
                <w:sz w:val="22"/>
                <w:szCs w:val="22"/>
              </w:rPr>
              <w:t>The two tests were:</w:t>
            </w:r>
          </w:p>
          <w:p w:rsidR="00D276E0" w:rsidRPr="003B6FBE" w:rsidRDefault="00D276E0" w:rsidP="007B6BF2">
            <w:pPr>
              <w:pStyle w:val="Body1"/>
              <w:numPr>
                <w:ilvl w:val="0"/>
                <w:numId w:val="3"/>
              </w:numPr>
              <w:spacing w:after="0" w:line="240" w:lineRule="auto"/>
              <w:outlineLvl w:val="9"/>
              <w:rPr>
                <w:rFonts w:asciiTheme="minorHAnsi" w:hAnsiTheme="minorHAnsi" w:cstheme="minorHAnsi"/>
                <w:sz w:val="22"/>
                <w:szCs w:val="22"/>
              </w:rPr>
            </w:pPr>
            <w:r w:rsidRPr="003B6FBE">
              <w:rPr>
                <w:rFonts w:asciiTheme="minorHAnsi" w:hAnsiTheme="minorHAnsi" w:cstheme="minorHAnsi"/>
                <w:sz w:val="22"/>
                <w:szCs w:val="22"/>
              </w:rPr>
              <w:t>Reading Levels determined by PM Benchmarking assessment.</w:t>
            </w:r>
          </w:p>
          <w:p w:rsidR="00D276E0" w:rsidRPr="003B6FBE" w:rsidRDefault="00D276E0" w:rsidP="007B6BF2">
            <w:pPr>
              <w:pStyle w:val="Body1"/>
              <w:numPr>
                <w:ilvl w:val="0"/>
                <w:numId w:val="3"/>
              </w:numPr>
              <w:spacing w:after="0" w:line="240" w:lineRule="auto"/>
              <w:outlineLvl w:val="9"/>
              <w:rPr>
                <w:rFonts w:asciiTheme="minorHAnsi" w:hAnsiTheme="minorHAnsi" w:cstheme="minorHAnsi"/>
                <w:sz w:val="22"/>
                <w:szCs w:val="22"/>
              </w:rPr>
            </w:pPr>
            <w:r w:rsidRPr="003B6FBE">
              <w:rPr>
                <w:rFonts w:asciiTheme="minorHAnsi" w:hAnsiTheme="minorHAnsi" w:cstheme="minorHAnsi"/>
                <w:sz w:val="22"/>
                <w:szCs w:val="22"/>
              </w:rPr>
              <w:t>Sight Word test (PLD).</w:t>
            </w:r>
          </w:p>
          <w:p w:rsidR="00D276E0" w:rsidRPr="003B6FBE" w:rsidRDefault="00D276E0" w:rsidP="00D276E0">
            <w:pPr>
              <w:spacing w:after="0" w:line="240" w:lineRule="auto"/>
              <w:rPr>
                <w:rFonts w:asciiTheme="minorHAnsi" w:eastAsia="Arial Unicode MS" w:hAnsiTheme="minorHAnsi" w:cstheme="minorHAnsi"/>
                <w:b/>
                <w:color w:val="000000"/>
                <w:sz w:val="22"/>
                <w:szCs w:val="22"/>
                <w:u w:color="000000"/>
              </w:rPr>
            </w:pPr>
            <w:r w:rsidRPr="003B6FBE">
              <w:rPr>
                <w:rFonts w:asciiTheme="minorHAnsi" w:hAnsiTheme="minorHAnsi" w:cstheme="minorHAnsi"/>
                <w:sz w:val="22"/>
                <w:szCs w:val="22"/>
              </w:rPr>
              <w:t>The Focus Group (highlighted below) was identified if the student processed a reading level of 1 or 2 and Sight Word recognition score of less than 20.</w:t>
            </w:r>
          </w:p>
        </w:tc>
      </w:tr>
      <w:tr w:rsidR="00197DC2" w:rsidRPr="003B6FBE" w:rsidTr="0058406E">
        <w:trPr>
          <w:tblHeader/>
        </w:trPr>
        <w:tc>
          <w:tcPr>
            <w:tcW w:w="1231" w:type="dxa"/>
            <w:tcBorders>
              <w:bottom w:val="single" w:sz="4" w:space="0" w:color="auto"/>
            </w:tcBorders>
          </w:tcPr>
          <w:p w:rsidR="00197DC2" w:rsidRPr="003B6FBE" w:rsidRDefault="00197DC2" w:rsidP="00D276E0">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Student</w:t>
            </w:r>
          </w:p>
        </w:tc>
        <w:tc>
          <w:tcPr>
            <w:tcW w:w="1232" w:type="dxa"/>
            <w:tcBorders>
              <w:bottom w:val="single" w:sz="4" w:space="0" w:color="auto"/>
            </w:tcBorders>
          </w:tcPr>
          <w:p w:rsidR="00197DC2" w:rsidRPr="003B6FBE" w:rsidRDefault="00197DC2" w:rsidP="00D276E0">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Gender</w:t>
            </w:r>
          </w:p>
        </w:tc>
        <w:tc>
          <w:tcPr>
            <w:tcW w:w="1231" w:type="dxa"/>
            <w:tcBorders>
              <w:bottom w:val="single" w:sz="4" w:space="0" w:color="auto"/>
            </w:tcBorders>
          </w:tcPr>
          <w:p w:rsidR="00197DC2" w:rsidRPr="003B6FBE" w:rsidRDefault="00197DC2" w:rsidP="00D276E0">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ATSI</w:t>
            </w:r>
          </w:p>
        </w:tc>
        <w:tc>
          <w:tcPr>
            <w:tcW w:w="1232" w:type="dxa"/>
            <w:tcBorders>
              <w:bottom w:val="single" w:sz="4" w:space="0" w:color="auto"/>
            </w:tcBorders>
          </w:tcPr>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Pre-Attendance</w:t>
            </w:r>
          </w:p>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 xml:space="preserve">% </w:t>
            </w:r>
            <w:r w:rsidRPr="003B6FBE">
              <w:rPr>
                <w:rFonts w:asciiTheme="minorHAnsi" w:eastAsia="Arial Unicode MS" w:hAnsiTheme="minorHAnsi" w:cstheme="minorHAnsi"/>
                <w:color w:val="000000"/>
                <w:u w:color="000000"/>
              </w:rPr>
              <w:t>½ days Absent</w:t>
            </w:r>
          </w:p>
        </w:tc>
        <w:tc>
          <w:tcPr>
            <w:tcW w:w="1232" w:type="dxa"/>
            <w:gridSpan w:val="2"/>
            <w:tcBorders>
              <w:bottom w:val="single" w:sz="4" w:space="0" w:color="auto"/>
            </w:tcBorders>
          </w:tcPr>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Pre-</w:t>
            </w:r>
          </w:p>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Assessment data</w:t>
            </w:r>
          </w:p>
        </w:tc>
        <w:tc>
          <w:tcPr>
            <w:tcW w:w="1231" w:type="dxa"/>
            <w:gridSpan w:val="2"/>
            <w:tcBorders>
              <w:bottom w:val="single" w:sz="4" w:space="0" w:color="auto"/>
            </w:tcBorders>
          </w:tcPr>
          <w:p w:rsidR="00197DC2" w:rsidRPr="003B6FBE" w:rsidRDefault="00197DC2" w:rsidP="00D276E0">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Progress Data</w:t>
            </w:r>
          </w:p>
        </w:tc>
        <w:tc>
          <w:tcPr>
            <w:tcW w:w="1232" w:type="dxa"/>
            <w:tcBorders>
              <w:bottom w:val="single" w:sz="4" w:space="0" w:color="auto"/>
            </w:tcBorders>
          </w:tcPr>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Post- Attendance</w:t>
            </w:r>
          </w:p>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 xml:space="preserve">% </w:t>
            </w:r>
            <w:r w:rsidRPr="003B6FBE">
              <w:rPr>
                <w:rFonts w:asciiTheme="minorHAnsi" w:eastAsia="Arial Unicode MS" w:hAnsiTheme="minorHAnsi" w:cstheme="minorHAnsi"/>
                <w:color w:val="000000"/>
                <w:u w:color="000000"/>
              </w:rPr>
              <w:t>½ days Absent</w:t>
            </w:r>
          </w:p>
        </w:tc>
        <w:tc>
          <w:tcPr>
            <w:tcW w:w="1232" w:type="dxa"/>
            <w:gridSpan w:val="2"/>
            <w:tcBorders>
              <w:bottom w:val="single" w:sz="4" w:space="0" w:color="auto"/>
            </w:tcBorders>
          </w:tcPr>
          <w:p w:rsidR="00197DC2" w:rsidRPr="003B6FBE" w:rsidRDefault="00197DC2" w:rsidP="00197DC2">
            <w:pPr>
              <w:spacing w:after="0"/>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Post-Assessment data</w:t>
            </w:r>
          </w:p>
        </w:tc>
      </w:tr>
      <w:tr w:rsidR="005E7135" w:rsidRPr="003B6FBE" w:rsidTr="0058406E">
        <w:trPr>
          <w:tblHeader/>
        </w:trPr>
        <w:tc>
          <w:tcPr>
            <w:tcW w:w="1231"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1232"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21</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1232"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91</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98</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r>
      <w:tr w:rsidR="005E7135" w:rsidRPr="003B6FBE" w:rsidTr="0058406E">
        <w:trPr>
          <w:tblHeader/>
        </w:trPr>
        <w:tc>
          <w:tcPr>
            <w:tcW w:w="1231"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1232"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616"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23</w:t>
            </w:r>
          </w:p>
        </w:tc>
        <w:tc>
          <w:tcPr>
            <w:tcW w:w="616"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1232"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95</w:t>
            </w: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r>
      <w:tr w:rsidR="005E7135" w:rsidRPr="003B6FBE" w:rsidTr="0058406E">
        <w:trPr>
          <w:tblHeader/>
        </w:trPr>
        <w:tc>
          <w:tcPr>
            <w:tcW w:w="1231"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1232"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18</w:t>
            </w:r>
          </w:p>
        </w:tc>
        <w:tc>
          <w:tcPr>
            <w:tcW w:w="616"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615"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1232"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88</w:t>
            </w: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r>
      <w:tr w:rsidR="005E7135" w:rsidRPr="003B6FBE" w:rsidTr="0058406E">
        <w:trPr>
          <w:tblHeader/>
        </w:trPr>
        <w:tc>
          <w:tcPr>
            <w:tcW w:w="1231"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1232"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Borders>
              <w:bottom w:val="single" w:sz="4" w:space="0" w:color="auto"/>
            </w:tcBorders>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tcBorders>
              <w:bottom w:val="single" w:sz="4" w:space="0" w:color="auto"/>
            </w:tcBorders>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22</w:t>
            </w:r>
          </w:p>
        </w:tc>
        <w:tc>
          <w:tcPr>
            <w:tcW w:w="616" w:type="dxa"/>
            <w:tcBorders>
              <w:bottom w:val="single" w:sz="4" w:space="0" w:color="auto"/>
            </w:tcBorders>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1232" w:type="dxa"/>
            <w:tcBorders>
              <w:bottom w:val="single" w:sz="4" w:space="0" w:color="auto"/>
            </w:tcBorders>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94</w:t>
            </w:r>
          </w:p>
        </w:tc>
        <w:tc>
          <w:tcPr>
            <w:tcW w:w="616"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r>
      <w:tr w:rsidR="005E7135" w:rsidRPr="003B6FBE" w:rsidTr="0058406E">
        <w:trPr>
          <w:tblHeader/>
        </w:trPr>
        <w:tc>
          <w:tcPr>
            <w:tcW w:w="1231"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5</w:t>
            </w:r>
          </w:p>
        </w:tc>
        <w:tc>
          <w:tcPr>
            <w:tcW w:w="1232"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19</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28</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1232"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95</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100</w:t>
            </w:r>
          </w:p>
        </w:tc>
        <w:tc>
          <w:tcPr>
            <w:tcW w:w="616" w:type="dxa"/>
            <w:shd w:val="clear" w:color="auto" w:fill="FFFF00"/>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7</w:t>
            </w:r>
          </w:p>
        </w:tc>
      </w:tr>
      <w:tr w:rsidR="005E7135" w:rsidRPr="003B6FBE" w:rsidTr="0058406E">
        <w:trPr>
          <w:tblHeader/>
        </w:trPr>
        <w:tc>
          <w:tcPr>
            <w:tcW w:w="1231"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1232"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24</w:t>
            </w:r>
          </w:p>
        </w:tc>
        <w:tc>
          <w:tcPr>
            <w:tcW w:w="616"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615"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1232" w:type="dxa"/>
          </w:tcPr>
          <w:p w:rsidR="005E7135"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94</w:t>
            </w: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c>
          <w:tcPr>
            <w:tcW w:w="616" w:type="dxa"/>
          </w:tcPr>
          <w:p w:rsidR="005E7135" w:rsidRPr="003B6FBE" w:rsidRDefault="005E7135"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7</w:t>
            </w:r>
          </w:p>
        </w:tc>
        <w:tc>
          <w:tcPr>
            <w:tcW w:w="1232"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Borders>
              <w:bottom w:val="single" w:sz="4" w:space="0" w:color="auto"/>
            </w:tcBorders>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Borders>
              <w:bottom w:val="single" w:sz="4" w:space="0" w:color="auto"/>
            </w:tcBorders>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22</w:t>
            </w:r>
          </w:p>
        </w:tc>
        <w:tc>
          <w:tcPr>
            <w:tcW w:w="616" w:type="dxa"/>
            <w:tcBorders>
              <w:bottom w:val="single" w:sz="4" w:space="0" w:color="auto"/>
            </w:tcBorders>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Borders>
              <w:bottom w:val="single" w:sz="4" w:space="0" w:color="auto"/>
            </w:tcBorders>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87</w:t>
            </w: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w:t>
            </w:r>
          </w:p>
        </w:tc>
        <w:tc>
          <w:tcPr>
            <w:tcW w:w="1232"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17</w:t>
            </w:r>
          </w:p>
        </w:tc>
        <w:tc>
          <w:tcPr>
            <w:tcW w:w="616"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20</w:t>
            </w:r>
          </w:p>
        </w:tc>
        <w:tc>
          <w:tcPr>
            <w:tcW w:w="616"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1232"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93</w:t>
            </w:r>
          </w:p>
        </w:tc>
        <w:tc>
          <w:tcPr>
            <w:tcW w:w="616"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80</w:t>
            </w:r>
          </w:p>
        </w:tc>
        <w:tc>
          <w:tcPr>
            <w:tcW w:w="616" w:type="dxa"/>
            <w:shd w:val="clear" w:color="auto" w:fill="FFFF00"/>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w:t>
            </w: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87</w:t>
            </w:r>
          </w:p>
        </w:tc>
        <w:tc>
          <w:tcPr>
            <w:tcW w:w="616" w:type="dxa"/>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C82DF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93</w:t>
            </w: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61</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11</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54</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12</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24</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615"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13</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Y</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615"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12</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1232"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88</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62</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14</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24</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15</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14</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97</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w:t>
            </w:r>
          </w:p>
        </w:tc>
        <w:tc>
          <w:tcPr>
            <w:tcW w:w="615"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16</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615"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21</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1232"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80</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78</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17</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51</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18</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24</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19</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48</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20</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69</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7</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21</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65</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7</w:t>
            </w:r>
          </w:p>
        </w:tc>
        <w:tc>
          <w:tcPr>
            <w:tcW w:w="615"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22</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w:t>
            </w:r>
          </w:p>
        </w:tc>
        <w:tc>
          <w:tcPr>
            <w:tcW w:w="616"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615"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1232"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95</w:t>
            </w:r>
          </w:p>
        </w:tc>
        <w:tc>
          <w:tcPr>
            <w:tcW w:w="616"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23</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55</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24</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Borders>
              <w:bottom w:val="single" w:sz="4" w:space="0" w:color="auto"/>
            </w:tcBorders>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25</w:t>
            </w:r>
          </w:p>
        </w:tc>
        <w:tc>
          <w:tcPr>
            <w:tcW w:w="616" w:type="dxa"/>
            <w:tcBorders>
              <w:bottom w:val="single" w:sz="4" w:space="0" w:color="auto"/>
            </w:tcBorders>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615"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Borders>
              <w:bottom w:val="single" w:sz="4" w:space="0" w:color="auto"/>
            </w:tcBorders>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25</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13</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25</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w:t>
            </w:r>
          </w:p>
        </w:tc>
        <w:tc>
          <w:tcPr>
            <w:tcW w:w="1232"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96</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91</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26</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15</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5"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24</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4</w:t>
            </w:r>
          </w:p>
        </w:tc>
        <w:tc>
          <w:tcPr>
            <w:tcW w:w="1232"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91</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100</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8</w:t>
            </w:r>
          </w:p>
        </w:tc>
      </w:tr>
      <w:tr w:rsidR="002D6783" w:rsidRPr="003B6FBE" w:rsidTr="0058406E">
        <w:trPr>
          <w:tblHeader/>
        </w:trPr>
        <w:tc>
          <w:tcPr>
            <w:tcW w:w="1231"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27</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M</w:t>
            </w:r>
          </w:p>
        </w:tc>
        <w:tc>
          <w:tcPr>
            <w:tcW w:w="1231"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shd w:val="clear" w:color="auto" w:fill="FFFF00"/>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0</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10</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615"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616"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1</w:t>
            </w:r>
          </w:p>
        </w:tc>
        <w:tc>
          <w:tcPr>
            <w:tcW w:w="1232" w:type="dxa"/>
            <w:shd w:val="clear" w:color="auto" w:fill="FFFF00"/>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Left School</w:t>
            </w:r>
          </w:p>
        </w:tc>
        <w:tc>
          <w:tcPr>
            <w:tcW w:w="616"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shd w:val="clear" w:color="auto" w:fill="FFFF00"/>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28</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75</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r w:rsidR="002D6783" w:rsidRPr="003B6FBE" w:rsidTr="0058406E">
        <w:trPr>
          <w:tblHeader/>
        </w:trPr>
        <w:tc>
          <w:tcPr>
            <w:tcW w:w="1231"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29</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F</w:t>
            </w:r>
          </w:p>
        </w:tc>
        <w:tc>
          <w:tcPr>
            <w:tcW w:w="1231"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N</w:t>
            </w:r>
          </w:p>
        </w:tc>
        <w:tc>
          <w:tcPr>
            <w:tcW w:w="1232" w:type="dxa"/>
          </w:tcPr>
          <w:p w:rsidR="002D6783" w:rsidRPr="003B6FBE" w:rsidRDefault="00081B7D"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6</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38</w:t>
            </w:r>
          </w:p>
        </w:tc>
        <w:tc>
          <w:tcPr>
            <w:tcW w:w="616" w:type="dxa"/>
          </w:tcPr>
          <w:p w:rsidR="002D6783" w:rsidRPr="003B6FBE" w:rsidRDefault="00B25D3B" w:rsidP="00197DC2">
            <w:pPr>
              <w:spacing w:after="0"/>
              <w:jc w:val="center"/>
              <w:outlineLvl w:val="0"/>
              <w:rPr>
                <w:rFonts w:asciiTheme="minorHAnsi" w:eastAsia="Arial Unicode MS" w:hAnsiTheme="minorHAnsi" w:cstheme="minorHAnsi"/>
                <w:b/>
                <w:color w:val="000000"/>
                <w:u w:color="000000"/>
              </w:rPr>
            </w:pPr>
            <w:r w:rsidRPr="003B6FBE">
              <w:rPr>
                <w:rFonts w:asciiTheme="minorHAnsi" w:eastAsia="Arial Unicode MS" w:hAnsiTheme="minorHAnsi" w:cstheme="minorHAnsi"/>
                <w:b/>
                <w:color w:val="000000"/>
                <w:u w:color="000000"/>
              </w:rPr>
              <w:t>5</w:t>
            </w:r>
          </w:p>
        </w:tc>
        <w:tc>
          <w:tcPr>
            <w:tcW w:w="615"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1232"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c>
          <w:tcPr>
            <w:tcW w:w="616" w:type="dxa"/>
          </w:tcPr>
          <w:p w:rsidR="002D6783" w:rsidRPr="003B6FBE" w:rsidRDefault="002D6783" w:rsidP="00197DC2">
            <w:pPr>
              <w:spacing w:after="0"/>
              <w:jc w:val="center"/>
              <w:outlineLvl w:val="0"/>
              <w:rPr>
                <w:rFonts w:asciiTheme="minorHAnsi" w:eastAsia="Arial Unicode MS" w:hAnsiTheme="minorHAnsi" w:cstheme="minorHAnsi"/>
                <w:b/>
                <w:color w:val="000000"/>
                <w:u w:color="000000"/>
              </w:rPr>
            </w:pPr>
          </w:p>
        </w:tc>
      </w:tr>
    </w:tbl>
    <w:p w:rsidR="0080505A" w:rsidRPr="003B6FBE" w:rsidRDefault="0080505A"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Implementation</w:t>
      </w:r>
    </w:p>
    <w:p w:rsidR="0080505A" w:rsidRPr="003B6FBE" w:rsidRDefault="0080505A" w:rsidP="00D0050B">
      <w:r w:rsidRPr="003B6FBE">
        <w:t>Since the implementation of the targeted strategies in Term 2 2013, 72 per cent of the identified vulnerable students have made significant gains with the other 28 per cent having made pleasing gains.  This is a very encouraging reflection on the strategies being implemented that include:</w:t>
      </w:r>
    </w:p>
    <w:p w:rsidR="0080505A" w:rsidRPr="003B6FBE" w:rsidRDefault="0080505A" w:rsidP="005A442F">
      <w:pPr>
        <w:pStyle w:val="ListParagraph"/>
        <w:numPr>
          <w:ilvl w:val="0"/>
          <w:numId w:val="28"/>
        </w:numPr>
      </w:pPr>
      <w:r w:rsidRPr="003B6FBE">
        <w:t>Regular (3 to 4 times a week) small, multi age group work with students in Years 1 and 2</w:t>
      </w:r>
    </w:p>
    <w:p w:rsidR="0080505A" w:rsidRPr="003B6FBE" w:rsidRDefault="0080505A" w:rsidP="005A442F">
      <w:pPr>
        <w:pStyle w:val="ListParagraph"/>
        <w:numPr>
          <w:ilvl w:val="0"/>
          <w:numId w:val="28"/>
        </w:numPr>
      </w:pPr>
      <w:r w:rsidRPr="003B6FBE">
        <w:t xml:space="preserve">Use of parent help to assist with small group work </w:t>
      </w:r>
    </w:p>
    <w:p w:rsidR="0080505A" w:rsidRPr="003B6FBE" w:rsidRDefault="0080505A" w:rsidP="005A442F">
      <w:pPr>
        <w:pStyle w:val="ListParagraph"/>
        <w:numPr>
          <w:ilvl w:val="0"/>
          <w:numId w:val="28"/>
        </w:numPr>
      </w:pPr>
      <w:r w:rsidRPr="003B6FBE">
        <w:t>Use of ongoing formative assessment to identify fine grain data which informed small group work</w:t>
      </w:r>
    </w:p>
    <w:p w:rsidR="0080505A" w:rsidRPr="003B6FBE" w:rsidRDefault="0080505A" w:rsidP="005A442F">
      <w:pPr>
        <w:pStyle w:val="ListParagraph"/>
        <w:numPr>
          <w:ilvl w:val="0"/>
          <w:numId w:val="28"/>
        </w:numPr>
      </w:pPr>
      <w:r w:rsidRPr="003B6FBE">
        <w:t>Provision of Teacher Assistant to work individually with vulnerable students</w:t>
      </w:r>
    </w:p>
    <w:p w:rsidR="0080505A" w:rsidRPr="003B6FBE" w:rsidRDefault="0080505A" w:rsidP="005A442F">
      <w:pPr>
        <w:pStyle w:val="ListParagraph"/>
        <w:numPr>
          <w:ilvl w:val="0"/>
          <w:numId w:val="28"/>
        </w:numPr>
      </w:pPr>
      <w:r w:rsidRPr="003B6FBE">
        <w:t>Use of a Direct Instruction tool/resource for the vulnerable students and program overseen by Literacy Support Teacher</w:t>
      </w:r>
    </w:p>
    <w:p w:rsidR="0080505A" w:rsidRPr="003B6FBE" w:rsidRDefault="0080505A" w:rsidP="005A442F">
      <w:pPr>
        <w:pStyle w:val="ListParagraph"/>
        <w:numPr>
          <w:ilvl w:val="0"/>
          <w:numId w:val="28"/>
        </w:numPr>
      </w:pPr>
      <w:r w:rsidRPr="003B6FBE">
        <w:t>Regular meetings with the Year 1 and 2 and Literacy Support Teacher to ascertain student progress and to inform future planning</w:t>
      </w:r>
    </w:p>
    <w:p w:rsidR="0080505A" w:rsidRPr="003B6FBE" w:rsidRDefault="0080505A" w:rsidP="005A442F">
      <w:pPr>
        <w:pStyle w:val="ListParagraph"/>
        <w:numPr>
          <w:ilvl w:val="0"/>
          <w:numId w:val="28"/>
        </w:numPr>
      </w:pPr>
      <w:r w:rsidRPr="003B6FBE">
        <w:t>Use of interim testing for students who make significantly more or less expected progress so that adjustments to their program can be made</w:t>
      </w:r>
    </w:p>
    <w:p w:rsidR="0080505A" w:rsidRPr="003B6FBE" w:rsidRDefault="0080505A" w:rsidP="005A442F">
      <w:pPr>
        <w:pStyle w:val="ListParagraph"/>
        <w:numPr>
          <w:ilvl w:val="0"/>
          <w:numId w:val="28"/>
        </w:numPr>
      </w:pPr>
      <w:r w:rsidRPr="003B6FBE">
        <w:t>Personalised Learning plans for vulnerable students regularly checked to ensure accuracy of program delivery</w:t>
      </w:r>
    </w:p>
    <w:p w:rsidR="0080505A" w:rsidRPr="003B6FBE" w:rsidRDefault="0080505A"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Progress/Outcomes</w:t>
      </w:r>
    </w:p>
    <w:p w:rsidR="0080505A" w:rsidRPr="003B6FBE" w:rsidRDefault="0080505A" w:rsidP="00D0050B">
      <w:r w:rsidRPr="003B6FBE">
        <w:t xml:space="preserve">Due to the targeted strategies undertaken by Our Lady of the Cape Primary School significant changes in students confidence towards reading has been noted by the teacher and support teaching staff.  Additionally, it was noted that oral language skills, specifically phonological processing, have greatly improved over the course of this intervention.  The vulnerable students’ confidence to engage in all areas of English and particularly Reading and Writing has improved markedly.  This confidence has been developed through a supportive environment where the teacher is working at the point of need and scaffolding the learning for these students within both small group work and whole class discussions.  </w:t>
      </w:r>
    </w:p>
    <w:p w:rsidR="0080505A" w:rsidRPr="00C23C23" w:rsidRDefault="0080505A" w:rsidP="00C23C23">
      <w:r w:rsidRPr="00C23C23">
        <w:rPr>
          <w:i/>
        </w:rPr>
        <w:t>It has been noticed that the word attack skills of all students and especially the less competent readers has improved significantly.  The students are also more confident to ‘have a go’.</w:t>
      </w:r>
      <w:r w:rsidRPr="00C23C23">
        <w:t xml:space="preserve">  Year 1 Class Teacher</w:t>
      </w:r>
    </w:p>
    <w:p w:rsidR="0080505A" w:rsidRPr="003B6FBE" w:rsidRDefault="0080505A" w:rsidP="00D0050B">
      <w:r w:rsidRPr="003B6FBE">
        <w:t>When progress data was collected the teacher noted that all vulnerable students had made growth, many significant.  Many of the students have made pleasing progress in reading levels and all students have made significant progress in sight word recognition.  This highlights the success of the targeting teaching strategies implemented by the teacher.</w:t>
      </w:r>
    </w:p>
    <w:p w:rsidR="0080505A" w:rsidRPr="00C23C23" w:rsidRDefault="0080505A" w:rsidP="00C23C23">
      <w:pPr>
        <w:rPr>
          <w:i/>
        </w:rPr>
      </w:pPr>
      <w:r w:rsidRPr="00C23C23">
        <w:rPr>
          <w:i/>
        </w:rPr>
        <w:t xml:space="preserve">Reflecting on the data gathered regularly has enabled all teachers involved with this project to be more focussed and ‘in tune’ with the students’ needs in each class, enabling a more precise delivery of appropriate teaching and learning experiences.  </w:t>
      </w:r>
      <w:r w:rsidRPr="00C23C23">
        <w:t>Year 1 Class Teacher</w:t>
      </w:r>
    </w:p>
    <w:p w:rsidR="0080505A" w:rsidRPr="003B6FBE" w:rsidRDefault="0080505A" w:rsidP="00D0050B">
      <w:r w:rsidRPr="003B6FBE">
        <w:t xml:space="preserve">Whilst the program specifically targets students in Years 1 and 2 the teachers have broadened the parameters to include some of the more capable students from Pre Primary who are ready for more challenging work and some Year 3 students who experience difficulty in Reading and who would benefit from some extra support. </w:t>
      </w:r>
    </w:p>
    <w:p w:rsidR="0080505A" w:rsidRPr="003B6FBE" w:rsidRDefault="0080505A" w:rsidP="00D0050B">
      <w:r w:rsidRPr="003B6FBE">
        <w:t>The Pre Primary teacher has particularly appreciated being part of this project as she has enjoyed the extra professional learning she has received by being part of the regular planning and data meetings.</w:t>
      </w:r>
    </w:p>
    <w:p w:rsidR="0080505A" w:rsidRPr="00C23C23" w:rsidRDefault="0080505A" w:rsidP="00C23C23">
      <w:pPr>
        <w:rPr>
          <w:i/>
        </w:rPr>
      </w:pPr>
      <w:r w:rsidRPr="00C23C23">
        <w:rPr>
          <w:i/>
        </w:rPr>
        <w:t xml:space="preserve">Being included in the planning meetings has been very much appreciated as it has helped me learn additional strategies that I can implement to further support my more able students. I have also found these strategies useful for many other students by adapting the content. I have particularly benefitted from the collegial support as I am a relatively inexperienced teacher. </w:t>
      </w:r>
      <w:r w:rsidR="007727B2" w:rsidRPr="00C23C23">
        <w:rPr>
          <w:i/>
        </w:rPr>
        <w:t xml:space="preserve"> </w:t>
      </w:r>
      <w:r w:rsidRPr="00C23C23">
        <w:t>Pre Primary Class Teacher</w:t>
      </w:r>
    </w:p>
    <w:p w:rsidR="0080505A" w:rsidRPr="003B6FBE" w:rsidRDefault="0080505A" w:rsidP="00D0050B">
      <w:r w:rsidRPr="003B6FBE">
        <w:t xml:space="preserve">It is expected that the targeted students will continue to make gains in the area of Reading due to targeted programming at each student’s point of need in small groups.  For those students who still made gains but still continue to be vulnerable in comparison to the wider cohort, targeted teaching will still occur at their point of need due to the building of capacity of staff through professional learning to differentiate the teaching program. </w:t>
      </w:r>
    </w:p>
    <w:p w:rsidR="0080505A" w:rsidRPr="003B6FBE" w:rsidRDefault="0080505A"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Looking into the future, describe how the approach will be maintained.</w:t>
      </w:r>
    </w:p>
    <w:p w:rsidR="0080505A" w:rsidRPr="003B6FBE" w:rsidRDefault="0080505A" w:rsidP="00D0050B">
      <w:r w:rsidRPr="003B6FBE">
        <w:t>Our Lady of the Cape Primary School hopes to continue implementing the structures introduced through this program into following years. Presently the leadership team is exploring ways of further funding the additional Teacher Assistant position to enable the continuation of the focussed, small group and individual instruction.  Continued parental support will also be required to enable this small group work and this will be dependent on the level of involvement future parents are willing to invest.  All staff currently involved in the program are keen to see this become an embedded structure and will endeavour to advocate strongly for this.  To date, they have secured a commitment from leadership to maintain Duties Other than Teaching (DOTT) free mornings four times each week to ensure multi age grouping.</w:t>
      </w:r>
    </w:p>
    <w:p w:rsidR="0080505A" w:rsidRPr="003B6FBE" w:rsidRDefault="006F5223" w:rsidP="0058406E">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Overview of Strategy</w:t>
      </w:r>
    </w:p>
    <w:p w:rsidR="0080505A" w:rsidRPr="003B6FBE" w:rsidRDefault="0080505A" w:rsidP="00D0050B">
      <w:r w:rsidRPr="003B6FBE">
        <w:t>The targeted strategy will improve outcomes for the above identified students through:</w:t>
      </w:r>
    </w:p>
    <w:p w:rsidR="0080505A" w:rsidRPr="003B6FBE" w:rsidRDefault="0080505A" w:rsidP="00E34BB9">
      <w:pPr>
        <w:pStyle w:val="ListParagraph"/>
        <w:numPr>
          <w:ilvl w:val="0"/>
          <w:numId w:val="29"/>
        </w:numPr>
      </w:pPr>
      <w:r w:rsidRPr="003B6FBE">
        <w:t>Continuing to build instructional knowledge and capacity for the teachers;</w:t>
      </w:r>
    </w:p>
    <w:p w:rsidR="0080505A" w:rsidRPr="003B6FBE" w:rsidRDefault="0080505A" w:rsidP="00E34BB9">
      <w:pPr>
        <w:pStyle w:val="ListParagraph"/>
        <w:numPr>
          <w:ilvl w:val="0"/>
          <w:numId w:val="29"/>
        </w:numPr>
      </w:pPr>
      <w:r w:rsidRPr="003B6FBE">
        <w:t>Refining of assessment and observation tools used during literacy dedicated time to monitor children's reading behaviour;</w:t>
      </w:r>
    </w:p>
    <w:p w:rsidR="0080505A" w:rsidRPr="003B6FBE" w:rsidRDefault="0080505A" w:rsidP="00E34BB9">
      <w:pPr>
        <w:pStyle w:val="ListParagraph"/>
        <w:numPr>
          <w:ilvl w:val="0"/>
          <w:numId w:val="29"/>
        </w:numPr>
      </w:pPr>
      <w:r w:rsidRPr="003B6FBE">
        <w:t>Giving time for the Key Teacher in literacy to work as an instructional coach with the classroom teacher during literacy dedicated time 2 mornings a week; and</w:t>
      </w:r>
    </w:p>
    <w:p w:rsidR="0080505A" w:rsidRPr="003B6FBE" w:rsidRDefault="0080505A" w:rsidP="00E34BB9">
      <w:pPr>
        <w:pStyle w:val="ListParagraph"/>
        <w:numPr>
          <w:ilvl w:val="0"/>
          <w:numId w:val="29"/>
        </w:numPr>
      </w:pPr>
      <w:r w:rsidRPr="003B6FBE">
        <w:t>Partial funding of a Teacher Assistant to help with a direct inst</w:t>
      </w:r>
      <w:r w:rsidR="00BE26E0" w:rsidRPr="003B6FBE">
        <w:t>ruction intervention program</w:t>
      </w:r>
      <w:r w:rsidRPr="003B6FBE">
        <w:t>.</w:t>
      </w:r>
    </w:p>
    <w:p w:rsidR="00E34BB9" w:rsidRDefault="00E34BB9" w:rsidP="00FB24AE">
      <w:pPr>
        <w:pStyle w:val="Heading2"/>
        <w:rPr>
          <w:rFonts w:cstheme="minorHAnsi"/>
        </w:rPr>
        <w:sectPr w:rsidR="00E34BB9" w:rsidSect="0078270C">
          <w:pgSz w:w="11906" w:h="16838"/>
          <w:pgMar w:top="1134" w:right="851" w:bottom="1134" w:left="1418" w:header="709" w:footer="709" w:gutter="0"/>
          <w:cols w:space="708"/>
          <w:docGrid w:linePitch="360"/>
        </w:sectPr>
      </w:pPr>
    </w:p>
    <w:p w:rsidR="0080505A" w:rsidRPr="003B6FBE" w:rsidRDefault="0003113A" w:rsidP="00FB24AE">
      <w:pPr>
        <w:pStyle w:val="Heading2"/>
        <w:rPr>
          <w:rFonts w:cstheme="minorHAnsi"/>
        </w:rPr>
      </w:pPr>
      <w:r w:rsidRPr="003B6FBE">
        <w:rPr>
          <w:rFonts w:cstheme="minorHAnsi"/>
        </w:rPr>
        <w:t>Showcase 5: CAPS Coolgardie (AISWA)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Table providing data on Showcase 5: CAPS Coolgardie (AISWA)"/>
      </w:tblPr>
      <w:tblGrid>
        <w:gridCol w:w="5495"/>
        <w:gridCol w:w="4252"/>
      </w:tblGrid>
      <w:tr w:rsidR="00F42922" w:rsidRPr="003B6FBE" w:rsidTr="00273F52">
        <w:trPr>
          <w:tblHeader/>
        </w:trPr>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name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CAPS Coolgardie</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DEEWR school ID</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1284</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Suburb</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Coolgardie</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State/Territory</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Western Australia</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Sector</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Independent</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School type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Combined</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ARIA categories</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Remote</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enrolments</w:t>
            </w:r>
          </w:p>
        </w:tc>
        <w:tc>
          <w:tcPr>
            <w:tcW w:w="4252" w:type="dxa"/>
          </w:tcPr>
          <w:p w:rsidR="00F42922" w:rsidRPr="003B6FBE" w:rsidRDefault="00F42922" w:rsidP="0003113A">
            <w:pPr>
              <w:spacing w:after="0"/>
              <w:rPr>
                <w:rFonts w:asciiTheme="minorHAnsi" w:hAnsiTheme="minorHAnsi" w:cstheme="minorHAnsi"/>
                <w:sz w:val="24"/>
                <w:szCs w:val="24"/>
              </w:rPr>
            </w:pPr>
            <w:r w:rsidRPr="003B6FBE">
              <w:rPr>
                <w:rFonts w:asciiTheme="minorHAnsi" w:hAnsiTheme="minorHAnsi" w:cstheme="minorHAnsi"/>
                <w:sz w:val="24"/>
                <w:szCs w:val="24"/>
              </w:rPr>
              <w:t>Term 1-92, Term 2-95, Term 3-93, Term4-78</w:t>
            </w:r>
          </w:p>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Total enrolled during year- 139</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Aboriginal and Torres Strait Islander students</w:t>
            </w:r>
          </w:p>
        </w:tc>
        <w:tc>
          <w:tcPr>
            <w:tcW w:w="4252" w:type="dxa"/>
          </w:tcPr>
          <w:p w:rsidR="00F42922" w:rsidRPr="003B6FBE" w:rsidRDefault="00F42922" w:rsidP="0003113A">
            <w:pPr>
              <w:spacing w:after="0"/>
              <w:rPr>
                <w:rFonts w:asciiTheme="minorHAnsi" w:hAnsiTheme="minorHAnsi" w:cstheme="minorHAnsi"/>
                <w:sz w:val="24"/>
                <w:szCs w:val="24"/>
              </w:rPr>
            </w:pPr>
            <w:r w:rsidRPr="003B6FBE">
              <w:rPr>
                <w:rFonts w:asciiTheme="minorHAnsi" w:hAnsiTheme="minorHAnsi" w:cstheme="minorHAnsi"/>
                <w:sz w:val="24"/>
                <w:szCs w:val="24"/>
              </w:rPr>
              <w:t>Term 1-71(77%), Term 2-73(77%), Term 3-72 (77%), Term 4-58 (74%)</w:t>
            </w:r>
          </w:p>
          <w:p w:rsidR="00F42922" w:rsidRPr="003B6FBE" w:rsidRDefault="00F42922" w:rsidP="00F42922">
            <w:pPr>
              <w:spacing w:after="120"/>
              <w:rPr>
                <w:rFonts w:asciiTheme="minorHAnsi" w:hAnsiTheme="minorHAnsi" w:cstheme="minorHAnsi"/>
                <w:sz w:val="24"/>
                <w:szCs w:val="24"/>
              </w:rPr>
            </w:pPr>
            <w:r w:rsidRPr="003B6FBE">
              <w:rPr>
                <w:rFonts w:asciiTheme="minorHAnsi" w:hAnsiTheme="minorHAnsi" w:cstheme="minorHAnsi"/>
                <w:sz w:val="24"/>
                <w:szCs w:val="24"/>
              </w:rPr>
              <w:t>Total enrolled during year- 115 (83%)</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Number of students with a language background other than English</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80</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2013 student attendance rate</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75%</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Literacy and Numeracy National Partnership (LNNP) school</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Yes</w:t>
            </w:r>
          </w:p>
        </w:tc>
      </w:tr>
      <w:tr w:rsidR="00F42922" w:rsidRPr="003B6FBE" w:rsidTr="00F42922">
        <w:tc>
          <w:tcPr>
            <w:tcW w:w="5495" w:type="dxa"/>
            <w:shd w:val="clear" w:color="auto" w:fill="F2F2F2"/>
          </w:tcPr>
          <w:p w:rsidR="00F42922" w:rsidRPr="003B6FBE" w:rsidRDefault="00F42922" w:rsidP="00F42922">
            <w:pPr>
              <w:spacing w:after="120" w:line="240" w:lineRule="auto"/>
              <w:rPr>
                <w:rFonts w:asciiTheme="minorHAnsi" w:hAnsiTheme="minorHAnsi" w:cstheme="minorHAnsi"/>
                <w:b/>
                <w:sz w:val="24"/>
                <w:szCs w:val="24"/>
              </w:rPr>
            </w:pPr>
            <w:r w:rsidRPr="003B6FBE">
              <w:rPr>
                <w:rFonts w:asciiTheme="minorHAnsi" w:hAnsiTheme="minorHAnsi" w:cstheme="minorHAnsi"/>
                <w:b/>
                <w:sz w:val="24"/>
                <w:szCs w:val="24"/>
              </w:rPr>
              <w:t>Low Socio-Economic Status School Communities National Partnership school</w:t>
            </w:r>
          </w:p>
        </w:tc>
        <w:tc>
          <w:tcPr>
            <w:tcW w:w="4252" w:type="dxa"/>
          </w:tcPr>
          <w:p w:rsidR="00F42922" w:rsidRPr="003B6FBE" w:rsidRDefault="00F42922" w:rsidP="00F42922">
            <w:pPr>
              <w:spacing w:after="120" w:line="240" w:lineRule="auto"/>
              <w:rPr>
                <w:rFonts w:asciiTheme="minorHAnsi" w:hAnsiTheme="minorHAnsi" w:cstheme="minorHAnsi"/>
                <w:sz w:val="24"/>
                <w:szCs w:val="24"/>
              </w:rPr>
            </w:pPr>
            <w:r w:rsidRPr="003B6FBE">
              <w:rPr>
                <w:rFonts w:asciiTheme="minorHAnsi" w:hAnsiTheme="minorHAnsi" w:cstheme="minorHAnsi"/>
                <w:sz w:val="24"/>
                <w:szCs w:val="24"/>
              </w:rPr>
              <w:t>Yes</w:t>
            </w:r>
          </w:p>
        </w:tc>
      </w:tr>
    </w:tbl>
    <w:p w:rsidR="00F42922" w:rsidRPr="003B6FBE" w:rsidRDefault="00F42922" w:rsidP="00C367A5">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School Background</w:t>
      </w:r>
    </w:p>
    <w:p w:rsidR="00F42922" w:rsidRPr="003B6FBE" w:rsidRDefault="00F42922" w:rsidP="00D0050B">
      <w:r w:rsidRPr="003B6FBE">
        <w:t>CAPS Coolgardie School opened in 1981 and is located in the town of Coolgardie 40 kilometres south of Kalgoorlie, Western Australia.  The Coolgardie campus is part of the organisation of Christian Aboriginal Parent Directed Schools which also include Wongutha and Kurrawang, and is non-denominational.  It provides education for both local and boarding students.</w:t>
      </w:r>
    </w:p>
    <w:p w:rsidR="00F42922" w:rsidRPr="003B6FBE" w:rsidRDefault="00F42922" w:rsidP="00D0050B">
      <w:r w:rsidRPr="003B6FBE">
        <w:t xml:space="preserve">CAPS Coolgardie School is regarded as a multi-cultural school with 74-83 per cent of the student population being Aboriginal.  Other cultures represented in the school include Papua New Guinean, Samoan, English, European and Chinese.  The percentage of students who live locally are as follows: Term 1 </w:t>
      </w:r>
      <w:r w:rsidR="0008619E" w:rsidRPr="003B6FBE">
        <w:t>(</w:t>
      </w:r>
      <w:r w:rsidRPr="003B6FBE">
        <w:t>65 per cent</w:t>
      </w:r>
      <w:r w:rsidR="0008619E" w:rsidRPr="003B6FBE">
        <w:t>)</w:t>
      </w:r>
      <w:r w:rsidRPr="003B6FBE">
        <w:t xml:space="preserve">, Term 2 </w:t>
      </w:r>
      <w:r w:rsidR="0008619E" w:rsidRPr="003B6FBE">
        <w:t>(</w:t>
      </w:r>
      <w:r w:rsidRPr="003B6FBE">
        <w:t>68 per cent</w:t>
      </w:r>
      <w:r w:rsidR="0008619E" w:rsidRPr="003B6FBE">
        <w:t>)</w:t>
      </w:r>
      <w:r w:rsidRPr="003B6FBE">
        <w:t xml:space="preserve">, Term 3 </w:t>
      </w:r>
      <w:r w:rsidR="0008619E" w:rsidRPr="003B6FBE">
        <w:t>(</w:t>
      </w:r>
      <w:r w:rsidRPr="003B6FBE">
        <w:t>69 per cent</w:t>
      </w:r>
      <w:r w:rsidR="0008619E" w:rsidRPr="003B6FBE">
        <w:t>)</w:t>
      </w:r>
      <w:r w:rsidRPr="003B6FBE">
        <w:t xml:space="preserve"> and Term 4 </w:t>
      </w:r>
      <w:r w:rsidR="0008619E" w:rsidRPr="003B6FBE">
        <w:t>(</w:t>
      </w:r>
      <w:r w:rsidRPr="003B6FBE">
        <w:t>73 per cent</w:t>
      </w:r>
      <w:r w:rsidR="0008619E" w:rsidRPr="003B6FBE">
        <w:t>)</w:t>
      </w:r>
      <w:r w:rsidRPr="003B6FBE">
        <w:t xml:space="preserve"> with a total number of students enrolled during year as 60 per cent.  The percentage of students from remote communities in the Western Desert and the Kimberley areas of Western Australia are as follows: Term 1 </w:t>
      </w:r>
      <w:r w:rsidR="0008619E" w:rsidRPr="003B6FBE">
        <w:t>(</w:t>
      </w:r>
      <w:r w:rsidRPr="003B6FBE">
        <w:t>35 per cent</w:t>
      </w:r>
      <w:r w:rsidR="0008619E" w:rsidRPr="003B6FBE">
        <w:t>)</w:t>
      </w:r>
      <w:r w:rsidRPr="003B6FBE">
        <w:t xml:space="preserve">, Term 2 </w:t>
      </w:r>
      <w:r w:rsidR="0008619E" w:rsidRPr="003B6FBE">
        <w:t>(</w:t>
      </w:r>
      <w:r w:rsidRPr="003B6FBE">
        <w:t>32 per cent</w:t>
      </w:r>
      <w:r w:rsidR="0008619E" w:rsidRPr="003B6FBE">
        <w:t>)</w:t>
      </w:r>
      <w:r w:rsidRPr="003B6FBE">
        <w:t xml:space="preserve">, Term 3 </w:t>
      </w:r>
      <w:r w:rsidR="0008619E" w:rsidRPr="003B6FBE">
        <w:t>(</w:t>
      </w:r>
      <w:r w:rsidRPr="003B6FBE">
        <w:t>31 per cent</w:t>
      </w:r>
      <w:r w:rsidR="0008619E" w:rsidRPr="003B6FBE">
        <w:t>)</w:t>
      </w:r>
      <w:r w:rsidRPr="003B6FBE">
        <w:t xml:space="preserve"> and Term 4 </w:t>
      </w:r>
      <w:r w:rsidR="0008619E" w:rsidRPr="003B6FBE">
        <w:t>(</w:t>
      </w:r>
      <w:r w:rsidRPr="003B6FBE">
        <w:t>27 per cent</w:t>
      </w:r>
      <w:r w:rsidR="0008619E" w:rsidRPr="003B6FBE">
        <w:t>)</w:t>
      </w:r>
      <w:r w:rsidRPr="003B6FBE">
        <w:t xml:space="preserve"> with a total number of students enrolled during year 40 per cent.  A strong values program supports student well-being and participation as many Aboriginal students are challenged by boarding a long way from home.  This creates an issue of high transiency and short term stays for some students.</w:t>
      </w:r>
    </w:p>
    <w:p w:rsidR="00F42922" w:rsidRPr="003B6FBE" w:rsidRDefault="00F42922" w:rsidP="00D0050B">
      <w:r w:rsidRPr="003B6FBE">
        <w:t>The school caters for students in Kindergarten to Year 12 and presents attractively with a spacious early childhood area, heritage building boarding house and well- presented sporting and cooking facilities.  The school includes a library and offers specialist education in music, Korean language, sports and ICT.  All classrooms, learning areas, administration and library are networked</w:t>
      </w:r>
      <w:r w:rsidR="006F65F6" w:rsidRPr="003B6FBE">
        <w:t xml:space="preserve"> providing on-line facilities.</w:t>
      </w:r>
    </w:p>
    <w:p w:rsidR="00F42922" w:rsidRPr="003B6FBE" w:rsidRDefault="00F42922" w:rsidP="00D0050B">
      <w:r w:rsidRPr="003B6FBE">
        <w:t>As an Independent School, the school is committed to meeting the specific educational needs of the students through development of focused literacy and numeracy strategic planning.  The learning programs increasingly reflect the diversity of cultures, needs, and abilities of the children, with a strong Christian base.  Whole school planning in Literacy and Numeracy focuses on explicit teaching using the Australian Curriculum.</w:t>
      </w:r>
    </w:p>
    <w:p w:rsidR="00F42922" w:rsidRPr="003B6FBE" w:rsidRDefault="00F42922" w:rsidP="00D0050B">
      <w:r w:rsidRPr="003B6FBE">
        <w:t>The school has a very multi-cultural staff including an Aboriginal principal, a mix of graduate and experienced teachers. A majority of the student population are EAL/D students from low literacy backgrounds with Indigenous languages as their first language.</w:t>
      </w:r>
    </w:p>
    <w:p w:rsidR="00F42922" w:rsidRPr="003B6FBE" w:rsidRDefault="00F42922" w:rsidP="00D0050B">
      <w:r w:rsidRPr="003B6FBE">
        <w:t xml:space="preserve">As a community, the school places emphasis on building partnerships between students, staff and parents.  Parental involvement is highly valued and encouraged.  A strong and supportive relationship between parents, students and teachers is encouraged in all school practices. </w:t>
      </w:r>
    </w:p>
    <w:p w:rsidR="00F42922" w:rsidRPr="003B6FBE" w:rsidRDefault="00F42922" w:rsidP="00C367A5">
      <w:pPr>
        <w:pStyle w:val="Heading3"/>
        <w:spacing w:before="120" w:after="120"/>
        <w:rPr>
          <w:rFonts w:asciiTheme="minorHAnsi" w:hAnsiTheme="minorHAnsi" w:cstheme="minorHAnsi"/>
          <w:color w:val="auto"/>
          <w:sz w:val="24"/>
          <w:szCs w:val="24"/>
        </w:rPr>
      </w:pPr>
      <w:r w:rsidRPr="003B6FBE">
        <w:rPr>
          <w:rFonts w:asciiTheme="minorHAnsi" w:hAnsiTheme="minorHAnsi" w:cstheme="minorHAnsi"/>
          <w:color w:val="auto"/>
          <w:sz w:val="24"/>
          <w:szCs w:val="24"/>
        </w:rPr>
        <w:t>ILNNP Approach</w:t>
      </w:r>
    </w:p>
    <w:p w:rsidR="00F42922" w:rsidRPr="003B6FBE" w:rsidRDefault="00F42922" w:rsidP="00D0050B">
      <w:r w:rsidRPr="003B6FBE">
        <w:t>Aboriginal Independent Community School (AIC</w:t>
      </w:r>
      <w:r w:rsidR="0003113A" w:rsidRPr="003B6FBE">
        <w:t>S) Literacy and Numeracy Portal and Focus</w:t>
      </w:r>
      <w:r w:rsidRPr="003B6FBE">
        <w:t>ed Improvement in Early Literacy Development (Field) Project, including Creating a Reading Culture (Overview)</w:t>
      </w:r>
    </w:p>
    <w:p w:rsidR="00F42922" w:rsidRPr="003B6FBE" w:rsidRDefault="00F42922" w:rsidP="00D0050B">
      <w:r w:rsidRPr="003B6FBE">
        <w:t xml:space="preserve">CAPS Coolgardie seeks to improve reading outcomes with a particular focus on comprehension, through an intensive drive to raise the profile of reading across the school.  This has led to a review of the existing Accelerated Literacy approach and introduction of targeted new reading strategies drawn from First Steps, Big Six, Higher Order Readers, SHARP Reading and in the strengthening of early years’ literacy through Focused Improvement in Early Literacy Development (FIELD). </w:t>
      </w:r>
      <w:r w:rsidR="0003113A" w:rsidRPr="003B6FBE">
        <w:t xml:space="preserve"> </w:t>
      </w:r>
      <w:r w:rsidRPr="003B6FBE">
        <w:t xml:space="preserve">The enhancement of a strong reading culture school wide has been prioritised through broadly consulted whole school literacy planning.  The plan sets out explicit targets, strategies and curriculum scope and sequences designed to meet the specific needs of students whilst addressing the Australian Curriculum.  The structure of literacy sessions and timetables has also been reviewed resulting in more effective time allocations that allow for uninterrupted blocks of time where </w:t>
      </w:r>
      <w:r w:rsidR="004B3AC2" w:rsidRPr="003B6FBE">
        <w:t>literacy is explicitly taught.</w:t>
      </w:r>
    </w:p>
    <w:p w:rsidR="00F42922" w:rsidRPr="003B6FBE" w:rsidRDefault="00F42922" w:rsidP="00C367A5">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 xml:space="preserve">Data Analysis </w:t>
      </w:r>
    </w:p>
    <w:p w:rsidR="00F42922" w:rsidRPr="003B6FBE" w:rsidRDefault="00F42922" w:rsidP="00D0050B">
      <w:r w:rsidRPr="003B6FBE">
        <w:t xml:space="preserve">PAT Comprehension, NAPLAN and AISWA recommended assessments have been analysed to identify specific targets for improvement, both at a whole school level </w:t>
      </w:r>
      <w:r w:rsidR="0003113A" w:rsidRPr="003B6FBE">
        <w:t>and for individual students</w:t>
      </w:r>
      <w:r w:rsidRPr="003B6FBE">
        <w:t xml:space="preserve">. </w:t>
      </w:r>
    </w:p>
    <w:p w:rsidR="004A382B" w:rsidRPr="003B6FBE" w:rsidRDefault="004A382B">
      <w:pPr>
        <w:spacing w:after="0" w:line="240" w:lineRule="auto"/>
        <w:rPr>
          <w:rFonts w:asciiTheme="minorHAnsi" w:hAnsiTheme="minorHAnsi" w:cstheme="minorHAnsi"/>
          <w:sz w:val="24"/>
          <w:szCs w:val="24"/>
        </w:rPr>
      </w:pP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ISWA NAPLAN Reading 2013 and PAT-R Comprehension T4, 2013"/>
      </w:tblPr>
      <w:tblGrid>
        <w:gridCol w:w="1291"/>
        <w:gridCol w:w="1418"/>
        <w:gridCol w:w="1417"/>
        <w:gridCol w:w="1418"/>
        <w:gridCol w:w="1417"/>
      </w:tblGrid>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p>
        </w:tc>
        <w:tc>
          <w:tcPr>
            <w:tcW w:w="5670" w:type="dxa"/>
            <w:gridSpan w:val="4"/>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NAPLAN Reading 2013</w:t>
            </w:r>
          </w:p>
        </w:tc>
      </w:tr>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Below</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At</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Above</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Total</w:t>
            </w:r>
          </w:p>
        </w:tc>
      </w:tr>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r w:rsidRPr="003B6FBE">
              <w:rPr>
                <w:rFonts w:asciiTheme="minorHAnsi" w:eastAsia="Times New Roman" w:hAnsiTheme="minorHAnsi" w:cstheme="minorHAnsi"/>
                <w:color w:val="000000"/>
                <w:lang w:eastAsia="en-AU"/>
              </w:rPr>
              <w:t>Year 3</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r>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r w:rsidRPr="003B6FBE">
              <w:rPr>
                <w:rFonts w:asciiTheme="minorHAnsi" w:eastAsia="Times New Roman" w:hAnsiTheme="minorHAnsi" w:cstheme="minorHAnsi"/>
                <w:color w:val="000000"/>
                <w:lang w:eastAsia="en-AU"/>
              </w:rPr>
              <w:t>Year 5</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3</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6</w:t>
            </w:r>
          </w:p>
        </w:tc>
      </w:tr>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r w:rsidRPr="003B6FBE">
              <w:rPr>
                <w:rFonts w:asciiTheme="minorHAnsi" w:eastAsia="Times New Roman" w:hAnsiTheme="minorHAnsi" w:cstheme="minorHAnsi"/>
                <w:color w:val="000000"/>
                <w:lang w:eastAsia="en-AU"/>
              </w:rPr>
              <w:t>Year 7</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0</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w:t>
            </w:r>
          </w:p>
        </w:tc>
      </w:tr>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r w:rsidRPr="003B6FBE">
              <w:rPr>
                <w:rFonts w:asciiTheme="minorHAnsi" w:eastAsia="Times New Roman" w:hAnsiTheme="minorHAnsi" w:cstheme="minorHAnsi"/>
                <w:color w:val="000000"/>
                <w:lang w:eastAsia="en-AU"/>
              </w:rPr>
              <w:t>Year 9</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10</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4</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16</w:t>
            </w:r>
          </w:p>
        </w:tc>
      </w:tr>
      <w:tr w:rsidR="00F42922" w:rsidRPr="003B6FBE" w:rsidTr="004A382B">
        <w:trPr>
          <w:trHeight w:val="300"/>
          <w:tblHeader/>
        </w:trPr>
        <w:tc>
          <w:tcPr>
            <w:tcW w:w="1291"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color w:val="000000"/>
                <w:lang w:eastAsia="en-AU"/>
              </w:rPr>
            </w:pPr>
            <w:r w:rsidRPr="003B6FBE">
              <w:rPr>
                <w:rFonts w:asciiTheme="minorHAnsi" w:eastAsia="Times New Roman" w:hAnsiTheme="minorHAnsi" w:cstheme="minorHAnsi"/>
                <w:color w:val="000000"/>
                <w:lang w:eastAsia="en-AU"/>
              </w:rPr>
              <w:t>Totals</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11</w:t>
            </w:r>
            <w:r w:rsidR="0003113A" w:rsidRPr="003B6FBE">
              <w:rPr>
                <w:rFonts w:asciiTheme="minorHAnsi" w:eastAsia="Times New Roman" w:hAnsiTheme="minorHAnsi" w:cstheme="minorHAnsi"/>
                <w:color w:val="000000"/>
                <w:sz w:val="20"/>
                <w:szCs w:val="20"/>
                <w:lang w:eastAsia="en-AU"/>
              </w:rPr>
              <w:t xml:space="preserve"> (46%)</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8</w:t>
            </w:r>
            <w:r w:rsidR="0003113A" w:rsidRPr="003B6FBE">
              <w:rPr>
                <w:rFonts w:asciiTheme="minorHAnsi" w:eastAsia="Times New Roman" w:hAnsiTheme="minorHAnsi" w:cstheme="minorHAnsi"/>
                <w:color w:val="000000"/>
                <w:sz w:val="20"/>
                <w:szCs w:val="20"/>
                <w:lang w:eastAsia="en-AU"/>
              </w:rPr>
              <w:t xml:space="preserve"> (33%)</w:t>
            </w:r>
          </w:p>
        </w:tc>
        <w:tc>
          <w:tcPr>
            <w:tcW w:w="1418"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5</w:t>
            </w:r>
            <w:r w:rsidR="0003113A" w:rsidRPr="003B6FBE">
              <w:rPr>
                <w:rFonts w:asciiTheme="minorHAnsi" w:eastAsia="Times New Roman" w:hAnsiTheme="minorHAnsi" w:cstheme="minorHAnsi"/>
                <w:color w:val="000000"/>
                <w:sz w:val="20"/>
                <w:szCs w:val="20"/>
                <w:lang w:eastAsia="en-AU"/>
              </w:rPr>
              <w:t xml:space="preserve"> (21%)</w:t>
            </w:r>
          </w:p>
        </w:tc>
        <w:tc>
          <w:tcPr>
            <w:tcW w:w="1417"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color w:val="000000"/>
                <w:sz w:val="20"/>
                <w:szCs w:val="20"/>
                <w:lang w:eastAsia="en-AU"/>
              </w:rPr>
            </w:pPr>
            <w:r w:rsidRPr="003B6FBE">
              <w:rPr>
                <w:rFonts w:asciiTheme="minorHAnsi" w:eastAsia="Times New Roman" w:hAnsiTheme="minorHAnsi" w:cstheme="minorHAnsi"/>
                <w:color w:val="000000"/>
                <w:sz w:val="20"/>
                <w:szCs w:val="20"/>
                <w:lang w:eastAsia="en-AU"/>
              </w:rPr>
              <w:t>24</w:t>
            </w:r>
          </w:p>
        </w:tc>
      </w:tr>
    </w:tbl>
    <w:p w:rsidR="00273F52" w:rsidRDefault="00273F52">
      <w:r>
        <w:br w:type="page"/>
      </w:r>
    </w:p>
    <w:tbl>
      <w:tblPr>
        <w:tblW w:w="66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ISWA NAPLAN Reading 2013 and PAT-R Comprehension T4, 2013"/>
      </w:tblPr>
      <w:tblGrid>
        <w:gridCol w:w="1320"/>
        <w:gridCol w:w="1479"/>
        <w:gridCol w:w="833"/>
        <w:gridCol w:w="1595"/>
        <w:gridCol w:w="1374"/>
      </w:tblGrid>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5281" w:type="dxa"/>
            <w:gridSpan w:val="4"/>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PAT-R Comprehension T4, 2013</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Below</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At</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Above</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Total</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1</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2</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3</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4</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6</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w:t>
            </w:r>
          </w:p>
        </w:tc>
      </w:tr>
      <w:tr w:rsidR="004B3AC2" w:rsidRPr="003B6FBE" w:rsidTr="00273F52">
        <w:trPr>
          <w:trHeight w:val="315"/>
          <w:tblHeader/>
        </w:trPr>
        <w:tc>
          <w:tcPr>
            <w:tcW w:w="1320" w:type="dxa"/>
            <w:shd w:val="clear" w:color="auto" w:fill="auto"/>
            <w:noWrap/>
            <w:vAlign w:val="bottom"/>
          </w:tcPr>
          <w:p w:rsidR="004B3AC2" w:rsidRPr="003B6FBE" w:rsidRDefault="004B3AC2" w:rsidP="00F42922">
            <w:pPr>
              <w:spacing w:after="0" w:line="240" w:lineRule="auto"/>
              <w:rPr>
                <w:rFonts w:asciiTheme="minorHAnsi" w:hAnsiTheme="minorHAnsi" w:cstheme="minorHAnsi"/>
                <w:noProof/>
                <w:color w:val="FF0000"/>
                <w:sz w:val="24"/>
                <w:szCs w:val="24"/>
                <w:lang w:eastAsia="en-AU"/>
              </w:rPr>
            </w:pPr>
          </w:p>
        </w:tc>
        <w:tc>
          <w:tcPr>
            <w:tcW w:w="1479" w:type="dxa"/>
            <w:shd w:val="clear" w:color="auto" w:fill="auto"/>
            <w:noWrap/>
            <w:vAlign w:val="bottom"/>
          </w:tcPr>
          <w:p w:rsidR="004B3AC2" w:rsidRPr="003B6FBE" w:rsidRDefault="004B3AC2" w:rsidP="00F42922">
            <w:pPr>
              <w:spacing w:after="0" w:line="240" w:lineRule="auto"/>
              <w:jc w:val="center"/>
              <w:rPr>
                <w:rFonts w:asciiTheme="minorHAnsi" w:eastAsia="Times New Roman" w:hAnsiTheme="minorHAnsi" w:cstheme="minorHAnsi"/>
                <w:sz w:val="20"/>
                <w:szCs w:val="20"/>
                <w:lang w:eastAsia="en-AU"/>
              </w:rPr>
            </w:pPr>
          </w:p>
        </w:tc>
        <w:tc>
          <w:tcPr>
            <w:tcW w:w="833" w:type="dxa"/>
            <w:shd w:val="clear" w:color="auto" w:fill="auto"/>
            <w:noWrap/>
            <w:vAlign w:val="bottom"/>
          </w:tcPr>
          <w:p w:rsidR="004B3AC2" w:rsidRPr="003B6FBE" w:rsidRDefault="004B3AC2" w:rsidP="00F42922">
            <w:pPr>
              <w:spacing w:after="0" w:line="240" w:lineRule="auto"/>
              <w:jc w:val="center"/>
              <w:rPr>
                <w:rFonts w:asciiTheme="minorHAnsi" w:eastAsia="Times New Roman" w:hAnsiTheme="minorHAnsi" w:cstheme="minorHAnsi"/>
                <w:sz w:val="20"/>
                <w:szCs w:val="20"/>
                <w:lang w:eastAsia="en-AU"/>
              </w:rPr>
            </w:pPr>
          </w:p>
        </w:tc>
        <w:tc>
          <w:tcPr>
            <w:tcW w:w="1595" w:type="dxa"/>
            <w:shd w:val="clear" w:color="auto" w:fill="auto"/>
            <w:noWrap/>
            <w:vAlign w:val="bottom"/>
          </w:tcPr>
          <w:p w:rsidR="004B3AC2" w:rsidRPr="003B6FBE" w:rsidRDefault="004B3AC2" w:rsidP="00F42922">
            <w:pPr>
              <w:spacing w:after="0" w:line="240" w:lineRule="auto"/>
              <w:jc w:val="center"/>
              <w:rPr>
                <w:rFonts w:asciiTheme="minorHAnsi" w:eastAsia="Times New Roman" w:hAnsiTheme="minorHAnsi" w:cstheme="minorHAnsi"/>
                <w:sz w:val="20"/>
                <w:szCs w:val="20"/>
                <w:lang w:eastAsia="en-AU"/>
              </w:rPr>
            </w:pPr>
          </w:p>
        </w:tc>
        <w:tc>
          <w:tcPr>
            <w:tcW w:w="1374" w:type="dxa"/>
            <w:shd w:val="clear" w:color="auto" w:fill="auto"/>
            <w:noWrap/>
            <w:vAlign w:val="bottom"/>
          </w:tcPr>
          <w:p w:rsidR="004B3AC2" w:rsidRPr="003B6FBE" w:rsidRDefault="004B3AC2" w:rsidP="00F42922">
            <w:pPr>
              <w:spacing w:after="0" w:line="240" w:lineRule="auto"/>
              <w:jc w:val="center"/>
              <w:rPr>
                <w:rFonts w:asciiTheme="minorHAnsi" w:eastAsia="Times New Roman" w:hAnsiTheme="minorHAnsi" w:cstheme="minorHAnsi"/>
                <w:sz w:val="20"/>
                <w:szCs w:val="20"/>
                <w:lang w:eastAsia="en-AU"/>
              </w:rPr>
            </w:pP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5</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4</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6</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6</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5</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5</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7</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8</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11</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12</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9</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11</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11</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10</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11</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3</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4</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12</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Totals</w:t>
            </w:r>
          </w:p>
        </w:tc>
        <w:tc>
          <w:tcPr>
            <w:tcW w:w="1479"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54</w:t>
            </w:r>
            <w:r w:rsidR="0003113A" w:rsidRPr="003B6FBE">
              <w:rPr>
                <w:rFonts w:asciiTheme="minorHAnsi" w:eastAsia="Times New Roman" w:hAnsiTheme="minorHAnsi" w:cstheme="minorHAnsi"/>
                <w:sz w:val="20"/>
                <w:szCs w:val="20"/>
                <w:lang w:eastAsia="en-AU"/>
              </w:rPr>
              <w:t xml:space="preserve"> (89%)</w:t>
            </w:r>
          </w:p>
        </w:tc>
        <w:tc>
          <w:tcPr>
            <w:tcW w:w="833"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w:t>
            </w:r>
            <w:r w:rsidR="0003113A" w:rsidRPr="003B6FBE">
              <w:rPr>
                <w:rFonts w:asciiTheme="minorHAnsi" w:eastAsia="Times New Roman" w:hAnsiTheme="minorHAnsi" w:cstheme="minorHAnsi"/>
                <w:sz w:val="20"/>
                <w:szCs w:val="20"/>
                <w:lang w:eastAsia="en-AU"/>
              </w:rPr>
              <w:t xml:space="preserve"> (3%)</w:t>
            </w:r>
          </w:p>
        </w:tc>
        <w:tc>
          <w:tcPr>
            <w:tcW w:w="1595"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5</w:t>
            </w:r>
            <w:r w:rsidR="0003113A" w:rsidRPr="003B6FBE">
              <w:rPr>
                <w:rFonts w:asciiTheme="minorHAnsi" w:eastAsia="Times New Roman" w:hAnsiTheme="minorHAnsi" w:cstheme="minorHAnsi"/>
                <w:sz w:val="20"/>
                <w:szCs w:val="20"/>
                <w:lang w:eastAsia="en-AU"/>
              </w:rPr>
              <w:t xml:space="preserve"> (8%)</w:t>
            </w:r>
          </w:p>
        </w:tc>
        <w:tc>
          <w:tcPr>
            <w:tcW w:w="1374" w:type="dxa"/>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61</w:t>
            </w:r>
          </w:p>
        </w:tc>
      </w:tr>
      <w:tr w:rsidR="00F42922" w:rsidRPr="003B6FBE" w:rsidTr="00273F52">
        <w:trPr>
          <w:trHeight w:val="315"/>
          <w:tblHeader/>
        </w:trPr>
        <w:tc>
          <w:tcPr>
            <w:tcW w:w="1320" w:type="dxa"/>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479" w:type="dxa"/>
            <w:shd w:val="clear" w:color="auto" w:fill="auto"/>
            <w:noWrap/>
            <w:vAlign w:val="bottom"/>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c>
          <w:tcPr>
            <w:tcW w:w="833" w:type="dxa"/>
            <w:shd w:val="clear" w:color="auto" w:fill="auto"/>
            <w:noWrap/>
            <w:vAlign w:val="bottom"/>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c>
          <w:tcPr>
            <w:tcW w:w="1595" w:type="dxa"/>
            <w:shd w:val="clear" w:color="auto" w:fill="auto"/>
            <w:noWrap/>
            <w:vAlign w:val="bottom"/>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c>
          <w:tcPr>
            <w:tcW w:w="1374" w:type="dxa"/>
            <w:shd w:val="clear" w:color="auto" w:fill="auto"/>
            <w:noWrap/>
            <w:vAlign w:val="bottom"/>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r>
    </w:tbl>
    <w:p w:rsidR="0079566A" w:rsidRPr="003B6FBE" w:rsidRDefault="0079566A" w:rsidP="0003113A">
      <w:pPr>
        <w:spacing w:after="0" w:line="240" w:lineRule="auto"/>
        <w:rPr>
          <w:rFonts w:asciiTheme="minorHAnsi" w:hAnsiTheme="minorHAnsi" w:cstheme="minorHAnsi"/>
          <w:b/>
          <w:sz w:val="24"/>
          <w:szCs w:val="24"/>
        </w:rPr>
      </w:pPr>
    </w:p>
    <w:p w:rsidR="0079566A" w:rsidRPr="003B6FBE" w:rsidRDefault="0079566A" w:rsidP="0003113A">
      <w:pPr>
        <w:spacing w:after="0" w:line="240" w:lineRule="auto"/>
        <w:rPr>
          <w:rFonts w:asciiTheme="minorHAnsi" w:hAnsiTheme="minorHAnsi" w:cstheme="minorHAnsi"/>
          <w:b/>
          <w:sz w:val="24"/>
          <w:szCs w:val="24"/>
        </w:rPr>
      </w:pPr>
      <w:r w:rsidRPr="003B6FBE">
        <w:rPr>
          <w:rFonts w:asciiTheme="minorHAnsi" w:hAnsiTheme="minorHAnsi" w:cstheme="minorHAnsi"/>
          <w:b/>
          <w:noProof/>
          <w:sz w:val="24"/>
          <w:szCs w:val="24"/>
          <w:lang w:eastAsia="en-AU"/>
        </w:rPr>
        <w:drawing>
          <wp:inline distT="0" distB="0" distL="0" distR="0" wp14:anchorId="0822794A" wp14:editId="2D93B9BE">
            <wp:extent cx="5139690" cy="2920365"/>
            <wp:effectExtent l="0" t="0" r="3810" b="0"/>
            <wp:docPr id="41" name="Picture 41" descr="Graph depicting AISWA PAT-R Comprehension Term 4 2013, Years 1 t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9690" cy="2920365"/>
                    </a:xfrm>
                    <a:prstGeom prst="rect">
                      <a:avLst/>
                    </a:prstGeom>
                    <a:noFill/>
                  </pic:spPr>
                </pic:pic>
              </a:graphicData>
            </a:graphic>
          </wp:inline>
        </w:drawing>
      </w:r>
    </w:p>
    <w:p w:rsidR="00F42922" w:rsidRPr="003B6FBE" w:rsidRDefault="00F42922" w:rsidP="00C367A5">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Whole School Literacy Planning</w:t>
      </w:r>
    </w:p>
    <w:p w:rsidR="00F42922" w:rsidRPr="003B6FBE" w:rsidRDefault="00F42922" w:rsidP="00D0050B">
      <w:r w:rsidRPr="003B6FBE">
        <w:t xml:space="preserve">Extensive consultation with staff, improved knowledge of the student cohort and relevant data, the allocation of a literacy coordinator in the school and the guidance of AISWA literacy consultants has led to the development of a comprehensive whole school literacy plan with appropriate targets, strategies </w:t>
      </w:r>
      <w:r w:rsidR="0007555D" w:rsidRPr="003B6FBE">
        <w:t>and curriculum for improvement.</w:t>
      </w:r>
    </w:p>
    <w:p w:rsidR="00F42922" w:rsidRPr="003B6FBE" w:rsidRDefault="00F42922" w:rsidP="00C367A5">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Teacher Professional Learning (PL)</w:t>
      </w:r>
    </w:p>
    <w:p w:rsidR="00F42922" w:rsidRPr="003B6FBE" w:rsidRDefault="00F42922" w:rsidP="00D0050B">
      <w:r w:rsidRPr="003B6FBE">
        <w:t>An increased emphasis on teacher professional learning for implementing quality literacy teaching across the school has led to all teachers having access to some or all of the following:  In school scheduled professional learning delivered in staff meetings by the AISWA consultant and literacy coordinator, this has empowered the literacy coordinator to take ownership of literacy within the school and given her the credibility to support teachers.  The emphasis has been on the explicit teaching of Reading Comprehension (including across learning areas), in class literacy support and external professional learning from Big Six, Higher Order Readers and SHARP Reading  .The strengthening of early years’ literacy has been improved through Focused Improvement in Early Literacy Development (FIELD).  The literacy coordinator has also attended Professional Learning for NAPLAN analysis.</w:t>
      </w:r>
    </w:p>
    <w:p w:rsidR="00F42922" w:rsidRPr="003B6FBE" w:rsidRDefault="00F42922" w:rsidP="00C367A5">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Quality Resources</w:t>
      </w:r>
    </w:p>
    <w:p w:rsidR="00F42922" w:rsidRPr="003B6FBE" w:rsidRDefault="00F42922" w:rsidP="00D0050B">
      <w:r w:rsidRPr="003B6FBE">
        <w:t xml:space="preserve">The school has allocated budget to purchase and upgrade resources for teaching reading including guided reading material and lexile books for the home reading program.  A dedicated phonics program for the early years was also purchased. A review of the role of the teacher aide for literacy support has improved outcomes for students on individual and group literacy education plans.  A support tutor has been working intensely with a group of 5 students from Year 2 – Year 4. Four of these students have progressed one year level in their reading accuracy in the last 2 terms. </w:t>
      </w:r>
    </w:p>
    <w:p w:rsidR="00F42922" w:rsidRPr="003B6FBE" w:rsidRDefault="00F42922" w:rsidP="0007555D">
      <w:pPr>
        <w:pStyle w:val="Heading4"/>
        <w:spacing w:after="240"/>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Accelerated Literacy Reading levels</w:t>
      </w:r>
    </w:p>
    <w:tbl>
      <w:tblPr>
        <w:tblW w:w="5480" w:type="dxa"/>
        <w:tblInd w:w="93" w:type="dxa"/>
        <w:tblLook w:val="04A0" w:firstRow="1" w:lastRow="0" w:firstColumn="1" w:lastColumn="0" w:noHBand="0" w:noVBand="1"/>
        <w:tblDescription w:val="AISWA Accelerated Literacy Reading levels for Years 2 to 4"/>
      </w:tblPr>
      <w:tblGrid>
        <w:gridCol w:w="900"/>
        <w:gridCol w:w="1100"/>
        <w:gridCol w:w="1100"/>
        <w:gridCol w:w="660"/>
        <w:gridCol w:w="1140"/>
        <w:gridCol w:w="580"/>
      </w:tblGrid>
      <w:tr w:rsidR="00F42922" w:rsidRPr="003B6FBE" w:rsidTr="004A382B">
        <w:trPr>
          <w:trHeight w:val="315"/>
          <w:tblHeader/>
        </w:trPr>
        <w:tc>
          <w:tcPr>
            <w:tcW w:w="900" w:type="dxa"/>
            <w:tcBorders>
              <w:top w:val="single" w:sz="4" w:space="0" w:color="000000"/>
              <w:left w:val="single" w:sz="4" w:space="0" w:color="000000"/>
              <w:bottom w:val="nil"/>
              <w:right w:val="nil"/>
            </w:tcBorders>
            <w:shd w:val="clear" w:color="CCCCFF" w:fill="C0C0C0"/>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Date</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Level</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Level</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w:t>
            </w:r>
          </w:p>
        </w:tc>
      </w:tr>
      <w:tr w:rsidR="00F42922" w:rsidRPr="003B6FBE" w:rsidTr="004A382B">
        <w:trPr>
          <w:trHeight w:val="315"/>
          <w:tblHead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JS</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25/06/13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&lt; PP</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74</w:t>
            </w:r>
          </w:p>
        </w:tc>
        <w:tc>
          <w:tcPr>
            <w:tcW w:w="1140" w:type="dxa"/>
            <w:tcBorders>
              <w:top w:val="nil"/>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JS</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29/10/13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PP</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94</w:t>
            </w:r>
          </w:p>
        </w:tc>
        <w:tc>
          <w:tcPr>
            <w:tcW w:w="114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77</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JS</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92</w:t>
            </w:r>
          </w:p>
        </w:tc>
        <w:tc>
          <w:tcPr>
            <w:tcW w:w="1140" w:type="dxa"/>
            <w:tcBorders>
              <w:top w:val="single" w:sz="4" w:space="0" w:color="auto"/>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CCCCFF" w:fill="C0C0C0"/>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3</w:t>
            </w: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66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4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58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ND</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25/06/13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&lt; PP</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63</w:t>
            </w:r>
          </w:p>
        </w:tc>
        <w:tc>
          <w:tcPr>
            <w:tcW w:w="1140" w:type="dxa"/>
            <w:tcBorders>
              <w:top w:val="single" w:sz="4" w:space="0" w:color="auto"/>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ND</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22/10/13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PP</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99</w:t>
            </w:r>
          </w:p>
        </w:tc>
        <w:tc>
          <w:tcPr>
            <w:tcW w:w="114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69</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ND</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PP</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76</w:t>
            </w:r>
          </w:p>
        </w:tc>
        <w:tc>
          <w:tcPr>
            <w:tcW w:w="1140" w:type="dxa"/>
            <w:tcBorders>
              <w:top w:val="single" w:sz="4" w:space="0" w:color="auto"/>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i/>
                <w:iCs/>
                <w:sz w:val="20"/>
                <w:szCs w:val="20"/>
                <w:lang w:eastAsia="en-AU"/>
              </w:rPr>
            </w:pPr>
            <w:r w:rsidRPr="003B6FBE">
              <w:rPr>
                <w:rFonts w:asciiTheme="minorHAnsi" w:eastAsia="Times New Roman" w:hAnsiTheme="minorHAnsi" w:cstheme="minorHAnsi"/>
                <w:i/>
                <w:iCs/>
                <w:sz w:val="20"/>
                <w:szCs w:val="20"/>
                <w:lang w:eastAsia="en-AU"/>
              </w:rPr>
              <w:t> </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CCCCFF" w:fill="C0C0C0"/>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3</w:t>
            </w: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66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4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58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r>
      <w:tr w:rsidR="00F42922" w:rsidRPr="003B6FBE" w:rsidTr="004A382B">
        <w:trPr>
          <w:trHeight w:val="315"/>
          <w:tblHeader/>
        </w:trPr>
        <w:tc>
          <w:tcPr>
            <w:tcW w:w="900" w:type="dxa"/>
            <w:tcBorders>
              <w:top w:val="nil"/>
              <w:left w:val="single" w:sz="4" w:space="0" w:color="000000"/>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DS</w:t>
            </w:r>
          </w:p>
        </w:tc>
        <w:tc>
          <w:tcPr>
            <w:tcW w:w="1100" w:type="dxa"/>
            <w:tcBorders>
              <w:top w:val="single" w:sz="4" w:space="0" w:color="000000"/>
              <w:left w:val="nil"/>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25/07/13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&lt; PP</w:t>
            </w:r>
          </w:p>
        </w:tc>
        <w:tc>
          <w:tcPr>
            <w:tcW w:w="660" w:type="dxa"/>
            <w:tcBorders>
              <w:top w:val="single" w:sz="4" w:space="0" w:color="000000"/>
              <w:left w:val="nil"/>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140" w:type="dxa"/>
            <w:tcBorders>
              <w:top w:val="single" w:sz="4" w:space="0" w:color="000000"/>
              <w:left w:val="nil"/>
              <w:bottom w:val="single" w:sz="4" w:space="0" w:color="000000"/>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900" w:type="dxa"/>
            <w:tcBorders>
              <w:top w:val="nil"/>
              <w:left w:val="single" w:sz="4" w:space="0" w:color="000000"/>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DS</w:t>
            </w:r>
          </w:p>
        </w:tc>
        <w:tc>
          <w:tcPr>
            <w:tcW w:w="1100" w:type="dxa"/>
            <w:tcBorders>
              <w:top w:val="nil"/>
              <w:left w:val="nil"/>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&lt; PP</w:t>
            </w:r>
          </w:p>
        </w:tc>
        <w:tc>
          <w:tcPr>
            <w:tcW w:w="660" w:type="dxa"/>
            <w:tcBorders>
              <w:top w:val="nil"/>
              <w:left w:val="nil"/>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0</w:t>
            </w:r>
          </w:p>
        </w:tc>
        <w:tc>
          <w:tcPr>
            <w:tcW w:w="1140" w:type="dxa"/>
            <w:tcBorders>
              <w:top w:val="nil"/>
              <w:left w:val="nil"/>
              <w:bottom w:val="single" w:sz="4" w:space="0" w:color="000000"/>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900" w:type="dxa"/>
            <w:tcBorders>
              <w:top w:val="nil"/>
              <w:left w:val="single" w:sz="4" w:space="0" w:color="000000"/>
              <w:bottom w:val="single" w:sz="4" w:space="0" w:color="000000"/>
              <w:right w:val="single" w:sz="4" w:space="0" w:color="000000"/>
            </w:tcBorders>
            <w:shd w:val="clear" w:color="CCCCFF" w:fill="C0C0C0"/>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4</w:t>
            </w: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66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4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58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r>
      <w:tr w:rsidR="00F42922" w:rsidRPr="003B6FBE" w:rsidTr="004A382B">
        <w:trPr>
          <w:trHeight w:val="315"/>
          <w:tblHeader/>
        </w:trPr>
        <w:tc>
          <w:tcPr>
            <w:tcW w:w="900" w:type="dxa"/>
            <w:tcBorders>
              <w:top w:val="nil"/>
              <w:left w:val="single" w:sz="4" w:space="0" w:color="000000"/>
              <w:bottom w:val="single" w:sz="4" w:space="0" w:color="000000"/>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DP</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25/06/13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PP</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40" w:type="dxa"/>
            <w:tcBorders>
              <w:top w:val="single" w:sz="4" w:space="0" w:color="auto"/>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76</w:t>
            </w:r>
          </w:p>
        </w:tc>
      </w:tr>
      <w:tr w:rsidR="00F42922" w:rsidRPr="003B6FBE" w:rsidTr="004A382B">
        <w:trPr>
          <w:trHeight w:val="315"/>
          <w:tblHeader/>
        </w:trPr>
        <w:tc>
          <w:tcPr>
            <w:tcW w:w="900" w:type="dxa"/>
            <w:tcBorders>
              <w:top w:val="nil"/>
              <w:left w:val="single" w:sz="4" w:space="0" w:color="000000"/>
              <w:bottom w:val="single" w:sz="4" w:space="0" w:color="000000"/>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DP</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22/10/13</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PP</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40" w:type="dxa"/>
            <w:tcBorders>
              <w:top w:val="nil"/>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81</w:t>
            </w:r>
          </w:p>
        </w:tc>
      </w:tr>
      <w:tr w:rsidR="00F42922" w:rsidRPr="003B6FBE" w:rsidTr="004A382B">
        <w:trPr>
          <w:trHeight w:val="315"/>
          <w:tblHeader/>
        </w:trPr>
        <w:tc>
          <w:tcPr>
            <w:tcW w:w="900" w:type="dxa"/>
            <w:tcBorders>
              <w:top w:val="nil"/>
              <w:left w:val="single" w:sz="4" w:space="0" w:color="000000"/>
              <w:bottom w:val="single" w:sz="4" w:space="0" w:color="000000"/>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DP</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28/11/13</w:t>
            </w:r>
          </w:p>
        </w:tc>
        <w:tc>
          <w:tcPr>
            <w:tcW w:w="1100" w:type="dxa"/>
            <w:tcBorders>
              <w:top w:val="nil"/>
              <w:left w:val="nil"/>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91</w:t>
            </w:r>
          </w:p>
        </w:tc>
        <w:tc>
          <w:tcPr>
            <w:tcW w:w="1140" w:type="dxa"/>
            <w:tcBorders>
              <w:top w:val="nil"/>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900" w:type="dxa"/>
            <w:tcBorders>
              <w:top w:val="nil"/>
              <w:left w:val="single" w:sz="4" w:space="0" w:color="000000"/>
              <w:bottom w:val="single" w:sz="4" w:space="0" w:color="000000"/>
              <w:right w:val="single" w:sz="4" w:space="0" w:color="000000"/>
            </w:tcBorders>
            <w:shd w:val="clear" w:color="CCCCFF" w:fill="C0C0C0"/>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4</w:t>
            </w: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0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66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4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58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KS</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25/06/13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PP</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40" w:type="dxa"/>
            <w:tcBorders>
              <w:top w:val="single" w:sz="4" w:space="0" w:color="auto"/>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78</w:t>
            </w:r>
          </w:p>
        </w:tc>
      </w:tr>
      <w:tr w:rsidR="00F42922" w:rsidRPr="003B6FBE" w:rsidTr="004A382B">
        <w:trPr>
          <w:trHeight w:val="315"/>
          <w:tblHeader/>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KS</w:t>
            </w:r>
          </w:p>
        </w:tc>
        <w:tc>
          <w:tcPr>
            <w:tcW w:w="110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00" w:type="dxa"/>
            <w:tcBorders>
              <w:top w:val="nil"/>
              <w:left w:val="nil"/>
              <w:bottom w:val="single" w:sz="4" w:space="0" w:color="000000"/>
              <w:right w:val="single" w:sz="4" w:space="0" w:color="000000"/>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660" w:type="dxa"/>
            <w:tcBorders>
              <w:top w:val="nil"/>
              <w:left w:val="nil"/>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93</w:t>
            </w:r>
          </w:p>
        </w:tc>
        <w:tc>
          <w:tcPr>
            <w:tcW w:w="1140" w:type="dxa"/>
            <w:tcBorders>
              <w:top w:val="nil"/>
              <w:left w:val="nil"/>
              <w:bottom w:val="single" w:sz="4" w:space="0" w:color="auto"/>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4A382B">
        <w:trPr>
          <w:trHeight w:val="315"/>
          <w:tblHeader/>
        </w:trPr>
        <w:tc>
          <w:tcPr>
            <w:tcW w:w="4900" w:type="dxa"/>
            <w:gridSpan w:val="5"/>
            <w:tcBorders>
              <w:top w:val="nil"/>
              <w:left w:val="nil"/>
              <w:bottom w:val="nil"/>
              <w:right w:val="nil"/>
            </w:tcBorders>
            <w:shd w:val="clear" w:color="auto" w:fill="auto"/>
            <w:noWrap/>
            <w:vAlign w:val="bottom"/>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xml:space="preserve">*90% is the pass mark for reading accuracy </w:t>
            </w:r>
          </w:p>
        </w:tc>
        <w:tc>
          <w:tcPr>
            <w:tcW w:w="580" w:type="dxa"/>
            <w:tcBorders>
              <w:top w:val="nil"/>
              <w:left w:val="nil"/>
              <w:bottom w:val="nil"/>
              <w:right w:val="nil"/>
            </w:tcBorders>
            <w:shd w:val="clear" w:color="auto" w:fill="auto"/>
            <w:noWrap/>
            <w:vAlign w:val="bottom"/>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r>
    </w:tbl>
    <w:p w:rsidR="00F42922" w:rsidRPr="003B6FBE" w:rsidRDefault="00F42922" w:rsidP="006F65F6">
      <w:pPr>
        <w:pStyle w:val="Heading3"/>
        <w:spacing w:before="120" w:after="0"/>
        <w:rPr>
          <w:rFonts w:asciiTheme="minorHAnsi" w:hAnsiTheme="minorHAnsi" w:cstheme="minorHAnsi"/>
          <w:color w:val="auto"/>
          <w:sz w:val="24"/>
          <w:szCs w:val="24"/>
        </w:rPr>
      </w:pPr>
      <w:r w:rsidRPr="003B6FBE">
        <w:rPr>
          <w:rFonts w:asciiTheme="minorHAnsi" w:hAnsiTheme="minorHAnsi" w:cstheme="minorHAnsi"/>
          <w:color w:val="auto"/>
          <w:sz w:val="24"/>
          <w:szCs w:val="24"/>
        </w:rPr>
        <w:t>Coaching and Support</w:t>
      </w:r>
    </w:p>
    <w:p w:rsidR="00F42922" w:rsidRPr="003B6FBE" w:rsidRDefault="00F42922" w:rsidP="00D0050B">
      <w:r w:rsidRPr="003B6FBE">
        <w:t xml:space="preserve">A culture of professional sharing is facilitated through scheduled literacy discussions in staff meetings.  The literacy coordinator continues to monitor data, provide professional learning and in- class support, ensuring adherence to whole school planning, reporting to the principal, overseeing literacy support and purchase of resources.  Through this facilitation the school experiences greater coherence and a shared vision for improving reading outcomes.  The AISWA consultant provides additional support </w:t>
      </w:r>
      <w:r w:rsidR="00A90C5F" w:rsidRPr="003B6FBE">
        <w:t>and PL through regular visits.</w:t>
      </w:r>
    </w:p>
    <w:p w:rsidR="00F42922" w:rsidRPr="003B6FBE" w:rsidRDefault="00F42922" w:rsidP="006F65F6">
      <w:pPr>
        <w:pStyle w:val="Heading3"/>
        <w:spacing w:before="120" w:after="0"/>
        <w:rPr>
          <w:rFonts w:asciiTheme="minorHAnsi" w:hAnsiTheme="minorHAnsi" w:cstheme="minorHAnsi"/>
          <w:color w:val="auto"/>
          <w:sz w:val="24"/>
          <w:szCs w:val="24"/>
        </w:rPr>
      </w:pPr>
      <w:r w:rsidRPr="003B6FBE">
        <w:rPr>
          <w:rFonts w:asciiTheme="minorHAnsi" w:hAnsiTheme="minorHAnsi" w:cstheme="minorHAnsi"/>
          <w:color w:val="auto"/>
          <w:sz w:val="24"/>
          <w:szCs w:val="24"/>
        </w:rPr>
        <w:t>Implementation</w:t>
      </w:r>
    </w:p>
    <w:p w:rsidR="00F42922" w:rsidRPr="003B6FBE" w:rsidRDefault="00F42922" w:rsidP="00D0050B">
      <w:r w:rsidRPr="003B6FBE">
        <w:t>All students are assessed by the literacy coordinator on entry to the school and literacy needs are identified.  Some students exhibit extremely low levels of English literacy requiring intensive levels of support and skilled teacher guidance in accessing meaning in the text.  Some students have inconsistent attendance which impacts on learning continuity and subsequent progress.  Some regular attenders achieve at above average rates, especially in early childhood.</w:t>
      </w:r>
    </w:p>
    <w:p w:rsidR="00F42922" w:rsidRPr="003B6FBE" w:rsidRDefault="00F42922" w:rsidP="00D0050B">
      <w:r w:rsidRPr="003B6FBE">
        <w:t xml:space="preserve">Regular consultation with staff and other stakeholders, such as AISWA consultants, developed a whole school literacy plan with agreed targets and approaches to teaching comprehension and developing a reading culture. </w:t>
      </w:r>
    </w:p>
    <w:p w:rsidR="00F42922" w:rsidRPr="003B6FBE" w:rsidRDefault="00F42922" w:rsidP="00D0050B">
      <w:r w:rsidRPr="003B6FBE">
        <w:t xml:space="preserve">The implementation of a ‘literacy leader’ role has been established. </w:t>
      </w:r>
      <w:r w:rsidR="0003113A" w:rsidRPr="003B6FBE">
        <w:t xml:space="preserve"> </w:t>
      </w:r>
      <w:r w:rsidRPr="003B6FBE">
        <w:t>Review of class groupings have been organised to better meet the needs of students. Improved structure in timetabling and components of literacy blocks will include modelled, shared and guided reading.  A review of how support is implemented is underway leading to the better use of teacher aide’s time and skills.</w:t>
      </w:r>
    </w:p>
    <w:p w:rsidR="00F42922" w:rsidRPr="003B6FBE" w:rsidRDefault="00F42922" w:rsidP="00D0050B">
      <w:r w:rsidRPr="003B6FBE">
        <w:t>The introduction of a phonics program and the consolidation of home reading have resulted in greater student rates of library borrowing.  The school has surveyed parents to seek reading involvement, school wide daily reading for 15 minutes at the start of the day and the offer of coaching for parents in effective reading support strategies.</w:t>
      </w:r>
    </w:p>
    <w:p w:rsidR="00F42922" w:rsidRPr="003B6FBE" w:rsidRDefault="00451965" w:rsidP="00D0050B">
      <w:r w:rsidRPr="003B6FBE">
        <w:t>The</w:t>
      </w:r>
      <w:r w:rsidR="00F42922" w:rsidRPr="003B6FBE">
        <w:t xml:space="preserve"> profile of reading comprehension teaching and learning</w:t>
      </w:r>
      <w:r w:rsidRPr="003B6FBE">
        <w:t xml:space="preserve"> has been raised</w:t>
      </w:r>
      <w:r w:rsidR="00F42922" w:rsidRPr="003B6FBE">
        <w:t xml:space="preserve"> through implementation of strate</w:t>
      </w:r>
      <w:r w:rsidRPr="003B6FBE">
        <w:t>gies provid</w:t>
      </w:r>
      <w:r w:rsidR="00F42922" w:rsidRPr="003B6FBE">
        <w:t>ed at professi</w:t>
      </w:r>
      <w:r w:rsidRPr="003B6FBE">
        <w:t>onal development.  This included</w:t>
      </w:r>
      <w:r w:rsidR="00F42922" w:rsidRPr="003B6FBE">
        <w:t xml:space="preserve"> scheduled staff discussions regarding student progress and the development of a literacy plan. </w:t>
      </w:r>
      <w:r w:rsidRPr="003B6FBE">
        <w:t xml:space="preserve"> </w:t>
      </w:r>
      <w:r w:rsidR="00F42922" w:rsidRPr="003B6FBE">
        <w:t xml:space="preserve">Reading resources </w:t>
      </w:r>
      <w:r w:rsidRPr="003B6FBE">
        <w:t>were purchased to support</w:t>
      </w:r>
      <w:r w:rsidR="00F42922" w:rsidRPr="003B6FBE">
        <w:t xml:space="preserve"> implementation.</w:t>
      </w:r>
      <w:r w:rsidRPr="003B6FBE">
        <w:t xml:space="preserve">  </w:t>
      </w:r>
      <w:r w:rsidR="00F42922" w:rsidRPr="003B6FBE">
        <w:t xml:space="preserve">Performance management </w:t>
      </w:r>
      <w:r w:rsidRPr="003B6FBE">
        <w:t>wa</w:t>
      </w:r>
      <w:r w:rsidR="00F42922" w:rsidRPr="003B6FBE">
        <w:t>s supported by the Principal.</w:t>
      </w:r>
    </w:p>
    <w:p w:rsidR="00F42922" w:rsidRPr="003B6FBE" w:rsidRDefault="00F42922" w:rsidP="006F65F6">
      <w:pPr>
        <w:pStyle w:val="Heading3"/>
        <w:spacing w:before="120" w:after="0"/>
        <w:rPr>
          <w:rFonts w:asciiTheme="minorHAnsi" w:hAnsiTheme="minorHAnsi" w:cstheme="minorHAnsi"/>
          <w:color w:val="auto"/>
          <w:sz w:val="24"/>
          <w:szCs w:val="24"/>
        </w:rPr>
      </w:pPr>
      <w:r w:rsidRPr="003B6FBE">
        <w:rPr>
          <w:rFonts w:asciiTheme="minorHAnsi" w:hAnsiTheme="minorHAnsi" w:cstheme="minorHAnsi"/>
          <w:color w:val="auto"/>
          <w:sz w:val="24"/>
          <w:szCs w:val="24"/>
        </w:rPr>
        <w:t>Progress/Outcomes</w:t>
      </w:r>
    </w:p>
    <w:p w:rsidR="00F42922" w:rsidRPr="003B6FBE" w:rsidRDefault="00F42922" w:rsidP="00D0050B">
      <w:r w:rsidRPr="003B6FBE">
        <w:t>The time frame is too short to demonstrate significant improvements through data however, staff are demonstrating greater confidence and professional knowledge in the delivery of teaching and learning for Reading comprehension.  They are developing a sound understanding of the requirements of the Australian English Curriculum and are enthusiastic about the new approaches.</w:t>
      </w:r>
    </w:p>
    <w:p w:rsidR="00F42922" w:rsidRPr="003B6FBE" w:rsidRDefault="00F42922" w:rsidP="00D0050B">
      <w:r w:rsidRPr="003B6FBE">
        <w:t>Students have an increased awareness of high expectations for their personal commitment to reading. Student engagement in reading is becoming more evident for students who struggle with reading and several students on IEPs are making significant gains with the additional support.  Buddy reading has recently been introduced and is creating very positive attitudes towards reading for students who were previously disengaged.</w:t>
      </w:r>
    </w:p>
    <w:p w:rsidR="00F42922" w:rsidRPr="003B6FBE" w:rsidRDefault="00F42922" w:rsidP="00D0050B">
      <w:r w:rsidRPr="003B6FBE">
        <w:t>The CAPS Coolgardie School ILNNP project identifies whole-school approaches as critical to the sustainability of improvement in Reading.  Staff are provided with professional learning in the effective analysis of performance data to inform curriculum differentiation.  There is a whole-school commitment to ensure the effective use of system and school data at the classroom level and there is an intention to introduce data walls and a case management approach in 2014.</w:t>
      </w:r>
    </w:p>
    <w:p w:rsidR="00F42922" w:rsidRDefault="00F42922" w:rsidP="00D0050B">
      <w:r w:rsidRPr="003B6FBE">
        <w:t>AISWA literacy consultants will continue to provide support with an emphasis on strengthening guided reading for comprehension.</w:t>
      </w:r>
    </w:p>
    <w:p w:rsidR="007C77AE" w:rsidRDefault="007C77AE" w:rsidP="00D0050B"/>
    <w:p w:rsidR="007C77AE" w:rsidRDefault="007C77AE" w:rsidP="00D0050B">
      <w:r>
        <w:rPr>
          <w:noProof/>
          <w:lang w:eastAsia="en-AU"/>
        </w:rPr>
        <w:drawing>
          <wp:inline distT="0" distB="0" distL="0" distR="0" wp14:anchorId="174967CC" wp14:editId="761FB24E">
            <wp:extent cx="5715382" cy="3387256"/>
            <wp:effectExtent l="0" t="0" r="0" b="3810"/>
            <wp:docPr id="3" name="Picture 3" descr="Accelerated literacy levels - percentage of primary school students at at terms two and four in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9938" cy="3389956"/>
                    </a:xfrm>
                    <a:prstGeom prst="rect">
                      <a:avLst/>
                    </a:prstGeom>
                    <a:noFill/>
                  </pic:spPr>
                </pic:pic>
              </a:graphicData>
            </a:graphic>
          </wp:inline>
        </w:drawing>
      </w:r>
    </w:p>
    <w:p w:rsidR="007C77AE" w:rsidRDefault="007C77AE" w:rsidP="00D0050B"/>
    <w:p w:rsidR="007C77AE" w:rsidRDefault="007F5F00" w:rsidP="00D0050B">
      <w:r>
        <w:rPr>
          <w:noProof/>
          <w:lang w:eastAsia="en-AU"/>
        </w:rPr>
        <w:drawing>
          <wp:inline distT="0" distB="0" distL="0" distR="0" wp14:anchorId="39085931" wp14:editId="10527436">
            <wp:extent cx="5873750" cy="3061252"/>
            <wp:effectExtent l="0" t="0" r="0" b="6350"/>
            <wp:docPr id="1" name="Picture 1" descr="Bar graph depicting: Accelerated Literacy levels - per cent - high school students - T2, T4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9091" t="53920" r="66043" b="22802"/>
                    <a:stretch/>
                  </pic:blipFill>
                  <pic:spPr bwMode="auto">
                    <a:xfrm>
                      <a:off x="0" y="0"/>
                      <a:ext cx="5876039" cy="3062445"/>
                    </a:xfrm>
                    <a:prstGeom prst="rect">
                      <a:avLst/>
                    </a:prstGeom>
                    <a:ln>
                      <a:noFill/>
                    </a:ln>
                    <a:extLst>
                      <a:ext uri="{53640926-AAD7-44D8-BBD7-CCE9431645EC}">
                        <a14:shadowObscured xmlns:a14="http://schemas.microsoft.com/office/drawing/2010/main"/>
                      </a:ext>
                    </a:extLst>
                  </pic:spPr>
                </pic:pic>
              </a:graphicData>
            </a:graphic>
          </wp:inline>
        </w:drawing>
      </w:r>
    </w:p>
    <w:p w:rsidR="00F42922" w:rsidRPr="003B6FBE" w:rsidRDefault="00F42922" w:rsidP="00F42922">
      <w:pPr>
        <w:spacing w:after="60" w:line="240" w:lineRule="auto"/>
        <w:rPr>
          <w:rFonts w:asciiTheme="minorHAnsi" w:hAnsiTheme="minorHAnsi" w:cstheme="minorHAnsi"/>
          <w:b/>
          <w:sz w:val="24"/>
          <w:szCs w:val="24"/>
        </w:rPr>
      </w:pPr>
      <w:r w:rsidRPr="003B6FBE">
        <w:rPr>
          <w:rFonts w:asciiTheme="minorHAnsi" w:hAnsiTheme="minorHAnsi" w:cstheme="minorHAnsi"/>
          <w:b/>
          <w:sz w:val="24"/>
          <w:szCs w:val="24"/>
        </w:rPr>
        <w:t>Accelerated Literacy Reading levels</w:t>
      </w:r>
    </w:p>
    <w:tbl>
      <w:tblPr>
        <w:tblW w:w="7000" w:type="dxa"/>
        <w:tblInd w:w="93" w:type="dxa"/>
        <w:tblLook w:val="04A0" w:firstRow="1" w:lastRow="0" w:firstColumn="1" w:lastColumn="0" w:noHBand="0" w:noVBand="1"/>
        <w:tblDescription w:val="Accelerated Literacy Reading levels for Year 8 to Year 10"/>
      </w:tblPr>
      <w:tblGrid>
        <w:gridCol w:w="1040"/>
        <w:gridCol w:w="1240"/>
        <w:gridCol w:w="1180"/>
        <w:gridCol w:w="1180"/>
        <w:gridCol w:w="1180"/>
        <w:gridCol w:w="1180"/>
      </w:tblGrid>
      <w:tr w:rsidR="00F42922" w:rsidRPr="003B6FBE" w:rsidTr="007A0564">
        <w:trPr>
          <w:trHeight w:val="174"/>
          <w:tblHeader/>
        </w:trPr>
        <w:tc>
          <w:tcPr>
            <w:tcW w:w="1040" w:type="dxa"/>
            <w:tcBorders>
              <w:top w:val="single" w:sz="4" w:space="0" w:color="000000"/>
              <w:left w:val="single" w:sz="4" w:space="0" w:color="000000"/>
              <w:bottom w:val="single" w:sz="4" w:space="0" w:color="000000"/>
              <w:right w:val="single" w:sz="4" w:space="0" w:color="000000"/>
            </w:tcBorders>
            <w:shd w:val="clear" w:color="000000" w:fill="D8D8D8"/>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8</w:t>
            </w:r>
          </w:p>
        </w:tc>
        <w:tc>
          <w:tcPr>
            <w:tcW w:w="1240" w:type="dxa"/>
            <w:tcBorders>
              <w:top w:val="single" w:sz="4" w:space="0" w:color="000000"/>
              <w:left w:val="nil"/>
              <w:bottom w:val="nil"/>
              <w:right w:val="single" w:sz="4" w:space="0" w:color="000000"/>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Date</w:t>
            </w:r>
          </w:p>
        </w:tc>
        <w:tc>
          <w:tcPr>
            <w:tcW w:w="1180" w:type="dxa"/>
            <w:tcBorders>
              <w:top w:val="single" w:sz="4" w:space="0" w:color="000000"/>
              <w:left w:val="nil"/>
              <w:bottom w:val="nil"/>
              <w:right w:val="single" w:sz="4" w:space="0" w:color="000000"/>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Level</w:t>
            </w:r>
          </w:p>
        </w:tc>
        <w:tc>
          <w:tcPr>
            <w:tcW w:w="1180" w:type="dxa"/>
            <w:tcBorders>
              <w:top w:val="single" w:sz="4" w:space="0" w:color="000000"/>
              <w:left w:val="nil"/>
              <w:bottom w:val="nil"/>
              <w:right w:val="single" w:sz="4" w:space="0" w:color="000000"/>
            </w:tcBorders>
            <w:shd w:val="clear" w:color="auto" w:fill="auto"/>
            <w:textDirection w:val="btLr"/>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w:t>
            </w:r>
          </w:p>
        </w:tc>
        <w:tc>
          <w:tcPr>
            <w:tcW w:w="1180" w:type="dxa"/>
            <w:tcBorders>
              <w:top w:val="single" w:sz="4" w:space="0" w:color="000000"/>
              <w:left w:val="nil"/>
              <w:bottom w:val="nil"/>
              <w:right w:val="single" w:sz="4" w:space="0" w:color="000000"/>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Year Level</w:t>
            </w:r>
          </w:p>
        </w:tc>
        <w:tc>
          <w:tcPr>
            <w:tcW w:w="1180" w:type="dxa"/>
            <w:tcBorders>
              <w:top w:val="single" w:sz="4" w:space="0" w:color="000000"/>
              <w:left w:val="nil"/>
              <w:bottom w:val="nil"/>
              <w:right w:val="single" w:sz="4" w:space="0" w:color="000000"/>
            </w:tcBorders>
            <w:shd w:val="clear" w:color="auto" w:fill="auto"/>
            <w:textDirection w:val="btLr"/>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w:t>
            </w:r>
          </w:p>
        </w:tc>
      </w:tr>
      <w:tr w:rsidR="00F42922" w:rsidRPr="003B6FBE" w:rsidTr="007A0564">
        <w:trPr>
          <w:trHeight w:val="192"/>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LG</w:t>
            </w:r>
          </w:p>
        </w:tc>
        <w:tc>
          <w:tcPr>
            <w:tcW w:w="124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6/08/13</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90</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5</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85</w:t>
            </w:r>
          </w:p>
        </w:tc>
      </w:tr>
      <w:tr w:rsidR="00F42922" w:rsidRPr="003B6FBE" w:rsidTr="007A0564">
        <w:trPr>
          <w:trHeight w:val="82"/>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LG</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5</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92</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ZJ</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1/08/13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2</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97</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84</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ZJ</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21/11/13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89.9</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HM</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1/08/13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&lt;KRT</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79</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KRT</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88</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HM</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27/08/13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Late KRT</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98</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78</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HM</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1</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85</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KS</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20/06/13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91</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KS</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5</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92</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6</w:t>
            </w:r>
          </w:p>
        </w:tc>
        <w:tc>
          <w:tcPr>
            <w:tcW w:w="1180" w:type="dxa"/>
            <w:tcBorders>
              <w:top w:val="nil"/>
              <w:left w:val="nil"/>
              <w:bottom w:val="single" w:sz="4" w:space="0" w:color="auto"/>
              <w:right w:val="single" w:sz="4" w:space="0" w:color="auto"/>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87</w:t>
            </w:r>
          </w:p>
        </w:tc>
      </w:tr>
      <w:tr w:rsidR="00F42922" w:rsidRPr="003B6FBE" w:rsidTr="007A0564">
        <w:trPr>
          <w:trHeight w:val="70"/>
          <w:tblHeader/>
        </w:trPr>
        <w:tc>
          <w:tcPr>
            <w:tcW w:w="1040" w:type="dxa"/>
            <w:tcBorders>
              <w:top w:val="nil"/>
              <w:left w:val="single" w:sz="4" w:space="0" w:color="000000"/>
              <w:bottom w:val="single" w:sz="4" w:space="0" w:color="000000"/>
              <w:right w:val="single" w:sz="4" w:space="0" w:color="000000"/>
            </w:tcBorders>
            <w:shd w:val="clear" w:color="000000" w:fill="D8D8D8"/>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9</w:t>
            </w:r>
          </w:p>
        </w:tc>
        <w:tc>
          <w:tcPr>
            <w:tcW w:w="1240" w:type="dxa"/>
            <w:tcBorders>
              <w:top w:val="nil"/>
              <w:left w:val="nil"/>
              <w:bottom w:val="nil"/>
              <w:right w:val="nil"/>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RT</w:t>
            </w:r>
          </w:p>
        </w:tc>
        <w:tc>
          <w:tcPr>
            <w:tcW w:w="124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15/08/13</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3</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96</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89</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RT</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91</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000000"/>
              <w:bottom w:val="nil"/>
              <w:right w:val="single" w:sz="4" w:space="0" w:color="000000"/>
            </w:tcBorders>
            <w:shd w:val="clear" w:color="000000" w:fill="D8D8D8"/>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YEAR 10</w:t>
            </w:r>
          </w:p>
        </w:tc>
        <w:tc>
          <w:tcPr>
            <w:tcW w:w="1240" w:type="dxa"/>
            <w:tcBorders>
              <w:top w:val="nil"/>
              <w:left w:val="nil"/>
              <w:bottom w:val="nil"/>
              <w:right w:val="nil"/>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c>
          <w:tcPr>
            <w:tcW w:w="1180" w:type="dxa"/>
            <w:tcBorders>
              <w:top w:val="nil"/>
              <w:left w:val="nil"/>
              <w:bottom w:val="nil"/>
              <w:right w:val="nil"/>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p>
        </w:tc>
      </w:tr>
      <w:tr w:rsidR="00F42922" w:rsidRPr="003B6FBE" w:rsidTr="007A0564">
        <w:trPr>
          <w:trHeight w:val="70"/>
          <w:tblHeader/>
        </w:trPr>
        <w:tc>
          <w:tcPr>
            <w:tcW w:w="1040" w:type="dxa"/>
            <w:tcBorders>
              <w:top w:val="single" w:sz="4" w:space="0" w:color="auto"/>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NB</w:t>
            </w:r>
          </w:p>
        </w:tc>
        <w:tc>
          <w:tcPr>
            <w:tcW w:w="124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15/10/13</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6</w:t>
            </w:r>
          </w:p>
        </w:tc>
        <w:tc>
          <w:tcPr>
            <w:tcW w:w="1180" w:type="dxa"/>
            <w:tcBorders>
              <w:top w:val="single" w:sz="4" w:space="0" w:color="auto"/>
              <w:left w:val="nil"/>
              <w:bottom w:val="single" w:sz="4" w:space="0" w:color="auto"/>
              <w:right w:val="single" w:sz="4" w:space="0" w:color="auto"/>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91</w:t>
            </w:r>
          </w:p>
        </w:tc>
        <w:tc>
          <w:tcPr>
            <w:tcW w:w="1180" w:type="dxa"/>
            <w:tcBorders>
              <w:top w:val="single" w:sz="4" w:space="0" w:color="auto"/>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8</w:t>
            </w:r>
          </w:p>
        </w:tc>
        <w:tc>
          <w:tcPr>
            <w:tcW w:w="1180" w:type="dxa"/>
            <w:tcBorders>
              <w:top w:val="single" w:sz="4" w:space="0" w:color="auto"/>
              <w:left w:val="nil"/>
              <w:bottom w:val="single" w:sz="4" w:space="0" w:color="auto"/>
              <w:right w:val="single" w:sz="4" w:space="0" w:color="auto"/>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88</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NB</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8</w:t>
            </w:r>
          </w:p>
        </w:tc>
        <w:tc>
          <w:tcPr>
            <w:tcW w:w="1180" w:type="dxa"/>
            <w:tcBorders>
              <w:top w:val="nil"/>
              <w:left w:val="nil"/>
              <w:bottom w:val="single" w:sz="4" w:space="0" w:color="auto"/>
              <w:right w:val="single" w:sz="4" w:space="0" w:color="auto"/>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91</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SJ</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2/07/13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3</w:t>
            </w:r>
          </w:p>
        </w:tc>
        <w:tc>
          <w:tcPr>
            <w:tcW w:w="1180" w:type="dxa"/>
            <w:tcBorders>
              <w:top w:val="nil"/>
              <w:left w:val="nil"/>
              <w:bottom w:val="single" w:sz="4" w:space="0" w:color="auto"/>
              <w:right w:val="single" w:sz="4" w:space="0" w:color="auto"/>
            </w:tcBorders>
            <w:shd w:val="clear" w:color="auto" w:fill="auto"/>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91</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88</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SJ</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92</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IN</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27/06/13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92</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4</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88</w:t>
            </w:r>
          </w:p>
        </w:tc>
      </w:tr>
      <w:tr w:rsidR="00F42922" w:rsidRPr="003B6FBE" w:rsidTr="007A0564">
        <w:trPr>
          <w:trHeight w:val="70"/>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IN</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5/09/13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5</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93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6</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84</w:t>
            </w:r>
          </w:p>
        </w:tc>
      </w:tr>
      <w:tr w:rsidR="00F42922" w:rsidRPr="003B6FBE" w:rsidTr="007A0564">
        <w:trPr>
          <w:trHeight w:val="85"/>
          <w:tblHeader/>
        </w:trPr>
        <w:tc>
          <w:tcPr>
            <w:tcW w:w="1040" w:type="dxa"/>
            <w:tcBorders>
              <w:top w:val="nil"/>
              <w:left w:val="single" w:sz="4" w:space="0" w:color="auto"/>
              <w:bottom w:val="single" w:sz="4" w:space="0" w:color="auto"/>
              <w:right w:val="single" w:sz="4" w:space="0" w:color="auto"/>
            </w:tcBorders>
            <w:shd w:val="clear" w:color="auto" w:fill="auto"/>
            <w:noWrap/>
            <w:hideMark/>
          </w:tcPr>
          <w:p w:rsidR="00F42922" w:rsidRPr="003B6FBE" w:rsidRDefault="00F42922" w:rsidP="00F42922">
            <w:pPr>
              <w:spacing w:after="0" w:line="240" w:lineRule="auto"/>
              <w:rPr>
                <w:rFonts w:asciiTheme="minorHAnsi" w:eastAsia="Times New Roman" w:hAnsiTheme="minorHAnsi" w:cstheme="minorHAnsi"/>
                <w:b/>
                <w:bCs/>
                <w:sz w:val="20"/>
                <w:szCs w:val="20"/>
                <w:lang w:eastAsia="en-AU"/>
              </w:rPr>
            </w:pPr>
            <w:r w:rsidRPr="003B6FBE">
              <w:rPr>
                <w:rFonts w:asciiTheme="minorHAnsi" w:eastAsia="Times New Roman" w:hAnsiTheme="minorHAnsi" w:cstheme="minorHAnsi"/>
                <w:b/>
                <w:bCs/>
                <w:sz w:val="20"/>
                <w:szCs w:val="20"/>
                <w:lang w:eastAsia="en-AU"/>
              </w:rPr>
              <w:t>IN</w:t>
            </w:r>
          </w:p>
        </w:tc>
        <w:tc>
          <w:tcPr>
            <w:tcW w:w="124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26/11/13</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6</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89</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Yr 5</w:t>
            </w:r>
          </w:p>
        </w:tc>
        <w:tc>
          <w:tcPr>
            <w:tcW w:w="1180" w:type="dxa"/>
            <w:tcBorders>
              <w:top w:val="nil"/>
              <w:left w:val="nil"/>
              <w:bottom w:val="single" w:sz="4" w:space="0" w:color="auto"/>
              <w:right w:val="single" w:sz="4" w:space="0" w:color="auto"/>
            </w:tcBorders>
            <w:shd w:val="clear" w:color="auto" w:fill="auto"/>
            <w:noWrap/>
            <w:hideMark/>
          </w:tcPr>
          <w:p w:rsidR="00F42922" w:rsidRPr="003B6FBE" w:rsidRDefault="00F42922" w:rsidP="00F42922">
            <w:pPr>
              <w:spacing w:after="0" w:line="240" w:lineRule="auto"/>
              <w:jc w:val="center"/>
              <w:rPr>
                <w:rFonts w:asciiTheme="minorHAnsi" w:eastAsia="Times New Roman" w:hAnsiTheme="minorHAnsi" w:cstheme="minorHAnsi"/>
                <w:sz w:val="20"/>
                <w:szCs w:val="20"/>
                <w:lang w:eastAsia="en-AU"/>
              </w:rPr>
            </w:pPr>
            <w:r w:rsidRPr="003B6FBE">
              <w:rPr>
                <w:rFonts w:asciiTheme="minorHAnsi" w:eastAsia="Times New Roman" w:hAnsiTheme="minorHAnsi" w:cstheme="minorHAnsi"/>
                <w:sz w:val="20"/>
                <w:szCs w:val="20"/>
                <w:lang w:eastAsia="en-AU"/>
              </w:rPr>
              <w:t> </w:t>
            </w:r>
          </w:p>
        </w:tc>
      </w:tr>
    </w:tbl>
    <w:p w:rsidR="00F42922" w:rsidRPr="003B6FBE" w:rsidRDefault="00F42922" w:rsidP="00CC3C92">
      <w:pPr>
        <w:spacing w:after="0" w:line="240" w:lineRule="auto"/>
        <w:rPr>
          <w:rFonts w:asciiTheme="minorHAnsi" w:hAnsiTheme="minorHAnsi" w:cstheme="minorHAnsi"/>
          <w:sz w:val="24"/>
          <w:szCs w:val="24"/>
        </w:rPr>
        <w:sectPr w:rsidR="00F42922" w:rsidRPr="003B6FBE" w:rsidSect="0078270C">
          <w:pgSz w:w="11906" w:h="16838"/>
          <w:pgMar w:top="1134" w:right="851" w:bottom="1134" w:left="1418" w:header="709" w:footer="709" w:gutter="0"/>
          <w:cols w:space="708"/>
          <w:docGrid w:linePitch="360"/>
        </w:sectPr>
      </w:pPr>
    </w:p>
    <w:p w:rsidR="002B6F99" w:rsidRPr="003B6FBE" w:rsidRDefault="004E7E58" w:rsidP="00111DEE">
      <w:pPr>
        <w:pStyle w:val="Heading1"/>
        <w:spacing w:before="120" w:after="120"/>
        <w:rPr>
          <w:rFonts w:cstheme="minorHAnsi"/>
          <w:sz w:val="24"/>
          <w:szCs w:val="24"/>
        </w:rPr>
      </w:pPr>
      <w:r w:rsidRPr="003B6FBE">
        <w:rPr>
          <w:rFonts w:cstheme="minorHAnsi"/>
          <w:sz w:val="24"/>
          <w:szCs w:val="24"/>
        </w:rPr>
        <w:t>SECTION 5: SUSTAINABILITY</w:t>
      </w:r>
    </w:p>
    <w:p w:rsidR="002B6F99" w:rsidRPr="003B6FBE" w:rsidRDefault="00137488" w:rsidP="00111DEE">
      <w:pPr>
        <w:pStyle w:val="Heading2"/>
        <w:spacing w:before="120" w:after="120"/>
        <w:rPr>
          <w:rFonts w:cstheme="minorHAnsi"/>
          <w:szCs w:val="24"/>
        </w:rPr>
      </w:pPr>
      <w:r w:rsidRPr="003B6FBE">
        <w:rPr>
          <w:rFonts w:cstheme="minorHAnsi"/>
          <w:szCs w:val="24"/>
        </w:rPr>
        <w:t>Public School</w:t>
      </w:r>
      <w:r w:rsidR="002B6F99" w:rsidRPr="003B6FBE">
        <w:rPr>
          <w:rFonts w:cstheme="minorHAnsi"/>
          <w:szCs w:val="24"/>
        </w:rPr>
        <w:t xml:space="preserve"> Sector</w:t>
      </w:r>
    </w:p>
    <w:p w:rsidR="003B637A" w:rsidRPr="003B6FBE" w:rsidRDefault="003B637A" w:rsidP="00D0050B">
      <w:r w:rsidRPr="003B6FBE">
        <w:t>The</w:t>
      </w:r>
      <w:r w:rsidRPr="003B6FBE">
        <w:rPr>
          <w:i/>
        </w:rPr>
        <w:t xml:space="preserve"> Whole-school Literacy and Numeracy Improvement</w:t>
      </w:r>
      <w:r w:rsidRPr="003B6FBE">
        <w:t xml:space="preserve"> strategy was premised on building the capacity of the school staff, rather than on implementing strategies that would require ongoing funding.  That is, the aim of the ILNNP was to implement programs that embedded sustainability of practices.</w:t>
      </w:r>
    </w:p>
    <w:p w:rsidR="003B637A" w:rsidRPr="003B6FBE" w:rsidRDefault="003B637A" w:rsidP="00D0050B">
      <w:r w:rsidRPr="003B6FBE">
        <w:t>Through targeted and spaced professional learning, the capacity of the schools’ staff was built and collaborative whole-school planning processes involving all staff were encouraged.</w:t>
      </w:r>
    </w:p>
    <w:p w:rsidR="003B637A" w:rsidRPr="003B6FBE" w:rsidRDefault="003B637A" w:rsidP="00D0050B">
      <w:r w:rsidRPr="003B6FBE">
        <w:t>As schools implemented this approach, increased professional dialogue became apparent in schools.  Teachers, principals and para-professionals developed greater cohesiveness through a better understanding of responsibility for student outcomes and whole school pedagogy.  This provided the impetus for change to become embedded within the ILNNP schools.</w:t>
      </w:r>
    </w:p>
    <w:p w:rsidR="003B637A" w:rsidRPr="003B6FBE" w:rsidRDefault="003B637A" w:rsidP="00D0050B">
      <w:r w:rsidRPr="003B6FBE">
        <w:t>Additionally, as whole-school processes became ingrained the following factors were found to contribute towards sustainable practice:</w:t>
      </w:r>
    </w:p>
    <w:p w:rsidR="003B637A" w:rsidRPr="003B6FBE" w:rsidRDefault="003B637A" w:rsidP="007F5F00">
      <w:pPr>
        <w:pStyle w:val="ListParagraph"/>
        <w:numPr>
          <w:ilvl w:val="0"/>
          <w:numId w:val="30"/>
        </w:numPr>
      </w:pPr>
      <w:r w:rsidRPr="003B6FBE">
        <w:t>consistency of pedagogy across the school;</w:t>
      </w:r>
    </w:p>
    <w:p w:rsidR="003B637A" w:rsidRPr="003B6FBE" w:rsidRDefault="003B637A" w:rsidP="007F5F00">
      <w:pPr>
        <w:pStyle w:val="ListParagraph"/>
        <w:numPr>
          <w:ilvl w:val="0"/>
          <w:numId w:val="30"/>
        </w:numPr>
      </w:pPr>
      <w:r w:rsidRPr="003B6FBE">
        <w:t>improved target setting developing as an embedded practice;</w:t>
      </w:r>
    </w:p>
    <w:p w:rsidR="003B637A" w:rsidRPr="003B6FBE" w:rsidRDefault="003B637A" w:rsidP="007F5F00">
      <w:pPr>
        <w:pStyle w:val="ListParagraph"/>
        <w:numPr>
          <w:ilvl w:val="0"/>
          <w:numId w:val="30"/>
        </w:numPr>
      </w:pPr>
      <w:r w:rsidRPr="003B6FBE">
        <w:t>increased staff capacity to effectively analyse student perfor</w:t>
      </w:r>
      <w:r w:rsidR="007143EE" w:rsidRPr="003B6FBE">
        <w:t xml:space="preserve">mance data which contributed to </w:t>
      </w:r>
      <w:r w:rsidRPr="003B6FBE">
        <w:t xml:space="preserve">targeted classroom planning; </w:t>
      </w:r>
    </w:p>
    <w:p w:rsidR="003B637A" w:rsidRPr="003B6FBE" w:rsidRDefault="003B637A" w:rsidP="007F5F00">
      <w:pPr>
        <w:pStyle w:val="ListParagraph"/>
        <w:numPr>
          <w:ilvl w:val="0"/>
          <w:numId w:val="30"/>
        </w:numPr>
      </w:pPr>
      <w:r w:rsidRPr="003B6FBE">
        <w:t>improved understanding and implementation of case-management; and</w:t>
      </w:r>
    </w:p>
    <w:p w:rsidR="003B637A" w:rsidRPr="003B6FBE" w:rsidRDefault="003B637A" w:rsidP="007F5F00">
      <w:pPr>
        <w:pStyle w:val="ListParagraph"/>
        <w:numPr>
          <w:ilvl w:val="0"/>
          <w:numId w:val="30"/>
        </w:numPr>
      </w:pPr>
      <w:r w:rsidRPr="003B6FBE">
        <w:t>ongoing review of whole-school planning as part of the school’s planning cycle.</w:t>
      </w:r>
    </w:p>
    <w:p w:rsidR="003B637A" w:rsidRPr="003B6FBE" w:rsidRDefault="003B637A" w:rsidP="00D0050B">
      <w:r w:rsidRPr="003B6FBE">
        <w:t>A change of principal in the school can be a significant challenge to the sustainability of the whole-school approach.  In addition to this, as the capacity of staff in the ILNNP schools was built</w:t>
      </w:r>
      <w:r w:rsidR="00AB3479" w:rsidRPr="003B6FBE">
        <w:t>,</w:t>
      </w:r>
      <w:r w:rsidRPr="003B6FBE">
        <w:t xml:space="preserve"> this enabled many teachers to be competitive for promotional positions and some movement has begun.  This was a very positive result for our system but not necessarily for the ILNNP schools.</w:t>
      </w:r>
    </w:p>
    <w:p w:rsidR="003B637A" w:rsidRPr="003B6FBE" w:rsidRDefault="003B637A" w:rsidP="00D0050B">
      <w:r w:rsidRPr="003B6FBE">
        <w:t>The ILNNP supports the W</w:t>
      </w:r>
      <w:r w:rsidR="00AB3479" w:rsidRPr="003B6FBE">
        <w:t xml:space="preserve">estern </w:t>
      </w:r>
      <w:r w:rsidRPr="003B6FBE">
        <w:t>A</w:t>
      </w:r>
      <w:r w:rsidR="00AB3479" w:rsidRPr="003B6FBE">
        <w:t>ustralian</w:t>
      </w:r>
      <w:r w:rsidRPr="003B6FBE">
        <w:t xml:space="preserve"> Department of Education’s </w:t>
      </w:r>
      <w:r w:rsidRPr="003B6FBE">
        <w:rPr>
          <w:i/>
        </w:rPr>
        <w:t>Strategic Plan for WA Public Schools 2012-2015</w:t>
      </w:r>
      <w:r w:rsidR="00AB3479" w:rsidRPr="003B6FBE">
        <w:rPr>
          <w:i/>
        </w:rPr>
        <w:t>,</w:t>
      </w:r>
      <w:r w:rsidRPr="003B6FBE">
        <w:rPr>
          <w:i/>
        </w:rPr>
        <w:t xml:space="preserve"> </w:t>
      </w:r>
      <w:r w:rsidRPr="003B6FBE">
        <w:t>by assisting to raise the standards of literacy and numeracy; supporting teachers to expand the use of technology to enhance student learning; providing</w:t>
      </w:r>
      <w:r w:rsidRPr="003B6FBE">
        <w:rPr>
          <w:i/>
        </w:rPr>
        <w:t xml:space="preserve"> </w:t>
      </w:r>
      <w:r w:rsidRPr="003B6FBE">
        <w:t xml:space="preserve">school staff with access to high quality professional learning opportunities; and assisting to build a culture of high expectations and high performance in ILNNP schools.  </w:t>
      </w:r>
      <w:r w:rsidRPr="003B6FBE">
        <w:rPr>
          <w:i/>
        </w:rPr>
        <w:t xml:space="preserve">Focus 2014 An initiative of the Director General’s Classroom First Strategy, </w:t>
      </w:r>
      <w:r w:rsidRPr="003B6FBE">
        <w:t xml:space="preserve">is complemented by supporting networks to share expertise among staff in literacy and numeracy. </w:t>
      </w:r>
      <w:r w:rsidRPr="003B6FBE">
        <w:rPr>
          <w:i/>
        </w:rPr>
        <w:t xml:space="preserve"> </w:t>
      </w:r>
      <w:r w:rsidRPr="003B6FBE">
        <w:t xml:space="preserve">The </w:t>
      </w:r>
      <w:r w:rsidRPr="003B6FBE">
        <w:rPr>
          <w:i/>
        </w:rPr>
        <w:t>On-entry Assessment</w:t>
      </w:r>
      <w:r w:rsidRPr="003B6FBE">
        <w:t xml:space="preserve"> professional learning and data analysis support provided by the ILNNP team directly complements the</w:t>
      </w:r>
      <w:r w:rsidRPr="003B6FBE">
        <w:rPr>
          <w:i/>
        </w:rPr>
        <w:t xml:space="preserve"> early years of schooling </w:t>
      </w:r>
      <w:r w:rsidRPr="003B6FBE">
        <w:t>document</w:t>
      </w:r>
      <w:r w:rsidRPr="003B6FBE">
        <w:rPr>
          <w:i/>
        </w:rPr>
        <w:t xml:space="preserve">, </w:t>
      </w:r>
      <w:r w:rsidRPr="003B6FBE">
        <w:t>another</w:t>
      </w:r>
      <w:r w:rsidRPr="003B6FBE">
        <w:rPr>
          <w:i/>
        </w:rPr>
        <w:t xml:space="preserve"> initiative of the Director General’s Classroom First Strategy.</w:t>
      </w:r>
    </w:p>
    <w:p w:rsidR="002B6F99" w:rsidRPr="003B6FBE" w:rsidRDefault="002B6F99" w:rsidP="00111DEE">
      <w:pPr>
        <w:pStyle w:val="Heading2"/>
        <w:spacing w:before="120" w:after="120"/>
        <w:rPr>
          <w:rFonts w:cstheme="minorHAnsi"/>
          <w:szCs w:val="24"/>
        </w:rPr>
      </w:pPr>
      <w:r w:rsidRPr="003B6FBE">
        <w:rPr>
          <w:rFonts w:cstheme="minorHAnsi"/>
          <w:szCs w:val="24"/>
        </w:rPr>
        <w:t>Catholic Sector (CEOWA)</w:t>
      </w:r>
    </w:p>
    <w:p w:rsidR="00505FE6" w:rsidRPr="003B6FBE" w:rsidRDefault="004277C9" w:rsidP="00D0050B">
      <w:r w:rsidRPr="003B6FBE">
        <w:t>Table 2b</w:t>
      </w:r>
      <w:r w:rsidR="00505FE6" w:rsidRPr="003B6FBE">
        <w:t xml:space="preserve"> </w:t>
      </w:r>
      <w:r w:rsidR="001708BD" w:rsidRPr="003B6FBE">
        <w:t>(</w:t>
      </w:r>
      <w:r w:rsidR="00AB3479" w:rsidRPr="003B6FBE">
        <w:t>pages</w:t>
      </w:r>
      <w:r w:rsidR="00000D9B" w:rsidRPr="003B6FBE">
        <w:t xml:space="preserve"> </w:t>
      </w:r>
      <w:r w:rsidR="001708BD" w:rsidRPr="003B6FBE">
        <w:t>29 – 34)</w:t>
      </w:r>
      <w:r w:rsidR="00000D9B" w:rsidRPr="003B6FBE">
        <w:t xml:space="preserve"> </w:t>
      </w:r>
      <w:r w:rsidR="00505FE6" w:rsidRPr="003B6FBE">
        <w:t xml:space="preserve">identifies each school’s future direction for continuing the implementation of approaches as identified in the ILNNP. </w:t>
      </w:r>
      <w:r w:rsidR="00256620" w:rsidRPr="003B6FBE">
        <w:t xml:space="preserve"> </w:t>
      </w:r>
      <w:r w:rsidR="00505FE6" w:rsidRPr="003B6FBE">
        <w:t>Survey results indicated the importance of continuing within schools’ professional learning communities the dialogue around pedagogy, content and student performance. Most schools identified that whilst maintaining additional support staff employed through the project will be difficult</w:t>
      </w:r>
      <w:r w:rsidR="00AB3479" w:rsidRPr="003B6FBE">
        <w:t>,</w:t>
      </w:r>
      <w:r w:rsidR="00505FE6" w:rsidRPr="003B6FBE">
        <w:t xml:space="preserve"> they are endeavouring through conversations with system support personnel</w:t>
      </w:r>
      <w:r w:rsidR="00AB3479" w:rsidRPr="003B6FBE">
        <w:t>,</w:t>
      </w:r>
      <w:r w:rsidR="00505FE6" w:rsidRPr="003B6FBE">
        <w:t xml:space="preserve"> to prioritise the ongoing support required for the identified students and allocate available funds accordingly. </w:t>
      </w:r>
    </w:p>
    <w:p w:rsidR="002B6F99" w:rsidRPr="003B6FBE" w:rsidRDefault="00505FE6" w:rsidP="00D0050B">
      <w:r w:rsidRPr="003B6FBE">
        <w:t>During 2014, an improved model of service delivery will be trialled and evaluated in three regions in Western Australia, with the intent of supporting all schools from 2015.  Based upon the current process of instructional improvement, the improved model will focus on the sustainability of the approach as the future way CEOWA supports schools to improve student outcomes.  The new approach will focus on geographically determined, regional networks to identify contextualised improvement agendas and ensure alignment of school and system improvement goals.</w:t>
      </w:r>
    </w:p>
    <w:p w:rsidR="00A56A97" w:rsidRPr="003B6FBE" w:rsidRDefault="00A56A97" w:rsidP="00841696">
      <w:pPr>
        <w:pStyle w:val="Heading2"/>
        <w:spacing w:before="120" w:after="120"/>
        <w:rPr>
          <w:rFonts w:cstheme="minorHAnsi"/>
          <w:szCs w:val="24"/>
        </w:rPr>
      </w:pPr>
      <w:r w:rsidRPr="003B6FBE">
        <w:rPr>
          <w:rFonts w:cstheme="minorHAnsi"/>
          <w:szCs w:val="24"/>
        </w:rPr>
        <w:t>Independent Sector (AISWA)</w:t>
      </w:r>
    </w:p>
    <w:p w:rsidR="006B2008" w:rsidRPr="003B6FBE" w:rsidRDefault="006B2008" w:rsidP="00D0050B">
      <w:r w:rsidRPr="003B6FBE">
        <w:t>For all approaches structures are in place to ensure that initiati</w:t>
      </w:r>
      <w:r w:rsidR="00000D9B" w:rsidRPr="003B6FBE">
        <w:t>ves and progress is sustained.  In</w:t>
      </w:r>
      <w:r w:rsidR="007727B2" w:rsidRPr="003B6FBE">
        <w:t xml:space="preserve"> the schools with a focus on n</w:t>
      </w:r>
      <w:r w:rsidRPr="003B6FBE">
        <w:t xml:space="preserve">umeracy, teacher reflective practice has been established in regards to using reflective journals where teachers share their successes, concerns and barriers at staff meetings. Schools need to continue to use the data as a baseline for a whole school approach in mental computation.  This has been written into whole school numeracy plans.  Establishment of the Numeracy leader will help keep highly skilled personnel at the school to continue supporting classroom teachers and planning. </w:t>
      </w:r>
    </w:p>
    <w:p w:rsidR="006B2008" w:rsidRPr="003B6FBE" w:rsidRDefault="006B2008" w:rsidP="00D0050B">
      <w:r w:rsidRPr="003B6FBE">
        <w:t xml:space="preserve">The development of whole school plans has also been established in most schools to ensure sustainability.  The literacy and numeracy portal established by AISWA allows schools to continue to use data to drive decisions and instruction.  The numeracy portal is strong and is in full implementation phase.  The literacy portal has undergone some changes and will need further time and resources to be fully operational and effective. </w:t>
      </w:r>
    </w:p>
    <w:p w:rsidR="006B2008" w:rsidRPr="003B6FBE" w:rsidRDefault="006B2008" w:rsidP="00D0050B">
      <w:r w:rsidRPr="003B6FBE">
        <w:t xml:space="preserve">Informal feedback with AISWA consultants is showing that the change from a transitional leadership style to more of an instructional leadership is positively impacting on teacher quality and subsequently an improvement in outcomes for students.  For a full transition it is expected the process of change in creating structures to make this possible is a process which will take further time to implement.  </w:t>
      </w:r>
    </w:p>
    <w:p w:rsidR="006B2008" w:rsidRPr="003B6FBE" w:rsidRDefault="006B2008" w:rsidP="00D0050B">
      <w:r w:rsidRPr="003B6FBE">
        <w:t xml:space="preserve">Further professional development and continued work with school leadership is necessary to sustain Leading Literacy Learning in AISWA schools. </w:t>
      </w:r>
      <w:r w:rsidR="00BD0B01" w:rsidRPr="003B6FBE">
        <w:t xml:space="preserve"> </w:t>
      </w:r>
      <w:r w:rsidRPr="003B6FBE">
        <w:t xml:space="preserve">AISWA consultants are working with school leadership to focus on school improvement where schools continue to work on ways to measure and monitor improvements in student learning. </w:t>
      </w:r>
      <w:r w:rsidR="00BD0B01" w:rsidRPr="003B6FBE">
        <w:t xml:space="preserve"> </w:t>
      </w:r>
      <w:r w:rsidRPr="003B6FBE">
        <w:t>Research shows that these school improvement models take up to five years to impact the culture of schools and improvements in learning outcomes for students.</w:t>
      </w:r>
    </w:p>
    <w:p w:rsidR="006B2008" w:rsidRPr="003B6FBE" w:rsidRDefault="006B2008" w:rsidP="00D0050B">
      <w:r w:rsidRPr="003B6FBE">
        <w:t xml:space="preserve">A concern is </w:t>
      </w:r>
      <w:r w:rsidR="00AB3479" w:rsidRPr="003B6FBE">
        <w:t>that with the withdrawal of funding,</w:t>
      </w:r>
      <w:r w:rsidRPr="003B6FBE">
        <w:t xml:space="preserve"> </w:t>
      </w:r>
      <w:r w:rsidR="00AB3479" w:rsidRPr="003B6FBE">
        <w:t>t</w:t>
      </w:r>
      <w:r w:rsidRPr="003B6FBE">
        <w:t xml:space="preserve">he support previously </w:t>
      </w:r>
      <w:r w:rsidR="00AB3479" w:rsidRPr="003B6FBE">
        <w:t>provided by AISWA consultants will</w:t>
      </w:r>
      <w:r w:rsidRPr="003B6FBE">
        <w:t xml:space="preserve"> not</w:t>
      </w:r>
      <w:r w:rsidR="00AB3479" w:rsidRPr="003B6FBE">
        <w:t xml:space="preserve"> be</w:t>
      </w:r>
      <w:r w:rsidRPr="003B6FBE">
        <w:t xml:space="preserve"> possible</w:t>
      </w:r>
      <w:r w:rsidR="00AB3479" w:rsidRPr="003B6FBE">
        <w:t>.  W</w:t>
      </w:r>
      <w:r w:rsidRPr="003B6FBE">
        <w:t>ithout that support schools may not maintain the momentum.</w:t>
      </w:r>
    </w:p>
    <w:p w:rsidR="006B2008" w:rsidRPr="003B6FBE" w:rsidRDefault="006B2008" w:rsidP="00D0050B">
      <w:r w:rsidRPr="003B6FBE">
        <w:t xml:space="preserve">Teacher transiency still tends to be a major factor in sustainability in many of the AISWA schools targeted this year, however if strong structures and systems are in place this may help to overcome the constant change of direction. </w:t>
      </w:r>
    </w:p>
    <w:p w:rsidR="00A56A97" w:rsidRPr="003B6FBE" w:rsidRDefault="006B2008" w:rsidP="00D0050B">
      <w:r w:rsidRPr="003B6FBE">
        <w:t>A few other factors which may impede</w:t>
      </w:r>
      <w:r w:rsidR="00AB3479" w:rsidRPr="003B6FBE">
        <w:t xml:space="preserve"> sustainability are as follows: c</w:t>
      </w:r>
      <w:r w:rsidRPr="003B6FBE">
        <w:t>hanges to school leadership</w:t>
      </w:r>
      <w:r w:rsidR="00AB3479" w:rsidRPr="003B6FBE">
        <w:t>; s</w:t>
      </w:r>
      <w:r w:rsidRPr="003B6FBE">
        <w:t>tudent attendance</w:t>
      </w:r>
      <w:r w:rsidR="00AB3479" w:rsidRPr="003B6FBE">
        <w:t>; and remoteness of schools making</w:t>
      </w:r>
      <w:r w:rsidRPr="003B6FBE">
        <w:t xml:space="preserve"> acc</w:t>
      </w:r>
      <w:r w:rsidR="00AB3479" w:rsidRPr="003B6FBE">
        <w:t>ess to Professional Learning</w:t>
      </w:r>
      <w:r w:rsidRPr="003B6FBE">
        <w:t xml:space="preserve"> difficult.</w:t>
      </w:r>
    </w:p>
    <w:p w:rsidR="00A56A97" w:rsidRPr="003B6FBE" w:rsidRDefault="00A56A97" w:rsidP="00D0050B">
      <w:pPr>
        <w:rPr>
          <w:color w:val="0B0498"/>
        </w:rPr>
        <w:sectPr w:rsidR="00A56A97" w:rsidRPr="003B6FBE" w:rsidSect="0078270C">
          <w:pgSz w:w="11906" w:h="16838"/>
          <w:pgMar w:top="1134" w:right="851" w:bottom="1134" w:left="1418" w:header="709" w:footer="709" w:gutter="0"/>
          <w:cols w:space="708"/>
          <w:docGrid w:linePitch="360"/>
        </w:sectPr>
      </w:pPr>
    </w:p>
    <w:p w:rsidR="00A56A97" w:rsidRPr="003B6FBE" w:rsidRDefault="00DE42BF" w:rsidP="007A0564">
      <w:pPr>
        <w:pStyle w:val="Heading1"/>
        <w:spacing w:before="120" w:after="120"/>
        <w:jc w:val="right"/>
        <w:rPr>
          <w:rFonts w:cstheme="minorHAnsi"/>
          <w:sz w:val="24"/>
          <w:szCs w:val="24"/>
        </w:rPr>
      </w:pPr>
      <w:r w:rsidRPr="003B6FBE">
        <w:rPr>
          <w:rFonts w:cstheme="minorHAnsi"/>
          <w:sz w:val="24"/>
          <w:szCs w:val="24"/>
        </w:rPr>
        <w:t>ATTACHMENT 1</w:t>
      </w:r>
    </w:p>
    <w:p w:rsidR="00A56A97" w:rsidRPr="003B6FBE" w:rsidRDefault="00A56A97" w:rsidP="00A56A97">
      <w:pPr>
        <w:rPr>
          <w:rFonts w:asciiTheme="minorHAnsi" w:hAnsiTheme="minorHAnsi" w:cstheme="minorHAnsi"/>
          <w:b/>
          <w:color w:val="4F81BD"/>
        </w:rPr>
      </w:pPr>
      <w:r w:rsidRPr="003B6FBE">
        <w:rPr>
          <w:rFonts w:asciiTheme="minorHAnsi" w:hAnsiTheme="minorHAnsi" w:cstheme="minorHAnsi"/>
          <w:b/>
          <w:color w:val="4F81BD"/>
        </w:rPr>
        <w:t>Addendum 1: Hayes, P. and Noonan, P. (2011) Engaging Teachers in Ongoing Learning:  The Collaborative Professional Learning Model (CPL), CEOWA</w:t>
      </w:r>
    </w:p>
    <w:p w:rsidR="00A56A97" w:rsidRPr="003B6FBE" w:rsidRDefault="00A56A97" w:rsidP="00A56A97">
      <w:pPr>
        <w:jc w:val="center"/>
        <w:rPr>
          <w:rFonts w:asciiTheme="minorHAnsi" w:hAnsiTheme="minorHAnsi" w:cstheme="minorHAnsi"/>
          <w:b/>
          <w:color w:val="800000"/>
        </w:rPr>
      </w:pPr>
      <w:r w:rsidRPr="003B6FBE">
        <w:rPr>
          <w:rFonts w:asciiTheme="minorHAnsi" w:hAnsiTheme="minorHAnsi" w:cstheme="minorHAnsi"/>
          <w:noProof/>
          <w:lang w:eastAsia="en-AU"/>
        </w:rPr>
        <w:drawing>
          <wp:anchor distT="0" distB="0" distL="114300" distR="114300" simplePos="0" relativeHeight="251667456" behindDoc="0" locked="0" layoutInCell="1" allowOverlap="1" wp14:anchorId="4640F310" wp14:editId="44B99689">
            <wp:simplePos x="0" y="0"/>
            <wp:positionH relativeFrom="column">
              <wp:posOffset>1495425</wp:posOffset>
            </wp:positionH>
            <wp:positionV relativeFrom="paragraph">
              <wp:posOffset>29845</wp:posOffset>
            </wp:positionV>
            <wp:extent cx="2381250" cy="428625"/>
            <wp:effectExtent l="0" t="0" r="0" b="9525"/>
            <wp:wrapNone/>
            <wp:docPr id="22" name="Picture 22" descr="Catholic Education Office of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6A97" w:rsidRPr="003B6FBE" w:rsidRDefault="00A56A97" w:rsidP="00DE42BF">
      <w:pPr>
        <w:rPr>
          <w:rFonts w:asciiTheme="minorHAnsi" w:hAnsiTheme="minorHAnsi" w:cstheme="minorHAnsi"/>
          <w:b/>
          <w:color w:val="800000"/>
        </w:rPr>
      </w:pPr>
    </w:p>
    <w:p w:rsidR="00A56A97" w:rsidRPr="003B6FBE" w:rsidRDefault="00A56A97" w:rsidP="00241041">
      <w:pPr>
        <w:pStyle w:val="Heading1"/>
        <w:spacing w:before="120" w:after="120"/>
        <w:jc w:val="center"/>
        <w:rPr>
          <w:rFonts w:cstheme="minorHAnsi"/>
          <w:sz w:val="24"/>
          <w:szCs w:val="24"/>
        </w:rPr>
      </w:pPr>
      <w:r w:rsidRPr="003B6FBE">
        <w:rPr>
          <w:rFonts w:cstheme="minorHAnsi"/>
          <w:sz w:val="24"/>
          <w:szCs w:val="24"/>
        </w:rPr>
        <w:t>Engaging Teachers in Ongoing Learning:</w:t>
      </w:r>
    </w:p>
    <w:p w:rsidR="00A56A97" w:rsidRPr="003B6FBE" w:rsidRDefault="00A56A97" w:rsidP="00241041">
      <w:pPr>
        <w:pStyle w:val="Heading1"/>
        <w:spacing w:before="120" w:after="120"/>
        <w:jc w:val="center"/>
        <w:rPr>
          <w:rFonts w:cstheme="minorHAnsi"/>
          <w:sz w:val="24"/>
          <w:szCs w:val="24"/>
        </w:rPr>
      </w:pPr>
      <w:r w:rsidRPr="003B6FBE">
        <w:rPr>
          <w:rFonts w:cstheme="minorHAnsi"/>
          <w:sz w:val="24"/>
          <w:szCs w:val="24"/>
        </w:rPr>
        <w:t>The Collaborative Professional Learning Model (CPL)</w:t>
      </w:r>
    </w:p>
    <w:p w:rsidR="00A56A97" w:rsidRPr="003B6FBE" w:rsidRDefault="00A56A97" w:rsidP="00DE42BF">
      <w:pPr>
        <w:jc w:val="center"/>
        <w:rPr>
          <w:rFonts w:asciiTheme="minorHAnsi" w:hAnsiTheme="minorHAnsi" w:cstheme="minorHAnsi"/>
          <w:color w:val="000000"/>
          <w:sz w:val="20"/>
          <w:szCs w:val="20"/>
        </w:rPr>
      </w:pPr>
      <w:r w:rsidRPr="003B6FBE">
        <w:rPr>
          <w:rFonts w:asciiTheme="minorHAnsi" w:hAnsiTheme="minorHAnsi" w:cstheme="minorHAnsi"/>
          <w:color w:val="000000"/>
          <w:sz w:val="20"/>
          <w:szCs w:val="20"/>
        </w:rPr>
        <w:t>Peter Hayes and Peter N</w:t>
      </w:r>
      <w:r w:rsidR="00DE42BF" w:rsidRPr="003B6FBE">
        <w:rPr>
          <w:rFonts w:asciiTheme="minorHAnsi" w:hAnsiTheme="minorHAnsi" w:cstheme="minorHAnsi"/>
          <w:color w:val="000000"/>
          <w:sz w:val="20"/>
          <w:szCs w:val="20"/>
        </w:rPr>
        <w:t>oonan</w:t>
      </w:r>
    </w:p>
    <w:p w:rsidR="00A56A97" w:rsidRPr="003B6FBE" w:rsidRDefault="00A56A97" w:rsidP="007A0564">
      <w:pPr>
        <w:pStyle w:val="Heading2"/>
        <w:spacing w:before="120" w:after="120"/>
        <w:rPr>
          <w:rFonts w:cstheme="minorHAnsi"/>
          <w:szCs w:val="24"/>
        </w:rPr>
      </w:pPr>
      <w:r w:rsidRPr="003B6FBE">
        <w:rPr>
          <w:rFonts w:cstheme="minorHAnsi"/>
          <w:szCs w:val="24"/>
        </w:rPr>
        <w:t>Introduction</w:t>
      </w:r>
    </w:p>
    <w:p w:rsidR="00A56A97" w:rsidRPr="003B6FBE" w:rsidRDefault="00A56A97" w:rsidP="00F536E8">
      <w:r w:rsidRPr="003B6FBE">
        <w:t>Education literature is steeped in signposts that identify ‘must have’ practices required in all school settings if we are going to authentically engage our teachers in the complex and dynamic actions of quality teaching.  These practices have been brought together in the Collaborati</w:t>
      </w:r>
      <w:r w:rsidR="00DE42BF" w:rsidRPr="003B6FBE">
        <w:t>ve Professional Learning model.</w:t>
      </w:r>
    </w:p>
    <w:p w:rsidR="00A56A97" w:rsidRPr="003B6FBE" w:rsidRDefault="00A56A97" w:rsidP="00F536E8">
      <w:r w:rsidRPr="003B6FBE">
        <w:t>The Collaborative Professional Learning model is a comprehensive plan for onsite professional growth that engages teachers in deep investigation of practice with the intent to improve and consolidate learning.  It requires thoughtful and well-planned processes and events that encourage collaborative problem solving in real time, with real students an</w:t>
      </w:r>
      <w:r w:rsidR="00DE42BF" w:rsidRPr="003B6FBE">
        <w:t>d real data in real classrooms.</w:t>
      </w:r>
    </w:p>
    <w:p w:rsidR="00A56A97" w:rsidRPr="003B6FBE" w:rsidRDefault="00A56A97" w:rsidP="00F536E8">
      <w:pPr>
        <w:rPr>
          <w:i/>
        </w:rPr>
      </w:pPr>
      <w:r w:rsidRPr="003B6FBE">
        <w:rPr>
          <w:i/>
        </w:rPr>
        <w:t>We urge those responsible for our teachers’ pre-service, accreditation and professional development courses to provide for their needs in ways that are meaningful, stimulating and practical.</w:t>
      </w:r>
    </w:p>
    <w:p w:rsidR="00A56A97" w:rsidRPr="003B6FBE" w:rsidRDefault="00DE42BF" w:rsidP="00F536E8">
      <w:pPr>
        <w:rPr>
          <w:i/>
          <w:sz w:val="20"/>
          <w:szCs w:val="20"/>
        </w:rPr>
      </w:pPr>
      <w:r w:rsidRPr="003B6FBE">
        <w:rPr>
          <w:i/>
          <w:sz w:val="20"/>
          <w:szCs w:val="20"/>
        </w:rPr>
        <w:t>Mandate para #98</w:t>
      </w:r>
    </w:p>
    <w:p w:rsidR="00A56A97" w:rsidRPr="003B6FBE" w:rsidRDefault="00A56A97" w:rsidP="00F536E8">
      <w:r w:rsidRPr="003B6FBE">
        <w:t>If we truly wish to nurture a hunger for learning as a system, we must first acknowledge the professionalism and capacity of our teaching staff.  We must then give them the voice, trust and support necessary to engage in deep learning and nurture that deep learning in their colleagues.  This is a fundamental premise of the Mandate and the guiding proposition of the Quality Catholic Schooling Framew</w:t>
      </w:r>
      <w:r w:rsidR="00DE42BF" w:rsidRPr="003B6FBE">
        <w:t>ork.</w:t>
      </w:r>
    </w:p>
    <w:p w:rsidR="00A56A97" w:rsidRPr="003B6FBE" w:rsidRDefault="00DE42BF" w:rsidP="007A0564">
      <w:pPr>
        <w:pStyle w:val="Heading2"/>
        <w:spacing w:before="120" w:after="120"/>
        <w:rPr>
          <w:rFonts w:cstheme="minorHAnsi"/>
          <w:szCs w:val="24"/>
        </w:rPr>
      </w:pPr>
      <w:r w:rsidRPr="003B6FBE">
        <w:rPr>
          <w:rFonts w:cstheme="minorHAnsi"/>
          <w:szCs w:val="24"/>
        </w:rPr>
        <w:t>THE MODEL EXPLAINED</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Effective Teaching</w:t>
      </w:r>
    </w:p>
    <w:p w:rsidR="00A56A97" w:rsidRPr="003B6FBE" w:rsidRDefault="00A56A97" w:rsidP="00F536E8">
      <w:r w:rsidRPr="003B6FBE">
        <w:t>Central to the CPL model is an understanding of effective teaching.  Effective teachers bring a great deal of knowledge to the classroom and use it to support a diverse range of students (Hayes &amp; Noonan, 2009).  The three domains of teacher knowledge are:</w:t>
      </w:r>
    </w:p>
    <w:p w:rsidR="00A56A97" w:rsidRPr="003B6FBE" w:rsidRDefault="00A56A97" w:rsidP="006B067C">
      <w:pPr>
        <w:pStyle w:val="ListParagraph"/>
        <w:numPr>
          <w:ilvl w:val="0"/>
          <w:numId w:val="31"/>
        </w:numPr>
      </w:pPr>
      <w:r w:rsidRPr="003B6FBE">
        <w:t>Knowledge of Subject Content</w:t>
      </w:r>
    </w:p>
    <w:p w:rsidR="00A56A97" w:rsidRPr="003B6FBE" w:rsidRDefault="00A56A97" w:rsidP="006B067C">
      <w:pPr>
        <w:pStyle w:val="ListParagraph"/>
        <w:numPr>
          <w:ilvl w:val="0"/>
          <w:numId w:val="31"/>
        </w:numPr>
      </w:pPr>
      <w:r w:rsidRPr="003B6FBE">
        <w:t>Knowledge of Pedagogy</w:t>
      </w:r>
    </w:p>
    <w:p w:rsidR="00A56A97" w:rsidRPr="003B6FBE" w:rsidRDefault="00A56A97" w:rsidP="006B067C">
      <w:pPr>
        <w:pStyle w:val="ListParagraph"/>
        <w:numPr>
          <w:ilvl w:val="0"/>
          <w:numId w:val="31"/>
        </w:numPr>
      </w:pPr>
      <w:r w:rsidRPr="003B6FBE">
        <w:t>Knowledge of Student Learning</w:t>
      </w:r>
    </w:p>
    <w:p w:rsidR="00A56A97" w:rsidRPr="003B6FBE" w:rsidRDefault="00A56A97" w:rsidP="00F536E8">
      <w:r w:rsidRPr="003B6FBE">
        <w:t xml:space="preserve">The goal of any professional development must be dualistic; first, to increase knowledge in the three areas and second to assist teachers to integrate the knowledge effectively in order to support </w:t>
      </w:r>
      <w:r w:rsidR="00DE42BF" w:rsidRPr="003B6FBE">
        <w:t>the learning of their students.</w:t>
      </w:r>
    </w:p>
    <w:p w:rsidR="00A56A97" w:rsidRPr="003B6FBE" w:rsidRDefault="00A56A97" w:rsidP="00F536E8">
      <w:r w:rsidRPr="003B6FBE">
        <w:t>Effective professional development that can achieve this dual aim must be comprehensive, integrated and sustained over time.</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Effective Professional Development: Collaborative professional Learning</w:t>
      </w:r>
    </w:p>
    <w:p w:rsidR="00A56A97" w:rsidRPr="003B6FBE" w:rsidRDefault="00A56A97" w:rsidP="00F536E8">
      <w:pPr>
        <w:rPr>
          <w:sz w:val="20"/>
          <w:szCs w:val="20"/>
        </w:rPr>
      </w:pPr>
      <w:r w:rsidRPr="003B6FBE">
        <w:t>There are no shortcuts to anyplace worth going.</w:t>
      </w:r>
      <w:r w:rsidR="006B067C">
        <w:t xml:space="preserve"> (</w:t>
      </w:r>
      <w:r w:rsidR="00DE42BF" w:rsidRPr="003B6FBE">
        <w:rPr>
          <w:sz w:val="20"/>
          <w:szCs w:val="20"/>
        </w:rPr>
        <w:t>Beverley Sills</w:t>
      </w:r>
      <w:r w:rsidR="006B067C">
        <w:rPr>
          <w:sz w:val="20"/>
          <w:szCs w:val="20"/>
        </w:rPr>
        <w:t>)</w:t>
      </w:r>
    </w:p>
    <w:p w:rsidR="00A56A97" w:rsidRPr="003B6FBE" w:rsidRDefault="00A56A97" w:rsidP="00F536E8">
      <w:r w:rsidRPr="003B6FBE">
        <w:t>The CPL model articulates six elements that contribute to the supportive school structures that are deliberately developed on the school site to assist teachers to engage in professio</w:t>
      </w:r>
      <w:r w:rsidR="00DE42BF" w:rsidRPr="003B6FBE">
        <w:t>nal conversations and learning.</w:t>
      </w:r>
    </w:p>
    <w:p w:rsidR="00A56A97" w:rsidRPr="006B067C" w:rsidRDefault="00A56A97" w:rsidP="006B067C">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Shoulder to Shoulder Learning</w:t>
      </w:r>
    </w:p>
    <w:p w:rsidR="00A56A97" w:rsidRPr="003B6FBE" w:rsidRDefault="00A56A97" w:rsidP="00F536E8">
      <w:r w:rsidRPr="003B6FBE">
        <w:t>Two heads are better than one.</w:t>
      </w:r>
      <w:r w:rsidR="006B067C">
        <w:t xml:space="preserve"> (</w:t>
      </w:r>
      <w:r w:rsidRPr="003B6FBE">
        <w:t>John Heywood</w:t>
      </w:r>
      <w:r w:rsidR="006B067C">
        <w:t>)</w:t>
      </w:r>
    </w:p>
    <w:p w:rsidR="00A56A97" w:rsidRPr="003B6FBE" w:rsidRDefault="00A56A97" w:rsidP="00F536E8">
      <w:r w:rsidRPr="003B6FBE">
        <w:t>It is easy for teachers to know what they could do, harder for them to be able to do it and most difficult for them to embed it into their daily practice (Joyce &amp; Showers, 2002).  Embedding effective practice into daily routines is a desired result of all professional development.  This element focuses clearly on the work required to embed practice into authentic teacher routines.  This element is about learning with colleagues, watching and thinking about classroom practice in real time and problem-solving together about how the practice would look during a real</w:t>
      </w:r>
      <w:r w:rsidR="00DE42BF" w:rsidRPr="003B6FBE">
        <w:t xml:space="preserve"> lesson sequence.  </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Models of Effective Practice</w:t>
      </w:r>
    </w:p>
    <w:p w:rsidR="00A56A97" w:rsidRPr="003B6FBE" w:rsidRDefault="00A56A97" w:rsidP="00F536E8">
      <w:pPr>
        <w:rPr>
          <w:sz w:val="20"/>
          <w:szCs w:val="20"/>
        </w:rPr>
      </w:pPr>
      <w:r w:rsidRPr="003B6FBE">
        <w:t>Information's pretty thin stuff unless mixed with experience. </w:t>
      </w:r>
      <w:r w:rsidR="006B067C">
        <w:t>(</w:t>
      </w:r>
      <w:r w:rsidRPr="003B6FBE">
        <w:rPr>
          <w:sz w:val="20"/>
          <w:szCs w:val="20"/>
        </w:rPr>
        <w:t>Clarence Day, The Crow's Nest</w:t>
      </w:r>
      <w:r w:rsidR="006B067C">
        <w:rPr>
          <w:sz w:val="20"/>
          <w:szCs w:val="20"/>
        </w:rPr>
        <w:t>)</w:t>
      </w:r>
    </w:p>
    <w:p w:rsidR="00A56A97" w:rsidRPr="003B6FBE" w:rsidRDefault="00A56A97" w:rsidP="00F536E8">
      <w:r w:rsidRPr="003B6FBE">
        <w:rPr>
          <w:sz w:val="20"/>
          <w:szCs w:val="20"/>
        </w:rPr>
        <w:t> </w:t>
      </w:r>
      <w:r w:rsidRPr="003B6FBE">
        <w:t>This element focuses on capitalising on and maximising the expertise found in every school. All teachers require access to a model of what the practice might be and how it might look and having such models in every school provides ready access.  This element is about developing situated expertise that provides a resource for continued learning and opportunities for induction as the need arises.  The models of practice found in schools are solid demonstrations of how teaching and learning ha</w:t>
      </w:r>
      <w:r w:rsidR="00DE42BF" w:rsidRPr="003B6FBE">
        <w:t>ppens at the particular school.</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Leadership</w:t>
      </w:r>
    </w:p>
    <w:p w:rsidR="00A56A97" w:rsidRPr="003B6FBE" w:rsidRDefault="00A56A97" w:rsidP="00F536E8">
      <w:pPr>
        <w:rPr>
          <w:sz w:val="20"/>
          <w:szCs w:val="20"/>
        </w:rPr>
      </w:pPr>
      <w:r w:rsidRPr="003B6FBE">
        <w:t xml:space="preserve">“If your actions inspire others to dream more, learn more, do more and become more, you are a leader.” </w:t>
      </w:r>
      <w:r w:rsidR="006B067C">
        <w:t>(</w:t>
      </w:r>
      <w:r w:rsidRPr="003B6FBE">
        <w:rPr>
          <w:sz w:val="20"/>
          <w:szCs w:val="20"/>
        </w:rPr>
        <w:t>John Quincy Adams</w:t>
      </w:r>
      <w:r w:rsidR="006B067C">
        <w:rPr>
          <w:sz w:val="20"/>
          <w:szCs w:val="20"/>
        </w:rPr>
        <w:t>)</w:t>
      </w:r>
    </w:p>
    <w:p w:rsidR="00A56A97" w:rsidRPr="003B6FBE" w:rsidRDefault="00A56A97" w:rsidP="00F536E8">
      <w:r w:rsidRPr="003B6FBE">
        <w:t>This element focuses on two important aspects of leadership in every school.  First it highlights the importance of designated leadership in attending to those issues that may distract teachers from being engaged in teaching and learning.  Designated leaders also work with teachers to ensure that the school’s vision is shared and that efforts to improve are seen as part of a whole school plan.  Second, this element focuses on the role of teachers as leaders, where staff are proactive and empowered to work with each other to move forward.  The goal of this aspect is to engage staff in improvement processes so that they see themselves as vital members of the community working together to steer the school to a better pla</w:t>
      </w:r>
      <w:r w:rsidR="00DE42BF" w:rsidRPr="003B6FBE">
        <w:t>ce.</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Action Learning</w:t>
      </w:r>
    </w:p>
    <w:p w:rsidR="00A56A97" w:rsidRPr="003B6FBE" w:rsidRDefault="00A56A97" w:rsidP="00F536E8">
      <w:pPr>
        <w:rPr>
          <w:sz w:val="20"/>
          <w:szCs w:val="20"/>
        </w:rPr>
      </w:pPr>
      <w:r w:rsidRPr="003B6FBE">
        <w:t>All significant breakthroughs are break-“withs” old ways of thinking</w:t>
      </w:r>
      <w:r w:rsidR="006B067C">
        <w:t xml:space="preserve"> (</w:t>
      </w:r>
      <w:r w:rsidRPr="003B6FBE">
        <w:rPr>
          <w:sz w:val="20"/>
          <w:szCs w:val="20"/>
        </w:rPr>
        <w:t>Thomas Kuhn</w:t>
      </w:r>
      <w:r w:rsidR="006B067C">
        <w:rPr>
          <w:sz w:val="20"/>
          <w:szCs w:val="20"/>
        </w:rPr>
        <w:t>)</w:t>
      </w:r>
    </w:p>
    <w:p w:rsidR="00A56A97" w:rsidRPr="003B6FBE" w:rsidRDefault="00A56A97" w:rsidP="00F536E8">
      <w:r w:rsidRPr="003B6FBE">
        <w:t xml:space="preserve">Staff require an inquiry mindset if they are to engage with each other and literature to seek solutions to improvement of the programs and processes that exist in their school.  Staff need to engage in a robust process that enables work on an idea for a sustained period of time and contextualises it for their school and their particular students.  Action learning processes ensure that staff can explore and refine the innovation, through trial and error, before </w:t>
      </w:r>
      <w:r w:rsidR="00DE42BF" w:rsidRPr="003B6FBE">
        <w:t xml:space="preserve">embedding it in their school.  </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Professional Learning Communities</w:t>
      </w:r>
    </w:p>
    <w:p w:rsidR="00A56A97" w:rsidRPr="003B6FBE" w:rsidRDefault="00A56A97" w:rsidP="00F536E8">
      <w:r w:rsidRPr="003B6FBE">
        <w:t>The whole is greater than the sum of its parts.</w:t>
      </w:r>
      <w:r w:rsidR="006B067C">
        <w:t xml:space="preserve"> (</w:t>
      </w:r>
      <w:r w:rsidRPr="003B6FBE">
        <w:t>Aristotle</w:t>
      </w:r>
      <w:r w:rsidR="006B067C">
        <w:t>)</w:t>
      </w:r>
    </w:p>
    <w:p w:rsidR="00A56A97" w:rsidRPr="003B6FBE" w:rsidRDefault="00A56A97" w:rsidP="00F536E8">
      <w:r w:rsidRPr="003B6FBE">
        <w:t>This element highlights the importance of a collaborative culture that is characterised by professional discourse and shared pedagogies.  There are formal and informal opportunities for collaborative problem-solving as teachers work together.  There is an understanding that there are no islands of excellence in any school but a shared commitment in developing an accomplished school.  This is achievable when the staff accept co-responsibility for the learning</w:t>
      </w:r>
      <w:r w:rsidR="00DE42BF" w:rsidRPr="003B6FBE">
        <w:t xml:space="preserve"> of all students at the school.</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Professional Learning Events</w:t>
      </w:r>
    </w:p>
    <w:p w:rsidR="00A56A97" w:rsidRPr="003B6FBE" w:rsidRDefault="00A56A97" w:rsidP="00F536E8">
      <w:r w:rsidRPr="003B6FBE">
        <w:t>Seek and you shall find.</w:t>
      </w:r>
      <w:r w:rsidR="006B067C">
        <w:t xml:space="preserve"> (</w:t>
      </w:r>
      <w:r w:rsidR="00DE42BF" w:rsidRPr="003B6FBE">
        <w:t>Matthew 7:7-8</w:t>
      </w:r>
      <w:r w:rsidR="006B067C">
        <w:t>)</w:t>
      </w:r>
    </w:p>
    <w:p w:rsidR="00A56A97" w:rsidRPr="003B6FBE" w:rsidRDefault="00A56A97" w:rsidP="00F536E8">
      <w:r w:rsidRPr="003B6FBE">
        <w:t>There will always be times when, depending on the expertise available at the school, there will be a need to access outside expertise in order to take the learning further forward.  Seeking outside expertise can take many forms such as conferences, workshops, school visits, professional r</w:t>
      </w:r>
      <w:r w:rsidR="00DE42BF" w:rsidRPr="003B6FBE">
        <w:t>eading and multimedia examples.</w:t>
      </w:r>
    </w:p>
    <w:p w:rsidR="00A56A97" w:rsidRPr="006B067C" w:rsidRDefault="00A56A97" w:rsidP="006B067C">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Bringing the Elements Together</w:t>
      </w:r>
    </w:p>
    <w:p w:rsidR="00A56A97" w:rsidRPr="003B6FBE" w:rsidRDefault="001316A9" w:rsidP="00F536E8">
      <w:r>
        <w:rPr>
          <w:noProof/>
          <w:lang w:eastAsia="en-AU"/>
        </w:rPr>
        <w:drawing>
          <wp:anchor distT="0" distB="0" distL="114300" distR="114300" simplePos="0" relativeHeight="251670528" behindDoc="1" locked="0" layoutInCell="1" allowOverlap="1" wp14:anchorId="428929E2" wp14:editId="2318A9E8">
            <wp:simplePos x="0" y="0"/>
            <wp:positionH relativeFrom="column">
              <wp:posOffset>1407795</wp:posOffset>
            </wp:positionH>
            <wp:positionV relativeFrom="paragraph">
              <wp:posOffset>892810</wp:posOffset>
            </wp:positionV>
            <wp:extent cx="3059430" cy="3093720"/>
            <wp:effectExtent l="0" t="0" r="7620" b="0"/>
            <wp:wrapTight wrapText="bothSides">
              <wp:wrapPolygon edited="0">
                <wp:start x="0" y="0"/>
                <wp:lineTo x="0" y="21414"/>
                <wp:lineTo x="21519" y="21414"/>
                <wp:lineTo x="21519" y="0"/>
                <wp:lineTo x="0" y="0"/>
              </wp:wrapPolygon>
            </wp:wrapTight>
            <wp:docPr id="14" name="Picture 14" descr="Description: Diagram depicting an outer ring with the elements shoulder to shoulder learning, action leaning, professional learning communitities, professional learning events, leadership and models of effective learning. The elements are drawn in green buttons, connected by two orange and purple bands. These bands signify organge-focus and purple-evidence. In the centre of the diagram within the circling ring of green buttons are three overlaping circles of blue-knowledge of pedagogy, yellow-knowledge of students and red-knowledge of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pl_-_cp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9430" cy="309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A97" w:rsidRPr="003B6FBE">
        <w:t>The elements explored above, by themselves, are useful in supporting teacher professional development; however, schools and or individuals cannot choose to implement one or some and exclude others.  To achieve a successful outcome, all elements must be in place and their interdependence harnessed.  Synergy amongst the elements is greatly enhanced when two further concepts ar</w:t>
      </w:r>
      <w:r w:rsidR="00DE42BF" w:rsidRPr="003B6FBE">
        <w:t>e employed- evidence and focus.</w:t>
      </w: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1316A9" w:rsidRDefault="001316A9" w:rsidP="00841696">
      <w:pPr>
        <w:pStyle w:val="Heading4"/>
        <w:rPr>
          <w:rFonts w:asciiTheme="minorHAnsi" w:hAnsiTheme="minorHAnsi" w:cstheme="minorHAnsi"/>
          <w:b w:val="0"/>
          <w:i w:val="0"/>
          <w:color w:val="auto"/>
          <w:sz w:val="24"/>
          <w:szCs w:val="24"/>
          <w:u w:val="single"/>
        </w:rPr>
      </w:pP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Evidence</w:t>
      </w:r>
    </w:p>
    <w:p w:rsidR="00A56A97" w:rsidRPr="003B6FBE" w:rsidRDefault="00A56A97" w:rsidP="00A56A97">
      <w:pPr>
        <w:jc w:val="both"/>
        <w:rPr>
          <w:rFonts w:asciiTheme="minorHAnsi" w:hAnsiTheme="minorHAnsi" w:cstheme="minorHAnsi"/>
        </w:rPr>
      </w:pPr>
      <w:r w:rsidRPr="003B6FBE">
        <w:rPr>
          <w:rFonts w:asciiTheme="minorHAnsi" w:hAnsiTheme="minorHAnsi" w:cstheme="minorHAnsi"/>
        </w:rPr>
        <w:t>A range of analysed and considered evidence ensures that the impact of each area is making a positive difference.  This evidence serves as a means of accountability for the decisions of embedding new practices and to spotlight those practices that are making the biggest difference.</w:t>
      </w:r>
    </w:p>
    <w:p w:rsidR="00A56A97" w:rsidRPr="006B067C" w:rsidRDefault="00A56A97" w:rsidP="00841696">
      <w:pPr>
        <w:pStyle w:val="Heading4"/>
        <w:rPr>
          <w:rFonts w:asciiTheme="minorHAnsi" w:hAnsiTheme="minorHAnsi" w:cstheme="minorHAnsi"/>
          <w:b w:val="0"/>
          <w:i w:val="0"/>
          <w:color w:val="auto"/>
          <w:sz w:val="24"/>
          <w:szCs w:val="24"/>
          <w:u w:val="single"/>
        </w:rPr>
      </w:pPr>
      <w:r w:rsidRPr="006B067C">
        <w:rPr>
          <w:rFonts w:asciiTheme="minorHAnsi" w:hAnsiTheme="minorHAnsi" w:cstheme="minorHAnsi"/>
          <w:b w:val="0"/>
          <w:i w:val="0"/>
          <w:color w:val="auto"/>
          <w:sz w:val="24"/>
          <w:szCs w:val="24"/>
          <w:u w:val="single"/>
        </w:rPr>
        <w:t>Focus</w:t>
      </w:r>
    </w:p>
    <w:p w:rsidR="00A56A97" w:rsidRPr="003B6FBE" w:rsidRDefault="00A56A97" w:rsidP="00F536E8">
      <w:r w:rsidRPr="003B6FBE">
        <w:t xml:space="preserve">The school focus serves to draw the elements together in a practical way and aligns the learning opportunities.  The focus ensures that the school engages in deep learning for sustained periods of time rather than engage in one-off learning </w:t>
      </w:r>
      <w:r w:rsidR="00DE42BF" w:rsidRPr="003B6FBE">
        <w:t>opportunities or a split focus.</w:t>
      </w:r>
    </w:p>
    <w:p w:rsidR="00A56A97" w:rsidRPr="003B6FBE" w:rsidRDefault="00A56A97" w:rsidP="00F536E8">
      <w:r w:rsidRPr="003B6FBE">
        <w:t>References</w:t>
      </w:r>
    </w:p>
    <w:p w:rsidR="00A56A97" w:rsidRPr="003B6FBE" w:rsidRDefault="00A56A97" w:rsidP="00F536E8">
      <w:r w:rsidRPr="003B6FBE">
        <w:t xml:space="preserve">Bishops of Western Australia, (2009), Mandate of the Catholic Education Commission of Western Australia 2009 – 2015, </w:t>
      </w:r>
      <w:r w:rsidR="00DE42BF" w:rsidRPr="003B6FBE">
        <w:t>Leederville, Western Australia.</w:t>
      </w:r>
    </w:p>
    <w:p w:rsidR="00A56A97" w:rsidRPr="003B6FBE" w:rsidRDefault="00A56A97" w:rsidP="00F536E8">
      <w:r w:rsidRPr="003B6FBE">
        <w:t xml:space="preserve">Hayes, P. &amp; Noonan, P., (2009). ‘From knowledge of action to knowledge in action’, </w:t>
      </w:r>
      <w:r w:rsidRPr="003B6FBE">
        <w:rPr>
          <w:i/>
        </w:rPr>
        <w:t>The Australian Educational Leader</w:t>
      </w:r>
      <w:r w:rsidR="00DE42BF" w:rsidRPr="003B6FBE">
        <w:t>, 31(1), pp.16-20.</w:t>
      </w:r>
    </w:p>
    <w:p w:rsidR="00A56A97" w:rsidRPr="003B6FBE" w:rsidRDefault="00A56A97" w:rsidP="00F536E8">
      <w:r w:rsidRPr="003B6FBE">
        <w:t>Joyce, B. &amp; Showers, B., (2002).  ‘Student achievement through staff development’ (3</w:t>
      </w:r>
      <w:r w:rsidRPr="003B6FBE">
        <w:rPr>
          <w:vertAlign w:val="superscript"/>
        </w:rPr>
        <w:t>rd</w:t>
      </w:r>
      <w:r w:rsidRPr="003B6FBE">
        <w:t xml:space="preserve"> Ed).  White Plains, New York: Longman Publishers.</w:t>
      </w:r>
    </w:p>
    <w:p w:rsidR="00985D1F" w:rsidRPr="003B6FBE" w:rsidRDefault="00985D1F" w:rsidP="00A56A97">
      <w:pPr>
        <w:rPr>
          <w:rFonts w:asciiTheme="minorHAnsi" w:hAnsiTheme="minorHAnsi" w:cstheme="minorHAnsi"/>
        </w:rPr>
      </w:pPr>
    </w:p>
    <w:p w:rsidR="007B7A80" w:rsidRDefault="007B7A80" w:rsidP="005305DE">
      <w:pPr>
        <w:pStyle w:val="Heading1"/>
        <w:spacing w:before="120" w:after="120"/>
        <w:jc w:val="right"/>
        <w:rPr>
          <w:rFonts w:cstheme="minorHAnsi"/>
          <w:sz w:val="24"/>
          <w:szCs w:val="24"/>
        </w:rPr>
        <w:sectPr w:rsidR="007B7A80" w:rsidSect="001827B6">
          <w:pgSz w:w="11906" w:h="16838"/>
          <w:pgMar w:top="1134" w:right="851" w:bottom="1134" w:left="1418" w:header="709" w:footer="709" w:gutter="0"/>
          <w:cols w:space="708"/>
          <w:docGrid w:linePitch="360"/>
        </w:sectPr>
      </w:pPr>
    </w:p>
    <w:p w:rsidR="00A56A97" w:rsidRPr="003B6FBE" w:rsidRDefault="00DE42BF" w:rsidP="005305DE">
      <w:pPr>
        <w:pStyle w:val="Heading1"/>
        <w:spacing w:before="120" w:after="120"/>
        <w:jc w:val="right"/>
        <w:rPr>
          <w:rFonts w:cstheme="minorHAnsi"/>
          <w:sz w:val="24"/>
          <w:szCs w:val="24"/>
        </w:rPr>
      </w:pPr>
      <w:r w:rsidRPr="003B6FBE">
        <w:rPr>
          <w:rFonts w:cstheme="minorHAnsi"/>
          <w:sz w:val="24"/>
          <w:szCs w:val="24"/>
        </w:rPr>
        <w:t>ATTACHMENT 2</w:t>
      </w:r>
    </w:p>
    <w:p w:rsidR="00985D1F" w:rsidRPr="003B6FBE" w:rsidRDefault="00985D1F" w:rsidP="00985D1F">
      <w:pPr>
        <w:rPr>
          <w:rFonts w:asciiTheme="minorHAnsi" w:hAnsiTheme="minorHAnsi" w:cstheme="minorHAnsi"/>
          <w:b/>
          <w:color w:val="4F81BD"/>
        </w:rPr>
      </w:pPr>
      <w:r w:rsidRPr="003B6FBE">
        <w:rPr>
          <w:rFonts w:asciiTheme="minorHAnsi" w:hAnsiTheme="minorHAnsi" w:cstheme="minorHAnsi"/>
          <w:b/>
          <w:color w:val="4F81BD"/>
        </w:rPr>
        <w:t>Addendum 2: Hayes, P. and Noonan, P. (2011) It’s always a matter of context: The Collaborative Professional Learning in Action (CPLiA), CEOWA</w:t>
      </w:r>
    </w:p>
    <w:p w:rsidR="00A56A97" w:rsidRPr="003B6FBE" w:rsidRDefault="00A56A97" w:rsidP="00A56A97">
      <w:pPr>
        <w:jc w:val="center"/>
        <w:rPr>
          <w:rFonts w:asciiTheme="minorHAnsi" w:hAnsiTheme="minorHAnsi" w:cstheme="minorHAnsi"/>
          <w:b/>
          <w:color w:val="943634"/>
        </w:rPr>
      </w:pPr>
      <w:r w:rsidRPr="003B6FBE">
        <w:rPr>
          <w:rFonts w:asciiTheme="minorHAnsi" w:hAnsiTheme="minorHAnsi" w:cstheme="minorHAnsi"/>
          <w:noProof/>
          <w:lang w:eastAsia="en-AU"/>
        </w:rPr>
        <w:drawing>
          <wp:anchor distT="0" distB="0" distL="114300" distR="114300" simplePos="0" relativeHeight="251668480" behindDoc="0" locked="0" layoutInCell="1" allowOverlap="1" wp14:anchorId="55EE6F56" wp14:editId="37322AAE">
            <wp:simplePos x="0" y="0"/>
            <wp:positionH relativeFrom="column">
              <wp:posOffset>1600200</wp:posOffset>
            </wp:positionH>
            <wp:positionV relativeFrom="paragraph">
              <wp:posOffset>0</wp:posOffset>
            </wp:positionV>
            <wp:extent cx="2381250" cy="428625"/>
            <wp:effectExtent l="0" t="0" r="0" b="9525"/>
            <wp:wrapNone/>
            <wp:docPr id="13" name="Picture 13" title="Catholoic Education Office of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6A97" w:rsidRPr="003B6FBE" w:rsidRDefault="00A56A97" w:rsidP="00DE42BF">
      <w:pPr>
        <w:rPr>
          <w:rFonts w:asciiTheme="minorHAnsi" w:hAnsiTheme="minorHAnsi" w:cstheme="minorHAnsi"/>
          <w:b/>
          <w:color w:val="943634"/>
          <w:sz w:val="28"/>
          <w:szCs w:val="28"/>
        </w:rPr>
      </w:pPr>
    </w:p>
    <w:p w:rsidR="00A56A97" w:rsidRPr="003B6FBE" w:rsidRDefault="00A56A97" w:rsidP="00241041">
      <w:pPr>
        <w:pStyle w:val="Heading1"/>
        <w:spacing w:before="120" w:after="120"/>
        <w:jc w:val="center"/>
        <w:rPr>
          <w:rFonts w:cstheme="minorHAnsi"/>
          <w:sz w:val="24"/>
          <w:szCs w:val="24"/>
        </w:rPr>
      </w:pPr>
      <w:r w:rsidRPr="003B6FBE">
        <w:rPr>
          <w:rFonts w:cstheme="minorHAnsi"/>
          <w:sz w:val="24"/>
          <w:szCs w:val="24"/>
        </w:rPr>
        <w:t>It’s always a matter of context:</w:t>
      </w:r>
    </w:p>
    <w:p w:rsidR="00A56A97" w:rsidRPr="003B6FBE" w:rsidRDefault="00A56A97" w:rsidP="00241041">
      <w:pPr>
        <w:pStyle w:val="Heading1"/>
        <w:spacing w:before="120" w:after="120"/>
        <w:jc w:val="center"/>
        <w:rPr>
          <w:rFonts w:cstheme="minorHAnsi"/>
          <w:sz w:val="24"/>
          <w:szCs w:val="24"/>
        </w:rPr>
      </w:pPr>
      <w:r w:rsidRPr="003B6FBE">
        <w:rPr>
          <w:rFonts w:cstheme="minorHAnsi"/>
          <w:sz w:val="24"/>
          <w:szCs w:val="24"/>
        </w:rPr>
        <w:t>Collaborative Professional Learning in Action</w:t>
      </w:r>
    </w:p>
    <w:p w:rsidR="00A56A97" w:rsidRPr="003B6FBE" w:rsidRDefault="00DE42BF" w:rsidP="00DE42BF">
      <w:pPr>
        <w:jc w:val="center"/>
        <w:rPr>
          <w:rFonts w:asciiTheme="minorHAnsi" w:hAnsiTheme="minorHAnsi" w:cstheme="minorHAnsi"/>
          <w:color w:val="000000"/>
          <w:sz w:val="20"/>
          <w:szCs w:val="20"/>
        </w:rPr>
      </w:pPr>
      <w:r w:rsidRPr="003B6FBE">
        <w:rPr>
          <w:rFonts w:asciiTheme="minorHAnsi" w:hAnsiTheme="minorHAnsi" w:cstheme="minorHAnsi"/>
          <w:color w:val="000000"/>
          <w:sz w:val="20"/>
          <w:szCs w:val="20"/>
        </w:rPr>
        <w:t>Peter Hayes and Peter Noonan</w:t>
      </w:r>
    </w:p>
    <w:p w:rsidR="00A56A97" w:rsidRPr="003B6FBE" w:rsidRDefault="00A56A97" w:rsidP="007A0564">
      <w:pPr>
        <w:pStyle w:val="Heading2"/>
        <w:spacing w:before="120" w:after="120"/>
        <w:rPr>
          <w:rFonts w:cstheme="minorHAnsi"/>
          <w:szCs w:val="24"/>
        </w:rPr>
      </w:pPr>
      <w:r w:rsidRPr="003B6FBE">
        <w:rPr>
          <w:rFonts w:cstheme="minorHAnsi"/>
          <w:szCs w:val="24"/>
        </w:rPr>
        <w:t>Introduction</w:t>
      </w:r>
    </w:p>
    <w:p w:rsidR="00A56A97" w:rsidRPr="003B6FBE" w:rsidRDefault="00A56A97" w:rsidP="00F536E8">
      <w:r w:rsidRPr="003B6FBE">
        <w:t>The Collaborative Professional Learning in Action model sits alongside and works synergistically with the Collaborative Professional Learning model.  It outlines a process that guides schools as they develop, refine and embed solutions to pedagogical questions that build on the strengths already present in their school.  The process enables schools to work contextually considering the factors, conditions and resources that are particular to their school as they refine whole-school teaching and learning practices for the</w:t>
      </w:r>
      <w:r w:rsidR="00DE42BF" w:rsidRPr="003B6FBE">
        <w:t xml:space="preserve"> students at their school site.</w:t>
      </w:r>
    </w:p>
    <w:p w:rsidR="00A56A97" w:rsidRPr="003B6FBE" w:rsidRDefault="00A56A97" w:rsidP="00F536E8">
      <w:r w:rsidRPr="003B6FBE">
        <w:t>Collaborative professional learning requires schools to align the energy and commitment to improvement across the staff, assisting them to move forward and avoid being distracted by fads, new resources and quick fixes.  Bringing together the various professional development processes, such as workshops, classroom visits, professional learning community meetings and professional reading, it focuses staff on an identified pedagogical question and allows them the time to consider the complexities of teaching and learning in a par</w:t>
      </w:r>
      <w:r w:rsidR="00DE42BF" w:rsidRPr="003B6FBE">
        <w:t>ticular area of the curriculum.</w:t>
      </w:r>
    </w:p>
    <w:p w:rsidR="00A56A97" w:rsidRPr="003B6FBE" w:rsidRDefault="00A56A97" w:rsidP="00F536E8">
      <w:r w:rsidRPr="003B6FBE">
        <w:t>The process focuses on deep learning rather than overlaying a new way of doing over an old way of thinking.  It places the teacher in the key role of decision maker regarding classroom teaching improvement by re-establishing the balance between professional practice and professional knowledge.  The more teachers engage with this process the more knowledgeable and reflective they become.  This is essentially the key to upskilling the teaching workforce and ultimately to i</w:t>
      </w:r>
      <w:r w:rsidR="00DE42BF" w:rsidRPr="003B6FBE">
        <w:t>mproving outcomes for students.</w:t>
      </w:r>
    </w:p>
    <w:p w:rsidR="00A56A97" w:rsidRPr="003B6FBE" w:rsidRDefault="00A56A97" w:rsidP="007A0564">
      <w:pPr>
        <w:pStyle w:val="Heading2"/>
        <w:spacing w:before="120" w:after="120"/>
        <w:rPr>
          <w:rFonts w:cstheme="minorHAnsi"/>
          <w:szCs w:val="24"/>
        </w:rPr>
      </w:pPr>
      <w:r w:rsidRPr="003B6FBE">
        <w:rPr>
          <w:rFonts w:cstheme="minorHAnsi"/>
          <w:szCs w:val="24"/>
        </w:rPr>
        <w:t>Collaborative Professional Learning in Action</w:t>
      </w:r>
    </w:p>
    <w:p w:rsidR="00A56A97" w:rsidRPr="003B6FBE" w:rsidRDefault="00A56A97" w:rsidP="00F536E8">
      <w:r w:rsidRPr="003B6FBE">
        <w:t>There are five main phases to the Collaborative Professional Learning in Action model: Preparing, Envisioning, Refining, Embedding and Checking.  As professional learning communities move through the phases, the model serves to focus participants on a process for bringing about change while avoiding prescribing simple solution</w:t>
      </w:r>
      <w:r w:rsidR="00DE42BF" w:rsidRPr="003B6FBE">
        <w:t>s or one form of best practice.</w:t>
      </w:r>
    </w:p>
    <w:p w:rsidR="00D90AD6" w:rsidRDefault="00D90AD6" w:rsidP="00241041">
      <w:pPr>
        <w:pStyle w:val="Heading4"/>
        <w:rPr>
          <w:rFonts w:asciiTheme="minorHAnsi" w:hAnsiTheme="minorHAnsi" w:cstheme="minorHAnsi"/>
          <w:i w:val="0"/>
          <w:color w:val="auto"/>
          <w:sz w:val="24"/>
          <w:szCs w:val="24"/>
        </w:rPr>
      </w:pPr>
      <w:r>
        <w:rPr>
          <w:noProof/>
          <w:lang w:eastAsia="en-AU"/>
        </w:rPr>
        <w:drawing>
          <wp:inline distT="0" distB="0" distL="0" distR="0" wp14:anchorId="1E720EE4" wp14:editId="4D2C3C37">
            <wp:extent cx="6162261" cy="993913"/>
            <wp:effectExtent l="0" t="0" r="0" b="0"/>
            <wp:docPr id="2" name="Picture 2" descr="The diagram shows a series of five same size coloured rectangular boxes with a grey arrow beneath the point of the arrow on the right. The boxes have the following headings, as read left to right; preparing, envisioning, refining, embedding and chec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8861" t="57992" r="60160" b="30790"/>
                    <a:stretch/>
                  </pic:blipFill>
                  <pic:spPr bwMode="auto">
                    <a:xfrm>
                      <a:off x="0" y="0"/>
                      <a:ext cx="6192370" cy="998769"/>
                    </a:xfrm>
                    <a:prstGeom prst="rect">
                      <a:avLst/>
                    </a:prstGeom>
                    <a:ln>
                      <a:noFill/>
                    </a:ln>
                    <a:extLst>
                      <a:ext uri="{53640926-AAD7-44D8-BBD7-CCE9431645EC}">
                        <a14:shadowObscured xmlns:a14="http://schemas.microsoft.com/office/drawing/2010/main"/>
                      </a:ext>
                    </a:extLst>
                  </pic:spPr>
                </pic:pic>
              </a:graphicData>
            </a:graphic>
          </wp:inline>
        </w:drawing>
      </w:r>
    </w:p>
    <w:p w:rsidR="00A56A97" w:rsidRPr="00D90AD6" w:rsidRDefault="00A56A97" w:rsidP="00241041">
      <w:pPr>
        <w:pStyle w:val="Heading4"/>
        <w:rPr>
          <w:rFonts w:asciiTheme="minorHAnsi" w:hAnsiTheme="minorHAnsi" w:cstheme="minorHAnsi"/>
          <w:b w:val="0"/>
          <w:i w:val="0"/>
          <w:color w:val="auto"/>
          <w:sz w:val="24"/>
          <w:szCs w:val="24"/>
          <w:u w:val="single"/>
        </w:rPr>
      </w:pPr>
      <w:r w:rsidRPr="00D90AD6">
        <w:rPr>
          <w:rFonts w:asciiTheme="minorHAnsi" w:hAnsiTheme="minorHAnsi" w:cstheme="minorHAnsi"/>
          <w:b w:val="0"/>
          <w:i w:val="0"/>
          <w:color w:val="auto"/>
          <w:sz w:val="24"/>
          <w:szCs w:val="24"/>
          <w:u w:val="single"/>
        </w:rPr>
        <w:t>Preparing</w:t>
      </w:r>
    </w:p>
    <w:p w:rsidR="00A56A97" w:rsidRPr="003B6FBE" w:rsidRDefault="00A56A97" w:rsidP="00F536E8">
      <w:r w:rsidRPr="003B6FBE">
        <w:t>Before schools engage in this process of pedagogical renewal, they need to take the time to investigate their school data to determine what it is that they most need to focus on in order to improve student outcomes.  Sources of data can include the results of student assessments, the needs of the community and the capacity and experience of the staff.  Schools may also need to consider current political and educational agendas or compliance issues that need to be addressed.</w:t>
      </w:r>
    </w:p>
    <w:p w:rsidR="00A56A97" w:rsidRPr="003B6FBE" w:rsidRDefault="00A56A97" w:rsidP="00F536E8">
      <w:r w:rsidRPr="003B6FBE">
        <w:t>Using this broad knowledge of their school and their students, educators are able to define a focus for their learning that they believe will create valuable and worthwhile improvements for their school community and in student outcomes.  This focus is worded in terms of an instructional question to ensure that their focus remains where it can have the most impact: on their teaching practice.  This focus brings about the alignment of various activities that the school will engage in order to solve the instructional problem.  This alignment is important as it enables teachers to ensure that they can achieve deep learning in a particular area rather than being subject to a range of surface level learning engagements.</w:t>
      </w:r>
    </w:p>
    <w:p w:rsidR="00F536E8" w:rsidRPr="00D90AD6" w:rsidRDefault="00F536E8" w:rsidP="00F536E8">
      <w:r w:rsidRPr="00D90AD6">
        <w:t>Examples of Instructional Problems</w:t>
      </w:r>
    </w:p>
    <w:p w:rsidR="00F536E8" w:rsidRPr="00560277" w:rsidRDefault="00F536E8" w:rsidP="00F536E8">
      <w:r w:rsidRPr="00560277">
        <w:t>How can we help all students develop a flexible and deep understanding of number concepts in Mathematics?</w:t>
      </w:r>
    </w:p>
    <w:p w:rsidR="00F536E8" w:rsidRPr="00560277" w:rsidRDefault="00F536E8" w:rsidP="00F536E8">
      <w:r w:rsidRPr="00560277">
        <w:t>How can we ensure that all students have the capacity to effectively comprehend a variety of texts?</w:t>
      </w:r>
    </w:p>
    <w:p w:rsidR="00F536E8" w:rsidRPr="00560277" w:rsidRDefault="00F536E8" w:rsidP="00F536E8">
      <w:r w:rsidRPr="00560277">
        <w:t>How can we support all students to actively engage in scientific inquiry?</w:t>
      </w:r>
    </w:p>
    <w:p w:rsidR="00A56A97" w:rsidRPr="00D90AD6" w:rsidRDefault="00A56A97" w:rsidP="00241041">
      <w:pPr>
        <w:pStyle w:val="Heading4"/>
        <w:rPr>
          <w:rFonts w:asciiTheme="minorHAnsi" w:hAnsiTheme="minorHAnsi" w:cstheme="minorHAnsi"/>
          <w:b w:val="0"/>
          <w:i w:val="0"/>
          <w:color w:val="auto"/>
          <w:sz w:val="24"/>
          <w:szCs w:val="24"/>
          <w:u w:val="single"/>
        </w:rPr>
      </w:pPr>
      <w:r w:rsidRPr="00D90AD6">
        <w:rPr>
          <w:rFonts w:asciiTheme="minorHAnsi" w:hAnsiTheme="minorHAnsi" w:cstheme="minorHAnsi"/>
          <w:b w:val="0"/>
          <w:i w:val="0"/>
          <w:color w:val="auto"/>
          <w:sz w:val="24"/>
          <w:szCs w:val="24"/>
          <w:u w:val="single"/>
        </w:rPr>
        <w:t>Envisioning</w:t>
      </w:r>
    </w:p>
    <w:p w:rsidR="00A56A97" w:rsidRPr="003B6FBE" w:rsidRDefault="00A56A97" w:rsidP="00F536E8">
      <w:r w:rsidRPr="003B6FBE">
        <w:t>Once an instructional problem has been articulated, it is important that the school staff consider the current reality of teaching and learning at the school.  For this reason, schools spend time assessing the current teaching and learning practice that exists at the school before considering what else could be used to improve practice.  The Collaborative professional Learning in Action model calls for schools to ‘look in’ before ‘looking out’ while emphasising the need to improve by building on rather than improve by replacement.</w:t>
      </w:r>
    </w:p>
    <w:p w:rsidR="00A56A97" w:rsidRPr="003B6FBE" w:rsidRDefault="00A56A97" w:rsidP="00F536E8">
      <w:r w:rsidRPr="003B6FBE">
        <w:t>During the early weeks of engagement at this phase, teachers engage in various activities designed by the school to take stock of existing practice and knowledge.  During these weeks, teachers engage in classroom explorations alongside colleagues noting exemplary practice that should be discussed and shared, they consult reference material in order to develop a language around exemplary teaching and debate why what they do works in their particular context.  When complete, educators have a clear understanding of what works well at the school in relation to the instructional problem.  This not only serves to ensure that current exemplary practice remains part of the instructional program but also to celebrate the knowledge and expertise that exists within the teaching staff.</w:t>
      </w:r>
    </w:p>
    <w:p w:rsidR="00A56A97" w:rsidRPr="003B6FBE" w:rsidRDefault="00A56A97" w:rsidP="00F536E8">
      <w:r w:rsidRPr="003B6FBE">
        <w:t xml:space="preserve">With the aim to improve the current situation, teachers turn their attention to what else is possible.   During the later weeks of this phase, teachers consult the authoritative pedagogy in relation to the school focus, trawling websites, educational literature and conference workshops and visiting nearby schools in an effort to determine what can be integrated into existing practice in order to improve teaching and learning leading to improved student outcomes.  During these weeks, teachers engage in discussion and debate over educational literature, spot-trial ideas that surface and begin to fashion a complete school-based solution that will lead to improvement.  By the end of this phase, teachers document the solution, citing the idea that </w:t>
      </w:r>
      <w:r w:rsidRPr="003B6FBE">
        <w:rPr>
          <w:i/>
        </w:rPr>
        <w:t>at this particular time, for this particular staff, with our particular resources, for these particular students, this is the best solution</w:t>
      </w:r>
      <w:r w:rsidRPr="003B6FBE">
        <w:t>.  Once articulated, the solution is locked down and a decision point has been reached.</w:t>
      </w:r>
    </w:p>
    <w:p w:rsidR="00A56A97" w:rsidRPr="00D90AD6" w:rsidRDefault="00A56A97" w:rsidP="00241041">
      <w:pPr>
        <w:pStyle w:val="Heading4"/>
        <w:rPr>
          <w:rFonts w:asciiTheme="minorHAnsi" w:hAnsiTheme="minorHAnsi" w:cstheme="minorHAnsi"/>
          <w:b w:val="0"/>
          <w:i w:val="0"/>
          <w:color w:val="auto"/>
          <w:sz w:val="24"/>
          <w:szCs w:val="24"/>
          <w:u w:val="single"/>
        </w:rPr>
      </w:pPr>
      <w:r w:rsidRPr="00D90AD6">
        <w:rPr>
          <w:rFonts w:asciiTheme="minorHAnsi" w:hAnsiTheme="minorHAnsi" w:cstheme="minorHAnsi"/>
          <w:b w:val="0"/>
          <w:i w:val="0"/>
          <w:color w:val="auto"/>
          <w:sz w:val="24"/>
          <w:szCs w:val="24"/>
          <w:u w:val="single"/>
        </w:rPr>
        <w:t>Refining</w:t>
      </w:r>
    </w:p>
    <w:p w:rsidR="00A56A97" w:rsidRPr="003B6FBE" w:rsidRDefault="00A56A97" w:rsidP="00A56A97">
      <w:pPr>
        <w:jc w:val="both"/>
        <w:rPr>
          <w:rFonts w:asciiTheme="minorHAnsi" w:hAnsiTheme="minorHAnsi" w:cstheme="minorHAnsi"/>
        </w:rPr>
      </w:pPr>
      <w:r w:rsidRPr="003B6FBE">
        <w:rPr>
          <w:rFonts w:asciiTheme="minorHAnsi" w:hAnsiTheme="minorHAnsi" w:cstheme="minorHAnsi"/>
        </w:rPr>
        <w:t>This phase calls for teachers to refine the original thinking, to understand the needs of teachers and students in order to ensure that the solution is appropriate for the current context.  It demands that teachers become field researchers, problem-solving individually or in groups so that the solution is tried and tested.  As teachers tinker with the proposed school-based solution, they work shoulder to shoulder, trialling, reflecting and discussing.  Data is collected as pre and post-assessment of student performance so that the staff can be confident that the pedagogical change will lead to improvement in student outcomes.</w:t>
      </w:r>
    </w:p>
    <w:p w:rsidR="00A56A97" w:rsidRPr="003B6FBE" w:rsidRDefault="00A56A97" w:rsidP="00A56A97">
      <w:pPr>
        <w:jc w:val="both"/>
        <w:rPr>
          <w:rFonts w:asciiTheme="minorHAnsi" w:hAnsiTheme="minorHAnsi" w:cstheme="minorHAnsi"/>
        </w:rPr>
      </w:pPr>
      <w:r w:rsidRPr="003B6FBE">
        <w:rPr>
          <w:rFonts w:asciiTheme="minorHAnsi" w:hAnsiTheme="minorHAnsi" w:cstheme="minorHAnsi"/>
        </w:rPr>
        <w:t>The end result of this phase is the documentation of the whole-school approach to improvement relating to the original focus.  The documentation calls for whole school commitment to practice knowing that if the improved practice is sustained over-time, improvement in student learning will result.  When all is considered, a new decision point has been reached marking the end of the refining stage. All staff are able to articulate the new practice, are aware of the resources and structures that will support them and have the confidence (and the data) to know that they will make a difference.  At this point, the school has reached universal acceptance of and commitment to a new school-wide practice.</w:t>
      </w:r>
    </w:p>
    <w:p w:rsidR="00A56A97" w:rsidRPr="00D90AD6" w:rsidRDefault="00A56A97" w:rsidP="00241041">
      <w:pPr>
        <w:pStyle w:val="Heading4"/>
        <w:rPr>
          <w:rFonts w:asciiTheme="minorHAnsi" w:hAnsiTheme="minorHAnsi" w:cstheme="minorHAnsi"/>
          <w:b w:val="0"/>
          <w:i w:val="0"/>
          <w:color w:val="auto"/>
          <w:sz w:val="24"/>
          <w:szCs w:val="24"/>
          <w:u w:val="single"/>
        </w:rPr>
      </w:pPr>
      <w:r w:rsidRPr="00D90AD6">
        <w:rPr>
          <w:rFonts w:asciiTheme="minorHAnsi" w:hAnsiTheme="minorHAnsi" w:cstheme="minorHAnsi"/>
          <w:b w:val="0"/>
          <w:i w:val="0"/>
          <w:color w:val="auto"/>
          <w:sz w:val="24"/>
          <w:szCs w:val="24"/>
          <w:u w:val="single"/>
        </w:rPr>
        <w:t>Embedding</w:t>
      </w:r>
    </w:p>
    <w:p w:rsidR="00A56A97" w:rsidRPr="003B6FBE" w:rsidRDefault="00A56A97" w:rsidP="00F536E8">
      <w:r w:rsidRPr="003B6FBE">
        <w:t>The notion of embedding practice is essential for whole-school alignment and sustainability.  Too often schools engage in pedagogical renewal but do not provide the resources and time needed to ensure that the practice can be embedded. This phase reflects an understanding that change requires discussion, reflection and action over a period of time.  Whilst this phase has a lesser cognitive load in terms of problem-solving, it does have a higher level of action, calling for staff to put the solution into practice.  For this reason, there are two aspects of this phase, compliance and support.</w:t>
      </w:r>
    </w:p>
    <w:p w:rsidR="00A56A97" w:rsidRPr="003B6FBE" w:rsidRDefault="00A56A97" w:rsidP="00F536E8">
      <w:r w:rsidRPr="003B6FBE">
        <w:t>A documented approach to whole-school practice demands acceptance by the staff. At this time, the staff assess their current experience and expertise in order to determine improvement plans for individual staff members so that they are equipped with appropriate levels of ability and knowledge to engage in the improved practice.  The staff also reviews resourcing levels and learning environments to ensure that the teachers have all that is required in order to engage in the practice articulated in the school documents. Steady and confident leadership is important at this critical stage in order to navigate the distribution of support and guidance so that all teachers have the ability to engage in the school-wide practice.  In terms of performance management, teachers must be able to articulate their current levels of knowledge and skills in relation to the school wide practice and determine their needs in order to participate actively in the approach.  High expectations and zero tolerance of deviation are essential if the school-wide approach to teaching and learning is to be sustained.  Teachers engage in adaptive and comprehensive professional support so that they gain the skills and knowledge required to embed the school-wide practice.</w:t>
      </w:r>
    </w:p>
    <w:p w:rsidR="00A56A97" w:rsidRPr="003B6FBE" w:rsidRDefault="00A56A97" w:rsidP="00F536E8">
      <w:r w:rsidRPr="003B6FBE">
        <w:t>The result of this phase is commitment and enthusiasm for school-wide learning and a comprehensive whole school approach to teaching and learning.  The result is another decision point.  A decision to sustain the approach and begin again to improve another facet of the whole-of-school teaching and learning program.</w:t>
      </w:r>
    </w:p>
    <w:p w:rsidR="00A56A97" w:rsidRPr="00D90AD6" w:rsidRDefault="00A56A97" w:rsidP="00241041">
      <w:pPr>
        <w:pStyle w:val="Heading4"/>
        <w:rPr>
          <w:rFonts w:asciiTheme="minorHAnsi" w:hAnsiTheme="minorHAnsi" w:cstheme="minorHAnsi"/>
          <w:b w:val="0"/>
          <w:i w:val="0"/>
          <w:color w:val="auto"/>
          <w:sz w:val="24"/>
          <w:szCs w:val="24"/>
          <w:u w:val="single"/>
        </w:rPr>
      </w:pPr>
      <w:r w:rsidRPr="00D90AD6">
        <w:rPr>
          <w:rFonts w:asciiTheme="minorHAnsi" w:hAnsiTheme="minorHAnsi" w:cstheme="minorHAnsi"/>
          <w:b w:val="0"/>
          <w:i w:val="0"/>
          <w:color w:val="auto"/>
          <w:sz w:val="24"/>
          <w:szCs w:val="24"/>
          <w:u w:val="single"/>
        </w:rPr>
        <w:t>Checking</w:t>
      </w:r>
    </w:p>
    <w:p w:rsidR="00A56A97" w:rsidRPr="003B6FBE" w:rsidRDefault="00A56A97" w:rsidP="00F536E8">
      <w:r w:rsidRPr="003B6FBE">
        <w:t>At some point in the future, determined by the level of change required by the new school-wide approach, the staff engage in review processes to determine that the approach remains part of classroom practice and that there is evidence of improving student performance.  As is always the case with school improvement, constant review and evaluation are scheduled at appropriate times to ensure that the improvement is effective.</w:t>
      </w:r>
    </w:p>
    <w:p w:rsidR="00A56A97" w:rsidRPr="003B6FBE" w:rsidRDefault="00A56A97" w:rsidP="007A0564">
      <w:pPr>
        <w:pStyle w:val="Heading2"/>
        <w:spacing w:before="120" w:after="120"/>
        <w:rPr>
          <w:rFonts w:cstheme="minorHAnsi"/>
          <w:szCs w:val="24"/>
        </w:rPr>
      </w:pPr>
      <w:r w:rsidRPr="003B6FBE">
        <w:rPr>
          <w:rFonts w:cstheme="minorHAnsi"/>
          <w:szCs w:val="24"/>
        </w:rPr>
        <w:t>Conclusion</w:t>
      </w:r>
    </w:p>
    <w:p w:rsidR="00A56A97" w:rsidRPr="003B6FBE" w:rsidRDefault="00A56A97" w:rsidP="00F536E8">
      <w:pPr>
        <w:rPr>
          <w:b/>
          <w:color w:val="943634"/>
        </w:rPr>
      </w:pPr>
      <w:r w:rsidRPr="003B6FBE">
        <w:t>The improvement journey is never-ending, calling for educators to be forever on the lookout for ways to improve their teaching and improve learning for students.  Experience of this model in many schools suggest that sustained adherence to one change agenda at a time provides room for deep discussion, action and reflection.  However, it is possible for a new focus to be envisioned at the same time that the current focus is being embedded given the cognitive intensity required by these phases.  The envisioning phase is cognitively intense whilst the embedding phase is more about doing than problem-solving.</w:t>
      </w:r>
    </w:p>
    <w:p w:rsidR="00A56A97" w:rsidRPr="003B6FBE" w:rsidRDefault="00A56A97" w:rsidP="00F536E8">
      <w:r w:rsidRPr="003B6FBE">
        <w:t>This model seeks to re-establish levels of professionalism that have been somewhat stripped back over the past years. At the heart of this model is a determination to empower teachers to make decisions that affect their work, provide time to really improve instruction and celebrate the knowledge and expertise that exists within the current teaching workforce.</w:t>
      </w:r>
    </w:p>
    <w:p w:rsidR="00A56A97" w:rsidRPr="003B6FBE" w:rsidRDefault="00A56A97" w:rsidP="00F536E8">
      <w:r w:rsidRPr="003B6FBE">
        <w:t>The Collaborative Professional Learning in Action model allows schools to be self-directed, with staff determining their own solutions to the instructional problems that they face on a daily basis.  For this reason, staff have an emotional connection to the task and a real reason to fashion a solution to the questions that they ask.  This self-direction can take place within a systemic structure that aims to support the development of school-wide approaches to improving teaching and learning.</w:t>
      </w:r>
    </w:p>
    <w:p w:rsidR="00A56A97" w:rsidRPr="003B6FBE" w:rsidRDefault="00A56A97" w:rsidP="00F536E8">
      <w:r w:rsidRPr="003B6FBE">
        <w:t>The Collaborative Professional Learning in Action model provides guidance for schools to undertake a comprehensive pedagogical improvement process that ultimately leads to sustained practice and improved student performance.  The model calls for four things:  Time to engage in reflective practice, Integrated and comprehensive support structures for teacher learning, unwavering whole school commitment and persistent and brave leadership. With these elements, change will occur and the collaborative professional learning in action model will achieve its potential in bringing about cont</w:t>
      </w:r>
      <w:r w:rsidR="00DE42BF" w:rsidRPr="003B6FBE">
        <w:t>extualised pedagogical renewal.</w:t>
      </w:r>
    </w:p>
    <w:p w:rsidR="00A56A97" w:rsidRPr="003B6FBE" w:rsidRDefault="00A56A97" w:rsidP="00DE42BF">
      <w:pPr>
        <w:spacing w:after="0"/>
        <w:ind w:left="4860" w:hanging="4860"/>
        <w:jc w:val="both"/>
        <w:rPr>
          <w:rFonts w:asciiTheme="minorHAnsi" w:hAnsiTheme="minorHAnsi" w:cstheme="minorHAnsi"/>
          <w:sz w:val="20"/>
          <w:szCs w:val="20"/>
        </w:rPr>
      </w:pPr>
      <w:r w:rsidRPr="003B6FBE">
        <w:rPr>
          <w:rFonts w:asciiTheme="minorHAnsi" w:hAnsiTheme="minorHAnsi" w:cstheme="minorHAnsi"/>
          <w:sz w:val="20"/>
          <w:szCs w:val="20"/>
        </w:rPr>
        <w:t>Peter Hayes</w:t>
      </w:r>
      <w:r w:rsidRPr="003B6FBE">
        <w:rPr>
          <w:rFonts w:asciiTheme="minorHAnsi" w:hAnsiTheme="minorHAnsi" w:cstheme="minorHAnsi"/>
          <w:sz w:val="20"/>
          <w:szCs w:val="20"/>
        </w:rPr>
        <w:tab/>
        <w:t>Peter Noonan</w:t>
      </w:r>
    </w:p>
    <w:p w:rsidR="00A56A97" w:rsidRPr="003B6FBE" w:rsidRDefault="00A56A97" w:rsidP="00DE42BF">
      <w:pPr>
        <w:spacing w:after="0"/>
        <w:ind w:left="4860" w:hanging="4860"/>
        <w:jc w:val="both"/>
        <w:rPr>
          <w:rFonts w:asciiTheme="minorHAnsi" w:hAnsiTheme="minorHAnsi" w:cstheme="minorHAnsi"/>
          <w:sz w:val="20"/>
          <w:szCs w:val="20"/>
        </w:rPr>
      </w:pPr>
      <w:r w:rsidRPr="003B6FBE">
        <w:rPr>
          <w:rFonts w:asciiTheme="minorHAnsi" w:hAnsiTheme="minorHAnsi" w:cstheme="minorHAnsi"/>
          <w:sz w:val="20"/>
          <w:szCs w:val="20"/>
        </w:rPr>
        <w:t>Project Leader, Literacy &amp; Numeracy</w:t>
      </w:r>
      <w:r w:rsidRPr="003B6FBE">
        <w:rPr>
          <w:rFonts w:asciiTheme="minorHAnsi" w:hAnsiTheme="minorHAnsi" w:cstheme="minorHAnsi"/>
          <w:sz w:val="20"/>
          <w:szCs w:val="20"/>
        </w:rPr>
        <w:tab/>
        <w:t>Whole School Development Consultant</w:t>
      </w:r>
    </w:p>
    <w:p w:rsidR="00A56A97" w:rsidRPr="003B6FBE" w:rsidRDefault="00A56A97" w:rsidP="00DE42BF">
      <w:pPr>
        <w:spacing w:after="0"/>
        <w:ind w:left="4860" w:hanging="4860"/>
        <w:jc w:val="both"/>
        <w:rPr>
          <w:rFonts w:asciiTheme="minorHAnsi" w:hAnsiTheme="minorHAnsi" w:cstheme="minorHAnsi"/>
          <w:sz w:val="20"/>
          <w:szCs w:val="20"/>
        </w:rPr>
      </w:pPr>
      <w:r w:rsidRPr="003B6FBE">
        <w:rPr>
          <w:rFonts w:asciiTheme="minorHAnsi" w:hAnsiTheme="minorHAnsi" w:cstheme="minorHAnsi"/>
          <w:sz w:val="20"/>
          <w:szCs w:val="20"/>
        </w:rPr>
        <w:t>Catholic Education Office of Western Australia</w:t>
      </w:r>
      <w:r w:rsidRPr="003B6FBE">
        <w:rPr>
          <w:rFonts w:asciiTheme="minorHAnsi" w:hAnsiTheme="minorHAnsi" w:cstheme="minorHAnsi"/>
          <w:sz w:val="20"/>
          <w:szCs w:val="20"/>
        </w:rPr>
        <w:tab/>
        <w:t>Catholic Education Office of Western Australia</w:t>
      </w:r>
    </w:p>
    <w:p w:rsidR="00A56A97" w:rsidRPr="003B6FBE" w:rsidRDefault="00A56A97" w:rsidP="00DE42BF">
      <w:pPr>
        <w:spacing w:after="0"/>
        <w:ind w:left="4860" w:hanging="4860"/>
        <w:jc w:val="both"/>
        <w:rPr>
          <w:rFonts w:asciiTheme="minorHAnsi" w:hAnsiTheme="minorHAnsi" w:cstheme="minorHAnsi"/>
          <w:sz w:val="20"/>
          <w:szCs w:val="20"/>
        </w:rPr>
      </w:pPr>
      <w:r w:rsidRPr="003B6FBE">
        <w:rPr>
          <w:rFonts w:asciiTheme="minorHAnsi" w:hAnsiTheme="minorHAnsi" w:cstheme="minorHAnsi"/>
          <w:sz w:val="20"/>
          <w:szCs w:val="20"/>
        </w:rPr>
        <w:t>Tel: (08) 6380 5304  Fax: (08) 6380 5325</w:t>
      </w:r>
      <w:r w:rsidRPr="003B6FBE">
        <w:rPr>
          <w:rFonts w:asciiTheme="minorHAnsi" w:hAnsiTheme="minorHAnsi" w:cstheme="minorHAnsi"/>
          <w:sz w:val="20"/>
          <w:szCs w:val="20"/>
        </w:rPr>
        <w:tab/>
        <w:t>Tel: (08) 6380 5302  Fax: ((08) 6380 5325</w:t>
      </w:r>
    </w:p>
    <w:p w:rsidR="00A56A97" w:rsidRPr="003B6FBE" w:rsidRDefault="00A56A97" w:rsidP="00DE42BF">
      <w:pPr>
        <w:spacing w:after="0"/>
        <w:ind w:left="4860" w:hanging="4860"/>
        <w:jc w:val="both"/>
        <w:rPr>
          <w:rFonts w:asciiTheme="minorHAnsi" w:hAnsiTheme="minorHAnsi" w:cstheme="minorHAnsi"/>
          <w:sz w:val="20"/>
          <w:szCs w:val="20"/>
        </w:rPr>
      </w:pPr>
      <w:r w:rsidRPr="003B6FBE">
        <w:rPr>
          <w:rFonts w:asciiTheme="minorHAnsi" w:hAnsiTheme="minorHAnsi" w:cstheme="minorHAnsi"/>
          <w:sz w:val="20"/>
          <w:szCs w:val="20"/>
        </w:rPr>
        <w:t>Mobile: 0447 893 819</w:t>
      </w:r>
      <w:r w:rsidRPr="003B6FBE">
        <w:rPr>
          <w:rFonts w:asciiTheme="minorHAnsi" w:hAnsiTheme="minorHAnsi" w:cstheme="minorHAnsi"/>
          <w:sz w:val="20"/>
          <w:szCs w:val="20"/>
        </w:rPr>
        <w:tab/>
        <w:t>Mobile: 0412 312 437</w:t>
      </w:r>
    </w:p>
    <w:p w:rsidR="00A56A97" w:rsidRPr="003B6FBE" w:rsidRDefault="00A56A97" w:rsidP="00DE42BF">
      <w:pPr>
        <w:spacing w:after="0"/>
        <w:ind w:left="4860" w:hanging="4860"/>
        <w:jc w:val="both"/>
        <w:rPr>
          <w:rFonts w:asciiTheme="minorHAnsi" w:hAnsiTheme="minorHAnsi" w:cstheme="minorHAnsi"/>
          <w:sz w:val="20"/>
          <w:szCs w:val="20"/>
        </w:rPr>
      </w:pPr>
      <w:r w:rsidRPr="003B6FBE">
        <w:rPr>
          <w:rFonts w:asciiTheme="minorHAnsi" w:hAnsiTheme="minorHAnsi" w:cstheme="minorHAnsi"/>
          <w:sz w:val="20"/>
          <w:szCs w:val="20"/>
        </w:rPr>
        <w:t>Email:</w:t>
      </w:r>
      <w:r w:rsidRPr="003B6FBE">
        <w:rPr>
          <w:rFonts w:asciiTheme="minorHAnsi" w:hAnsiTheme="minorHAnsi" w:cstheme="minorHAnsi"/>
          <w:sz w:val="20"/>
          <w:szCs w:val="20"/>
        </w:rPr>
        <w:tab/>
        <w:t xml:space="preserve">Email: </w:t>
      </w:r>
      <w:hyperlink r:id="rId18" w:history="1">
        <w:r w:rsidR="00985D1F" w:rsidRPr="003B6FBE">
          <w:rPr>
            <w:rStyle w:val="Hyperlink"/>
            <w:rFonts w:asciiTheme="minorHAnsi" w:hAnsiTheme="minorHAnsi" w:cstheme="minorHAnsi"/>
            <w:sz w:val="20"/>
            <w:szCs w:val="20"/>
          </w:rPr>
          <w:t>noonan.peter@ceo.wa.edu.au</w:t>
        </w:r>
      </w:hyperlink>
    </w:p>
    <w:p w:rsidR="00A56A97" w:rsidRPr="003B6FBE" w:rsidRDefault="00A56A97" w:rsidP="002B6F99">
      <w:pPr>
        <w:spacing w:after="60" w:line="240" w:lineRule="auto"/>
        <w:rPr>
          <w:rFonts w:asciiTheme="minorHAnsi" w:hAnsiTheme="minorHAnsi" w:cstheme="minorHAnsi"/>
          <w:color w:val="0B0498"/>
          <w:sz w:val="24"/>
          <w:szCs w:val="24"/>
        </w:rPr>
        <w:sectPr w:rsidR="00A56A97" w:rsidRPr="003B6FBE" w:rsidSect="001827B6">
          <w:pgSz w:w="11906" w:h="16838"/>
          <w:pgMar w:top="1134" w:right="851" w:bottom="1134" w:left="1418" w:header="709" w:footer="709" w:gutter="0"/>
          <w:cols w:space="708"/>
          <w:docGrid w:linePitch="360"/>
        </w:sectPr>
      </w:pPr>
    </w:p>
    <w:p w:rsidR="00484942" w:rsidRPr="003B6FBE" w:rsidRDefault="00551181" w:rsidP="005305DE">
      <w:pPr>
        <w:pStyle w:val="Heading1"/>
        <w:spacing w:before="120" w:after="120"/>
        <w:jc w:val="right"/>
        <w:rPr>
          <w:rFonts w:cstheme="minorHAnsi"/>
          <w:sz w:val="24"/>
          <w:szCs w:val="24"/>
        </w:rPr>
      </w:pPr>
      <w:r w:rsidRPr="003B6FBE">
        <w:rPr>
          <w:rFonts w:cstheme="minorHAnsi"/>
          <w:sz w:val="24"/>
          <w:szCs w:val="24"/>
        </w:rPr>
        <w:t>ATTACHMENT 3</w:t>
      </w:r>
    </w:p>
    <w:p w:rsidR="00484942" w:rsidRPr="003B6FBE" w:rsidRDefault="00484942" w:rsidP="00241041">
      <w:pPr>
        <w:pStyle w:val="Heading1"/>
        <w:spacing w:before="120" w:after="120"/>
        <w:jc w:val="center"/>
        <w:rPr>
          <w:rFonts w:cstheme="minorHAnsi"/>
          <w:sz w:val="24"/>
          <w:szCs w:val="24"/>
        </w:rPr>
      </w:pPr>
      <w:r w:rsidRPr="003B6FBE">
        <w:rPr>
          <w:rFonts w:cstheme="minorHAnsi"/>
          <w:sz w:val="24"/>
          <w:szCs w:val="24"/>
        </w:rPr>
        <w:t>Monitoring Review Framework Term 4, 2013</w:t>
      </w:r>
    </w:p>
    <w:p w:rsidR="00484942" w:rsidRPr="003B6FBE" w:rsidRDefault="00484942" w:rsidP="00F536E8">
      <w:pPr>
        <w:rPr>
          <w:lang w:val="en"/>
        </w:rPr>
      </w:pPr>
      <w:r w:rsidRPr="003B6FBE">
        <w:rPr>
          <w:lang w:val="en"/>
        </w:rPr>
        <w:t>This online survey has been developed to record progress data for the Improving Literacy and Numeracy National Partnership (ILNNP).</w:t>
      </w:r>
    </w:p>
    <w:p w:rsidR="00484942" w:rsidRPr="003B6FBE" w:rsidRDefault="00484942" w:rsidP="00F536E8">
      <w:pPr>
        <w:rPr>
          <w:lang w:val="en"/>
        </w:rPr>
      </w:pPr>
      <w:r w:rsidRPr="003B6FBE">
        <w:rPr>
          <w:lang w:val="en"/>
        </w:rPr>
        <w:t xml:space="preserve">The Monitoring Review Framework is aligned to your school plans and it is intended to be useful to you as a school self-assessment tool.  The survey is limited to one per school, and will allow contributions from any members of your ILNNP team, provided they have a DoE log on code.  Please note, that whilst multiple people can contribute to the review, only one set of responses will be collated. This means that, where more than one person has answered the same question, only the most recent will be recorded after collation. </w:t>
      </w:r>
    </w:p>
    <w:p w:rsidR="00484942" w:rsidRPr="003B6FBE" w:rsidRDefault="00484942" w:rsidP="004A3FDF">
      <w:pPr>
        <w:pStyle w:val="Heading2"/>
        <w:spacing w:before="120" w:after="120"/>
        <w:rPr>
          <w:rFonts w:cstheme="minorHAnsi"/>
          <w:szCs w:val="24"/>
        </w:rPr>
      </w:pPr>
      <w:r w:rsidRPr="003B6FBE">
        <w:rPr>
          <w:rFonts w:cstheme="minorHAnsi"/>
          <w:szCs w:val="24"/>
        </w:rPr>
        <w:t>Progress in relation to expectations of Partnership schools</w:t>
      </w:r>
    </w:p>
    <w:p w:rsidR="00484942" w:rsidRPr="003B6FBE" w:rsidRDefault="00484942" w:rsidP="00484942">
      <w:pPr>
        <w:spacing w:after="0" w:line="240" w:lineRule="auto"/>
        <w:outlineLvl w:val="0"/>
        <w:rPr>
          <w:rFonts w:asciiTheme="minorHAnsi" w:hAnsiTheme="minorHAnsi" w:cstheme="minorHAnsi"/>
          <w:i/>
          <w:sz w:val="20"/>
        </w:rPr>
      </w:pPr>
      <w:r w:rsidRPr="003B6FBE">
        <w:rPr>
          <w:rFonts w:asciiTheme="minorHAnsi" w:hAnsiTheme="minorHAnsi" w:cstheme="minorHAnsi"/>
          <w:i/>
          <w:sz w:val="20"/>
        </w:rPr>
        <w:t xml:space="preserve">Perform a self-assessment in relation to your progress </w:t>
      </w:r>
    </w:p>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Ratings</w:t>
      </w:r>
    </w:p>
    <w:p w:rsidR="00484942" w:rsidRPr="003B6FBE" w:rsidRDefault="00484942" w:rsidP="00484942">
      <w:pPr>
        <w:spacing w:after="0" w:line="240" w:lineRule="auto"/>
        <w:rPr>
          <w:rFonts w:asciiTheme="minorHAnsi" w:hAnsiTheme="minorHAnsi" w:cstheme="minorHAnsi"/>
          <w:sz w:val="20"/>
        </w:rPr>
      </w:pPr>
      <w:r w:rsidRPr="003B6FBE">
        <w:rPr>
          <w:rFonts w:asciiTheme="minorHAnsi" w:hAnsiTheme="minorHAnsi" w:cstheme="minorHAnsi"/>
          <w:sz w:val="20"/>
        </w:rPr>
        <w:t>0 = not applicable</w:t>
      </w:r>
    </w:p>
    <w:p w:rsidR="00484942" w:rsidRPr="003B6FBE" w:rsidRDefault="00484942" w:rsidP="00484942">
      <w:pPr>
        <w:spacing w:after="0" w:line="240" w:lineRule="auto"/>
        <w:rPr>
          <w:rFonts w:asciiTheme="minorHAnsi" w:hAnsiTheme="minorHAnsi" w:cstheme="minorHAnsi"/>
          <w:sz w:val="20"/>
        </w:rPr>
      </w:pPr>
      <w:r w:rsidRPr="003B6FBE">
        <w:rPr>
          <w:rFonts w:asciiTheme="minorHAnsi" w:hAnsiTheme="minorHAnsi" w:cstheme="minorHAnsi"/>
          <w:sz w:val="20"/>
        </w:rPr>
        <w:t>1 = to some extent</w:t>
      </w:r>
    </w:p>
    <w:p w:rsidR="00484942" w:rsidRPr="003B6FBE" w:rsidRDefault="00484942" w:rsidP="00484942">
      <w:pPr>
        <w:spacing w:after="0" w:line="240" w:lineRule="auto"/>
        <w:rPr>
          <w:rFonts w:asciiTheme="minorHAnsi" w:hAnsiTheme="minorHAnsi" w:cstheme="minorHAnsi"/>
          <w:sz w:val="20"/>
        </w:rPr>
      </w:pPr>
      <w:r w:rsidRPr="003B6FBE">
        <w:rPr>
          <w:rFonts w:asciiTheme="minorHAnsi" w:hAnsiTheme="minorHAnsi" w:cstheme="minorHAnsi"/>
          <w:sz w:val="20"/>
        </w:rPr>
        <w:t>2 = to a moderate extent</w:t>
      </w:r>
    </w:p>
    <w:p w:rsidR="00484942" w:rsidRPr="003B6FBE" w:rsidRDefault="00484942" w:rsidP="00484942">
      <w:pPr>
        <w:spacing w:after="0" w:line="240" w:lineRule="auto"/>
        <w:rPr>
          <w:rFonts w:asciiTheme="minorHAnsi" w:hAnsiTheme="minorHAnsi" w:cstheme="minorHAnsi"/>
          <w:sz w:val="20"/>
        </w:rPr>
      </w:pPr>
      <w:r w:rsidRPr="003B6FBE">
        <w:rPr>
          <w:rFonts w:asciiTheme="minorHAnsi" w:hAnsiTheme="minorHAnsi" w:cstheme="minorHAnsi"/>
          <w:sz w:val="20"/>
        </w:rPr>
        <w:t>3 = to a considerable extent</w:t>
      </w:r>
    </w:p>
    <w:p w:rsidR="00484942" w:rsidRPr="003B6FBE" w:rsidRDefault="00484942" w:rsidP="00484942">
      <w:pPr>
        <w:spacing w:after="0" w:line="240" w:lineRule="auto"/>
        <w:rPr>
          <w:rFonts w:asciiTheme="minorHAnsi" w:hAnsiTheme="minorHAnsi" w:cstheme="minorHAnsi"/>
          <w:sz w:val="20"/>
        </w:rPr>
      </w:pPr>
      <w:r w:rsidRPr="003B6FBE">
        <w:rPr>
          <w:rFonts w:asciiTheme="minorHAnsi" w:hAnsiTheme="minorHAnsi" w:cstheme="minorHAnsi"/>
          <w:sz w:val="20"/>
        </w:rPr>
        <w:t>4 = to a major extent</w:t>
      </w:r>
    </w:p>
    <w:p w:rsidR="00484942" w:rsidRPr="003B6FBE" w:rsidRDefault="00484942" w:rsidP="00484942">
      <w:pPr>
        <w:spacing w:after="0" w:line="240" w:lineRule="auto"/>
        <w:rPr>
          <w:rFonts w:asciiTheme="minorHAnsi" w:hAnsiTheme="minorHAnsi" w:cstheme="minorHAnsi"/>
          <w:i/>
          <w:sz w:val="20"/>
        </w:rPr>
      </w:pPr>
    </w:p>
    <w:tbl>
      <w:tblPr>
        <w:tblW w:w="9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Description w:val="Table of 12 Questions about implementation and rating scale 0 to 4"/>
      </w:tblPr>
      <w:tblGrid>
        <w:gridCol w:w="8182"/>
        <w:gridCol w:w="849"/>
      </w:tblGrid>
      <w:tr w:rsidR="00484942" w:rsidRPr="003B6FBE" w:rsidTr="00C80B89">
        <w:trPr>
          <w:tblHeader/>
        </w:trPr>
        <w:tc>
          <w:tcPr>
            <w:tcW w:w="8182" w:type="dxa"/>
            <w:shd w:val="clear" w:color="auto" w:fill="F3F3F3"/>
            <w:vAlign w:val="bottom"/>
          </w:tcPr>
          <w:p w:rsidR="00484942" w:rsidRPr="003B6FBE" w:rsidRDefault="00484942" w:rsidP="00484942">
            <w:pPr>
              <w:spacing w:after="0" w:line="240" w:lineRule="auto"/>
              <w:rPr>
                <w:rFonts w:asciiTheme="minorHAnsi" w:hAnsiTheme="minorHAnsi" w:cstheme="minorHAnsi"/>
                <w:b/>
                <w:sz w:val="20"/>
              </w:rPr>
            </w:pPr>
            <w:r w:rsidRPr="003B6FBE">
              <w:rPr>
                <w:rFonts w:asciiTheme="minorHAnsi" w:hAnsiTheme="minorHAnsi" w:cstheme="minorHAnsi"/>
                <w:b/>
                <w:sz w:val="20"/>
              </w:rPr>
              <w:t>To what extent has your school implemented the following?</w:t>
            </w:r>
          </w:p>
        </w:tc>
        <w:tc>
          <w:tcPr>
            <w:tcW w:w="849" w:type="dxa"/>
            <w:shd w:val="clear" w:color="auto" w:fill="F3F3F3"/>
          </w:tcPr>
          <w:p w:rsidR="00484942" w:rsidRPr="003B6FBE" w:rsidRDefault="00484942" w:rsidP="00484942">
            <w:pPr>
              <w:spacing w:after="0" w:line="240" w:lineRule="auto"/>
              <w:rPr>
                <w:rFonts w:asciiTheme="minorHAnsi" w:hAnsiTheme="minorHAnsi" w:cstheme="minorHAnsi"/>
                <w:b/>
                <w:sz w:val="20"/>
              </w:rPr>
            </w:pPr>
            <w:r w:rsidRPr="003B6FBE">
              <w:rPr>
                <w:rFonts w:asciiTheme="minorHAnsi" w:hAnsiTheme="minorHAnsi" w:cstheme="minorHAnsi"/>
                <w:b/>
                <w:sz w:val="20"/>
              </w:rPr>
              <w:t xml:space="preserve">Rating </w:t>
            </w:r>
          </w:p>
          <w:p w:rsidR="00484942" w:rsidRPr="003B6FBE" w:rsidRDefault="00484942" w:rsidP="00484942">
            <w:pPr>
              <w:spacing w:after="0" w:line="240" w:lineRule="auto"/>
              <w:rPr>
                <w:rFonts w:asciiTheme="minorHAnsi" w:hAnsiTheme="minorHAnsi" w:cstheme="minorHAnsi"/>
                <w:b/>
                <w:sz w:val="20"/>
              </w:rPr>
            </w:pPr>
            <w:r w:rsidRPr="003B6FBE">
              <w:rPr>
                <w:rFonts w:asciiTheme="minorHAnsi" w:hAnsiTheme="minorHAnsi" w:cstheme="minorHAnsi"/>
                <w:b/>
                <w:sz w:val="20"/>
              </w:rPr>
              <w:t xml:space="preserve">0 - 4 </w:t>
            </w:r>
          </w:p>
        </w:tc>
      </w:tr>
      <w:tr w:rsidR="00484942" w:rsidRPr="003B6FBE" w:rsidTr="00484942">
        <w:tc>
          <w:tcPr>
            <w:tcW w:w="8182" w:type="dxa"/>
            <w:shd w:val="clear" w:color="auto" w:fill="auto"/>
          </w:tcPr>
          <w:p w:rsidR="00484942" w:rsidRPr="003B6FBE" w:rsidRDefault="00484942" w:rsidP="00484942">
            <w:pPr>
              <w:pStyle w:val="Bullets1"/>
              <w:numPr>
                <w:ilvl w:val="0"/>
                <w:numId w:val="0"/>
              </w:numPr>
              <w:spacing w:before="0" w:after="0"/>
              <w:rPr>
                <w:rFonts w:asciiTheme="minorHAnsi" w:hAnsiTheme="minorHAnsi" w:cstheme="minorHAnsi"/>
                <w:sz w:val="20"/>
                <w:szCs w:val="20"/>
              </w:rPr>
            </w:pPr>
            <w:r w:rsidRPr="003B6FBE">
              <w:rPr>
                <w:rFonts w:asciiTheme="minorHAnsi" w:hAnsiTheme="minorHAnsi" w:cstheme="minorHAnsi"/>
                <w:sz w:val="20"/>
                <w:szCs w:val="20"/>
              </w:rPr>
              <w:t>Whole-school approaches to LITERACY are established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rPr>
            </w:pPr>
            <w:r w:rsidRPr="003B6FBE">
              <w:rPr>
                <w:rFonts w:asciiTheme="minorHAnsi" w:hAnsiTheme="minorHAnsi" w:cstheme="minorHAnsi"/>
                <w:sz w:val="20"/>
              </w:rPr>
              <w:t>Whole-school approaches to NUMERACY are established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rPr>
            </w:pPr>
            <w:r w:rsidRPr="003B6FBE">
              <w:rPr>
                <w:rFonts w:asciiTheme="minorHAnsi" w:hAnsiTheme="minorHAnsi" w:cstheme="minorHAnsi"/>
                <w:sz w:val="20"/>
              </w:rPr>
              <w:t>Evidence-based intervention strategies in LITERACY are implemented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rPr>
              <w:t>Evidence-based intervention strategies in NUMERACY are implemented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rPr>
            </w:pPr>
            <w:r w:rsidRPr="003B6FBE">
              <w:rPr>
                <w:rFonts w:asciiTheme="minorHAnsi" w:hAnsiTheme="minorHAnsi" w:cstheme="minorHAnsi"/>
                <w:sz w:val="20"/>
              </w:rPr>
              <w:t xml:space="preserve">The </w:t>
            </w:r>
            <w:r w:rsidRPr="003B6FBE">
              <w:rPr>
                <w:rFonts w:asciiTheme="minorHAnsi" w:hAnsiTheme="minorHAnsi" w:cstheme="minorHAnsi"/>
                <w:i/>
                <w:sz w:val="20"/>
              </w:rPr>
              <w:t>Australian Curriculum</w:t>
            </w:r>
            <w:r w:rsidRPr="003B6FBE">
              <w:rPr>
                <w:rFonts w:asciiTheme="minorHAnsi" w:hAnsiTheme="minorHAnsi" w:cstheme="minorHAnsi"/>
                <w:sz w:val="20"/>
              </w:rPr>
              <w:t xml:space="preserve"> informs explicit teaching in LITERACY</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rPr>
            </w:pPr>
            <w:r w:rsidRPr="003B6FBE">
              <w:rPr>
                <w:rFonts w:asciiTheme="minorHAnsi" w:hAnsiTheme="minorHAnsi" w:cstheme="minorHAnsi"/>
                <w:sz w:val="20"/>
              </w:rPr>
              <w:t xml:space="preserve">The </w:t>
            </w:r>
            <w:r w:rsidRPr="003B6FBE">
              <w:rPr>
                <w:rFonts w:asciiTheme="minorHAnsi" w:hAnsiTheme="minorHAnsi" w:cstheme="minorHAnsi"/>
                <w:i/>
                <w:sz w:val="20"/>
              </w:rPr>
              <w:t>Australian Curriculum</w:t>
            </w:r>
            <w:r w:rsidRPr="003B6FBE">
              <w:rPr>
                <w:rFonts w:asciiTheme="minorHAnsi" w:hAnsiTheme="minorHAnsi" w:cstheme="minorHAnsi"/>
                <w:sz w:val="20"/>
              </w:rPr>
              <w:t xml:space="preserve"> informs explicit teaching in NUMERACY</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rPr>
          <w:trHeight w:val="495"/>
        </w:trPr>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Case-management is implemented for students not achieving their potential, including those at or below the national minimum standard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Student performance information, including NAPLAN,</w:t>
            </w:r>
            <w:r w:rsidRPr="003B6FBE">
              <w:rPr>
                <w:rFonts w:asciiTheme="minorHAnsi" w:hAnsiTheme="minorHAnsi" w:cstheme="minorHAnsi"/>
                <w:i/>
                <w:sz w:val="20"/>
                <w:szCs w:val="18"/>
              </w:rPr>
              <w:t xml:space="preserve"> ESL/ESD Progress Maps</w:t>
            </w:r>
            <w:r w:rsidRPr="003B6FBE">
              <w:rPr>
                <w:rFonts w:asciiTheme="minorHAnsi" w:hAnsiTheme="minorHAnsi" w:cstheme="minorHAnsi"/>
                <w:sz w:val="20"/>
                <w:szCs w:val="18"/>
              </w:rPr>
              <w:t xml:space="preserve"> and </w:t>
            </w:r>
          </w:p>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On-entry Assessment, informs all school planning processes</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The principal plays a key role in building instructional leadership capacity in their staff</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Team ownership of student achievement is embedded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School structures have embedded processes that enable staff development</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r w:rsidR="00484942" w:rsidRPr="003B6FBE" w:rsidTr="00484942">
        <w:tc>
          <w:tcPr>
            <w:tcW w:w="8182" w:type="dxa"/>
            <w:shd w:val="clear" w:color="auto" w:fill="auto"/>
          </w:tcPr>
          <w:p w:rsidR="00484942" w:rsidRPr="003B6FBE" w:rsidRDefault="00484942" w:rsidP="00484942">
            <w:pPr>
              <w:autoSpaceDE w:val="0"/>
              <w:autoSpaceDN w:val="0"/>
              <w:adjustRightInd w:val="0"/>
              <w:spacing w:after="0" w:line="240" w:lineRule="auto"/>
              <w:rPr>
                <w:rFonts w:asciiTheme="minorHAnsi" w:hAnsiTheme="minorHAnsi" w:cstheme="minorHAnsi"/>
                <w:sz w:val="20"/>
                <w:szCs w:val="18"/>
              </w:rPr>
            </w:pPr>
            <w:r w:rsidRPr="003B6FBE">
              <w:rPr>
                <w:rFonts w:asciiTheme="minorHAnsi" w:hAnsiTheme="minorHAnsi" w:cstheme="minorHAnsi"/>
                <w:sz w:val="20"/>
                <w:szCs w:val="18"/>
              </w:rPr>
              <w:t>Productive community and home-school links have been established</w:t>
            </w:r>
          </w:p>
        </w:tc>
        <w:tc>
          <w:tcPr>
            <w:tcW w:w="849" w:type="dxa"/>
            <w:shd w:val="clear" w:color="auto" w:fill="auto"/>
          </w:tcPr>
          <w:p w:rsidR="00484942" w:rsidRPr="003B6FBE" w:rsidRDefault="00484942" w:rsidP="00484942">
            <w:pPr>
              <w:spacing w:after="0" w:line="240" w:lineRule="auto"/>
              <w:rPr>
                <w:rFonts w:asciiTheme="minorHAnsi" w:hAnsiTheme="minorHAnsi" w:cstheme="minorHAnsi"/>
                <w:sz w:val="20"/>
              </w:rPr>
            </w:pPr>
          </w:p>
        </w:tc>
      </w:tr>
    </w:tbl>
    <w:p w:rsidR="00484942" w:rsidRPr="003B6FBE" w:rsidRDefault="00484942" w:rsidP="00484942">
      <w:pPr>
        <w:tabs>
          <w:tab w:val="left" w:pos="-360"/>
        </w:tabs>
        <w:spacing w:after="0" w:line="240" w:lineRule="auto"/>
        <w:rPr>
          <w:rFonts w:asciiTheme="minorHAnsi" w:hAnsiTheme="minorHAnsi" w:cstheme="minorHAnsi"/>
          <w:b/>
          <w:bCs/>
          <w:sz w:val="20"/>
          <w:szCs w:val="20"/>
        </w:rPr>
      </w:pPr>
    </w:p>
    <w:p w:rsidR="00484942" w:rsidRPr="003B6FBE" w:rsidRDefault="00484942" w:rsidP="004A3FDF">
      <w:pPr>
        <w:pStyle w:val="Heading2"/>
        <w:spacing w:before="120" w:after="120"/>
        <w:rPr>
          <w:rFonts w:cstheme="minorHAnsi"/>
          <w:szCs w:val="24"/>
        </w:rPr>
      </w:pPr>
      <w:r w:rsidRPr="003B6FBE">
        <w:rPr>
          <w:rFonts w:cstheme="minorHAnsi"/>
          <w:szCs w:val="24"/>
        </w:rPr>
        <w:t xml:space="preserve">Achievement of 2013 Operational Targets </w:t>
      </w:r>
    </w:p>
    <w:p w:rsidR="00484942" w:rsidRPr="003B6FBE" w:rsidRDefault="00484942" w:rsidP="00F536E8">
      <w:pPr>
        <w:rPr>
          <w:b/>
          <w:u w:val="single"/>
        </w:rPr>
      </w:pPr>
      <w:r w:rsidRPr="003B6FBE">
        <w:t>This section is to be answered by Component 3 schools – those that joined the Partnership in 2012.  Please refer to your 2012 ILNNP school plan and 2013 NAPLAN data to assess achievement of 2013 Operational Targets.</w:t>
      </w:r>
    </w:p>
    <w:tbl>
      <w:tblPr>
        <w:tblStyle w:val="TableGrid"/>
        <w:tblW w:w="9108" w:type="dxa"/>
        <w:tblLook w:val="01E0" w:firstRow="1" w:lastRow="1" w:firstColumn="1" w:lastColumn="1" w:noHBand="0" w:noVBand="0"/>
        <w:tblDescription w:val="Four questions: Achievement of 2013 Operational Targets"/>
      </w:tblPr>
      <w:tblGrid>
        <w:gridCol w:w="8208"/>
        <w:gridCol w:w="900"/>
      </w:tblGrid>
      <w:tr w:rsidR="00484942" w:rsidRPr="003B6FBE" w:rsidTr="001A7522">
        <w:trPr>
          <w:tblHeader/>
        </w:trPr>
        <w:tc>
          <w:tcPr>
            <w:tcW w:w="8208" w:type="dxa"/>
          </w:tcPr>
          <w:p w:rsidR="00484942" w:rsidRPr="003B6FBE" w:rsidRDefault="00484942" w:rsidP="00484942">
            <w:pPr>
              <w:tabs>
                <w:tab w:val="left" w:pos="-360"/>
              </w:tabs>
              <w:spacing w:after="0" w:line="240" w:lineRule="auto"/>
              <w:rPr>
                <w:rFonts w:asciiTheme="minorHAnsi" w:hAnsiTheme="minorHAnsi" w:cstheme="minorHAnsi"/>
                <w:bCs/>
              </w:rPr>
            </w:pPr>
            <w:r w:rsidRPr="003B6FBE">
              <w:rPr>
                <w:rFonts w:asciiTheme="minorHAnsi" w:hAnsiTheme="minorHAnsi" w:cstheme="minorHAnsi"/>
                <w:bCs/>
              </w:rPr>
              <w:t xml:space="preserve">How many 2013 Numeracy Operational Targets were included in your ILNNP Plan? </w:t>
            </w:r>
          </w:p>
        </w:tc>
        <w:tc>
          <w:tcPr>
            <w:tcW w:w="900" w:type="dxa"/>
          </w:tcPr>
          <w:p w:rsidR="00484942" w:rsidRPr="003B6FBE" w:rsidRDefault="00484942" w:rsidP="00484942">
            <w:pPr>
              <w:tabs>
                <w:tab w:val="left" w:pos="-360"/>
              </w:tabs>
              <w:spacing w:after="0" w:line="240" w:lineRule="auto"/>
              <w:rPr>
                <w:rFonts w:asciiTheme="minorHAnsi" w:hAnsiTheme="minorHAnsi" w:cstheme="minorHAnsi"/>
                <w:b/>
                <w:bCs/>
              </w:rPr>
            </w:pPr>
          </w:p>
        </w:tc>
      </w:tr>
      <w:tr w:rsidR="00484942" w:rsidRPr="003B6FBE" w:rsidTr="001A7522">
        <w:trPr>
          <w:tblHeader/>
        </w:trPr>
        <w:tc>
          <w:tcPr>
            <w:tcW w:w="8208" w:type="dxa"/>
          </w:tcPr>
          <w:p w:rsidR="00484942" w:rsidRPr="003B6FBE" w:rsidRDefault="00484942" w:rsidP="00484942">
            <w:pPr>
              <w:tabs>
                <w:tab w:val="left" w:pos="-360"/>
              </w:tabs>
              <w:spacing w:after="0" w:line="240" w:lineRule="auto"/>
              <w:rPr>
                <w:rFonts w:asciiTheme="minorHAnsi" w:hAnsiTheme="minorHAnsi" w:cstheme="minorHAnsi"/>
                <w:b/>
                <w:bCs/>
              </w:rPr>
            </w:pPr>
            <w:r w:rsidRPr="003B6FBE">
              <w:rPr>
                <w:rFonts w:asciiTheme="minorHAnsi" w:hAnsiTheme="minorHAnsi" w:cstheme="minorHAnsi"/>
                <w:bCs/>
              </w:rPr>
              <w:t>How many 2013 Literacy Operational Targets were included in your ILNNP Plan?</w:t>
            </w:r>
          </w:p>
        </w:tc>
        <w:tc>
          <w:tcPr>
            <w:tcW w:w="900" w:type="dxa"/>
          </w:tcPr>
          <w:p w:rsidR="00484942" w:rsidRPr="003B6FBE" w:rsidRDefault="00484942" w:rsidP="00484942">
            <w:pPr>
              <w:tabs>
                <w:tab w:val="left" w:pos="-360"/>
              </w:tabs>
              <w:spacing w:after="0" w:line="240" w:lineRule="auto"/>
              <w:rPr>
                <w:rFonts w:asciiTheme="minorHAnsi" w:hAnsiTheme="minorHAnsi" w:cstheme="minorHAnsi"/>
                <w:b/>
                <w:bCs/>
              </w:rPr>
            </w:pPr>
          </w:p>
        </w:tc>
      </w:tr>
      <w:tr w:rsidR="00484942" w:rsidRPr="003B6FBE" w:rsidTr="001A7522">
        <w:trPr>
          <w:tblHeader/>
        </w:trPr>
        <w:tc>
          <w:tcPr>
            <w:tcW w:w="8208" w:type="dxa"/>
          </w:tcPr>
          <w:p w:rsidR="00484942" w:rsidRPr="003B6FBE" w:rsidRDefault="00484942" w:rsidP="00484942">
            <w:pPr>
              <w:tabs>
                <w:tab w:val="left" w:pos="-360"/>
              </w:tabs>
              <w:spacing w:after="0" w:line="240" w:lineRule="auto"/>
              <w:rPr>
                <w:rFonts w:asciiTheme="minorHAnsi" w:hAnsiTheme="minorHAnsi" w:cstheme="minorHAnsi"/>
                <w:bCs/>
              </w:rPr>
            </w:pPr>
            <w:r w:rsidRPr="003B6FBE">
              <w:rPr>
                <w:rFonts w:asciiTheme="minorHAnsi" w:hAnsiTheme="minorHAnsi" w:cstheme="minorHAnsi"/>
                <w:bCs/>
              </w:rPr>
              <w:t>How many of your 2013 Numeracy Operational Targets were achieved?</w:t>
            </w:r>
          </w:p>
        </w:tc>
        <w:tc>
          <w:tcPr>
            <w:tcW w:w="900" w:type="dxa"/>
          </w:tcPr>
          <w:p w:rsidR="00484942" w:rsidRPr="003B6FBE" w:rsidRDefault="00484942" w:rsidP="00484942">
            <w:pPr>
              <w:tabs>
                <w:tab w:val="left" w:pos="-360"/>
              </w:tabs>
              <w:spacing w:after="0" w:line="240" w:lineRule="auto"/>
              <w:rPr>
                <w:rFonts w:asciiTheme="minorHAnsi" w:hAnsiTheme="minorHAnsi" w:cstheme="minorHAnsi"/>
                <w:b/>
                <w:bCs/>
              </w:rPr>
            </w:pPr>
          </w:p>
        </w:tc>
      </w:tr>
      <w:tr w:rsidR="00484942" w:rsidRPr="003B6FBE" w:rsidTr="001A7522">
        <w:trPr>
          <w:tblHeader/>
        </w:trPr>
        <w:tc>
          <w:tcPr>
            <w:tcW w:w="8208" w:type="dxa"/>
          </w:tcPr>
          <w:p w:rsidR="00484942" w:rsidRPr="003B6FBE" w:rsidRDefault="00484942" w:rsidP="00484942">
            <w:pPr>
              <w:tabs>
                <w:tab w:val="left" w:pos="-360"/>
              </w:tabs>
              <w:spacing w:after="0" w:line="240" w:lineRule="auto"/>
              <w:rPr>
                <w:rFonts w:asciiTheme="minorHAnsi" w:hAnsiTheme="minorHAnsi" w:cstheme="minorHAnsi"/>
                <w:b/>
                <w:bCs/>
              </w:rPr>
            </w:pPr>
            <w:r w:rsidRPr="003B6FBE">
              <w:rPr>
                <w:rFonts w:asciiTheme="minorHAnsi" w:hAnsiTheme="minorHAnsi" w:cstheme="minorHAnsi"/>
                <w:bCs/>
              </w:rPr>
              <w:t>How many of your 2013 Literacy Operational Targets were achieved?</w:t>
            </w:r>
          </w:p>
        </w:tc>
        <w:tc>
          <w:tcPr>
            <w:tcW w:w="900" w:type="dxa"/>
          </w:tcPr>
          <w:p w:rsidR="00484942" w:rsidRPr="003B6FBE" w:rsidRDefault="00484942" w:rsidP="00484942">
            <w:pPr>
              <w:tabs>
                <w:tab w:val="left" w:pos="-360"/>
              </w:tabs>
              <w:spacing w:after="0" w:line="240" w:lineRule="auto"/>
              <w:rPr>
                <w:rFonts w:asciiTheme="minorHAnsi" w:hAnsiTheme="minorHAnsi" w:cstheme="minorHAnsi"/>
                <w:b/>
                <w:bCs/>
              </w:rPr>
            </w:pPr>
          </w:p>
        </w:tc>
      </w:tr>
    </w:tbl>
    <w:p w:rsidR="00C80B89" w:rsidRDefault="00C80B89" w:rsidP="004A3FDF">
      <w:pPr>
        <w:pStyle w:val="Heading2"/>
        <w:spacing w:before="120" w:after="120"/>
        <w:rPr>
          <w:rFonts w:ascii="Calibri" w:eastAsia="Calibri" w:hAnsi="Calibri" w:cs="Times New Roman"/>
          <w:b w:val="0"/>
          <w:bCs w:val="0"/>
          <w:i/>
          <w:sz w:val="22"/>
          <w:szCs w:val="22"/>
        </w:rPr>
      </w:pPr>
      <w:r w:rsidRPr="00C80B89">
        <w:rPr>
          <w:rFonts w:ascii="Calibri" w:eastAsia="Calibri" w:hAnsi="Calibri" w:cs="Times New Roman"/>
          <w:b w:val="0"/>
          <w:bCs w:val="0"/>
          <w:i/>
          <w:sz w:val="22"/>
          <w:szCs w:val="22"/>
        </w:rPr>
        <w:t>Do you have any comments in relation to the achievement of 2013 Operational Targets?</w:t>
      </w:r>
    </w:p>
    <w:p w:rsidR="006017C0" w:rsidRPr="006017C0" w:rsidRDefault="006017C0" w:rsidP="006017C0">
      <w:pPr>
        <w:rPr>
          <w:i/>
        </w:rPr>
      </w:pPr>
      <w:r w:rsidRPr="006017C0">
        <w:rPr>
          <w:i/>
        </w:rPr>
        <w:t>Would you like any specific support from the ILNNP team?</w:t>
      </w:r>
    </w:p>
    <w:p w:rsidR="00484942" w:rsidRPr="003B6FBE" w:rsidRDefault="00484942" w:rsidP="004A3FDF">
      <w:pPr>
        <w:pStyle w:val="Heading2"/>
        <w:spacing w:before="120" w:after="120"/>
        <w:rPr>
          <w:rFonts w:cstheme="minorHAnsi"/>
          <w:szCs w:val="24"/>
        </w:rPr>
      </w:pPr>
      <w:r w:rsidRPr="003B6FBE">
        <w:rPr>
          <w:rFonts w:cstheme="minorHAnsi"/>
          <w:szCs w:val="24"/>
        </w:rPr>
        <w:t>Case-management</w:t>
      </w:r>
    </w:p>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Students on track to achieve literacy and/or numeracy targets</w:t>
      </w:r>
    </w:p>
    <w:p w:rsidR="00484942" w:rsidRPr="003B6FBE" w:rsidRDefault="00484942" w:rsidP="00D8747D">
      <w:pPr>
        <w:tabs>
          <w:tab w:val="left" w:pos="-360"/>
        </w:tabs>
        <w:spacing w:before="120" w:after="0" w:line="240" w:lineRule="auto"/>
        <w:rPr>
          <w:rFonts w:asciiTheme="minorHAnsi" w:hAnsiTheme="minorHAnsi" w:cstheme="minorHAnsi"/>
          <w:i/>
          <w:sz w:val="20"/>
          <w:szCs w:val="20"/>
        </w:rPr>
      </w:pPr>
      <w:r w:rsidRPr="003B6FBE">
        <w:rPr>
          <w:rFonts w:asciiTheme="minorHAnsi" w:hAnsiTheme="minorHAnsi" w:cstheme="minorHAnsi"/>
          <w:i/>
          <w:sz w:val="20"/>
          <w:szCs w:val="20"/>
        </w:rPr>
        <w:t xml:space="preserve">Please include all Kindergarten to Year 7 students with literacy and/or numeracy case-management planning.  Numbers should include students not achieving their potential, including </w:t>
      </w:r>
      <w:r w:rsidRPr="003B6FBE">
        <w:rPr>
          <w:rFonts w:asciiTheme="minorHAnsi" w:hAnsiTheme="minorHAnsi" w:cstheme="minorHAnsi"/>
          <w:i/>
          <w:sz w:val="20"/>
          <w:szCs w:val="20"/>
          <w:u w:val="single"/>
        </w:rPr>
        <w:t>those below the</w:t>
      </w:r>
      <w:r w:rsidRPr="003B6FBE">
        <w:rPr>
          <w:rFonts w:asciiTheme="minorHAnsi" w:hAnsiTheme="minorHAnsi" w:cstheme="minorHAnsi"/>
          <w:i/>
          <w:sz w:val="20"/>
          <w:szCs w:val="20"/>
        </w:rPr>
        <w:t xml:space="preserve"> NAPLAN national minimum standard and K to Year 2 students not making appropriate progress </w:t>
      </w:r>
      <w:r w:rsidRPr="003B6FBE">
        <w:rPr>
          <w:rFonts w:asciiTheme="minorHAnsi" w:hAnsiTheme="minorHAnsi" w:cstheme="minorHAnsi"/>
          <w:i/>
          <w:sz w:val="20"/>
          <w:szCs w:val="20"/>
          <w:u w:val="single"/>
        </w:rPr>
        <w:t>(e.g. receiving E Grades).</w:t>
      </w:r>
    </w:p>
    <w:p w:rsidR="00484942" w:rsidRPr="003B6FBE" w:rsidRDefault="00484942" w:rsidP="00484942">
      <w:pPr>
        <w:tabs>
          <w:tab w:val="left" w:pos="-360"/>
        </w:tabs>
        <w:spacing w:after="0" w:line="240" w:lineRule="auto"/>
        <w:rPr>
          <w:rFonts w:asciiTheme="minorHAnsi" w:hAnsiTheme="minorHAnsi" w:cstheme="minorHAnsi"/>
          <w:i/>
          <w:sz w:val="20"/>
          <w:szCs w:val="20"/>
        </w:rPr>
      </w:pPr>
    </w:p>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All Students</w:t>
      </w: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Description w:val="Table requesting info on student progress for literacy and numeracy"/>
      </w:tblPr>
      <w:tblGrid>
        <w:gridCol w:w="1039"/>
        <w:gridCol w:w="940"/>
        <w:gridCol w:w="1260"/>
        <w:gridCol w:w="1080"/>
        <w:gridCol w:w="925"/>
        <w:gridCol w:w="992"/>
        <w:gridCol w:w="993"/>
      </w:tblGrid>
      <w:tr w:rsidR="00484942" w:rsidRPr="003B6FBE" w:rsidTr="003D13D7">
        <w:trPr>
          <w:tblHeader/>
          <w:jc w:val="center"/>
        </w:trPr>
        <w:tc>
          <w:tcPr>
            <w:tcW w:w="3239" w:type="dxa"/>
            <w:gridSpan w:val="3"/>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2005" w:type="dxa"/>
            <w:gridSpan w:val="2"/>
            <w:shd w:val="clear" w:color="auto" w:fill="D9D9D9"/>
          </w:tcPr>
          <w:p w:rsidR="00484942" w:rsidRPr="003B6FBE" w:rsidRDefault="00484942" w:rsidP="00484942">
            <w:pPr>
              <w:tabs>
                <w:tab w:val="left" w:pos="-360"/>
              </w:tabs>
              <w:spacing w:after="0" w:line="240" w:lineRule="auto"/>
              <w:jc w:val="center"/>
              <w:rPr>
                <w:rFonts w:asciiTheme="minorHAnsi" w:hAnsiTheme="minorHAnsi" w:cstheme="minorHAnsi"/>
                <w:b/>
                <w:sz w:val="18"/>
                <w:szCs w:val="18"/>
              </w:rPr>
            </w:pPr>
            <w:r w:rsidRPr="003B6FBE">
              <w:rPr>
                <w:rFonts w:asciiTheme="minorHAnsi" w:hAnsiTheme="minorHAnsi" w:cstheme="minorHAnsi"/>
                <w:b/>
                <w:sz w:val="18"/>
                <w:szCs w:val="18"/>
              </w:rPr>
              <w:t>LITERACY</w:t>
            </w:r>
          </w:p>
        </w:tc>
        <w:tc>
          <w:tcPr>
            <w:tcW w:w="1985" w:type="dxa"/>
            <w:gridSpan w:val="2"/>
            <w:shd w:val="clear" w:color="auto" w:fill="D9D9D9"/>
          </w:tcPr>
          <w:p w:rsidR="00484942" w:rsidRPr="003B6FBE" w:rsidRDefault="00484942" w:rsidP="00484942">
            <w:pPr>
              <w:tabs>
                <w:tab w:val="left" w:pos="-360"/>
              </w:tabs>
              <w:spacing w:after="0" w:line="240" w:lineRule="auto"/>
              <w:jc w:val="center"/>
              <w:rPr>
                <w:rFonts w:asciiTheme="minorHAnsi" w:hAnsiTheme="minorHAnsi" w:cstheme="minorHAnsi"/>
                <w:b/>
                <w:sz w:val="18"/>
                <w:szCs w:val="18"/>
              </w:rPr>
            </w:pPr>
            <w:r w:rsidRPr="003B6FBE">
              <w:rPr>
                <w:rFonts w:asciiTheme="minorHAnsi" w:hAnsiTheme="minorHAnsi" w:cstheme="minorHAnsi"/>
                <w:b/>
                <w:sz w:val="18"/>
                <w:szCs w:val="18"/>
              </w:rPr>
              <w:t>NUMERACY</w:t>
            </w:r>
          </w:p>
        </w:tc>
      </w:tr>
      <w:tr w:rsidR="00484942" w:rsidRPr="003B6FBE" w:rsidTr="003D13D7">
        <w:trPr>
          <w:tblHeader/>
          <w:jc w:val="center"/>
        </w:trPr>
        <w:tc>
          <w:tcPr>
            <w:tcW w:w="1039"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color w:val="0000FF"/>
                <w:sz w:val="18"/>
                <w:szCs w:val="18"/>
              </w:rPr>
            </w:pPr>
          </w:p>
        </w:tc>
        <w:tc>
          <w:tcPr>
            <w:tcW w:w="940"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Total no. students</w:t>
            </w:r>
          </w:p>
        </w:tc>
        <w:tc>
          <w:tcPr>
            <w:tcW w:w="1260"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 xml:space="preserve">Students on case-management plans </w:t>
            </w:r>
            <w:r w:rsidRPr="003B6FBE">
              <w:rPr>
                <w:rFonts w:asciiTheme="minorHAnsi" w:hAnsiTheme="minorHAnsi" w:cstheme="minorHAnsi"/>
                <w:b/>
                <w:color w:val="0000FF"/>
                <w:sz w:val="16"/>
                <w:szCs w:val="16"/>
              </w:rPr>
              <w:t>*</w:t>
            </w:r>
          </w:p>
          <w:p w:rsidR="00484942" w:rsidRPr="003B6FBE" w:rsidRDefault="00484942" w:rsidP="00484942">
            <w:pPr>
              <w:tabs>
                <w:tab w:val="left" w:pos="-360"/>
              </w:tabs>
              <w:spacing w:after="0" w:line="240" w:lineRule="auto"/>
              <w:rPr>
                <w:rFonts w:asciiTheme="minorHAnsi" w:hAnsiTheme="minorHAnsi" w:cstheme="minorHAnsi"/>
                <w:b/>
                <w:color w:val="0000FF"/>
                <w:sz w:val="16"/>
                <w:szCs w:val="16"/>
              </w:rPr>
            </w:pPr>
          </w:p>
        </w:tc>
        <w:tc>
          <w:tcPr>
            <w:tcW w:w="1080"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with literacy targets</w:t>
            </w:r>
          </w:p>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 from column 2)</w:t>
            </w:r>
          </w:p>
        </w:tc>
        <w:tc>
          <w:tcPr>
            <w:tcW w:w="925"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on track to achieve literacy targets</w:t>
            </w:r>
          </w:p>
        </w:tc>
        <w:tc>
          <w:tcPr>
            <w:tcW w:w="992"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with numeracy targets</w:t>
            </w:r>
          </w:p>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 from column 2)</w:t>
            </w:r>
          </w:p>
        </w:tc>
        <w:tc>
          <w:tcPr>
            <w:tcW w:w="993"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on track to achieve numeracy targets</w:t>
            </w: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K</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PP</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1</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2</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3</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4</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5</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6</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r w:rsidR="00484942" w:rsidRPr="003B6FBE" w:rsidTr="00B211F5">
        <w:trPr>
          <w:cantSplit/>
          <w:jc w:val="center"/>
        </w:trPr>
        <w:tc>
          <w:tcPr>
            <w:tcW w:w="1039"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Year 7</w:t>
            </w:r>
          </w:p>
        </w:tc>
        <w:tc>
          <w:tcPr>
            <w:tcW w:w="94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26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080"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2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2"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993"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bl>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Aboriginal and Torres Strait Islander students on track to achieve literacy and/or numeracy targets</w:t>
      </w:r>
    </w:p>
    <w:p w:rsidR="00484942" w:rsidRPr="003B6FBE" w:rsidRDefault="00484942" w:rsidP="00D8747D">
      <w:pPr>
        <w:spacing w:before="120" w:after="0" w:line="240" w:lineRule="auto"/>
        <w:rPr>
          <w:rFonts w:asciiTheme="minorHAnsi" w:hAnsiTheme="minorHAnsi" w:cstheme="minorHAnsi"/>
          <w:b/>
          <w:sz w:val="20"/>
        </w:rPr>
      </w:pPr>
      <w:r w:rsidRPr="003B6FBE">
        <w:rPr>
          <w:rFonts w:asciiTheme="minorHAnsi" w:hAnsiTheme="minorHAnsi" w:cstheme="minorHAnsi"/>
          <w:i/>
          <w:sz w:val="20"/>
          <w:szCs w:val="20"/>
        </w:rPr>
        <w:t xml:space="preserve">Please include all Aboriginal and Torres Strait Islander Kindergarten to Year 7 students with literacy and/or numeracy case-management planning.  Numbers should include students not achieving their potential, </w:t>
      </w:r>
      <w:r w:rsidRPr="003B6FBE">
        <w:rPr>
          <w:rFonts w:asciiTheme="minorHAnsi" w:hAnsiTheme="minorHAnsi" w:cstheme="minorHAnsi"/>
          <w:i/>
          <w:sz w:val="20"/>
          <w:szCs w:val="20"/>
          <w:u w:val="single"/>
        </w:rPr>
        <w:t>including those below</w:t>
      </w:r>
      <w:r w:rsidRPr="003B6FBE">
        <w:rPr>
          <w:rFonts w:asciiTheme="minorHAnsi" w:hAnsiTheme="minorHAnsi" w:cstheme="minorHAnsi"/>
          <w:i/>
          <w:sz w:val="20"/>
          <w:szCs w:val="20"/>
        </w:rPr>
        <w:t xml:space="preserve"> the NAPLAN national minimum standard and K to Year 2 students not making appropriate progress </w:t>
      </w:r>
      <w:r w:rsidRPr="003B6FBE">
        <w:rPr>
          <w:rFonts w:asciiTheme="minorHAnsi" w:hAnsiTheme="minorHAnsi" w:cstheme="minorHAnsi"/>
          <w:i/>
          <w:sz w:val="20"/>
          <w:szCs w:val="20"/>
          <w:u w:val="single"/>
        </w:rPr>
        <w:t>(e.g. receiving E Grades).</w:t>
      </w:r>
    </w:p>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Aboriginal and Torres Strait Islander students</w:t>
      </w:r>
    </w:p>
    <w:p w:rsidR="00484942" w:rsidRPr="003B6FBE" w:rsidRDefault="00484942" w:rsidP="00484942">
      <w:pPr>
        <w:spacing w:after="0" w:line="240" w:lineRule="auto"/>
        <w:rPr>
          <w:rFonts w:asciiTheme="minorHAnsi" w:hAnsiTheme="minorHAnsi" w:cstheme="minorHAnsi"/>
          <w:b/>
          <w:sz w:val="20"/>
        </w:rPr>
      </w:pPr>
    </w:p>
    <w:tbl>
      <w:tblPr>
        <w:tblW w:w="77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8" w:type="dxa"/>
          <w:bottom w:w="28" w:type="dxa"/>
        </w:tblCellMar>
        <w:tblLook w:val="01E0" w:firstRow="1" w:lastRow="1" w:firstColumn="1" w:lastColumn="1" w:noHBand="0" w:noVBand="0"/>
        <w:tblDescription w:val="Table requesting information on literacy and numeracy for Aboriginal and Torres Strait Islander students"/>
      </w:tblPr>
      <w:tblGrid>
        <w:gridCol w:w="675"/>
        <w:gridCol w:w="1134"/>
        <w:gridCol w:w="1418"/>
        <w:gridCol w:w="1134"/>
        <w:gridCol w:w="1134"/>
        <w:gridCol w:w="1134"/>
        <w:gridCol w:w="1134"/>
      </w:tblGrid>
      <w:tr w:rsidR="00484942" w:rsidRPr="003B6FBE" w:rsidTr="003D13D7">
        <w:trPr>
          <w:tblHeader/>
          <w:jc w:val="center"/>
        </w:trPr>
        <w:tc>
          <w:tcPr>
            <w:tcW w:w="67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2552" w:type="dxa"/>
            <w:gridSpan w:val="2"/>
            <w:tcBorders>
              <w:top w:val="single" w:sz="4" w:space="0" w:color="auto"/>
              <w:bottom w:val="single" w:sz="6" w:space="0" w:color="auto"/>
            </w:tcBorders>
            <w:shd w:val="clear" w:color="auto" w:fill="auto"/>
          </w:tcPr>
          <w:p w:rsidR="00484942" w:rsidRPr="003B6FBE" w:rsidRDefault="00484942" w:rsidP="00484942">
            <w:pPr>
              <w:tabs>
                <w:tab w:val="left" w:pos="-360"/>
              </w:tabs>
              <w:spacing w:after="0" w:line="240" w:lineRule="auto"/>
              <w:jc w:val="center"/>
              <w:rPr>
                <w:rFonts w:asciiTheme="minorHAnsi" w:hAnsiTheme="minorHAnsi" w:cstheme="minorHAnsi"/>
                <w:b/>
                <w:sz w:val="18"/>
                <w:szCs w:val="18"/>
              </w:rPr>
            </w:pPr>
          </w:p>
        </w:tc>
        <w:tc>
          <w:tcPr>
            <w:tcW w:w="2268" w:type="dxa"/>
            <w:gridSpan w:val="2"/>
            <w:shd w:val="clear" w:color="auto" w:fill="D9D9D9"/>
          </w:tcPr>
          <w:p w:rsidR="00484942" w:rsidRPr="003B6FBE" w:rsidRDefault="00484942" w:rsidP="00484942">
            <w:pPr>
              <w:tabs>
                <w:tab w:val="left" w:pos="-360"/>
              </w:tabs>
              <w:spacing w:after="0" w:line="240" w:lineRule="auto"/>
              <w:jc w:val="center"/>
              <w:rPr>
                <w:rFonts w:asciiTheme="minorHAnsi" w:hAnsiTheme="minorHAnsi" w:cstheme="minorHAnsi"/>
                <w:b/>
                <w:sz w:val="18"/>
                <w:szCs w:val="18"/>
              </w:rPr>
            </w:pPr>
            <w:r w:rsidRPr="003B6FBE">
              <w:rPr>
                <w:rFonts w:asciiTheme="minorHAnsi" w:hAnsiTheme="minorHAnsi" w:cstheme="minorHAnsi"/>
                <w:b/>
                <w:sz w:val="18"/>
                <w:szCs w:val="18"/>
              </w:rPr>
              <w:t>LITERACY</w:t>
            </w:r>
          </w:p>
        </w:tc>
        <w:tc>
          <w:tcPr>
            <w:tcW w:w="2268" w:type="dxa"/>
            <w:gridSpan w:val="2"/>
            <w:shd w:val="clear" w:color="auto" w:fill="D9D9D9"/>
          </w:tcPr>
          <w:p w:rsidR="00484942" w:rsidRPr="003B6FBE" w:rsidRDefault="00484942" w:rsidP="00484942">
            <w:pPr>
              <w:tabs>
                <w:tab w:val="left" w:pos="-360"/>
              </w:tabs>
              <w:spacing w:after="0" w:line="240" w:lineRule="auto"/>
              <w:jc w:val="center"/>
              <w:rPr>
                <w:rFonts w:asciiTheme="minorHAnsi" w:hAnsiTheme="minorHAnsi" w:cstheme="minorHAnsi"/>
                <w:b/>
                <w:sz w:val="18"/>
                <w:szCs w:val="18"/>
              </w:rPr>
            </w:pPr>
            <w:r w:rsidRPr="003B6FBE">
              <w:rPr>
                <w:rFonts w:asciiTheme="minorHAnsi" w:hAnsiTheme="minorHAnsi" w:cstheme="minorHAnsi"/>
                <w:b/>
                <w:sz w:val="18"/>
                <w:szCs w:val="18"/>
              </w:rPr>
              <w:t>NUMERACY</w:t>
            </w:r>
          </w:p>
        </w:tc>
      </w:tr>
      <w:tr w:rsidR="00484942" w:rsidRPr="003B6FBE" w:rsidTr="003D13D7">
        <w:trPr>
          <w:tblHeader/>
          <w:jc w:val="center"/>
        </w:trPr>
        <w:tc>
          <w:tcPr>
            <w:tcW w:w="675"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p>
        </w:tc>
        <w:tc>
          <w:tcPr>
            <w:tcW w:w="1134" w:type="dxa"/>
            <w:tcBorders>
              <w:top w:val="single" w:sz="6" w:space="0" w:color="auto"/>
            </w:tcBorders>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Total no. students</w:t>
            </w:r>
          </w:p>
        </w:tc>
        <w:tc>
          <w:tcPr>
            <w:tcW w:w="1418" w:type="dxa"/>
            <w:tcBorders>
              <w:top w:val="single" w:sz="6" w:space="0" w:color="auto"/>
            </w:tcBorders>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 xml:space="preserve">Students on case-management plans </w:t>
            </w:r>
            <w:r w:rsidRPr="003B6FBE">
              <w:rPr>
                <w:rFonts w:asciiTheme="minorHAnsi" w:hAnsiTheme="minorHAnsi" w:cstheme="minorHAnsi"/>
                <w:b/>
                <w:color w:val="0000FF"/>
                <w:sz w:val="16"/>
                <w:szCs w:val="16"/>
              </w:rPr>
              <w:t>*</w:t>
            </w:r>
          </w:p>
        </w:tc>
        <w:tc>
          <w:tcPr>
            <w:tcW w:w="1134"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with literacy targets</w:t>
            </w:r>
          </w:p>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 from column 2)</w:t>
            </w:r>
          </w:p>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p>
        </w:tc>
        <w:tc>
          <w:tcPr>
            <w:tcW w:w="1134"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on track to achieve literacy targets</w:t>
            </w:r>
          </w:p>
        </w:tc>
        <w:tc>
          <w:tcPr>
            <w:tcW w:w="1134"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with numeracy targets</w:t>
            </w:r>
          </w:p>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 from column 2)</w:t>
            </w:r>
          </w:p>
        </w:tc>
        <w:tc>
          <w:tcPr>
            <w:tcW w:w="1134"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on track to achieve numeracy targets</w:t>
            </w:r>
          </w:p>
        </w:tc>
      </w:tr>
      <w:tr w:rsidR="00484942" w:rsidRPr="003B6FBE" w:rsidTr="00B211F5">
        <w:trPr>
          <w:jc w:val="center"/>
        </w:trPr>
        <w:tc>
          <w:tcPr>
            <w:tcW w:w="675" w:type="dxa"/>
            <w:shd w:val="clear" w:color="auto" w:fill="F3F3F3"/>
          </w:tcPr>
          <w:p w:rsidR="00484942" w:rsidRPr="003B6FBE" w:rsidRDefault="00484942" w:rsidP="00484942">
            <w:pPr>
              <w:tabs>
                <w:tab w:val="left" w:pos="-360"/>
              </w:tabs>
              <w:spacing w:after="0" w:line="240" w:lineRule="auto"/>
              <w:rPr>
                <w:rFonts w:asciiTheme="minorHAnsi" w:hAnsiTheme="minorHAnsi" w:cstheme="minorHAnsi"/>
                <w:b/>
                <w:sz w:val="18"/>
                <w:szCs w:val="18"/>
              </w:rPr>
            </w:pPr>
            <w:r w:rsidRPr="003B6FBE">
              <w:rPr>
                <w:rFonts w:asciiTheme="minorHAnsi" w:hAnsiTheme="minorHAnsi" w:cstheme="minorHAnsi"/>
                <w:b/>
                <w:sz w:val="18"/>
                <w:szCs w:val="18"/>
              </w:rPr>
              <w:t>K - 7</w:t>
            </w:r>
          </w:p>
        </w:tc>
        <w:tc>
          <w:tcPr>
            <w:tcW w:w="1134"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418"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line="240" w:lineRule="auto"/>
              <w:rPr>
                <w:rFonts w:asciiTheme="minorHAnsi" w:hAnsiTheme="minorHAnsi" w:cstheme="minorHAnsi"/>
                <w:sz w:val="18"/>
                <w:szCs w:val="18"/>
              </w:rPr>
            </w:pPr>
          </w:p>
        </w:tc>
      </w:tr>
    </w:tbl>
    <w:p w:rsidR="00484942" w:rsidRPr="003B6FBE" w:rsidRDefault="00484942" w:rsidP="00484942">
      <w:pPr>
        <w:spacing w:after="0" w:line="240" w:lineRule="auto"/>
        <w:rPr>
          <w:rFonts w:asciiTheme="minorHAnsi" w:hAnsiTheme="minorHAnsi" w:cstheme="minorHAnsi"/>
          <w:b/>
          <w:sz w:val="20"/>
        </w:rPr>
      </w:pPr>
      <w:r w:rsidRPr="003B6FBE">
        <w:rPr>
          <w:rFonts w:asciiTheme="minorHAnsi" w:hAnsiTheme="minorHAnsi" w:cstheme="minorHAnsi"/>
          <w:b/>
          <w:sz w:val="20"/>
        </w:rPr>
        <w:br w:type="page"/>
      </w:r>
    </w:p>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EAL/D students on track to achieve literacy and/or numeracy targets</w:t>
      </w:r>
    </w:p>
    <w:p w:rsidR="00484942" w:rsidRPr="003B6FBE" w:rsidRDefault="00484942" w:rsidP="00484942">
      <w:pPr>
        <w:spacing w:after="0"/>
        <w:rPr>
          <w:rFonts w:asciiTheme="minorHAnsi" w:hAnsiTheme="minorHAnsi" w:cstheme="minorHAnsi"/>
          <w:b/>
          <w:sz w:val="20"/>
        </w:rPr>
      </w:pPr>
      <w:r w:rsidRPr="003B6FBE">
        <w:rPr>
          <w:rFonts w:asciiTheme="minorHAnsi" w:hAnsiTheme="minorHAnsi" w:cstheme="minorHAnsi"/>
          <w:i/>
          <w:sz w:val="20"/>
          <w:szCs w:val="20"/>
        </w:rPr>
        <w:t xml:space="preserve">Please include all EAL/D Kindergarten to Year 7 students with literacy and/or numeracy case-management planning.  Numbers should include students not achieving their potential, including those </w:t>
      </w:r>
      <w:r w:rsidRPr="003B6FBE">
        <w:rPr>
          <w:rFonts w:asciiTheme="minorHAnsi" w:hAnsiTheme="minorHAnsi" w:cstheme="minorHAnsi"/>
          <w:i/>
          <w:sz w:val="20"/>
          <w:szCs w:val="20"/>
          <w:u w:val="single"/>
        </w:rPr>
        <w:t>below the NAPLAN</w:t>
      </w:r>
      <w:r w:rsidRPr="003B6FBE">
        <w:rPr>
          <w:rFonts w:asciiTheme="minorHAnsi" w:hAnsiTheme="minorHAnsi" w:cstheme="minorHAnsi"/>
          <w:i/>
          <w:sz w:val="20"/>
          <w:szCs w:val="20"/>
        </w:rPr>
        <w:t xml:space="preserve"> national minimum standard and K to Year 2 students not making appropriate progress </w:t>
      </w:r>
      <w:r w:rsidRPr="003B6FBE">
        <w:rPr>
          <w:rFonts w:asciiTheme="minorHAnsi" w:hAnsiTheme="minorHAnsi" w:cstheme="minorHAnsi"/>
          <w:i/>
          <w:sz w:val="20"/>
          <w:szCs w:val="20"/>
          <w:u w:val="single"/>
        </w:rPr>
        <w:t>(e.g. receiving E Grades).</w:t>
      </w:r>
    </w:p>
    <w:p w:rsidR="00484942" w:rsidRPr="003B6FBE" w:rsidRDefault="00484942" w:rsidP="004A3FDF">
      <w:pPr>
        <w:pStyle w:val="Heading4"/>
        <w:rPr>
          <w:rFonts w:asciiTheme="minorHAnsi" w:hAnsiTheme="minorHAnsi" w:cstheme="minorHAnsi"/>
          <w:i w:val="0"/>
          <w:color w:val="auto"/>
          <w:sz w:val="24"/>
          <w:szCs w:val="24"/>
        </w:rPr>
      </w:pPr>
      <w:r w:rsidRPr="003B6FBE">
        <w:rPr>
          <w:rFonts w:asciiTheme="minorHAnsi" w:hAnsiTheme="minorHAnsi" w:cstheme="minorHAnsi"/>
          <w:i w:val="0"/>
          <w:color w:val="auto"/>
          <w:sz w:val="24"/>
          <w:szCs w:val="24"/>
        </w:rPr>
        <w:t>EAL/D students</w:t>
      </w:r>
    </w:p>
    <w:tbl>
      <w:tblPr>
        <w:tblW w:w="77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8" w:type="dxa"/>
          <w:bottom w:w="28" w:type="dxa"/>
        </w:tblCellMar>
        <w:tblLook w:val="01E0" w:firstRow="1" w:lastRow="1" w:firstColumn="1" w:lastColumn="1" w:noHBand="0" w:noVBand="0"/>
        <w:tblDescription w:val="Table requesting information regarding literacy and numeracy of EAL/D students"/>
      </w:tblPr>
      <w:tblGrid>
        <w:gridCol w:w="675"/>
        <w:gridCol w:w="1134"/>
        <w:gridCol w:w="1418"/>
        <w:gridCol w:w="1134"/>
        <w:gridCol w:w="1134"/>
        <w:gridCol w:w="1134"/>
        <w:gridCol w:w="1134"/>
      </w:tblGrid>
      <w:tr w:rsidR="00484942" w:rsidRPr="003B6FBE" w:rsidTr="003D13D7">
        <w:trPr>
          <w:tblHeader/>
          <w:jc w:val="center"/>
        </w:trPr>
        <w:tc>
          <w:tcPr>
            <w:tcW w:w="675"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c>
          <w:tcPr>
            <w:tcW w:w="2552" w:type="dxa"/>
            <w:gridSpan w:val="2"/>
            <w:tcBorders>
              <w:top w:val="single" w:sz="4" w:space="0" w:color="auto"/>
              <w:bottom w:val="single" w:sz="6" w:space="0" w:color="auto"/>
            </w:tcBorders>
            <w:shd w:val="clear" w:color="auto" w:fill="auto"/>
          </w:tcPr>
          <w:p w:rsidR="00484942" w:rsidRPr="003B6FBE" w:rsidRDefault="00484942" w:rsidP="00484942">
            <w:pPr>
              <w:tabs>
                <w:tab w:val="left" w:pos="-360"/>
              </w:tabs>
              <w:spacing w:after="0"/>
              <w:jc w:val="center"/>
              <w:rPr>
                <w:rFonts w:asciiTheme="minorHAnsi" w:hAnsiTheme="minorHAnsi" w:cstheme="minorHAnsi"/>
                <w:b/>
                <w:sz w:val="18"/>
                <w:szCs w:val="18"/>
              </w:rPr>
            </w:pPr>
          </w:p>
        </w:tc>
        <w:tc>
          <w:tcPr>
            <w:tcW w:w="2268" w:type="dxa"/>
            <w:gridSpan w:val="2"/>
            <w:shd w:val="clear" w:color="auto" w:fill="D9D9D9"/>
          </w:tcPr>
          <w:p w:rsidR="00484942" w:rsidRPr="003B6FBE" w:rsidRDefault="00484942" w:rsidP="00484942">
            <w:pPr>
              <w:tabs>
                <w:tab w:val="left" w:pos="-360"/>
              </w:tabs>
              <w:spacing w:after="0"/>
              <w:jc w:val="center"/>
              <w:rPr>
                <w:rFonts w:asciiTheme="minorHAnsi" w:hAnsiTheme="minorHAnsi" w:cstheme="minorHAnsi"/>
                <w:b/>
                <w:sz w:val="18"/>
                <w:szCs w:val="18"/>
              </w:rPr>
            </w:pPr>
            <w:r w:rsidRPr="003B6FBE">
              <w:rPr>
                <w:rFonts w:asciiTheme="minorHAnsi" w:hAnsiTheme="minorHAnsi" w:cstheme="minorHAnsi"/>
                <w:b/>
                <w:sz w:val="18"/>
                <w:szCs w:val="18"/>
              </w:rPr>
              <w:t>LITERACY</w:t>
            </w:r>
          </w:p>
        </w:tc>
        <w:tc>
          <w:tcPr>
            <w:tcW w:w="2268" w:type="dxa"/>
            <w:gridSpan w:val="2"/>
            <w:shd w:val="clear" w:color="auto" w:fill="D9D9D9"/>
          </w:tcPr>
          <w:p w:rsidR="00484942" w:rsidRPr="003B6FBE" w:rsidRDefault="00484942" w:rsidP="00484942">
            <w:pPr>
              <w:tabs>
                <w:tab w:val="left" w:pos="-360"/>
              </w:tabs>
              <w:spacing w:after="0"/>
              <w:jc w:val="center"/>
              <w:rPr>
                <w:rFonts w:asciiTheme="minorHAnsi" w:hAnsiTheme="minorHAnsi" w:cstheme="minorHAnsi"/>
                <w:b/>
                <w:sz w:val="18"/>
                <w:szCs w:val="18"/>
              </w:rPr>
            </w:pPr>
            <w:r w:rsidRPr="003B6FBE">
              <w:rPr>
                <w:rFonts w:asciiTheme="minorHAnsi" w:hAnsiTheme="minorHAnsi" w:cstheme="minorHAnsi"/>
                <w:b/>
                <w:sz w:val="18"/>
                <w:szCs w:val="18"/>
              </w:rPr>
              <w:t>NUMERACY</w:t>
            </w:r>
          </w:p>
        </w:tc>
      </w:tr>
      <w:tr w:rsidR="00484942" w:rsidRPr="003B6FBE" w:rsidTr="003D13D7">
        <w:trPr>
          <w:tblHeader/>
          <w:jc w:val="center"/>
        </w:trPr>
        <w:tc>
          <w:tcPr>
            <w:tcW w:w="675" w:type="dxa"/>
            <w:shd w:val="clear" w:color="auto" w:fill="auto"/>
          </w:tcPr>
          <w:p w:rsidR="00484942" w:rsidRPr="003B6FBE" w:rsidRDefault="00484942" w:rsidP="00484942">
            <w:pPr>
              <w:tabs>
                <w:tab w:val="left" w:pos="-360"/>
              </w:tabs>
              <w:spacing w:after="0"/>
              <w:rPr>
                <w:rFonts w:asciiTheme="minorHAnsi" w:hAnsiTheme="minorHAnsi" w:cstheme="minorHAnsi"/>
                <w:color w:val="0000FF"/>
                <w:sz w:val="16"/>
                <w:szCs w:val="16"/>
              </w:rPr>
            </w:pPr>
          </w:p>
        </w:tc>
        <w:tc>
          <w:tcPr>
            <w:tcW w:w="1134" w:type="dxa"/>
            <w:tcBorders>
              <w:top w:val="single" w:sz="6" w:space="0" w:color="auto"/>
            </w:tcBorders>
            <w:shd w:val="clear" w:color="auto" w:fill="F3F3F3"/>
          </w:tcPr>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Total no. students</w:t>
            </w:r>
          </w:p>
        </w:tc>
        <w:tc>
          <w:tcPr>
            <w:tcW w:w="1418" w:type="dxa"/>
            <w:tcBorders>
              <w:top w:val="single" w:sz="6" w:space="0" w:color="auto"/>
            </w:tcBorders>
            <w:shd w:val="clear" w:color="auto" w:fill="F3F3F3"/>
          </w:tcPr>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 xml:space="preserve">Students on case-management plans </w:t>
            </w:r>
            <w:r w:rsidRPr="003B6FBE">
              <w:rPr>
                <w:rFonts w:asciiTheme="minorHAnsi" w:hAnsiTheme="minorHAnsi" w:cstheme="minorHAnsi"/>
                <w:b/>
                <w:color w:val="0000FF"/>
                <w:sz w:val="16"/>
                <w:szCs w:val="16"/>
              </w:rPr>
              <w:t>*</w:t>
            </w:r>
          </w:p>
        </w:tc>
        <w:tc>
          <w:tcPr>
            <w:tcW w:w="1134" w:type="dxa"/>
            <w:shd w:val="clear" w:color="auto" w:fill="F3F3F3"/>
          </w:tcPr>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with literacy targets</w:t>
            </w:r>
          </w:p>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 from column 2)</w:t>
            </w:r>
          </w:p>
          <w:p w:rsidR="00484942" w:rsidRPr="003B6FBE" w:rsidRDefault="00484942" w:rsidP="00484942">
            <w:pPr>
              <w:tabs>
                <w:tab w:val="left" w:pos="-360"/>
              </w:tabs>
              <w:spacing w:after="0"/>
              <w:rPr>
                <w:rFonts w:asciiTheme="minorHAnsi" w:hAnsiTheme="minorHAnsi" w:cstheme="minorHAnsi"/>
                <w:color w:val="0000FF"/>
                <w:sz w:val="16"/>
                <w:szCs w:val="16"/>
              </w:rPr>
            </w:pPr>
          </w:p>
        </w:tc>
        <w:tc>
          <w:tcPr>
            <w:tcW w:w="1134" w:type="dxa"/>
            <w:shd w:val="clear" w:color="auto" w:fill="F3F3F3"/>
          </w:tcPr>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on track to achieve literacy targets</w:t>
            </w:r>
          </w:p>
        </w:tc>
        <w:tc>
          <w:tcPr>
            <w:tcW w:w="1134" w:type="dxa"/>
            <w:shd w:val="clear" w:color="auto" w:fill="F3F3F3"/>
          </w:tcPr>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with numeracy targets</w:t>
            </w:r>
          </w:p>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 from column 2)</w:t>
            </w:r>
          </w:p>
        </w:tc>
        <w:tc>
          <w:tcPr>
            <w:tcW w:w="1134" w:type="dxa"/>
            <w:shd w:val="clear" w:color="auto" w:fill="F3F3F3"/>
          </w:tcPr>
          <w:p w:rsidR="00484942" w:rsidRPr="003B6FBE" w:rsidRDefault="00484942" w:rsidP="00484942">
            <w:pPr>
              <w:tabs>
                <w:tab w:val="left" w:pos="-360"/>
              </w:tabs>
              <w:spacing w:after="0"/>
              <w:rPr>
                <w:rFonts w:asciiTheme="minorHAnsi" w:hAnsiTheme="minorHAnsi" w:cstheme="minorHAnsi"/>
                <w:color w:val="0000FF"/>
                <w:sz w:val="16"/>
                <w:szCs w:val="16"/>
              </w:rPr>
            </w:pPr>
            <w:r w:rsidRPr="003B6FBE">
              <w:rPr>
                <w:rFonts w:asciiTheme="minorHAnsi" w:hAnsiTheme="minorHAnsi" w:cstheme="minorHAnsi"/>
                <w:color w:val="0000FF"/>
                <w:sz w:val="16"/>
                <w:szCs w:val="16"/>
              </w:rPr>
              <w:t>Students on track to achieve numeracy targets</w:t>
            </w:r>
          </w:p>
        </w:tc>
      </w:tr>
      <w:tr w:rsidR="00484942" w:rsidRPr="003B6FBE" w:rsidTr="00F7032A">
        <w:trPr>
          <w:jc w:val="center"/>
        </w:trPr>
        <w:tc>
          <w:tcPr>
            <w:tcW w:w="675" w:type="dxa"/>
            <w:shd w:val="clear" w:color="auto" w:fill="F3F3F3"/>
          </w:tcPr>
          <w:p w:rsidR="00484942" w:rsidRPr="003B6FBE" w:rsidRDefault="00484942" w:rsidP="00484942">
            <w:pPr>
              <w:tabs>
                <w:tab w:val="left" w:pos="-360"/>
              </w:tabs>
              <w:spacing w:after="0"/>
              <w:rPr>
                <w:rFonts w:asciiTheme="minorHAnsi" w:hAnsiTheme="minorHAnsi" w:cstheme="minorHAnsi"/>
                <w:b/>
                <w:sz w:val="18"/>
                <w:szCs w:val="18"/>
              </w:rPr>
            </w:pPr>
            <w:r w:rsidRPr="003B6FBE">
              <w:rPr>
                <w:rFonts w:asciiTheme="minorHAnsi" w:hAnsiTheme="minorHAnsi" w:cstheme="minorHAnsi"/>
                <w:b/>
                <w:sz w:val="18"/>
                <w:szCs w:val="18"/>
              </w:rPr>
              <w:t>K - 7</w:t>
            </w:r>
          </w:p>
        </w:tc>
        <w:tc>
          <w:tcPr>
            <w:tcW w:w="1134"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c>
          <w:tcPr>
            <w:tcW w:w="1418"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c>
          <w:tcPr>
            <w:tcW w:w="1134" w:type="dxa"/>
            <w:shd w:val="clear" w:color="auto" w:fill="auto"/>
          </w:tcPr>
          <w:p w:rsidR="00484942" w:rsidRPr="003B6FBE" w:rsidRDefault="00484942" w:rsidP="00484942">
            <w:pPr>
              <w:tabs>
                <w:tab w:val="left" w:pos="-360"/>
              </w:tabs>
              <w:spacing w:after="0"/>
              <w:rPr>
                <w:rFonts w:asciiTheme="minorHAnsi" w:hAnsiTheme="minorHAnsi" w:cstheme="minorHAnsi"/>
                <w:sz w:val="18"/>
                <w:szCs w:val="18"/>
              </w:rPr>
            </w:pPr>
          </w:p>
        </w:tc>
      </w:tr>
    </w:tbl>
    <w:p w:rsidR="00D75555" w:rsidRPr="003B6FBE" w:rsidRDefault="00D75555" w:rsidP="00D75555">
      <w:pPr>
        <w:tabs>
          <w:tab w:val="left" w:pos="-360"/>
        </w:tabs>
        <w:spacing w:before="120" w:after="120"/>
        <w:rPr>
          <w:rFonts w:asciiTheme="minorHAnsi" w:hAnsiTheme="minorHAnsi" w:cstheme="minorHAnsi"/>
          <w:i/>
          <w:sz w:val="20"/>
          <w:szCs w:val="20"/>
        </w:rPr>
      </w:pPr>
      <w:r w:rsidRPr="003B6FBE">
        <w:rPr>
          <w:rFonts w:asciiTheme="minorHAnsi" w:hAnsiTheme="minorHAnsi" w:cstheme="minorHAnsi"/>
          <w:i/>
          <w:sz w:val="20"/>
          <w:szCs w:val="20"/>
        </w:rPr>
        <w:t>Have you experienced any issues or identified possible future risks?</w:t>
      </w:r>
    </w:p>
    <w:p w:rsidR="00D75555" w:rsidRPr="003B6FBE" w:rsidRDefault="00D75555" w:rsidP="00D75555">
      <w:pPr>
        <w:tabs>
          <w:tab w:val="left" w:pos="-360"/>
        </w:tabs>
        <w:spacing w:before="120" w:after="120"/>
        <w:rPr>
          <w:rFonts w:asciiTheme="minorHAnsi" w:hAnsiTheme="minorHAnsi" w:cstheme="minorHAnsi"/>
          <w:i/>
          <w:sz w:val="20"/>
          <w:szCs w:val="20"/>
        </w:rPr>
      </w:pPr>
      <w:r w:rsidRPr="003B6FBE">
        <w:rPr>
          <w:rFonts w:asciiTheme="minorHAnsi" w:hAnsiTheme="minorHAnsi" w:cstheme="minorHAnsi"/>
          <w:i/>
          <w:sz w:val="20"/>
          <w:szCs w:val="20"/>
        </w:rPr>
        <w:t>Do you have any other feedback for the ILNNP team?</w:t>
      </w:r>
    </w:p>
    <w:p w:rsidR="00D75555" w:rsidRPr="003D13D7" w:rsidRDefault="00D75555" w:rsidP="00F7032A">
      <w:pPr>
        <w:rPr>
          <w:i/>
        </w:rPr>
      </w:pPr>
      <w:r w:rsidRPr="003D13D7">
        <w:rPr>
          <w:i/>
        </w:rPr>
        <w:t>What were the highlights during this term?  Highlights can include special events, student achievements, positive feedback etc.</w:t>
      </w:r>
    </w:p>
    <w:p w:rsidR="00484942" w:rsidRPr="003B6FBE" w:rsidRDefault="00484942" w:rsidP="00484942">
      <w:pPr>
        <w:tabs>
          <w:tab w:val="left" w:pos="-360"/>
        </w:tabs>
        <w:rPr>
          <w:rFonts w:asciiTheme="minorHAnsi" w:hAnsiTheme="minorHAnsi" w:cstheme="minorHAnsi"/>
          <w:i/>
          <w:sz w:val="20"/>
          <w:szCs w:val="20"/>
        </w:rPr>
      </w:pPr>
      <w:r w:rsidRPr="003B6FBE">
        <w:rPr>
          <w:rFonts w:asciiTheme="minorHAnsi" w:hAnsiTheme="minorHAnsi" w:cstheme="minorHAnsi"/>
          <w:b/>
          <w:sz w:val="20"/>
          <w:szCs w:val="20"/>
        </w:rPr>
        <w:t>Survey Completed By:</w:t>
      </w:r>
      <w:r w:rsidRPr="003B6FBE">
        <w:rPr>
          <w:rFonts w:asciiTheme="minorHAnsi" w:hAnsiTheme="minorHAnsi" w:cstheme="minorHAnsi"/>
          <w:b/>
          <w:sz w:val="20"/>
          <w:szCs w:val="20"/>
        </w:rPr>
        <w:tab/>
      </w:r>
      <w:r w:rsidRPr="003B6FBE">
        <w:rPr>
          <w:rFonts w:asciiTheme="minorHAnsi" w:hAnsiTheme="minorHAnsi" w:cstheme="minorHAnsi"/>
          <w:b/>
          <w:sz w:val="20"/>
          <w:szCs w:val="20"/>
        </w:rPr>
        <w:tab/>
        <w:t>____________________________________________________________________</w:t>
      </w:r>
    </w:p>
    <w:p w:rsidR="00484942" w:rsidRPr="003B6FBE" w:rsidRDefault="00484942" w:rsidP="00484942">
      <w:pPr>
        <w:spacing w:after="0" w:line="240" w:lineRule="auto"/>
        <w:rPr>
          <w:rFonts w:asciiTheme="minorHAnsi" w:eastAsia="MS Mincho" w:hAnsiTheme="minorHAnsi" w:cstheme="minorHAnsi"/>
          <w:b/>
          <w:lang w:eastAsia="ja-JP"/>
        </w:rPr>
      </w:pPr>
    </w:p>
    <w:p w:rsidR="00484942" w:rsidRPr="003B6FBE" w:rsidRDefault="00484942" w:rsidP="00484942">
      <w:pPr>
        <w:spacing w:after="0" w:line="240" w:lineRule="auto"/>
        <w:rPr>
          <w:rFonts w:asciiTheme="minorHAnsi" w:eastAsia="MS Mincho" w:hAnsiTheme="minorHAnsi" w:cstheme="minorHAnsi"/>
          <w:b/>
          <w:lang w:eastAsia="ja-JP"/>
        </w:rPr>
        <w:sectPr w:rsidR="00484942" w:rsidRPr="003B6FBE" w:rsidSect="00484942">
          <w:headerReference w:type="default" r:id="rId19"/>
          <w:pgSz w:w="11906" w:h="16838"/>
          <w:pgMar w:top="1440" w:right="794" w:bottom="1440" w:left="794" w:header="709" w:footer="709" w:gutter="0"/>
          <w:cols w:space="708"/>
          <w:docGrid w:linePitch="360"/>
        </w:sectPr>
      </w:pPr>
    </w:p>
    <w:p w:rsidR="00985D1F" w:rsidRPr="003B6FBE" w:rsidRDefault="00551181" w:rsidP="005305DE">
      <w:pPr>
        <w:pStyle w:val="Heading1"/>
        <w:spacing w:before="120" w:after="120"/>
        <w:jc w:val="right"/>
        <w:rPr>
          <w:rFonts w:cstheme="minorHAnsi"/>
          <w:sz w:val="24"/>
          <w:szCs w:val="24"/>
        </w:rPr>
      </w:pPr>
      <w:r w:rsidRPr="003B6FBE">
        <w:rPr>
          <w:rFonts w:cstheme="minorHAnsi"/>
          <w:sz w:val="24"/>
          <w:szCs w:val="24"/>
        </w:rPr>
        <w:t>ATTACHMENT 4</w:t>
      </w:r>
    </w:p>
    <w:p w:rsidR="00985D1F" w:rsidRPr="003B6FBE" w:rsidRDefault="00985D1F" w:rsidP="000805FC">
      <w:pPr>
        <w:pStyle w:val="Heading1"/>
        <w:spacing w:before="120" w:after="120"/>
        <w:jc w:val="center"/>
        <w:rPr>
          <w:rFonts w:cstheme="minorHAnsi"/>
          <w:sz w:val="24"/>
          <w:szCs w:val="24"/>
        </w:rPr>
      </w:pPr>
      <w:r w:rsidRPr="003B6FBE">
        <w:rPr>
          <w:rFonts w:cstheme="minorHAnsi"/>
          <w:sz w:val="24"/>
          <w:szCs w:val="24"/>
        </w:rPr>
        <w:t>On-entry Assessment Data Pre-primary to Year 2.</w:t>
      </w:r>
    </w:p>
    <w:p w:rsidR="00985D1F" w:rsidRPr="003B6FBE" w:rsidRDefault="00985D1F" w:rsidP="000805FC">
      <w:pPr>
        <w:pStyle w:val="Heading2"/>
        <w:spacing w:before="120" w:after="120"/>
        <w:rPr>
          <w:rFonts w:cstheme="minorHAnsi"/>
          <w:szCs w:val="24"/>
        </w:rPr>
      </w:pPr>
      <w:bookmarkStart w:id="8" w:name="ON_ENTRY"/>
      <w:r w:rsidRPr="003B6FBE">
        <w:rPr>
          <w:rFonts w:cstheme="minorHAnsi"/>
          <w:szCs w:val="24"/>
        </w:rPr>
        <w:t>Interpreting the Data.</w:t>
      </w:r>
    </w:p>
    <w:bookmarkEnd w:id="8"/>
    <w:p w:rsidR="00985D1F" w:rsidRPr="003B6FBE" w:rsidRDefault="00985D1F" w:rsidP="00B22B7D">
      <w:pPr>
        <w:rPr>
          <w:lang w:eastAsia="ja-JP"/>
        </w:rPr>
      </w:pPr>
      <w:r w:rsidRPr="003B6FBE">
        <w:rPr>
          <w:lang w:eastAsia="ja-JP"/>
        </w:rPr>
        <w:t>For each module in both reading and numeracy a table shows the results of the whole of population assessment, wi</w:t>
      </w:r>
      <w:r w:rsidR="00776147" w:rsidRPr="003B6FBE">
        <w:rPr>
          <w:lang w:eastAsia="ja-JP"/>
        </w:rPr>
        <w:t xml:space="preserve">th the students identified for </w:t>
      </w:r>
      <w:r w:rsidRPr="003B6FBE">
        <w:rPr>
          <w:lang w:eastAsia="ja-JP"/>
        </w:rPr>
        <w:t>re-assessment indicated by a yellow shaded section.</w:t>
      </w:r>
    </w:p>
    <w:p w:rsidR="00985D1F" w:rsidRPr="003B6FBE" w:rsidRDefault="00985D1F" w:rsidP="00B22B7D">
      <w:pPr>
        <w:rPr>
          <w:lang w:eastAsia="ja-JP"/>
        </w:rPr>
      </w:pPr>
      <w:r w:rsidRPr="003B6FBE">
        <w:rPr>
          <w:lang w:eastAsia="ja-JP"/>
        </w:rPr>
        <w:t>Underneath ea</w:t>
      </w:r>
      <w:r w:rsidR="00292F65" w:rsidRPr="003B6FBE">
        <w:rPr>
          <w:lang w:eastAsia="ja-JP"/>
        </w:rPr>
        <w:t>ch table there are two graphs.</w:t>
      </w:r>
    </w:p>
    <w:p w:rsidR="00985D1F" w:rsidRPr="003B6FBE" w:rsidRDefault="00985D1F" w:rsidP="00B22B7D">
      <w:pPr>
        <w:rPr>
          <w:lang w:eastAsia="ja-JP"/>
        </w:rPr>
      </w:pPr>
      <w:r w:rsidRPr="003B6FBE">
        <w:rPr>
          <w:lang w:eastAsia="ja-JP"/>
        </w:rPr>
        <w:t>The first graph shows the identified students results in Term 1 and again in Term 4 and illustrates the growth that has been demonstrated by these students.</w:t>
      </w:r>
    </w:p>
    <w:p w:rsidR="00985D1F" w:rsidRPr="003B6FBE" w:rsidRDefault="00985D1F" w:rsidP="00B22B7D">
      <w:pPr>
        <w:rPr>
          <w:lang w:eastAsia="ja-JP"/>
        </w:rPr>
      </w:pPr>
      <w:r w:rsidRPr="003B6FBE">
        <w:rPr>
          <w:lang w:eastAsia="ja-JP"/>
        </w:rPr>
        <w:t>The second graph shows the growth of students broken down into the following four categories.</w:t>
      </w:r>
    </w:p>
    <w:p w:rsidR="00985D1F" w:rsidRPr="003B6FBE" w:rsidRDefault="00985D1F" w:rsidP="00B22B7D">
      <w:pPr>
        <w:rPr>
          <w:lang w:eastAsia="ja-JP"/>
        </w:rPr>
      </w:pPr>
      <w:r w:rsidRPr="003B6FBE">
        <w:rPr>
          <w:highlight w:val="yellow"/>
          <w:lang w:eastAsia="ja-JP"/>
        </w:rPr>
        <w:t>0.0 - 0.3 Below expected</w:t>
      </w:r>
      <w:r w:rsidRPr="003B6FBE">
        <w:rPr>
          <w:lang w:eastAsia="ja-JP"/>
        </w:rPr>
        <w:t>.</w:t>
      </w:r>
      <w:r w:rsidRPr="003B6FBE">
        <w:rPr>
          <w:lang w:eastAsia="ja-JP"/>
        </w:rPr>
        <w:tab/>
        <w:t xml:space="preserve">The students have demonstrated growth below the average growth expected of all students. </w:t>
      </w:r>
    </w:p>
    <w:p w:rsidR="00985D1F" w:rsidRPr="003B6FBE" w:rsidRDefault="00985D1F" w:rsidP="00B22B7D">
      <w:pPr>
        <w:rPr>
          <w:lang w:eastAsia="ja-JP"/>
        </w:rPr>
      </w:pPr>
      <w:r w:rsidRPr="003B6FBE">
        <w:rPr>
          <w:shd w:val="clear" w:color="auto" w:fill="FF9900"/>
          <w:lang w:eastAsia="ja-JP"/>
        </w:rPr>
        <w:t>0.4 – 0.6 Expected</w:t>
      </w:r>
      <w:r w:rsidRPr="003B6FBE">
        <w:rPr>
          <w:lang w:eastAsia="ja-JP"/>
        </w:rPr>
        <w:tab/>
      </w:r>
      <w:r w:rsidRPr="003B6FBE">
        <w:rPr>
          <w:lang w:eastAsia="ja-JP"/>
        </w:rPr>
        <w:tab/>
        <w:t>The students have demonstrated growth expected of all students.</w:t>
      </w:r>
    </w:p>
    <w:p w:rsidR="00985D1F" w:rsidRPr="003B6FBE" w:rsidRDefault="001E2817" w:rsidP="00B22B7D">
      <w:pPr>
        <w:rPr>
          <w:lang w:eastAsia="ja-JP"/>
        </w:rPr>
      </w:pPr>
      <w:r>
        <w:rPr>
          <w:color w:val="FFFFFF"/>
          <w:highlight w:val="blue"/>
          <w:lang w:eastAsia="ja-JP"/>
        </w:rPr>
        <w:t xml:space="preserve">0.7 - 0.9 </w:t>
      </w:r>
      <w:r w:rsidR="00985D1F" w:rsidRPr="003B6FBE">
        <w:rPr>
          <w:color w:val="FFFFFF"/>
          <w:highlight w:val="blue"/>
          <w:lang w:eastAsia="ja-JP"/>
        </w:rPr>
        <w:t>Good.</w:t>
      </w:r>
      <w:r w:rsidR="00985D1F" w:rsidRPr="003B6FBE">
        <w:rPr>
          <w:color w:val="FFFFFF"/>
          <w:lang w:eastAsia="ja-JP"/>
        </w:rPr>
        <w:tab/>
      </w:r>
      <w:r w:rsidR="00985D1F" w:rsidRPr="003B6FBE">
        <w:rPr>
          <w:lang w:eastAsia="ja-JP"/>
        </w:rPr>
        <w:tab/>
      </w:r>
      <w:r>
        <w:rPr>
          <w:lang w:eastAsia="ja-JP"/>
        </w:rPr>
        <w:tab/>
      </w:r>
      <w:r w:rsidR="00985D1F" w:rsidRPr="003B6FBE">
        <w:rPr>
          <w:lang w:eastAsia="ja-JP"/>
        </w:rPr>
        <w:t>The students have demonstrated growth better than expected and closed the gap.</w:t>
      </w:r>
    </w:p>
    <w:p w:rsidR="00985D1F" w:rsidRPr="003B6FBE" w:rsidRDefault="00985D1F" w:rsidP="00B22B7D">
      <w:pPr>
        <w:rPr>
          <w:lang w:eastAsia="ja-JP"/>
        </w:rPr>
      </w:pPr>
      <w:r w:rsidRPr="003B6FBE">
        <w:rPr>
          <w:highlight w:val="green"/>
          <w:lang w:eastAsia="ja-JP"/>
        </w:rPr>
        <w:t>1.0+</w:t>
      </w:r>
      <w:r w:rsidRPr="003B6FBE">
        <w:rPr>
          <w:highlight w:val="green"/>
          <w:lang w:eastAsia="ja-JP"/>
        </w:rPr>
        <w:tab/>
        <w:t>Excellent.</w:t>
      </w:r>
      <w:r w:rsidRPr="003B6FBE">
        <w:rPr>
          <w:lang w:eastAsia="ja-JP"/>
        </w:rPr>
        <w:tab/>
      </w:r>
      <w:r w:rsidRPr="003B6FBE">
        <w:rPr>
          <w:lang w:eastAsia="ja-JP"/>
        </w:rPr>
        <w:tab/>
        <w:t>The students have demonstrated growth significantly better than expected and have moved to above the standard.</w:t>
      </w:r>
      <w:r w:rsidRPr="003B6FBE">
        <w:rPr>
          <w:lang w:eastAsia="ja-JP"/>
        </w:rPr>
        <w:tab/>
      </w:r>
      <w:r w:rsidRPr="003B6FBE">
        <w:rPr>
          <w:lang w:eastAsia="ja-JP"/>
        </w:rPr>
        <w:tab/>
      </w:r>
      <w:r w:rsidRPr="003B6FBE">
        <w:rPr>
          <w:lang w:eastAsia="ja-JP"/>
        </w:rPr>
        <w:tab/>
      </w:r>
    </w:p>
    <w:p w:rsidR="00985D1F" w:rsidRPr="003B6FBE" w:rsidRDefault="00985D1F" w:rsidP="000805FC">
      <w:pPr>
        <w:pStyle w:val="Heading2"/>
        <w:spacing w:before="120" w:after="120"/>
        <w:rPr>
          <w:rFonts w:cstheme="minorHAnsi"/>
          <w:szCs w:val="24"/>
        </w:rPr>
      </w:pPr>
      <w:r w:rsidRPr="003B6FBE">
        <w:rPr>
          <w:rFonts w:cstheme="minorHAnsi"/>
          <w:szCs w:val="24"/>
        </w:rPr>
        <w:t>Reading Module 1, Pre-primary. Whole of Population Assessment</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Reading Module 1, Pre-primary. Whole of Population Assessment"/>
      </w:tblPr>
      <w:tblGrid>
        <w:gridCol w:w="1438"/>
        <w:gridCol w:w="560"/>
        <w:gridCol w:w="630"/>
        <w:gridCol w:w="630"/>
        <w:gridCol w:w="630"/>
        <w:gridCol w:w="630"/>
        <w:gridCol w:w="630"/>
        <w:gridCol w:w="630"/>
        <w:gridCol w:w="630"/>
        <w:gridCol w:w="630"/>
        <w:gridCol w:w="630"/>
        <w:gridCol w:w="630"/>
        <w:gridCol w:w="630"/>
        <w:gridCol w:w="630"/>
        <w:gridCol w:w="630"/>
        <w:gridCol w:w="630"/>
        <w:gridCol w:w="630"/>
        <w:gridCol w:w="630"/>
        <w:gridCol w:w="630"/>
        <w:gridCol w:w="720"/>
      </w:tblGrid>
      <w:tr w:rsidR="00985D1F" w:rsidRPr="003B6FBE" w:rsidTr="00985D1F">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 xml:space="preserve">Progression </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Points</w:t>
            </w:r>
          </w:p>
        </w:tc>
        <w:tc>
          <w:tcPr>
            <w:tcW w:w="560"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0.0</w:t>
            </w:r>
          </w:p>
        </w:tc>
        <w:tc>
          <w:tcPr>
            <w:tcW w:w="630"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0.1</w:t>
            </w:r>
          </w:p>
        </w:tc>
        <w:tc>
          <w:tcPr>
            <w:tcW w:w="630"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0.2</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0.4</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0.6</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0.7</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0.8</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0.9</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1.6</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1.9</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2.9</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3.3</w:t>
            </w:r>
          </w:p>
        </w:tc>
        <w:tc>
          <w:tcPr>
            <w:tcW w:w="72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Total</w:t>
            </w:r>
          </w:p>
        </w:tc>
      </w:tr>
      <w:tr w:rsidR="00985D1F" w:rsidRPr="003B6FBE" w:rsidTr="00985D1F">
        <w:tblPrEx>
          <w:tblLook w:val="04A0" w:firstRow="1" w:lastRow="0" w:firstColumn="1" w:lastColumn="0" w:noHBand="0" w:noVBand="1"/>
        </w:tblPrEx>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No. of students</w:t>
            </w:r>
          </w:p>
        </w:tc>
        <w:tc>
          <w:tcPr>
            <w:tcW w:w="56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876</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385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908</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635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1020</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659</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919</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523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355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276</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83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69</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46</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32</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w:t>
            </w:r>
          </w:p>
        </w:tc>
        <w:tc>
          <w:tcPr>
            <w:tcW w:w="72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6940</w:t>
            </w:r>
          </w:p>
        </w:tc>
      </w:tr>
      <w:tr w:rsidR="00985D1F" w:rsidRPr="003B6FBE" w:rsidTr="00985D1F">
        <w:tblPrEx>
          <w:tblLook w:val="04A0" w:firstRow="1" w:lastRow="0" w:firstColumn="1" w:lastColumn="0" w:noHBand="0" w:noVBand="1"/>
        </w:tblPrEx>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Percentage</w:t>
            </w:r>
          </w:p>
        </w:tc>
        <w:tc>
          <w:tcPr>
            <w:tcW w:w="56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12.6</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13.1</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9.1</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14.7</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13.2</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5.1</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4.0</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1.7</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0.7</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0.5</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0.3</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0.2</w:t>
            </w:r>
          </w:p>
        </w:tc>
        <w:tc>
          <w:tcPr>
            <w:tcW w:w="63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0.1</w:t>
            </w:r>
          </w:p>
        </w:tc>
        <w:tc>
          <w:tcPr>
            <w:tcW w:w="720"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100</w:t>
            </w:r>
          </w:p>
        </w:tc>
      </w:tr>
    </w:tbl>
    <w:p w:rsidR="00985D1F" w:rsidRPr="003B6FBE" w:rsidRDefault="00776147" w:rsidP="00B22B7D">
      <w:pPr>
        <w:rPr>
          <w:lang w:eastAsia="ja-JP"/>
        </w:rPr>
      </w:pPr>
      <w:r w:rsidRPr="003B6FBE">
        <w:rPr>
          <w:lang w:eastAsia="ja-JP"/>
        </w:rPr>
        <w:t>Approximately 31 per cent</w:t>
      </w:r>
      <w:r w:rsidR="00985D1F" w:rsidRPr="003B6FBE">
        <w:rPr>
          <w:lang w:eastAsia="ja-JP"/>
        </w:rPr>
        <w:t xml:space="preserve"> of students were identified for re-assessment in Term 4 - students with progression point scores from 0.0 to 0.2</w:t>
      </w:r>
      <w:r w:rsidRPr="003B6FBE">
        <w:rPr>
          <w:lang w:eastAsia="ja-JP"/>
        </w:rPr>
        <w:t>.</w:t>
      </w:r>
    </w:p>
    <w:p w:rsidR="00985D1F" w:rsidRPr="003B6FBE" w:rsidRDefault="00985D1F" w:rsidP="00985D1F">
      <w:pPr>
        <w:spacing w:after="0" w:line="240" w:lineRule="auto"/>
        <w:rPr>
          <w:rFonts w:asciiTheme="minorHAnsi" w:eastAsia="MS Mincho" w:hAnsiTheme="minorHAnsi" w:cstheme="minorHAnsi"/>
          <w:lang w:eastAsia="ja-JP"/>
        </w:rPr>
      </w:pPr>
    </w:p>
    <w:p w:rsidR="00985D1F" w:rsidRPr="003B6FBE" w:rsidRDefault="00985D1F" w:rsidP="00985D1F">
      <w:pPr>
        <w:spacing w:after="0" w:line="240" w:lineRule="auto"/>
        <w:rPr>
          <w:rFonts w:asciiTheme="minorHAnsi" w:eastAsia="MS Mincho" w:hAnsiTheme="minorHAnsi" w:cstheme="minorHAnsi"/>
          <w:b/>
          <w:lang w:eastAsia="ja-JP"/>
        </w:rPr>
        <w:sectPr w:rsidR="00985D1F" w:rsidRPr="003B6FBE" w:rsidSect="00985D1F">
          <w:pgSz w:w="16838" w:h="11906" w:orient="landscape"/>
          <w:pgMar w:top="794" w:right="1440" w:bottom="794" w:left="1440" w:header="709" w:footer="709" w:gutter="0"/>
          <w:cols w:space="708"/>
          <w:docGrid w:linePitch="360"/>
        </w:sectPr>
      </w:pPr>
    </w:p>
    <w:p w:rsidR="00985D1F" w:rsidRPr="003B6FBE" w:rsidRDefault="00985D1F" w:rsidP="000805FC">
      <w:pPr>
        <w:pStyle w:val="Heading2"/>
        <w:spacing w:before="120" w:after="120"/>
        <w:rPr>
          <w:rFonts w:cstheme="minorHAnsi"/>
          <w:szCs w:val="24"/>
        </w:rPr>
      </w:pPr>
      <w:r w:rsidRPr="003B6FBE">
        <w:rPr>
          <w:rFonts w:cstheme="minorHAnsi"/>
          <w:szCs w:val="24"/>
        </w:rPr>
        <w:t>Reading Module 1.  Re-assessed students</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noProof/>
          <w:lang w:eastAsia="en-AU"/>
        </w:rPr>
        <w:drawing>
          <wp:inline distT="0" distB="0" distL="0" distR="0" wp14:anchorId="0A53029E" wp14:editId="2D982F2E">
            <wp:extent cx="4114800" cy="2886075"/>
            <wp:effectExtent l="0" t="0" r="0" b="9525"/>
            <wp:docPr id="23" name="Picture 23" descr="Reading Module 1, On-entry Assessment Progression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2886075"/>
                    </a:xfrm>
                    <a:prstGeom prst="rect">
                      <a:avLst/>
                    </a:prstGeom>
                    <a:noFill/>
                    <a:ln>
                      <a:noFill/>
                    </a:ln>
                  </pic:spPr>
                </pic:pic>
              </a:graphicData>
            </a:graphic>
          </wp:inline>
        </w:drawing>
      </w:r>
      <w:r w:rsidRPr="003B6FBE">
        <w:rPr>
          <w:rFonts w:asciiTheme="minorHAnsi" w:eastAsia="MS Mincho" w:hAnsiTheme="minorHAnsi" w:cstheme="minorHAnsi"/>
          <w:noProof/>
          <w:lang w:eastAsia="en-AU"/>
        </w:rPr>
        <w:drawing>
          <wp:inline distT="0" distB="0" distL="0" distR="0" wp14:anchorId="4256D200" wp14:editId="17C31F1F">
            <wp:extent cx="4381500" cy="2886075"/>
            <wp:effectExtent l="0" t="0" r="0" b="0"/>
            <wp:docPr id="24" name="Picture 24" descr="Growth Reading Modul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2886075"/>
                    </a:xfrm>
                    <a:prstGeom prst="rect">
                      <a:avLst/>
                    </a:prstGeom>
                    <a:noFill/>
                    <a:ln>
                      <a:noFill/>
                    </a:ln>
                  </pic:spPr>
                </pic:pic>
              </a:graphicData>
            </a:graphic>
          </wp:inline>
        </w:drawing>
      </w:r>
    </w:p>
    <w:p w:rsidR="00985D1F" w:rsidRPr="003B6FBE" w:rsidRDefault="002947B7" w:rsidP="00292F65">
      <w:pPr>
        <w:pStyle w:val="Heading2"/>
        <w:spacing w:before="120" w:after="120"/>
        <w:rPr>
          <w:rFonts w:cstheme="minorHAnsi"/>
          <w:szCs w:val="24"/>
        </w:rPr>
      </w:pPr>
      <w:r w:rsidRPr="003B6FBE">
        <w:rPr>
          <w:rFonts w:cstheme="minorHAnsi"/>
          <w:szCs w:val="24"/>
        </w:rPr>
        <w:t>Findings</w:t>
      </w:r>
    </w:p>
    <w:p w:rsidR="00985D1F" w:rsidRPr="003B6FBE" w:rsidRDefault="00776147" w:rsidP="00B22B7D">
      <w:pPr>
        <w:rPr>
          <w:lang w:eastAsia="ja-JP"/>
        </w:rPr>
      </w:pPr>
      <w:r w:rsidRPr="003B6FBE">
        <w:rPr>
          <w:lang w:eastAsia="ja-JP"/>
        </w:rPr>
        <w:t>23 per cent</w:t>
      </w:r>
      <w:r w:rsidR="00985D1F" w:rsidRPr="003B6FBE">
        <w:rPr>
          <w:lang w:eastAsia="ja-JP"/>
        </w:rPr>
        <w:t xml:space="preserve"> of students scored at or above the standard for the beginning of Year 1 </w:t>
      </w:r>
      <w:r w:rsidRPr="003B6FBE">
        <w:rPr>
          <w:lang w:eastAsia="ja-JP"/>
        </w:rPr>
        <w:t>(1.0 progression points) with 9 per cent</w:t>
      </w:r>
      <w:r w:rsidR="00985D1F" w:rsidRPr="003B6FBE">
        <w:rPr>
          <w:lang w:eastAsia="ja-JP"/>
        </w:rPr>
        <w:t xml:space="preserve"> at or above the standar</w:t>
      </w:r>
      <w:r w:rsidR="00BC1495" w:rsidRPr="003B6FBE">
        <w:rPr>
          <w:lang w:eastAsia="ja-JP"/>
        </w:rPr>
        <w:t>d for the beginning of Year 2.</w:t>
      </w:r>
    </w:p>
    <w:p w:rsidR="00985D1F" w:rsidRPr="003B6FBE" w:rsidRDefault="00776147" w:rsidP="00B22B7D">
      <w:pPr>
        <w:rPr>
          <w:lang w:eastAsia="ja-JP"/>
        </w:rPr>
      </w:pPr>
      <w:r w:rsidRPr="003B6FBE">
        <w:rPr>
          <w:lang w:eastAsia="ja-JP"/>
        </w:rPr>
        <w:t>39 per cent</w:t>
      </w:r>
      <w:r w:rsidR="00985D1F" w:rsidRPr="003B6FBE">
        <w:rPr>
          <w:lang w:eastAsia="ja-JP"/>
        </w:rPr>
        <w:t xml:space="preserve"> of students demonstrated as exp</w:t>
      </w:r>
      <w:r w:rsidRPr="003B6FBE">
        <w:rPr>
          <w:lang w:eastAsia="ja-JP"/>
        </w:rPr>
        <w:t>ected growth, with a further 45 per cent</w:t>
      </w:r>
      <w:r w:rsidR="00985D1F" w:rsidRPr="003B6FBE">
        <w:rPr>
          <w:lang w:eastAsia="ja-JP"/>
        </w:rPr>
        <w:t xml:space="preserve"> of students demonstrating higher than expected growth.</w:t>
      </w:r>
    </w:p>
    <w:p w:rsidR="00985D1F" w:rsidRPr="003B6FBE" w:rsidRDefault="00985D1F" w:rsidP="00B22B7D">
      <w:pPr>
        <w:rPr>
          <w:b/>
          <w:lang w:eastAsia="ja-JP"/>
        </w:rPr>
        <w:sectPr w:rsidR="00985D1F" w:rsidRPr="003B6FBE" w:rsidSect="00985D1F">
          <w:pgSz w:w="16838" w:h="11906" w:orient="landscape"/>
          <w:pgMar w:top="794" w:right="1440" w:bottom="794" w:left="1440" w:header="709" w:footer="709" w:gutter="0"/>
          <w:cols w:space="708"/>
          <w:docGrid w:linePitch="360"/>
        </w:sectPr>
      </w:pPr>
    </w:p>
    <w:p w:rsidR="00985D1F" w:rsidRPr="003B6FBE" w:rsidRDefault="00985D1F" w:rsidP="000805FC">
      <w:pPr>
        <w:pStyle w:val="Heading2"/>
        <w:spacing w:before="120" w:after="120"/>
        <w:rPr>
          <w:rFonts w:cstheme="minorHAnsi"/>
          <w:szCs w:val="24"/>
        </w:rPr>
      </w:pPr>
      <w:r w:rsidRPr="003B6FBE">
        <w:rPr>
          <w:rFonts w:cstheme="minorHAnsi"/>
          <w:szCs w:val="24"/>
        </w:rPr>
        <w:t>Reading Module 2, Year 1 Whole of Population Assessment</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Reading Module 2, Year 1 Whole of Population Assessment. Progression points 0.0 to 1.8 and numbers of students for each progression point and percentage."/>
      </w:tblPr>
      <w:tblGrid>
        <w:gridCol w:w="1438"/>
        <w:gridCol w:w="604"/>
        <w:gridCol w:w="633"/>
        <w:gridCol w:w="632"/>
        <w:gridCol w:w="633"/>
        <w:gridCol w:w="632"/>
        <w:gridCol w:w="633"/>
        <w:gridCol w:w="632"/>
        <w:gridCol w:w="633"/>
        <w:gridCol w:w="632"/>
        <w:gridCol w:w="633"/>
        <w:gridCol w:w="632"/>
        <w:gridCol w:w="633"/>
        <w:gridCol w:w="632"/>
        <w:gridCol w:w="633"/>
        <w:gridCol w:w="632"/>
        <w:gridCol w:w="633"/>
        <w:gridCol w:w="632"/>
        <w:gridCol w:w="633"/>
        <w:gridCol w:w="633"/>
      </w:tblGrid>
      <w:tr w:rsidR="00985D1F" w:rsidRPr="003B6FBE" w:rsidTr="005C7171">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 xml:space="preserve">Progression </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Points</w:t>
            </w:r>
          </w:p>
        </w:tc>
        <w:tc>
          <w:tcPr>
            <w:tcW w:w="604"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0.0</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0.1</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0.2</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0.3</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0.4</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0.5</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0.6</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0.7</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0.8</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0.9</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1.5</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1.6</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w:t>
            </w:r>
          </w:p>
        </w:tc>
      </w:tr>
      <w:tr w:rsidR="00985D1F" w:rsidRPr="003B6FBE" w:rsidTr="005C7171">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No. of students</w:t>
            </w:r>
          </w:p>
        </w:tc>
        <w:tc>
          <w:tcPr>
            <w:tcW w:w="604"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95</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72</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146</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264</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349</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604</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721</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772</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802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722</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512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142</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120</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93</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81</w:t>
            </w:r>
          </w:p>
        </w:tc>
      </w:tr>
      <w:tr w:rsidR="00985D1F" w:rsidRPr="003B6FBE" w:rsidTr="005C7171">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 xml:space="preserve">Percentage </w:t>
            </w:r>
          </w:p>
        </w:tc>
        <w:tc>
          <w:tcPr>
            <w:tcW w:w="604"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1.5</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2.3</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4.1</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5.4</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9.3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11.1</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11.9</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11.1</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7.9</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2.2</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1.9</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1.6</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r>
    </w:tbl>
    <w:p w:rsidR="00985D1F" w:rsidRPr="003B6FBE" w:rsidRDefault="00985D1F" w:rsidP="00985D1F">
      <w:pPr>
        <w:spacing w:after="0" w:line="240" w:lineRule="auto"/>
        <w:rPr>
          <w:rFonts w:asciiTheme="minorHAnsi" w:eastAsia="MS Mincho" w:hAnsiTheme="minorHAnsi" w:cstheme="minorHAnsi"/>
          <w:lang w:eastAsia="ja-JP"/>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Reading Module 2, Year 1 Whole of Population Assessment. Progression points 1.9 to 3.1+ and the Total, and numbers of students for each progression point and percentage."/>
      </w:tblPr>
      <w:tblGrid>
        <w:gridCol w:w="1438"/>
        <w:gridCol w:w="604"/>
        <w:gridCol w:w="633"/>
        <w:gridCol w:w="632"/>
        <w:gridCol w:w="633"/>
        <w:gridCol w:w="632"/>
        <w:gridCol w:w="633"/>
        <w:gridCol w:w="632"/>
        <w:gridCol w:w="633"/>
        <w:gridCol w:w="632"/>
        <w:gridCol w:w="746"/>
        <w:gridCol w:w="5580"/>
      </w:tblGrid>
      <w:tr w:rsidR="00985D1F" w:rsidRPr="003B6FBE" w:rsidTr="00BC1495">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Progression Points</w:t>
            </w:r>
          </w:p>
        </w:tc>
        <w:tc>
          <w:tcPr>
            <w:tcW w:w="604"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1.9</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2.0</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2.5</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2.9</w:t>
            </w:r>
          </w:p>
        </w:tc>
        <w:tc>
          <w:tcPr>
            <w:tcW w:w="632"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3.1+</w:t>
            </w:r>
          </w:p>
        </w:tc>
        <w:tc>
          <w:tcPr>
            <w:tcW w:w="746"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Total</w:t>
            </w:r>
          </w:p>
        </w:tc>
        <w:tc>
          <w:tcPr>
            <w:tcW w:w="5580" w:type="dxa"/>
            <w:tcBorders>
              <w:top w:val="nil"/>
              <w:bottom w:val="nil"/>
              <w:right w:val="nil"/>
            </w:tcBorders>
            <w:shd w:val="clear" w:color="auto" w:fill="auto"/>
          </w:tcPr>
          <w:p w:rsidR="00985D1F" w:rsidRPr="003B6FBE" w:rsidRDefault="00776147" w:rsidP="00985D1F">
            <w:pPr>
              <w:spacing w:after="0" w:line="240" w:lineRule="auto"/>
              <w:rPr>
                <w:rFonts w:asciiTheme="minorHAnsi" w:eastAsia="MS Mincho" w:hAnsiTheme="minorHAnsi" w:cstheme="minorHAnsi"/>
                <w:sz w:val="24"/>
                <w:szCs w:val="24"/>
                <w:lang w:eastAsia="ja-JP"/>
              </w:rPr>
            </w:pPr>
            <w:r w:rsidRPr="003B6FBE">
              <w:rPr>
                <w:rFonts w:asciiTheme="minorHAnsi" w:eastAsia="MS Mincho" w:hAnsiTheme="minorHAnsi" w:cstheme="minorHAnsi"/>
                <w:sz w:val="24"/>
                <w:szCs w:val="24"/>
                <w:lang w:eastAsia="ja-JP"/>
              </w:rPr>
              <w:t xml:space="preserve">Approximately 24 per cent </w:t>
            </w:r>
            <w:r w:rsidR="00985D1F" w:rsidRPr="003B6FBE">
              <w:rPr>
                <w:rFonts w:asciiTheme="minorHAnsi" w:eastAsia="MS Mincho" w:hAnsiTheme="minorHAnsi" w:cstheme="minorHAnsi"/>
                <w:sz w:val="24"/>
                <w:szCs w:val="24"/>
                <w:lang w:eastAsia="ja-JP"/>
              </w:rPr>
              <w:t>o</w:t>
            </w:r>
            <w:r w:rsidRPr="003B6FBE">
              <w:rPr>
                <w:rFonts w:asciiTheme="minorHAnsi" w:eastAsia="MS Mincho" w:hAnsiTheme="minorHAnsi" w:cstheme="minorHAnsi"/>
                <w:sz w:val="24"/>
                <w:szCs w:val="24"/>
                <w:lang w:eastAsia="ja-JP"/>
              </w:rPr>
              <w:t xml:space="preserve">f students were identified for </w:t>
            </w:r>
            <w:r w:rsidR="00985D1F" w:rsidRPr="003B6FBE">
              <w:rPr>
                <w:rFonts w:asciiTheme="minorHAnsi" w:eastAsia="MS Mincho" w:hAnsiTheme="minorHAnsi" w:cstheme="minorHAnsi"/>
                <w:sz w:val="24"/>
                <w:szCs w:val="24"/>
                <w:lang w:eastAsia="ja-JP"/>
              </w:rPr>
              <w:t>re-assessment -students with progression point scores from 0.0 to 0.5.</w:t>
            </w:r>
          </w:p>
        </w:tc>
      </w:tr>
      <w:tr w:rsidR="00985D1F" w:rsidRPr="003B6FBE" w:rsidTr="00BC1495">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No. of students</w:t>
            </w:r>
          </w:p>
        </w:tc>
        <w:tc>
          <w:tcPr>
            <w:tcW w:w="604"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79</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78</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75</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68</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45</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50</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29</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2"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23</w:t>
            </w:r>
          </w:p>
        </w:tc>
        <w:tc>
          <w:tcPr>
            <w:tcW w:w="746"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6481</w:t>
            </w:r>
          </w:p>
        </w:tc>
        <w:tc>
          <w:tcPr>
            <w:tcW w:w="5580" w:type="dxa"/>
            <w:tcBorders>
              <w:top w:val="nil"/>
              <w:bottom w:val="nil"/>
              <w:right w:val="nil"/>
            </w:tcBorders>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p>
        </w:tc>
      </w:tr>
      <w:tr w:rsidR="00985D1F" w:rsidRPr="003B6FBE" w:rsidTr="00BC1495">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Percentage</w:t>
            </w:r>
          </w:p>
        </w:tc>
        <w:tc>
          <w:tcPr>
            <w:tcW w:w="604"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0.8</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0.3</w:t>
            </w:r>
          </w:p>
        </w:tc>
        <w:tc>
          <w:tcPr>
            <w:tcW w:w="632"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0.3</w:t>
            </w:r>
          </w:p>
        </w:tc>
        <w:tc>
          <w:tcPr>
            <w:tcW w:w="746"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p>
        </w:tc>
        <w:tc>
          <w:tcPr>
            <w:tcW w:w="5580" w:type="dxa"/>
            <w:tcBorders>
              <w:top w:val="nil"/>
              <w:bottom w:val="nil"/>
              <w:right w:val="nil"/>
            </w:tcBorders>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p>
        </w:tc>
      </w:tr>
    </w:tbl>
    <w:p w:rsidR="00985D1F" w:rsidRPr="003B6FBE" w:rsidRDefault="00985D1F" w:rsidP="000805FC">
      <w:pPr>
        <w:pStyle w:val="Heading2"/>
        <w:spacing w:before="120" w:after="120"/>
        <w:rPr>
          <w:rFonts w:cstheme="minorHAnsi"/>
          <w:szCs w:val="24"/>
        </w:rPr>
      </w:pPr>
      <w:r w:rsidRPr="003B6FBE">
        <w:rPr>
          <w:rFonts w:cstheme="minorHAnsi"/>
          <w:szCs w:val="24"/>
        </w:rPr>
        <w:t>Reading Module 2, Year 1.  Re-assessed students</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noProof/>
          <w:lang w:eastAsia="en-AU"/>
        </w:rPr>
        <w:drawing>
          <wp:inline distT="0" distB="0" distL="0" distR="0" wp14:anchorId="11CB866C" wp14:editId="47F08D0A">
            <wp:extent cx="4114800" cy="2657475"/>
            <wp:effectExtent l="0" t="0" r="0" b="9525"/>
            <wp:docPr id="25" name="Picture 25" descr="Reading Module 2 On-entry Assessment Progression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14800" cy="2657475"/>
                    </a:xfrm>
                    <a:prstGeom prst="rect">
                      <a:avLst/>
                    </a:prstGeom>
                    <a:noFill/>
                    <a:ln>
                      <a:noFill/>
                    </a:ln>
                  </pic:spPr>
                </pic:pic>
              </a:graphicData>
            </a:graphic>
          </wp:inline>
        </w:drawing>
      </w:r>
      <w:r w:rsidRPr="003B6FBE">
        <w:rPr>
          <w:rFonts w:asciiTheme="minorHAnsi" w:eastAsia="MS Mincho" w:hAnsiTheme="minorHAnsi" w:cstheme="minorHAnsi"/>
          <w:noProof/>
          <w:lang w:eastAsia="en-AU"/>
        </w:rPr>
        <w:drawing>
          <wp:inline distT="0" distB="0" distL="0" distR="0" wp14:anchorId="725F8E20" wp14:editId="56DC4521">
            <wp:extent cx="4381500" cy="2695575"/>
            <wp:effectExtent l="0" t="0" r="0" b="9525"/>
            <wp:docPr id="26" name="Picture 26" descr="Growth Reading Module 2. Percentage of students at Below expected, Expected, Good and Excel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0" cy="2695575"/>
                    </a:xfrm>
                    <a:prstGeom prst="rect">
                      <a:avLst/>
                    </a:prstGeom>
                    <a:noFill/>
                    <a:ln>
                      <a:noFill/>
                    </a:ln>
                  </pic:spPr>
                </pic:pic>
              </a:graphicData>
            </a:graphic>
          </wp:inline>
        </w:drawing>
      </w:r>
    </w:p>
    <w:p w:rsidR="00985D1F" w:rsidRPr="003B6FBE" w:rsidRDefault="00BC1495" w:rsidP="00F7032A">
      <w:pPr>
        <w:rPr>
          <w:lang w:eastAsia="ja-JP"/>
        </w:rPr>
      </w:pPr>
      <w:r w:rsidRPr="003B6FBE">
        <w:rPr>
          <w:rFonts w:eastAsiaTheme="majorEastAsia"/>
          <w:b/>
          <w:bCs/>
        </w:rPr>
        <w:t xml:space="preserve">Findings </w:t>
      </w:r>
      <w:r w:rsidR="00776147" w:rsidRPr="003B6FBE">
        <w:rPr>
          <w:lang w:eastAsia="ja-JP"/>
        </w:rPr>
        <w:t xml:space="preserve">78 per cent </w:t>
      </w:r>
      <w:r w:rsidR="00985D1F" w:rsidRPr="003B6FBE">
        <w:rPr>
          <w:lang w:eastAsia="ja-JP"/>
        </w:rPr>
        <w:t>of students demonstrated as exp</w:t>
      </w:r>
      <w:r w:rsidR="00776147" w:rsidRPr="003B6FBE">
        <w:rPr>
          <w:lang w:eastAsia="ja-JP"/>
        </w:rPr>
        <w:t>ected or better growth, with 30 per cent</w:t>
      </w:r>
      <w:r w:rsidR="00985D1F" w:rsidRPr="003B6FBE">
        <w:rPr>
          <w:lang w:eastAsia="ja-JP"/>
        </w:rPr>
        <w:t xml:space="preserve"> of students demonstrating higher than expected growth.</w:t>
      </w:r>
      <w:r w:rsidRPr="003B6FBE">
        <w:rPr>
          <w:lang w:eastAsia="ja-JP"/>
        </w:rPr>
        <w:t xml:space="preserve"> </w:t>
      </w:r>
      <w:r w:rsidR="00776147" w:rsidRPr="003B6FBE">
        <w:rPr>
          <w:lang w:eastAsia="ja-JP"/>
        </w:rPr>
        <w:t>13 per cent</w:t>
      </w:r>
      <w:r w:rsidR="00985D1F" w:rsidRPr="003B6FBE">
        <w:rPr>
          <w:lang w:eastAsia="ja-JP"/>
        </w:rPr>
        <w:t xml:space="preserve"> of students scored at or above the standard of 1.5 progression points for the beginning of Year 2.</w:t>
      </w:r>
    </w:p>
    <w:p w:rsidR="00985D1F" w:rsidRPr="003B6FBE" w:rsidRDefault="00985D1F" w:rsidP="00985D1F">
      <w:pPr>
        <w:spacing w:after="0" w:line="240" w:lineRule="auto"/>
        <w:rPr>
          <w:rFonts w:asciiTheme="minorHAnsi" w:eastAsia="MS Mincho" w:hAnsiTheme="minorHAnsi" w:cstheme="minorHAnsi"/>
          <w:b/>
          <w:lang w:eastAsia="ja-JP"/>
        </w:rPr>
        <w:sectPr w:rsidR="00985D1F" w:rsidRPr="003B6FBE" w:rsidSect="00985D1F">
          <w:pgSz w:w="16838" w:h="11906" w:orient="landscape"/>
          <w:pgMar w:top="794" w:right="1440" w:bottom="794" w:left="1440" w:header="709" w:footer="709" w:gutter="0"/>
          <w:cols w:space="708"/>
          <w:docGrid w:linePitch="360"/>
        </w:sectPr>
      </w:pPr>
    </w:p>
    <w:p w:rsidR="00985D1F" w:rsidRPr="003B6FBE" w:rsidRDefault="00985D1F" w:rsidP="00A23159">
      <w:pPr>
        <w:pStyle w:val="Heading2"/>
        <w:spacing w:before="120" w:after="120"/>
        <w:rPr>
          <w:rFonts w:cstheme="minorHAnsi"/>
          <w:szCs w:val="24"/>
        </w:rPr>
      </w:pPr>
      <w:r w:rsidRPr="003B6FBE">
        <w:rPr>
          <w:rFonts w:cstheme="minorHAnsi"/>
          <w:szCs w:val="24"/>
        </w:rPr>
        <w:t xml:space="preserve">Reading Module 3, Year 2. </w:t>
      </w:r>
      <w:r w:rsidR="00E60367" w:rsidRPr="003B6FBE">
        <w:rPr>
          <w:rFonts w:cstheme="minorHAnsi"/>
          <w:szCs w:val="24"/>
        </w:rPr>
        <w:t>Whole of Population Assessment</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Progression points 0.0 to 1.8 and numbers of students for each progression point and percentage."/>
      </w:tblPr>
      <w:tblGrid>
        <w:gridCol w:w="1438"/>
        <w:gridCol w:w="604"/>
        <w:gridCol w:w="633"/>
        <w:gridCol w:w="632"/>
        <w:gridCol w:w="633"/>
        <w:gridCol w:w="632"/>
        <w:gridCol w:w="633"/>
        <w:gridCol w:w="632"/>
        <w:gridCol w:w="633"/>
        <w:gridCol w:w="632"/>
        <w:gridCol w:w="633"/>
        <w:gridCol w:w="632"/>
        <w:gridCol w:w="633"/>
        <w:gridCol w:w="632"/>
        <w:gridCol w:w="633"/>
        <w:gridCol w:w="632"/>
        <w:gridCol w:w="633"/>
        <w:gridCol w:w="632"/>
        <w:gridCol w:w="633"/>
        <w:gridCol w:w="633"/>
      </w:tblGrid>
      <w:tr w:rsidR="00985D1F" w:rsidRPr="003B6FBE" w:rsidTr="006319C6">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 xml:space="preserve">Progression </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Points</w:t>
            </w:r>
          </w:p>
        </w:tc>
        <w:tc>
          <w:tcPr>
            <w:tcW w:w="604"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0.0</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0.1</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0.2</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0.3</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0.4</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0.5</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0.6</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0.7</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0.8</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0.9</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1.1</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1.5</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1.6</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w:t>
            </w:r>
          </w:p>
        </w:tc>
      </w:tr>
      <w:tr w:rsidR="00985D1F" w:rsidRPr="003B6FBE" w:rsidTr="006319C6">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No. of students</w:t>
            </w:r>
          </w:p>
        </w:tc>
        <w:tc>
          <w:tcPr>
            <w:tcW w:w="604"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88</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30</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37</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105</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72</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227</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189</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310</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523</w:t>
            </w:r>
          </w:p>
        </w:tc>
        <w:tc>
          <w:tcPr>
            <w:tcW w:w="633" w:type="dxa"/>
            <w:tcBorders>
              <w:bottom w:val="single" w:sz="4" w:space="0" w:color="auto"/>
            </w:tcBorders>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611</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351</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154</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397</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195</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204</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183</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218</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202</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206</w:t>
            </w:r>
          </w:p>
        </w:tc>
      </w:tr>
      <w:tr w:rsidR="00985D1F" w:rsidRPr="003B6FBE" w:rsidTr="006319C6">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 xml:space="preserve">Percentage </w:t>
            </w:r>
          </w:p>
        </w:tc>
        <w:tc>
          <w:tcPr>
            <w:tcW w:w="604" w:type="dxa"/>
            <w:tcBorders>
              <w:bottom w:val="single" w:sz="4" w:space="0" w:color="auto"/>
            </w:tcBorders>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1.5</w:t>
            </w:r>
          </w:p>
        </w:tc>
        <w:tc>
          <w:tcPr>
            <w:tcW w:w="633" w:type="dxa"/>
            <w:tcBorders>
              <w:bottom w:val="single" w:sz="4" w:space="0" w:color="auto"/>
            </w:tcBorders>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0.5</w:t>
            </w:r>
          </w:p>
        </w:tc>
        <w:tc>
          <w:tcPr>
            <w:tcW w:w="632" w:type="dxa"/>
            <w:tcBorders>
              <w:bottom w:val="single" w:sz="4" w:space="0" w:color="auto"/>
            </w:tcBorders>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0.6</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3.8</w:t>
            </w:r>
          </w:p>
        </w:tc>
        <w:tc>
          <w:tcPr>
            <w:tcW w:w="632"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3.2</w:t>
            </w:r>
          </w:p>
        </w:tc>
        <w:tc>
          <w:tcPr>
            <w:tcW w:w="633" w:type="dxa"/>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5.2</w:t>
            </w:r>
          </w:p>
        </w:tc>
        <w:tc>
          <w:tcPr>
            <w:tcW w:w="632" w:type="dxa"/>
            <w:tcBorders>
              <w:bottom w:val="single" w:sz="4" w:space="0" w:color="auto"/>
            </w:tcBorders>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8.8</w:t>
            </w:r>
          </w:p>
        </w:tc>
        <w:tc>
          <w:tcPr>
            <w:tcW w:w="633" w:type="dxa"/>
            <w:tcBorders>
              <w:bottom w:val="single" w:sz="4" w:space="0" w:color="auto"/>
            </w:tcBorders>
            <w:shd w:val="clear" w:color="auto" w:fill="FFFF99"/>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10.2</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5.9</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2.6</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6.7</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3.3</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3.4</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3.1</w:t>
            </w:r>
          </w:p>
        </w:tc>
        <w:tc>
          <w:tcPr>
            <w:tcW w:w="632"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3.7</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3.4</w:t>
            </w:r>
          </w:p>
        </w:tc>
        <w:tc>
          <w:tcPr>
            <w:tcW w:w="633" w:type="dxa"/>
            <w:tcBorders>
              <w:bottom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3.5</w:t>
            </w:r>
          </w:p>
        </w:tc>
      </w:tr>
    </w:tbl>
    <w:p w:rsidR="00985D1F" w:rsidRPr="003B6FBE" w:rsidRDefault="00985D1F" w:rsidP="00985D1F">
      <w:pPr>
        <w:spacing w:after="0" w:line="240" w:lineRule="auto"/>
        <w:rPr>
          <w:rFonts w:asciiTheme="minorHAnsi" w:eastAsia="MS Mincho" w:hAnsiTheme="minorHAnsi" w:cstheme="minorHAnsi"/>
          <w:lang w:eastAsia="ja-JP"/>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Progression points 0.0 to 1.8 and numbers of students for each progression point and percentage."/>
      </w:tblPr>
      <w:tblGrid>
        <w:gridCol w:w="1438"/>
        <w:gridCol w:w="604"/>
        <w:gridCol w:w="633"/>
        <w:gridCol w:w="632"/>
        <w:gridCol w:w="633"/>
        <w:gridCol w:w="632"/>
        <w:gridCol w:w="633"/>
        <w:gridCol w:w="632"/>
        <w:gridCol w:w="633"/>
        <w:gridCol w:w="632"/>
        <w:gridCol w:w="746"/>
        <w:gridCol w:w="5580"/>
      </w:tblGrid>
      <w:tr w:rsidR="00985D1F" w:rsidRPr="003B6FBE" w:rsidTr="006319C6">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Progression Points</w:t>
            </w:r>
          </w:p>
        </w:tc>
        <w:tc>
          <w:tcPr>
            <w:tcW w:w="604"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1.9</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2.0</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2.4</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2.6</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3.0</w:t>
            </w:r>
          </w:p>
        </w:tc>
        <w:tc>
          <w:tcPr>
            <w:tcW w:w="632"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3.1+</w:t>
            </w:r>
          </w:p>
        </w:tc>
        <w:tc>
          <w:tcPr>
            <w:tcW w:w="746"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p>
        </w:tc>
        <w:tc>
          <w:tcPr>
            <w:tcW w:w="5580" w:type="dxa"/>
            <w:tcBorders>
              <w:top w:val="nil"/>
              <w:left w:val="single" w:sz="4" w:space="0" w:color="auto"/>
              <w:bottom w:val="nil"/>
              <w:right w:val="nil"/>
            </w:tcBorders>
            <w:shd w:val="clear" w:color="auto" w:fill="auto"/>
          </w:tcPr>
          <w:p w:rsidR="00985D1F" w:rsidRPr="003B6FBE" w:rsidRDefault="00776147" w:rsidP="00B22B7D">
            <w:pPr>
              <w:rPr>
                <w:lang w:eastAsia="ja-JP"/>
              </w:rPr>
            </w:pPr>
            <w:r w:rsidRPr="003B6FBE">
              <w:rPr>
                <w:lang w:eastAsia="ja-JP"/>
              </w:rPr>
              <w:t>Approximately 24 per cent</w:t>
            </w:r>
            <w:r w:rsidR="00985D1F" w:rsidRPr="003B6FBE">
              <w:rPr>
                <w:lang w:eastAsia="ja-JP"/>
              </w:rPr>
              <w:t xml:space="preserve"> o</w:t>
            </w:r>
            <w:r w:rsidRPr="003B6FBE">
              <w:rPr>
                <w:lang w:eastAsia="ja-JP"/>
              </w:rPr>
              <w:t xml:space="preserve">f students were identified for </w:t>
            </w:r>
            <w:r w:rsidR="00985D1F" w:rsidRPr="003B6FBE">
              <w:rPr>
                <w:lang w:eastAsia="ja-JP"/>
              </w:rPr>
              <w:t>re-assessment - students with progression point scores from 0.0 to 0.5.</w:t>
            </w:r>
          </w:p>
        </w:tc>
      </w:tr>
      <w:tr w:rsidR="00985D1F" w:rsidRPr="003B6FBE" w:rsidTr="006319C6">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No. of students</w:t>
            </w:r>
          </w:p>
        </w:tc>
        <w:tc>
          <w:tcPr>
            <w:tcW w:w="604"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196</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211</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208</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220</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188</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173</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163</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124</w:t>
            </w:r>
          </w:p>
        </w:tc>
        <w:tc>
          <w:tcPr>
            <w:tcW w:w="632"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181</w:t>
            </w:r>
          </w:p>
        </w:tc>
        <w:tc>
          <w:tcPr>
            <w:tcW w:w="746"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5966</w:t>
            </w:r>
          </w:p>
        </w:tc>
        <w:tc>
          <w:tcPr>
            <w:tcW w:w="5580" w:type="dxa"/>
            <w:tcBorders>
              <w:top w:val="nil"/>
              <w:left w:val="single" w:sz="4" w:space="0" w:color="auto"/>
              <w:bottom w:val="nil"/>
              <w:right w:val="nil"/>
            </w:tcBorders>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p>
        </w:tc>
      </w:tr>
      <w:tr w:rsidR="00985D1F" w:rsidRPr="003B6FBE" w:rsidTr="006319C6">
        <w:trPr>
          <w:tblHeader/>
        </w:trPr>
        <w:tc>
          <w:tcPr>
            <w:tcW w:w="1438" w:type="dxa"/>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lang w:eastAsia="ja-JP"/>
              </w:rPr>
              <w:t>Percentage</w:t>
            </w:r>
          </w:p>
        </w:tc>
        <w:tc>
          <w:tcPr>
            <w:tcW w:w="604"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3.3</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3.5</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3.5</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3.7</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3.2</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2.9</w:t>
            </w:r>
          </w:p>
        </w:tc>
        <w:tc>
          <w:tcPr>
            <w:tcW w:w="632"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2.7</w:t>
            </w:r>
          </w:p>
        </w:tc>
        <w:tc>
          <w:tcPr>
            <w:tcW w:w="633" w:type="dxa"/>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2.1</w:t>
            </w:r>
          </w:p>
        </w:tc>
        <w:tc>
          <w:tcPr>
            <w:tcW w:w="632"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r w:rsidRPr="003B6FBE">
              <w:rPr>
                <w:rFonts w:asciiTheme="minorHAnsi" w:eastAsia="MS Mincho" w:hAnsiTheme="minorHAnsi" w:cstheme="minorHAnsi"/>
                <w:lang w:eastAsia="ja-JP"/>
              </w:rPr>
              <w:t>3.0</w:t>
            </w:r>
          </w:p>
        </w:tc>
        <w:tc>
          <w:tcPr>
            <w:tcW w:w="746" w:type="dxa"/>
            <w:tcBorders>
              <w:right w:val="single" w:sz="4" w:space="0" w:color="auto"/>
            </w:tcBorders>
            <w:shd w:val="clear" w:color="auto" w:fill="auto"/>
            <w:vAlign w:val="center"/>
          </w:tcPr>
          <w:p w:rsidR="00985D1F" w:rsidRPr="003B6FBE" w:rsidRDefault="00985D1F" w:rsidP="00985D1F">
            <w:pPr>
              <w:spacing w:after="0" w:line="240" w:lineRule="auto"/>
              <w:jc w:val="center"/>
              <w:rPr>
                <w:rFonts w:asciiTheme="minorHAnsi" w:eastAsia="MS Mincho" w:hAnsiTheme="minorHAnsi" w:cstheme="minorHAnsi"/>
                <w:lang w:eastAsia="ja-JP"/>
              </w:rPr>
            </w:pPr>
          </w:p>
        </w:tc>
        <w:tc>
          <w:tcPr>
            <w:tcW w:w="5580" w:type="dxa"/>
            <w:tcBorders>
              <w:top w:val="nil"/>
              <w:left w:val="single" w:sz="4" w:space="0" w:color="auto"/>
              <w:bottom w:val="nil"/>
              <w:right w:val="nil"/>
            </w:tcBorders>
            <w:shd w:val="clear" w:color="auto" w:fill="auto"/>
          </w:tcPr>
          <w:p w:rsidR="00985D1F" w:rsidRPr="003B6FBE" w:rsidRDefault="00985D1F" w:rsidP="00985D1F">
            <w:pPr>
              <w:spacing w:after="0" w:line="240" w:lineRule="auto"/>
              <w:rPr>
                <w:rFonts w:asciiTheme="minorHAnsi" w:eastAsia="MS Mincho" w:hAnsiTheme="minorHAnsi" w:cstheme="minorHAnsi"/>
                <w:lang w:eastAsia="ja-JP"/>
              </w:rPr>
            </w:pPr>
          </w:p>
        </w:tc>
      </w:tr>
    </w:tbl>
    <w:p w:rsidR="00985D1F" w:rsidRPr="003B6FBE" w:rsidRDefault="00D31975" w:rsidP="00A23159">
      <w:pPr>
        <w:pStyle w:val="Heading2"/>
        <w:spacing w:before="120" w:after="120"/>
        <w:rPr>
          <w:rFonts w:cstheme="minorHAnsi"/>
          <w:szCs w:val="24"/>
        </w:rPr>
      </w:pPr>
      <w:r w:rsidRPr="003B6FBE">
        <w:rPr>
          <w:rFonts w:cstheme="minorHAnsi"/>
          <w:szCs w:val="24"/>
        </w:rPr>
        <w:t xml:space="preserve">Reading Module 3, Year 2. </w:t>
      </w:r>
      <w:r w:rsidR="00985D1F" w:rsidRPr="003B6FBE">
        <w:rPr>
          <w:rFonts w:cstheme="minorHAnsi"/>
          <w:szCs w:val="24"/>
        </w:rPr>
        <w:t>Re-assessed students</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noProof/>
          <w:lang w:eastAsia="en-AU"/>
        </w:rPr>
        <w:drawing>
          <wp:inline distT="0" distB="0" distL="0" distR="0" wp14:anchorId="4B97204F" wp14:editId="7FBF599A">
            <wp:extent cx="4114800" cy="2724150"/>
            <wp:effectExtent l="0" t="0" r="0" b="0"/>
            <wp:docPr id="27" name="Picture 27" descr="Reading Module 3 On-entry Assessment Prog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2724150"/>
                    </a:xfrm>
                    <a:prstGeom prst="rect">
                      <a:avLst/>
                    </a:prstGeom>
                    <a:noFill/>
                    <a:ln>
                      <a:noFill/>
                    </a:ln>
                  </pic:spPr>
                </pic:pic>
              </a:graphicData>
            </a:graphic>
          </wp:inline>
        </w:drawing>
      </w:r>
      <w:r w:rsidRPr="003B6FBE">
        <w:rPr>
          <w:rFonts w:asciiTheme="minorHAnsi" w:eastAsia="MS Mincho" w:hAnsiTheme="minorHAnsi" w:cstheme="minorHAnsi"/>
          <w:noProof/>
          <w:lang w:eastAsia="en-AU"/>
        </w:rPr>
        <w:drawing>
          <wp:inline distT="0" distB="0" distL="0" distR="0" wp14:anchorId="6ADD6027" wp14:editId="49BEB812">
            <wp:extent cx="4343400" cy="2771775"/>
            <wp:effectExtent l="0" t="0" r="0" b="9525"/>
            <wp:docPr id="28" name="Picture 28" descr="Growth Reading Modu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2771775"/>
                    </a:xfrm>
                    <a:prstGeom prst="rect">
                      <a:avLst/>
                    </a:prstGeom>
                    <a:noFill/>
                    <a:ln>
                      <a:noFill/>
                    </a:ln>
                  </pic:spPr>
                </pic:pic>
              </a:graphicData>
            </a:graphic>
          </wp:inline>
        </w:drawing>
      </w:r>
    </w:p>
    <w:p w:rsidR="00985D1F" w:rsidRPr="003B6FBE" w:rsidRDefault="00985D1F" w:rsidP="00292F65">
      <w:pPr>
        <w:pStyle w:val="Heading2"/>
        <w:spacing w:before="120" w:after="120"/>
        <w:rPr>
          <w:rFonts w:cstheme="minorHAnsi"/>
          <w:szCs w:val="24"/>
        </w:rPr>
      </w:pPr>
      <w:r w:rsidRPr="003B6FBE">
        <w:rPr>
          <w:rFonts w:cstheme="minorHAnsi"/>
          <w:szCs w:val="24"/>
        </w:rPr>
        <w:t>Findings</w:t>
      </w:r>
    </w:p>
    <w:p w:rsidR="00985D1F" w:rsidRPr="003B6FBE" w:rsidRDefault="00776147" w:rsidP="00B22B7D">
      <w:pPr>
        <w:rPr>
          <w:lang w:eastAsia="ja-JP"/>
        </w:rPr>
      </w:pPr>
      <w:r w:rsidRPr="003B6FBE">
        <w:rPr>
          <w:lang w:eastAsia="ja-JP"/>
        </w:rPr>
        <w:t>75 per cent</w:t>
      </w:r>
      <w:r w:rsidR="00985D1F" w:rsidRPr="003B6FBE">
        <w:rPr>
          <w:lang w:eastAsia="ja-JP"/>
        </w:rPr>
        <w:t xml:space="preserve"> of students demonstrated expected or bette</w:t>
      </w:r>
      <w:r w:rsidRPr="003B6FBE">
        <w:rPr>
          <w:lang w:eastAsia="ja-JP"/>
        </w:rPr>
        <w:t>r than expected growth, with 33 per cent</w:t>
      </w:r>
      <w:r w:rsidR="00985D1F" w:rsidRPr="003B6FBE">
        <w:rPr>
          <w:lang w:eastAsia="ja-JP"/>
        </w:rPr>
        <w:t xml:space="preserve"> of students demonstrating excellent growth, the highest of the four categories.</w:t>
      </w:r>
      <w:r w:rsidR="002947B7" w:rsidRPr="003B6FBE">
        <w:rPr>
          <w:lang w:eastAsia="ja-JP"/>
        </w:rPr>
        <w:t xml:space="preserve"> </w:t>
      </w:r>
      <w:r w:rsidR="00E60367" w:rsidRPr="003B6FBE">
        <w:rPr>
          <w:lang w:eastAsia="ja-JP"/>
        </w:rPr>
        <w:t>21 per cent</w:t>
      </w:r>
      <w:r w:rsidR="00985D1F" w:rsidRPr="003B6FBE">
        <w:rPr>
          <w:lang w:eastAsia="ja-JP"/>
        </w:rPr>
        <w:t xml:space="preserve"> of students scored at or above the standard of 2.0 progression points for the beginning of Year 3.</w:t>
      </w:r>
    </w:p>
    <w:p w:rsidR="00985D1F" w:rsidRPr="003B6FBE" w:rsidRDefault="00985D1F" w:rsidP="00A23159">
      <w:pPr>
        <w:pStyle w:val="Heading2"/>
        <w:spacing w:before="120" w:after="120"/>
        <w:rPr>
          <w:rFonts w:cstheme="minorHAnsi"/>
          <w:szCs w:val="24"/>
        </w:rPr>
      </w:pPr>
      <w:r w:rsidRPr="003B6FBE">
        <w:rPr>
          <w:rFonts w:cstheme="minorHAnsi"/>
          <w:szCs w:val="24"/>
        </w:rPr>
        <w:t>Numeracy Module 1, Pre-primar</w:t>
      </w:r>
      <w:r w:rsidR="00A23159" w:rsidRPr="003B6FBE">
        <w:rPr>
          <w:rFonts w:cstheme="minorHAnsi"/>
          <w:szCs w:val="24"/>
        </w:rPr>
        <w:t xml:space="preserve">y. </w:t>
      </w:r>
      <w:r w:rsidR="00E60367" w:rsidRPr="003B6FBE">
        <w:rPr>
          <w:rFonts w:cstheme="minorHAnsi"/>
          <w:szCs w:val="24"/>
        </w:rPr>
        <w:t>Whole of Population Testing</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Numeracy module one pre primary. Development points 0.0 to 1.7+ and numbers of students for each development point and percentage"/>
      </w:tblPr>
      <w:tblGrid>
        <w:gridCol w:w="1494"/>
        <w:gridCol w:w="504"/>
        <w:gridCol w:w="630"/>
        <w:gridCol w:w="630"/>
        <w:gridCol w:w="630"/>
        <w:gridCol w:w="630"/>
        <w:gridCol w:w="630"/>
        <w:gridCol w:w="630"/>
        <w:gridCol w:w="630"/>
        <w:gridCol w:w="630"/>
        <w:gridCol w:w="630"/>
        <w:gridCol w:w="630"/>
        <w:gridCol w:w="630"/>
        <w:gridCol w:w="630"/>
        <w:gridCol w:w="630"/>
        <w:gridCol w:w="630"/>
        <w:gridCol w:w="630"/>
        <w:gridCol w:w="630"/>
        <w:gridCol w:w="630"/>
        <w:gridCol w:w="720"/>
      </w:tblGrid>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Development</w:t>
            </w:r>
          </w:p>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Points</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0.0</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0.1</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0.3</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1.2</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1.7+</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Total</w:t>
            </w:r>
          </w:p>
        </w:tc>
      </w:tr>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No. of  students</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43</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66</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165</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239</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325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288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559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520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556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650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683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745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644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557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360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351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114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90</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6958</w:t>
            </w:r>
          </w:p>
        </w:tc>
      </w:tr>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Percentage</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0.6</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0.9</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2.4</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3.4</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7.5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9.3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9.8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9.3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5.2</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1.3</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100%</w:t>
            </w:r>
          </w:p>
        </w:tc>
      </w:tr>
    </w:tbl>
    <w:p w:rsidR="00985D1F" w:rsidRPr="003B6FBE" w:rsidRDefault="00776147" w:rsidP="00B22B7D">
      <w:pPr>
        <w:rPr>
          <w:lang w:eastAsia="ja-JP"/>
        </w:rPr>
      </w:pPr>
      <w:r w:rsidRPr="003B6FBE">
        <w:rPr>
          <w:lang w:eastAsia="ja-JP"/>
        </w:rPr>
        <w:t>Approximately 12 per cent</w:t>
      </w:r>
      <w:r w:rsidR="00985D1F" w:rsidRPr="003B6FBE">
        <w:rPr>
          <w:lang w:eastAsia="ja-JP"/>
        </w:rPr>
        <w:t xml:space="preserve"> of students were identified for re-assessment in Term 4 - students below the expected standard of 0.5 development points.</w:t>
      </w:r>
    </w:p>
    <w:p w:rsidR="00985D1F" w:rsidRPr="003B6FBE" w:rsidRDefault="00985D1F" w:rsidP="00A23159">
      <w:pPr>
        <w:pStyle w:val="Heading2"/>
        <w:spacing w:before="120" w:after="120"/>
        <w:rPr>
          <w:rFonts w:cstheme="minorHAnsi"/>
          <w:szCs w:val="24"/>
        </w:rPr>
      </w:pPr>
      <w:r w:rsidRPr="003B6FBE">
        <w:rPr>
          <w:rFonts w:cstheme="minorHAnsi"/>
          <w:szCs w:val="24"/>
        </w:rPr>
        <w:t>Numeracy Module 1, Pre-primary.  Re-ass</w:t>
      </w:r>
      <w:r w:rsidR="00E60367" w:rsidRPr="003B6FBE">
        <w:rPr>
          <w:rFonts w:cstheme="minorHAnsi"/>
          <w:szCs w:val="24"/>
        </w:rPr>
        <w:t>essed students</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noProof/>
          <w:lang w:eastAsia="en-AU"/>
        </w:rPr>
        <w:drawing>
          <wp:inline distT="0" distB="0" distL="0" distR="0" wp14:anchorId="19003FCE" wp14:editId="399C8B31">
            <wp:extent cx="4000500" cy="2847975"/>
            <wp:effectExtent l="0" t="0" r="0" b="9525"/>
            <wp:docPr id="29" name="Picture 29" descr="Numeracy Module 1 Pre-primary On-entry Assessment Develo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0500" cy="2847975"/>
                    </a:xfrm>
                    <a:prstGeom prst="rect">
                      <a:avLst/>
                    </a:prstGeom>
                    <a:noFill/>
                    <a:ln>
                      <a:noFill/>
                    </a:ln>
                  </pic:spPr>
                </pic:pic>
              </a:graphicData>
            </a:graphic>
          </wp:inline>
        </w:drawing>
      </w:r>
      <w:r w:rsidRPr="003B6FBE">
        <w:rPr>
          <w:rFonts w:asciiTheme="minorHAnsi" w:eastAsia="MS Mincho" w:hAnsiTheme="minorHAnsi" w:cstheme="minorHAnsi"/>
          <w:noProof/>
          <w:lang w:eastAsia="en-AU"/>
        </w:rPr>
        <w:drawing>
          <wp:inline distT="0" distB="0" distL="0" distR="0" wp14:anchorId="4594A9F9" wp14:editId="734980C2">
            <wp:extent cx="4419600" cy="2905125"/>
            <wp:effectExtent l="0" t="0" r="0" b="0"/>
            <wp:docPr id="30" name="Picture 30" descr="Growth Numeracy Modu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9600" cy="2905125"/>
                    </a:xfrm>
                    <a:prstGeom prst="rect">
                      <a:avLst/>
                    </a:prstGeom>
                    <a:noFill/>
                    <a:ln>
                      <a:noFill/>
                    </a:ln>
                  </pic:spPr>
                </pic:pic>
              </a:graphicData>
            </a:graphic>
          </wp:inline>
        </w:drawing>
      </w:r>
    </w:p>
    <w:p w:rsidR="00985D1F" w:rsidRPr="003B6FBE" w:rsidRDefault="00985D1F" w:rsidP="00292F65">
      <w:pPr>
        <w:pStyle w:val="Heading2"/>
        <w:spacing w:before="120" w:after="120"/>
        <w:rPr>
          <w:rFonts w:cstheme="minorHAnsi"/>
          <w:szCs w:val="24"/>
        </w:rPr>
      </w:pPr>
      <w:r w:rsidRPr="003B6FBE">
        <w:rPr>
          <w:rFonts w:cstheme="minorHAnsi"/>
          <w:szCs w:val="24"/>
        </w:rPr>
        <w:t>Findings</w:t>
      </w:r>
    </w:p>
    <w:p w:rsidR="00985D1F" w:rsidRPr="003B6FBE" w:rsidRDefault="00776147" w:rsidP="00B22B7D">
      <w:pPr>
        <w:rPr>
          <w:lang w:eastAsia="ja-JP"/>
        </w:rPr>
      </w:pPr>
      <w:r w:rsidRPr="003B6FBE">
        <w:rPr>
          <w:lang w:eastAsia="ja-JP"/>
        </w:rPr>
        <w:t xml:space="preserve">50 per cent </w:t>
      </w:r>
      <w:r w:rsidR="00985D1F" w:rsidRPr="003B6FBE">
        <w:rPr>
          <w:lang w:eastAsia="ja-JP"/>
        </w:rPr>
        <w:t>of students scored above the standard for the beginning of Year 1</w:t>
      </w:r>
      <w:r w:rsidRPr="003B6FBE">
        <w:rPr>
          <w:lang w:eastAsia="ja-JP"/>
        </w:rPr>
        <w:t xml:space="preserve"> (1.0 development points) and 9 per cent</w:t>
      </w:r>
      <w:r w:rsidR="00985D1F" w:rsidRPr="003B6FBE">
        <w:rPr>
          <w:lang w:eastAsia="ja-JP"/>
        </w:rPr>
        <w:t xml:space="preserve"> wer</w:t>
      </w:r>
      <w:r w:rsidRPr="003B6FBE">
        <w:rPr>
          <w:lang w:eastAsia="ja-JP"/>
        </w:rPr>
        <w:t xml:space="preserve">e at or above the beginning of </w:t>
      </w:r>
      <w:r w:rsidR="00985D1F" w:rsidRPr="003B6FBE">
        <w:rPr>
          <w:lang w:eastAsia="ja-JP"/>
        </w:rPr>
        <w:t>Year 2 standard (1.5).</w:t>
      </w:r>
    </w:p>
    <w:p w:rsidR="00985D1F" w:rsidRPr="003B6FBE" w:rsidRDefault="00776147" w:rsidP="00B22B7D">
      <w:pPr>
        <w:rPr>
          <w:lang w:eastAsia="ja-JP"/>
        </w:rPr>
      </w:pPr>
      <w:r w:rsidRPr="003B6FBE">
        <w:rPr>
          <w:lang w:eastAsia="ja-JP"/>
        </w:rPr>
        <w:t>84 per cent</w:t>
      </w:r>
      <w:r w:rsidR="00985D1F" w:rsidRPr="003B6FBE">
        <w:rPr>
          <w:lang w:eastAsia="ja-JP"/>
        </w:rPr>
        <w:t xml:space="preserve"> of students demonstrated expected or better than expected growth</w:t>
      </w:r>
      <w:r w:rsidRPr="003B6FBE">
        <w:rPr>
          <w:lang w:eastAsia="ja-JP"/>
        </w:rPr>
        <w:t>, with 52 per cent</w:t>
      </w:r>
      <w:r w:rsidR="00985D1F" w:rsidRPr="003B6FBE">
        <w:rPr>
          <w:lang w:eastAsia="ja-JP"/>
        </w:rPr>
        <w:t xml:space="preserve"> of students demonstrating better than expected growth.</w:t>
      </w:r>
    </w:p>
    <w:p w:rsidR="00985D1F" w:rsidRPr="003B6FBE" w:rsidRDefault="00A23159" w:rsidP="00A23159">
      <w:pPr>
        <w:pStyle w:val="Heading2"/>
        <w:spacing w:before="120" w:after="120"/>
        <w:rPr>
          <w:rFonts w:cstheme="minorHAnsi"/>
          <w:szCs w:val="24"/>
        </w:rPr>
      </w:pPr>
      <w:r w:rsidRPr="003B6FBE">
        <w:rPr>
          <w:rFonts w:cstheme="minorHAnsi"/>
          <w:szCs w:val="24"/>
        </w:rPr>
        <w:t xml:space="preserve">Numeracy Module 2, Year 1. </w:t>
      </w:r>
      <w:r w:rsidR="00985D1F" w:rsidRPr="003B6FBE">
        <w:rPr>
          <w:rFonts w:cstheme="minorHAnsi"/>
          <w:szCs w:val="24"/>
        </w:rPr>
        <w:t>Whole of Population Assessment</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Numeracy module two year one. Development points 0.0 to 2.1 and numbers of students for each development point and percentage"/>
      </w:tblPr>
      <w:tblGrid>
        <w:gridCol w:w="1494"/>
        <w:gridCol w:w="504"/>
        <w:gridCol w:w="630"/>
        <w:gridCol w:w="630"/>
        <w:gridCol w:w="630"/>
        <w:gridCol w:w="630"/>
        <w:gridCol w:w="630"/>
        <w:gridCol w:w="630"/>
        <w:gridCol w:w="630"/>
        <w:gridCol w:w="630"/>
        <w:gridCol w:w="630"/>
        <w:gridCol w:w="630"/>
        <w:gridCol w:w="630"/>
        <w:gridCol w:w="630"/>
        <w:gridCol w:w="630"/>
        <w:gridCol w:w="630"/>
        <w:gridCol w:w="630"/>
        <w:gridCol w:w="630"/>
        <w:gridCol w:w="630"/>
        <w:gridCol w:w="720"/>
      </w:tblGrid>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Development</w:t>
            </w:r>
          </w:p>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Points</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0.0 -0.4</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0.5</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0.6</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0.7</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0.8</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1.2</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2.1+</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Total</w:t>
            </w:r>
          </w:p>
        </w:tc>
      </w:tr>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No. of  students</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37</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25</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49</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145</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237</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350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469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550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572</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596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758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496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443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233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185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186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74</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5485</w:t>
            </w:r>
          </w:p>
        </w:tc>
      </w:tr>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Percentage</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0.7</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0.5</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0.9</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2.6</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4.3</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13.8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9.0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4.2</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1.4</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100%</w:t>
            </w:r>
          </w:p>
        </w:tc>
      </w:tr>
    </w:tbl>
    <w:p w:rsidR="00985D1F" w:rsidRPr="003B6FBE" w:rsidRDefault="00776147" w:rsidP="00246FE0">
      <w:pPr>
        <w:rPr>
          <w:lang w:eastAsia="ja-JP"/>
        </w:rPr>
      </w:pPr>
      <w:r w:rsidRPr="003B6FBE">
        <w:rPr>
          <w:lang w:eastAsia="ja-JP"/>
        </w:rPr>
        <w:t xml:space="preserve">Approximately 15 per cent </w:t>
      </w:r>
      <w:r w:rsidR="00985D1F" w:rsidRPr="003B6FBE">
        <w:rPr>
          <w:lang w:eastAsia="ja-JP"/>
        </w:rPr>
        <w:t>of students were identified for re-assessment in Term 4 - students below the expected standard of 1.0 development points.</w:t>
      </w:r>
    </w:p>
    <w:p w:rsidR="00985D1F" w:rsidRPr="003B6FBE" w:rsidRDefault="00985D1F" w:rsidP="00A23159">
      <w:pPr>
        <w:pStyle w:val="Heading2"/>
        <w:spacing w:before="120" w:after="120"/>
        <w:rPr>
          <w:rFonts w:cstheme="minorHAnsi"/>
          <w:szCs w:val="24"/>
        </w:rPr>
      </w:pPr>
      <w:r w:rsidRPr="003B6FBE">
        <w:rPr>
          <w:rFonts w:cstheme="minorHAnsi"/>
          <w:szCs w:val="24"/>
        </w:rPr>
        <w:t>Numeracy Module 2</w:t>
      </w:r>
      <w:r w:rsidR="00E60367" w:rsidRPr="003B6FBE">
        <w:rPr>
          <w:rFonts w:cstheme="minorHAnsi"/>
          <w:szCs w:val="24"/>
        </w:rPr>
        <w:t>, Year 1.  Re-assessed students</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noProof/>
          <w:lang w:eastAsia="en-AU"/>
        </w:rPr>
        <w:drawing>
          <wp:inline distT="0" distB="0" distL="0" distR="0" wp14:anchorId="0E4EAB52" wp14:editId="7B0F2FD1">
            <wp:extent cx="4114800" cy="2867025"/>
            <wp:effectExtent l="0" t="0" r="0" b="9525"/>
            <wp:docPr id="31" name="Picture 31" descr="Numeracy Module 2 On-entry Assessment Develo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800" cy="2867025"/>
                    </a:xfrm>
                    <a:prstGeom prst="rect">
                      <a:avLst/>
                    </a:prstGeom>
                    <a:noFill/>
                    <a:ln>
                      <a:noFill/>
                    </a:ln>
                  </pic:spPr>
                </pic:pic>
              </a:graphicData>
            </a:graphic>
          </wp:inline>
        </w:drawing>
      </w:r>
      <w:r w:rsidRPr="003B6FBE">
        <w:rPr>
          <w:rFonts w:asciiTheme="minorHAnsi" w:eastAsia="MS Mincho" w:hAnsiTheme="minorHAnsi" w:cstheme="minorHAnsi"/>
          <w:noProof/>
          <w:lang w:eastAsia="en-AU"/>
        </w:rPr>
        <w:drawing>
          <wp:inline distT="0" distB="0" distL="0" distR="0" wp14:anchorId="10AA6CA0" wp14:editId="7515E7CD">
            <wp:extent cx="4400550" cy="2838450"/>
            <wp:effectExtent l="0" t="0" r="0" b="0"/>
            <wp:docPr id="32" name="Picture 32" descr="Growth Numeracy Modu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0550" cy="2838450"/>
                    </a:xfrm>
                    <a:prstGeom prst="rect">
                      <a:avLst/>
                    </a:prstGeom>
                    <a:noFill/>
                    <a:ln>
                      <a:noFill/>
                    </a:ln>
                  </pic:spPr>
                </pic:pic>
              </a:graphicData>
            </a:graphic>
          </wp:inline>
        </w:drawing>
      </w:r>
    </w:p>
    <w:p w:rsidR="00985D1F" w:rsidRPr="003B6FBE" w:rsidRDefault="00D8747D" w:rsidP="00292F65">
      <w:pPr>
        <w:pStyle w:val="Heading2"/>
        <w:spacing w:before="120" w:after="120"/>
        <w:rPr>
          <w:rFonts w:cstheme="minorHAnsi"/>
          <w:szCs w:val="24"/>
        </w:rPr>
      </w:pPr>
      <w:r w:rsidRPr="003B6FBE">
        <w:rPr>
          <w:rFonts w:cstheme="minorHAnsi"/>
          <w:szCs w:val="24"/>
        </w:rPr>
        <w:t>Findings</w:t>
      </w:r>
    </w:p>
    <w:p w:rsidR="00985D1F" w:rsidRPr="003B6FBE" w:rsidRDefault="00776147" w:rsidP="00246FE0">
      <w:pPr>
        <w:rPr>
          <w:lang w:eastAsia="ja-JP"/>
        </w:rPr>
      </w:pPr>
      <w:r w:rsidRPr="003B6FBE">
        <w:rPr>
          <w:lang w:eastAsia="ja-JP"/>
        </w:rPr>
        <w:t xml:space="preserve">26 per cent </w:t>
      </w:r>
      <w:r w:rsidR="00985D1F" w:rsidRPr="003B6FBE">
        <w:rPr>
          <w:lang w:eastAsia="ja-JP"/>
        </w:rPr>
        <w:t>of students scored above the standard for the beginning of Year 2 of 1.5 development points.</w:t>
      </w:r>
    </w:p>
    <w:p w:rsidR="00985D1F" w:rsidRPr="003B6FBE" w:rsidRDefault="00776147" w:rsidP="00246FE0">
      <w:pPr>
        <w:rPr>
          <w:lang w:eastAsia="ja-JP"/>
        </w:rPr>
      </w:pPr>
      <w:r w:rsidRPr="003B6FBE">
        <w:rPr>
          <w:lang w:eastAsia="ja-JP"/>
        </w:rPr>
        <w:t xml:space="preserve">73 per cent </w:t>
      </w:r>
      <w:r w:rsidR="00985D1F" w:rsidRPr="003B6FBE">
        <w:rPr>
          <w:lang w:eastAsia="ja-JP"/>
        </w:rPr>
        <w:t>of students demonstrated expected or better than expected growth, with the majority demonstrating expected growth.</w:t>
      </w:r>
    </w:p>
    <w:p w:rsidR="00985D1F" w:rsidRPr="003B6FBE" w:rsidRDefault="00985D1F" w:rsidP="00A23159">
      <w:pPr>
        <w:pStyle w:val="Heading2"/>
        <w:spacing w:before="120" w:after="120"/>
        <w:rPr>
          <w:rFonts w:cstheme="minorHAnsi"/>
          <w:szCs w:val="24"/>
        </w:rPr>
      </w:pPr>
      <w:r w:rsidRPr="003B6FBE">
        <w:rPr>
          <w:rFonts w:cstheme="minorHAnsi"/>
          <w:szCs w:val="24"/>
        </w:rPr>
        <w:t xml:space="preserve">Numeracy Module 3, Year 2. </w:t>
      </w:r>
      <w:r w:rsidR="00E60367" w:rsidRPr="003B6FBE">
        <w:rPr>
          <w:rFonts w:cstheme="minorHAnsi"/>
          <w:szCs w:val="24"/>
        </w:rPr>
        <w:t xml:space="preserve"> Whole of Population Assessment</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Numeracy module three year two. Development points 0.0 to 2.6+ and numbers of students for each development point and percentage."/>
      </w:tblPr>
      <w:tblGrid>
        <w:gridCol w:w="1494"/>
        <w:gridCol w:w="504"/>
        <w:gridCol w:w="630"/>
        <w:gridCol w:w="630"/>
        <w:gridCol w:w="630"/>
        <w:gridCol w:w="630"/>
        <w:gridCol w:w="630"/>
        <w:gridCol w:w="630"/>
        <w:gridCol w:w="630"/>
        <w:gridCol w:w="630"/>
        <w:gridCol w:w="630"/>
        <w:gridCol w:w="630"/>
        <w:gridCol w:w="630"/>
        <w:gridCol w:w="630"/>
        <w:gridCol w:w="630"/>
        <w:gridCol w:w="630"/>
        <w:gridCol w:w="630"/>
        <w:gridCol w:w="630"/>
        <w:gridCol w:w="630"/>
        <w:gridCol w:w="720"/>
      </w:tblGrid>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Development</w:t>
            </w:r>
          </w:p>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Points</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0.0-0.4</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0.5-1.0</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1.1</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1.3</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2.2</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2.6+</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Total</w:t>
            </w:r>
          </w:p>
        </w:tc>
      </w:tr>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No. of  students</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78</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192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296</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207</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416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401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629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199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388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176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159</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146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228</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120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197</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3906</w:t>
            </w:r>
          </w:p>
        </w:tc>
      </w:tr>
      <w:tr w:rsidR="00985D1F" w:rsidRPr="00642C4A" w:rsidTr="00985D1F">
        <w:tc>
          <w:tcPr>
            <w:tcW w:w="1494" w:type="dxa"/>
            <w:shd w:val="clear" w:color="auto" w:fill="auto"/>
          </w:tcPr>
          <w:p w:rsidR="00985D1F" w:rsidRPr="00642C4A" w:rsidRDefault="00985D1F" w:rsidP="00985D1F">
            <w:pPr>
              <w:spacing w:after="0" w:line="240" w:lineRule="auto"/>
              <w:rPr>
                <w:rFonts w:asciiTheme="minorHAnsi" w:eastAsia="MS Mincho" w:hAnsiTheme="minorHAnsi" w:cstheme="minorHAnsi"/>
                <w:lang w:eastAsia="ja-JP"/>
              </w:rPr>
            </w:pPr>
            <w:r w:rsidRPr="00642C4A">
              <w:rPr>
                <w:rFonts w:asciiTheme="minorHAnsi" w:eastAsia="MS Mincho" w:hAnsiTheme="minorHAnsi" w:cstheme="minorHAnsi"/>
                <w:lang w:eastAsia="ja-JP"/>
              </w:rPr>
              <w:t>Percentage</w:t>
            </w:r>
          </w:p>
        </w:tc>
        <w:tc>
          <w:tcPr>
            <w:tcW w:w="504"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2</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8</w:t>
            </w:r>
          </w:p>
        </w:tc>
        <w:tc>
          <w:tcPr>
            <w:tcW w:w="630" w:type="dxa"/>
            <w:shd w:val="clear" w:color="auto" w:fill="FFFF99"/>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11</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0</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4</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6</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3</w:t>
            </w:r>
          </w:p>
        </w:tc>
        <w:tc>
          <w:tcPr>
            <w:tcW w:w="63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5</w:t>
            </w:r>
          </w:p>
        </w:tc>
        <w:tc>
          <w:tcPr>
            <w:tcW w:w="720" w:type="dxa"/>
            <w:shd w:val="clear" w:color="auto" w:fill="auto"/>
            <w:vAlign w:val="center"/>
          </w:tcPr>
          <w:p w:rsidR="00985D1F" w:rsidRPr="00642C4A" w:rsidRDefault="00985D1F" w:rsidP="00985D1F">
            <w:pPr>
              <w:spacing w:after="0" w:line="240" w:lineRule="auto"/>
              <w:jc w:val="center"/>
              <w:rPr>
                <w:rFonts w:asciiTheme="minorHAnsi" w:eastAsia="MS Mincho" w:hAnsiTheme="minorHAnsi" w:cstheme="minorHAnsi"/>
                <w:lang w:eastAsia="ja-JP"/>
              </w:rPr>
            </w:pPr>
            <w:r w:rsidRPr="00642C4A">
              <w:rPr>
                <w:rFonts w:asciiTheme="minorHAnsi" w:eastAsia="MS Mincho" w:hAnsiTheme="minorHAnsi" w:cstheme="minorHAnsi"/>
                <w:lang w:eastAsia="ja-JP"/>
              </w:rPr>
              <w:t>100%</w:t>
            </w:r>
          </w:p>
        </w:tc>
      </w:tr>
    </w:tbl>
    <w:p w:rsidR="00985D1F" w:rsidRPr="003B6FBE" w:rsidRDefault="004E0421" w:rsidP="00246FE0">
      <w:pPr>
        <w:rPr>
          <w:lang w:eastAsia="ja-JP"/>
        </w:rPr>
      </w:pPr>
      <w:r w:rsidRPr="003B6FBE">
        <w:rPr>
          <w:lang w:eastAsia="ja-JP"/>
        </w:rPr>
        <w:t xml:space="preserve">Approximately 23 </w:t>
      </w:r>
      <w:r w:rsidRPr="003B6FBE">
        <w:t>per cent</w:t>
      </w:r>
      <w:r w:rsidR="00985D1F" w:rsidRPr="003B6FBE">
        <w:rPr>
          <w:lang w:eastAsia="ja-JP"/>
        </w:rPr>
        <w:t xml:space="preserve"> of students were identified for re-assessment in Term 4 – students below the expected standard of 1.5 development points.</w:t>
      </w:r>
    </w:p>
    <w:p w:rsidR="00985D1F" w:rsidRPr="003B6FBE" w:rsidRDefault="00985D1F" w:rsidP="00A23159">
      <w:pPr>
        <w:pStyle w:val="Heading2"/>
        <w:spacing w:before="120" w:after="120"/>
        <w:rPr>
          <w:rFonts w:cstheme="minorHAnsi"/>
          <w:szCs w:val="24"/>
        </w:rPr>
      </w:pPr>
      <w:r w:rsidRPr="003B6FBE">
        <w:rPr>
          <w:rFonts w:cstheme="minorHAnsi"/>
          <w:szCs w:val="24"/>
        </w:rPr>
        <w:t>Numeracy Module 3</w:t>
      </w:r>
      <w:r w:rsidR="00A94DD3" w:rsidRPr="003B6FBE">
        <w:rPr>
          <w:rFonts w:cstheme="minorHAnsi"/>
          <w:szCs w:val="24"/>
        </w:rPr>
        <w:t xml:space="preserve">, Year 2. </w:t>
      </w:r>
      <w:r w:rsidR="00E60367" w:rsidRPr="003B6FBE">
        <w:rPr>
          <w:rFonts w:cstheme="minorHAnsi"/>
          <w:szCs w:val="24"/>
        </w:rPr>
        <w:t>Re-assessed students</w:t>
      </w:r>
    </w:p>
    <w:p w:rsidR="00985D1F" w:rsidRPr="003B6FBE" w:rsidRDefault="00985D1F" w:rsidP="00985D1F">
      <w:pPr>
        <w:spacing w:after="0" w:line="240" w:lineRule="auto"/>
        <w:rPr>
          <w:rFonts w:asciiTheme="minorHAnsi" w:eastAsia="MS Mincho" w:hAnsiTheme="minorHAnsi" w:cstheme="minorHAnsi"/>
          <w:lang w:eastAsia="ja-JP"/>
        </w:rPr>
      </w:pPr>
      <w:r w:rsidRPr="003B6FBE">
        <w:rPr>
          <w:rFonts w:asciiTheme="minorHAnsi" w:eastAsia="MS Mincho" w:hAnsiTheme="minorHAnsi" w:cstheme="minorHAnsi"/>
          <w:noProof/>
          <w:lang w:eastAsia="en-AU"/>
        </w:rPr>
        <w:drawing>
          <wp:inline distT="0" distB="0" distL="0" distR="0" wp14:anchorId="71A6E298" wp14:editId="2A4FC613">
            <wp:extent cx="4114800" cy="2924175"/>
            <wp:effectExtent l="0" t="0" r="0" b="9525"/>
            <wp:docPr id="33" name="Picture 33" descr="Numeracy Module 3 On-entry Assessment Development Points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800" cy="2924175"/>
                    </a:xfrm>
                    <a:prstGeom prst="rect">
                      <a:avLst/>
                    </a:prstGeom>
                    <a:noFill/>
                    <a:ln>
                      <a:noFill/>
                    </a:ln>
                  </pic:spPr>
                </pic:pic>
              </a:graphicData>
            </a:graphic>
          </wp:inline>
        </w:drawing>
      </w:r>
      <w:r w:rsidRPr="003B6FBE">
        <w:rPr>
          <w:rFonts w:asciiTheme="minorHAnsi" w:eastAsia="MS Mincho" w:hAnsiTheme="minorHAnsi" w:cstheme="minorHAnsi"/>
          <w:noProof/>
          <w:lang w:eastAsia="en-AU"/>
        </w:rPr>
        <w:drawing>
          <wp:inline distT="0" distB="0" distL="0" distR="0" wp14:anchorId="516E8D1C" wp14:editId="19284C95">
            <wp:extent cx="4143375" cy="2933700"/>
            <wp:effectExtent l="0" t="0" r="0" b="0"/>
            <wp:docPr id="34" name="Picture 34" descr="Growth Numeracy Module 3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375" cy="2933700"/>
                    </a:xfrm>
                    <a:prstGeom prst="rect">
                      <a:avLst/>
                    </a:prstGeom>
                    <a:noFill/>
                    <a:ln>
                      <a:noFill/>
                    </a:ln>
                  </pic:spPr>
                </pic:pic>
              </a:graphicData>
            </a:graphic>
          </wp:inline>
        </w:drawing>
      </w:r>
    </w:p>
    <w:p w:rsidR="00985D1F" w:rsidRPr="003B6FBE" w:rsidRDefault="00985D1F" w:rsidP="00292F65">
      <w:pPr>
        <w:pStyle w:val="Heading2"/>
        <w:spacing w:before="120" w:after="120"/>
        <w:rPr>
          <w:rFonts w:cstheme="minorHAnsi"/>
          <w:szCs w:val="24"/>
        </w:rPr>
      </w:pPr>
      <w:r w:rsidRPr="003B6FBE">
        <w:rPr>
          <w:rFonts w:cstheme="minorHAnsi"/>
          <w:szCs w:val="24"/>
        </w:rPr>
        <w:t>Findings</w:t>
      </w:r>
    </w:p>
    <w:p w:rsidR="00985D1F" w:rsidRPr="003B6FBE" w:rsidRDefault="004E0421" w:rsidP="00642C4A">
      <w:pPr>
        <w:rPr>
          <w:lang w:eastAsia="ja-JP"/>
        </w:rPr>
      </w:pPr>
      <w:r w:rsidRPr="003B6FBE">
        <w:rPr>
          <w:lang w:eastAsia="ja-JP"/>
        </w:rPr>
        <w:t xml:space="preserve">40 </w:t>
      </w:r>
      <w:r w:rsidRPr="003B6FBE">
        <w:t>per cent</w:t>
      </w:r>
      <w:r w:rsidR="00985D1F" w:rsidRPr="003B6FBE">
        <w:rPr>
          <w:lang w:eastAsia="ja-JP"/>
        </w:rPr>
        <w:t xml:space="preserve"> of students scored above the standard for the beginning of Year 3 of 2.0 development points.</w:t>
      </w:r>
    </w:p>
    <w:p w:rsidR="00985D1F" w:rsidRPr="003B6FBE" w:rsidRDefault="004E0421" w:rsidP="00642C4A">
      <w:pPr>
        <w:rPr>
          <w:lang w:eastAsia="ja-JP"/>
        </w:rPr>
      </w:pPr>
      <w:r w:rsidRPr="003B6FBE">
        <w:rPr>
          <w:lang w:eastAsia="ja-JP"/>
        </w:rPr>
        <w:t xml:space="preserve">76 </w:t>
      </w:r>
      <w:r w:rsidRPr="003B6FBE">
        <w:t>per cent</w:t>
      </w:r>
      <w:r w:rsidR="00985D1F" w:rsidRPr="003B6FBE">
        <w:rPr>
          <w:lang w:eastAsia="ja-JP"/>
        </w:rPr>
        <w:t xml:space="preserve"> of students demonstrated expected or bett</w:t>
      </w:r>
      <w:r w:rsidRPr="003B6FBE">
        <w:rPr>
          <w:lang w:eastAsia="ja-JP"/>
        </w:rPr>
        <w:t xml:space="preserve">er than expected growth with 47 </w:t>
      </w:r>
      <w:r w:rsidRPr="003B6FBE">
        <w:t>per cent</w:t>
      </w:r>
      <w:r w:rsidR="00985D1F" w:rsidRPr="003B6FBE">
        <w:rPr>
          <w:lang w:eastAsia="ja-JP"/>
        </w:rPr>
        <w:t xml:space="preserve"> demonstrating higher than expected growth.</w:t>
      </w:r>
    </w:p>
    <w:p w:rsidR="00985D1F" w:rsidRPr="003B6FBE" w:rsidRDefault="00985D1F" w:rsidP="00A23159">
      <w:pPr>
        <w:pStyle w:val="Heading2"/>
        <w:spacing w:before="120" w:after="120"/>
        <w:rPr>
          <w:rFonts w:cstheme="minorHAnsi"/>
          <w:szCs w:val="24"/>
        </w:rPr>
      </w:pPr>
      <w:r w:rsidRPr="003B6FBE">
        <w:rPr>
          <w:rFonts w:cstheme="minorHAnsi"/>
          <w:szCs w:val="24"/>
        </w:rPr>
        <w:t>Summary</w:t>
      </w:r>
    </w:p>
    <w:p w:rsidR="00985D1F" w:rsidRPr="003B6FBE" w:rsidRDefault="00985D1F" w:rsidP="00246FE0">
      <w:pPr>
        <w:rPr>
          <w:lang w:eastAsia="ja-JP"/>
        </w:rPr>
      </w:pPr>
      <w:r w:rsidRPr="003B6FBE">
        <w:rPr>
          <w:lang w:eastAsia="ja-JP"/>
        </w:rPr>
        <w:t>Across all 6 asse</w:t>
      </w:r>
      <w:r w:rsidR="00776147" w:rsidRPr="003B6FBE">
        <w:rPr>
          <w:lang w:eastAsia="ja-JP"/>
        </w:rPr>
        <w:t>ssment modules approximately 78 per cent</w:t>
      </w:r>
      <w:r w:rsidRPr="003B6FBE">
        <w:rPr>
          <w:lang w:eastAsia="ja-JP"/>
        </w:rPr>
        <w:t xml:space="preserve"> of the students re-assessed demonstrated growth at expected or better than expected </w:t>
      </w:r>
      <w:r w:rsidR="00776147" w:rsidRPr="003B6FBE">
        <w:rPr>
          <w:lang w:eastAsia="ja-JP"/>
        </w:rPr>
        <w:t>levels and most impressively 19 per cent</w:t>
      </w:r>
      <w:r w:rsidRPr="003B6FBE">
        <w:rPr>
          <w:lang w:eastAsia="ja-JP"/>
        </w:rPr>
        <w:t xml:space="preserve"> of students demonstrated excellent growth, </w:t>
      </w:r>
      <w:r w:rsidR="00776147" w:rsidRPr="003B6FBE">
        <w:rPr>
          <w:lang w:eastAsia="ja-JP"/>
        </w:rPr>
        <w:t>equivalent to or greater than two</w:t>
      </w:r>
      <w:r w:rsidRPr="003B6FBE">
        <w:rPr>
          <w:lang w:eastAsia="ja-JP"/>
        </w:rPr>
        <w:t xml:space="preserve"> years of expected growth.</w:t>
      </w:r>
    </w:p>
    <w:p w:rsidR="00985D1F" w:rsidRPr="003B6FBE" w:rsidRDefault="00985D1F" w:rsidP="00246FE0">
      <w:pPr>
        <w:rPr>
          <w:lang w:eastAsia="ja-JP"/>
        </w:rPr>
      </w:pPr>
      <w:r w:rsidRPr="003B6FBE">
        <w:rPr>
          <w:lang w:eastAsia="ja-JP"/>
        </w:rPr>
        <w:t xml:space="preserve">The data when averaged across all 6 modules showed that while all students were identified for re-assessment scored </w:t>
      </w:r>
      <w:r w:rsidR="00776147" w:rsidRPr="003B6FBE">
        <w:rPr>
          <w:lang w:eastAsia="ja-JP"/>
        </w:rPr>
        <w:t>below the standard or in the 25 per cent</w:t>
      </w:r>
      <w:r w:rsidRPr="003B6FBE">
        <w:rPr>
          <w:lang w:eastAsia="ja-JP"/>
        </w:rPr>
        <w:t xml:space="preserve"> of students with the lowest scores, by the end of</w:t>
      </w:r>
      <w:r w:rsidR="00776147" w:rsidRPr="003B6FBE">
        <w:rPr>
          <w:lang w:eastAsia="ja-JP"/>
        </w:rPr>
        <w:t xml:space="preserve"> the year approximately 30 per cent</w:t>
      </w:r>
      <w:r w:rsidRPr="003B6FBE">
        <w:rPr>
          <w:lang w:eastAsia="ja-JP"/>
        </w:rPr>
        <w:t xml:space="preserve"> of these students had reached or exceeded the standard for the beginning of the following year level.</w:t>
      </w:r>
    </w:p>
    <w:p w:rsidR="00985D1F" w:rsidRPr="003B6FBE" w:rsidRDefault="00985D1F" w:rsidP="00246FE0">
      <w:pPr>
        <w:rPr>
          <w:lang w:eastAsia="ja-JP"/>
        </w:rPr>
      </w:pPr>
      <w:r w:rsidRPr="003B6FBE">
        <w:rPr>
          <w:lang w:eastAsia="ja-JP"/>
        </w:rPr>
        <w:t>This data indicates that the ILNNP schools’ focus on the Early Years and in particular those students most at risk has proven</w:t>
      </w:r>
      <w:r w:rsidR="00776147" w:rsidRPr="003B6FBE">
        <w:rPr>
          <w:lang w:eastAsia="ja-JP"/>
        </w:rPr>
        <w:t xml:space="preserve"> extremely successful with 78 per cent</w:t>
      </w:r>
      <w:r w:rsidRPr="003B6FBE">
        <w:rPr>
          <w:lang w:eastAsia="ja-JP"/>
        </w:rPr>
        <w:t xml:space="preserve"> of students demonstrating expected or better than ex</w:t>
      </w:r>
      <w:r w:rsidR="00776147" w:rsidRPr="003B6FBE">
        <w:rPr>
          <w:lang w:eastAsia="ja-JP"/>
        </w:rPr>
        <w:t>pected growth, with at least 30 per cent</w:t>
      </w:r>
      <w:r w:rsidRPr="003B6FBE">
        <w:rPr>
          <w:lang w:eastAsia="ja-JP"/>
        </w:rPr>
        <w:t xml:space="preserve"> of these students no longer at risk as they have reached or exceeded the standard for the start of the next year level when re-assessed in November 2013.</w:t>
      </w:r>
    </w:p>
    <w:sectPr w:rsidR="00985D1F" w:rsidRPr="003B6FBE" w:rsidSect="00985D1F">
      <w:headerReference w:type="default" r:id="rId32"/>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B93" w:rsidRDefault="00F42B93" w:rsidP="00A415D5">
      <w:pPr>
        <w:spacing w:after="0" w:line="240" w:lineRule="auto"/>
      </w:pPr>
      <w:r>
        <w:separator/>
      </w:r>
    </w:p>
  </w:endnote>
  <w:endnote w:type="continuationSeparator" w:id="0">
    <w:p w:rsidR="00F42B93" w:rsidRDefault="00F42B93" w:rsidP="00A4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93" w:rsidRDefault="00F42B93">
    <w:pPr>
      <w:pStyle w:val="Footer"/>
      <w:pBdr>
        <w:top w:val="single" w:sz="4" w:space="1" w:color="D9D9D9"/>
      </w:pBdr>
      <w:jc w:val="right"/>
    </w:pPr>
    <w:r>
      <w:fldChar w:fldCharType="begin"/>
    </w:r>
    <w:r>
      <w:instrText xml:space="preserve"> PAGE   \* MERGEFORMAT </w:instrText>
    </w:r>
    <w:r>
      <w:fldChar w:fldCharType="separate"/>
    </w:r>
    <w:r w:rsidR="00A836EC">
      <w:rPr>
        <w:noProof/>
      </w:rPr>
      <w:t>1</w:t>
    </w:r>
    <w:r>
      <w:rPr>
        <w:noProof/>
      </w:rPr>
      <w:fldChar w:fldCharType="end"/>
    </w:r>
    <w:r>
      <w:t xml:space="preserve"> | </w:t>
    </w:r>
    <w:r>
      <w:rPr>
        <w:color w:val="808080"/>
        <w:spacing w:val="60"/>
      </w:rPr>
      <w:t>Page</w:t>
    </w:r>
  </w:p>
  <w:p w:rsidR="00F42B93" w:rsidRDefault="00F42B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B93" w:rsidRDefault="00F42B93" w:rsidP="00A415D5">
      <w:pPr>
        <w:spacing w:after="0" w:line="240" w:lineRule="auto"/>
      </w:pPr>
      <w:r>
        <w:separator/>
      </w:r>
    </w:p>
  </w:footnote>
  <w:footnote w:type="continuationSeparator" w:id="0">
    <w:p w:rsidR="00F42B93" w:rsidRDefault="00F42B93" w:rsidP="00A415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93" w:rsidRPr="00D668B2" w:rsidRDefault="00F42B93" w:rsidP="00985D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93" w:rsidRDefault="00F42B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876"/>
    <w:multiLevelType w:val="hybridMultilevel"/>
    <w:tmpl w:val="3AFC3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D34278"/>
    <w:multiLevelType w:val="hybridMultilevel"/>
    <w:tmpl w:val="F1DE9CF2"/>
    <w:lvl w:ilvl="0" w:tplc="A8E85DD0">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B233A"/>
    <w:multiLevelType w:val="hybridMultilevel"/>
    <w:tmpl w:val="335CB2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4DC1EAE"/>
    <w:multiLevelType w:val="hybridMultilevel"/>
    <w:tmpl w:val="5C70CB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5FB235F"/>
    <w:multiLevelType w:val="hybridMultilevel"/>
    <w:tmpl w:val="37366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8E562E0"/>
    <w:multiLevelType w:val="hybridMultilevel"/>
    <w:tmpl w:val="05141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C2810D3"/>
    <w:multiLevelType w:val="hybridMultilevel"/>
    <w:tmpl w:val="3AE6F9CE"/>
    <w:lvl w:ilvl="0" w:tplc="0C09000F">
      <w:start w:val="1"/>
      <w:numFmt w:val="decimal"/>
      <w:lvlText w:val="%1."/>
      <w:lvlJc w:val="left"/>
      <w:pPr>
        <w:tabs>
          <w:tab w:val="num" w:pos="502"/>
        </w:tabs>
        <w:ind w:left="502" w:hanging="360"/>
      </w:pPr>
    </w:lvl>
    <w:lvl w:ilvl="1" w:tplc="0C090019" w:tentative="1">
      <w:start w:val="1"/>
      <w:numFmt w:val="lowerLetter"/>
      <w:lvlText w:val="%2."/>
      <w:lvlJc w:val="left"/>
      <w:pPr>
        <w:tabs>
          <w:tab w:val="num" w:pos="1222"/>
        </w:tabs>
        <w:ind w:left="1222" w:hanging="360"/>
      </w:pPr>
    </w:lvl>
    <w:lvl w:ilvl="2" w:tplc="0C09001B" w:tentative="1">
      <w:start w:val="1"/>
      <w:numFmt w:val="lowerRoman"/>
      <w:lvlText w:val="%3."/>
      <w:lvlJc w:val="right"/>
      <w:pPr>
        <w:tabs>
          <w:tab w:val="num" w:pos="1942"/>
        </w:tabs>
        <w:ind w:left="1942" w:hanging="180"/>
      </w:pPr>
    </w:lvl>
    <w:lvl w:ilvl="3" w:tplc="0C09000F" w:tentative="1">
      <w:start w:val="1"/>
      <w:numFmt w:val="decimal"/>
      <w:lvlText w:val="%4."/>
      <w:lvlJc w:val="left"/>
      <w:pPr>
        <w:tabs>
          <w:tab w:val="num" w:pos="2662"/>
        </w:tabs>
        <w:ind w:left="2662" w:hanging="360"/>
      </w:pPr>
    </w:lvl>
    <w:lvl w:ilvl="4" w:tplc="0C090019" w:tentative="1">
      <w:start w:val="1"/>
      <w:numFmt w:val="lowerLetter"/>
      <w:lvlText w:val="%5."/>
      <w:lvlJc w:val="left"/>
      <w:pPr>
        <w:tabs>
          <w:tab w:val="num" w:pos="3382"/>
        </w:tabs>
        <w:ind w:left="3382" w:hanging="360"/>
      </w:pPr>
    </w:lvl>
    <w:lvl w:ilvl="5" w:tplc="0C09001B" w:tentative="1">
      <w:start w:val="1"/>
      <w:numFmt w:val="lowerRoman"/>
      <w:lvlText w:val="%6."/>
      <w:lvlJc w:val="right"/>
      <w:pPr>
        <w:tabs>
          <w:tab w:val="num" w:pos="4102"/>
        </w:tabs>
        <w:ind w:left="4102" w:hanging="180"/>
      </w:pPr>
    </w:lvl>
    <w:lvl w:ilvl="6" w:tplc="0C09000F" w:tentative="1">
      <w:start w:val="1"/>
      <w:numFmt w:val="decimal"/>
      <w:lvlText w:val="%7."/>
      <w:lvlJc w:val="left"/>
      <w:pPr>
        <w:tabs>
          <w:tab w:val="num" w:pos="4822"/>
        </w:tabs>
        <w:ind w:left="4822" w:hanging="360"/>
      </w:pPr>
    </w:lvl>
    <w:lvl w:ilvl="7" w:tplc="0C090019" w:tentative="1">
      <w:start w:val="1"/>
      <w:numFmt w:val="lowerLetter"/>
      <w:lvlText w:val="%8."/>
      <w:lvlJc w:val="left"/>
      <w:pPr>
        <w:tabs>
          <w:tab w:val="num" w:pos="5542"/>
        </w:tabs>
        <w:ind w:left="5542" w:hanging="360"/>
      </w:pPr>
    </w:lvl>
    <w:lvl w:ilvl="8" w:tplc="0C09001B" w:tentative="1">
      <w:start w:val="1"/>
      <w:numFmt w:val="lowerRoman"/>
      <w:lvlText w:val="%9."/>
      <w:lvlJc w:val="right"/>
      <w:pPr>
        <w:tabs>
          <w:tab w:val="num" w:pos="6262"/>
        </w:tabs>
        <w:ind w:left="6262" w:hanging="180"/>
      </w:pPr>
    </w:lvl>
  </w:abstractNum>
  <w:abstractNum w:abstractNumId="7">
    <w:nsid w:val="0F432B0C"/>
    <w:multiLevelType w:val="hybridMultilevel"/>
    <w:tmpl w:val="64B86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FDC16E4"/>
    <w:multiLevelType w:val="hybridMultilevel"/>
    <w:tmpl w:val="9E8862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7F250F2"/>
    <w:multiLevelType w:val="hybridMultilevel"/>
    <w:tmpl w:val="1F3A4F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BA3728A"/>
    <w:multiLevelType w:val="hybridMultilevel"/>
    <w:tmpl w:val="491AF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EF71575"/>
    <w:multiLevelType w:val="hybridMultilevel"/>
    <w:tmpl w:val="9F945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1E459FF"/>
    <w:multiLevelType w:val="hybridMultilevel"/>
    <w:tmpl w:val="B20A9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9240A70"/>
    <w:multiLevelType w:val="hybridMultilevel"/>
    <w:tmpl w:val="38B83C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A2227FA"/>
    <w:multiLevelType w:val="hybridMultilevel"/>
    <w:tmpl w:val="AD4020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2BB622AD"/>
    <w:multiLevelType w:val="hybridMultilevel"/>
    <w:tmpl w:val="F9D879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D256DDA"/>
    <w:multiLevelType w:val="hybridMultilevel"/>
    <w:tmpl w:val="A4967A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429E5776"/>
    <w:multiLevelType w:val="hybridMultilevel"/>
    <w:tmpl w:val="3ED24F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52B405D"/>
    <w:multiLevelType w:val="hybridMultilevel"/>
    <w:tmpl w:val="E77E7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74E3130"/>
    <w:multiLevelType w:val="hybridMultilevel"/>
    <w:tmpl w:val="91E23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7541453"/>
    <w:multiLevelType w:val="hybridMultilevel"/>
    <w:tmpl w:val="C712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C9A02D2"/>
    <w:multiLevelType w:val="hybridMultilevel"/>
    <w:tmpl w:val="A4DE7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30D6F83"/>
    <w:multiLevelType w:val="hybridMultilevel"/>
    <w:tmpl w:val="AA4A4D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57872EA3"/>
    <w:multiLevelType w:val="hybridMultilevel"/>
    <w:tmpl w:val="ADD8B6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AB516FA"/>
    <w:multiLevelType w:val="hybridMultilevel"/>
    <w:tmpl w:val="48E28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10C65D7"/>
    <w:multiLevelType w:val="hybridMultilevel"/>
    <w:tmpl w:val="81DC67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67B8473E"/>
    <w:multiLevelType w:val="hybridMultilevel"/>
    <w:tmpl w:val="FA1E0714"/>
    <w:lvl w:ilvl="0" w:tplc="9E8CD6B8">
      <w:start w:val="1"/>
      <w:numFmt w:val="lowerRoman"/>
      <w:pStyle w:val="sub-parai"/>
      <w:lvlText w:val="(%1)"/>
      <w:lvlJc w:val="left"/>
      <w:pPr>
        <w:tabs>
          <w:tab w:val="num" w:pos="2841"/>
        </w:tabs>
        <w:ind w:left="2841" w:hanging="567"/>
      </w:pPr>
      <w:rPr>
        <w:rFonts w:ascii="Garamond" w:hAnsi="Garamond" w:cs="Garamond" w:hint="default"/>
        <w:b w:val="0"/>
        <w:bCs w:val="0"/>
        <w:i w:val="0"/>
        <w:iCs w:val="0"/>
        <w:color w:val="000000"/>
        <w:sz w:val="24"/>
        <w:szCs w:val="24"/>
      </w:rPr>
    </w:lvl>
    <w:lvl w:ilvl="1" w:tplc="0C090019" w:tentative="1">
      <w:start w:val="1"/>
      <w:numFmt w:val="lowerLetter"/>
      <w:lvlText w:val="%2."/>
      <w:lvlJc w:val="left"/>
      <w:pPr>
        <w:tabs>
          <w:tab w:val="num" w:pos="2574"/>
        </w:tabs>
        <w:ind w:left="2574" w:hanging="360"/>
      </w:pPr>
      <w:rPr>
        <w:rFonts w:cs="Times New Roman"/>
      </w:rPr>
    </w:lvl>
    <w:lvl w:ilvl="2" w:tplc="0C09001B" w:tentative="1">
      <w:start w:val="1"/>
      <w:numFmt w:val="lowerRoman"/>
      <w:lvlText w:val="%3."/>
      <w:lvlJc w:val="right"/>
      <w:pPr>
        <w:tabs>
          <w:tab w:val="num" w:pos="3294"/>
        </w:tabs>
        <w:ind w:left="3294" w:hanging="180"/>
      </w:pPr>
      <w:rPr>
        <w:rFonts w:cs="Times New Roman"/>
      </w:rPr>
    </w:lvl>
    <w:lvl w:ilvl="3" w:tplc="0C09000F" w:tentative="1">
      <w:start w:val="1"/>
      <w:numFmt w:val="decimal"/>
      <w:lvlText w:val="%4."/>
      <w:lvlJc w:val="left"/>
      <w:pPr>
        <w:tabs>
          <w:tab w:val="num" w:pos="4014"/>
        </w:tabs>
        <w:ind w:left="4014" w:hanging="360"/>
      </w:pPr>
      <w:rPr>
        <w:rFonts w:cs="Times New Roman"/>
      </w:rPr>
    </w:lvl>
    <w:lvl w:ilvl="4" w:tplc="0C090019" w:tentative="1">
      <w:start w:val="1"/>
      <w:numFmt w:val="lowerLetter"/>
      <w:lvlText w:val="%5."/>
      <w:lvlJc w:val="left"/>
      <w:pPr>
        <w:tabs>
          <w:tab w:val="num" w:pos="4734"/>
        </w:tabs>
        <w:ind w:left="4734" w:hanging="360"/>
      </w:pPr>
      <w:rPr>
        <w:rFonts w:cs="Times New Roman"/>
      </w:rPr>
    </w:lvl>
    <w:lvl w:ilvl="5" w:tplc="0C09001B" w:tentative="1">
      <w:start w:val="1"/>
      <w:numFmt w:val="lowerRoman"/>
      <w:lvlText w:val="%6."/>
      <w:lvlJc w:val="right"/>
      <w:pPr>
        <w:tabs>
          <w:tab w:val="num" w:pos="5454"/>
        </w:tabs>
        <w:ind w:left="5454" w:hanging="180"/>
      </w:pPr>
      <w:rPr>
        <w:rFonts w:cs="Times New Roman"/>
      </w:rPr>
    </w:lvl>
    <w:lvl w:ilvl="6" w:tplc="0C09000F" w:tentative="1">
      <w:start w:val="1"/>
      <w:numFmt w:val="decimal"/>
      <w:lvlText w:val="%7."/>
      <w:lvlJc w:val="left"/>
      <w:pPr>
        <w:tabs>
          <w:tab w:val="num" w:pos="6174"/>
        </w:tabs>
        <w:ind w:left="6174" w:hanging="360"/>
      </w:pPr>
      <w:rPr>
        <w:rFonts w:cs="Times New Roman"/>
      </w:rPr>
    </w:lvl>
    <w:lvl w:ilvl="7" w:tplc="0C090019" w:tentative="1">
      <w:start w:val="1"/>
      <w:numFmt w:val="lowerLetter"/>
      <w:lvlText w:val="%8."/>
      <w:lvlJc w:val="left"/>
      <w:pPr>
        <w:tabs>
          <w:tab w:val="num" w:pos="6894"/>
        </w:tabs>
        <w:ind w:left="6894" w:hanging="360"/>
      </w:pPr>
      <w:rPr>
        <w:rFonts w:cs="Times New Roman"/>
      </w:rPr>
    </w:lvl>
    <w:lvl w:ilvl="8" w:tplc="0C09001B" w:tentative="1">
      <w:start w:val="1"/>
      <w:numFmt w:val="lowerRoman"/>
      <w:lvlText w:val="%9."/>
      <w:lvlJc w:val="right"/>
      <w:pPr>
        <w:tabs>
          <w:tab w:val="num" w:pos="7614"/>
        </w:tabs>
        <w:ind w:left="7614" w:hanging="180"/>
      </w:pPr>
      <w:rPr>
        <w:rFonts w:cs="Times New Roman"/>
      </w:rPr>
    </w:lvl>
  </w:abstractNum>
  <w:abstractNum w:abstractNumId="27">
    <w:nsid w:val="6DE1254E"/>
    <w:multiLevelType w:val="hybridMultilevel"/>
    <w:tmpl w:val="C2C453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83305F5"/>
    <w:multiLevelType w:val="hybridMultilevel"/>
    <w:tmpl w:val="61684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8854AAC"/>
    <w:multiLevelType w:val="hybridMultilevel"/>
    <w:tmpl w:val="991427AC"/>
    <w:lvl w:ilvl="0" w:tplc="321E3746">
      <w:start w:val="1"/>
      <w:numFmt w:val="decimal"/>
      <w:pStyle w:val="Normalnumbered"/>
      <w:lvlText w:val="%1."/>
      <w:lvlJc w:val="left"/>
      <w:pPr>
        <w:tabs>
          <w:tab w:val="num" w:pos="567"/>
        </w:tabs>
        <w:ind w:left="567" w:hanging="567"/>
      </w:pPr>
      <w:rPr>
        <w:rFonts w:cs="Times New Roman"/>
      </w:rPr>
    </w:lvl>
    <w:lvl w:ilvl="1" w:tplc="C87E0398">
      <w:start w:val="1"/>
      <w:numFmt w:val="lowerLetter"/>
      <w:lvlText w:val="%2."/>
      <w:lvlJc w:val="left"/>
      <w:pPr>
        <w:tabs>
          <w:tab w:val="num" w:pos="1353"/>
        </w:tabs>
        <w:ind w:left="1353" w:hanging="360"/>
      </w:pPr>
      <w:rPr>
        <w:rFonts w:cs="Times New Roman"/>
      </w:rPr>
    </w:lvl>
    <w:lvl w:ilvl="2" w:tplc="678E179E">
      <w:start w:val="1"/>
      <w:numFmt w:val="lowerRoman"/>
      <w:lvlText w:val="%3."/>
      <w:lvlJc w:val="right"/>
      <w:pPr>
        <w:tabs>
          <w:tab w:val="num" w:pos="2160"/>
        </w:tabs>
        <w:ind w:left="2160" w:hanging="180"/>
      </w:pPr>
      <w:rPr>
        <w:rFonts w:ascii="Corbel" w:eastAsia="Times New Roman" w:hAnsi="Corbel" w:cs="Times New Roman"/>
      </w:rPr>
    </w:lvl>
    <w:lvl w:ilvl="3" w:tplc="35160454">
      <w:start w:val="1"/>
      <w:numFmt w:val="decimal"/>
      <w:lvlText w:val="%4."/>
      <w:lvlJc w:val="left"/>
      <w:pPr>
        <w:tabs>
          <w:tab w:val="num" w:pos="2880"/>
        </w:tabs>
        <w:ind w:left="2880" w:hanging="360"/>
      </w:pPr>
      <w:rPr>
        <w:rFonts w:cs="Times New Roman"/>
      </w:rPr>
    </w:lvl>
    <w:lvl w:ilvl="4" w:tplc="8AB6F54C">
      <w:start w:val="1"/>
      <w:numFmt w:val="lowerLetter"/>
      <w:lvlText w:val="%5."/>
      <w:lvlJc w:val="left"/>
      <w:pPr>
        <w:tabs>
          <w:tab w:val="num" w:pos="3600"/>
        </w:tabs>
        <w:ind w:left="3600" w:hanging="360"/>
      </w:pPr>
      <w:rPr>
        <w:rFonts w:cs="Times New Roman"/>
      </w:rPr>
    </w:lvl>
    <w:lvl w:ilvl="5" w:tplc="F5F2FDEC">
      <w:start w:val="1"/>
      <w:numFmt w:val="lowerRoman"/>
      <w:lvlText w:val="%6."/>
      <w:lvlJc w:val="right"/>
      <w:pPr>
        <w:tabs>
          <w:tab w:val="num" w:pos="4320"/>
        </w:tabs>
        <w:ind w:left="4320" w:hanging="180"/>
      </w:pPr>
      <w:rPr>
        <w:rFonts w:cs="Times New Roman"/>
      </w:rPr>
    </w:lvl>
    <w:lvl w:ilvl="6" w:tplc="02B4158A">
      <w:start w:val="1"/>
      <w:numFmt w:val="decimal"/>
      <w:lvlText w:val="%7."/>
      <w:lvlJc w:val="left"/>
      <w:pPr>
        <w:tabs>
          <w:tab w:val="num" w:pos="5040"/>
        </w:tabs>
        <w:ind w:left="5040" w:hanging="360"/>
      </w:pPr>
      <w:rPr>
        <w:rFonts w:cs="Times New Roman"/>
      </w:rPr>
    </w:lvl>
    <w:lvl w:ilvl="7" w:tplc="CD888952">
      <w:start w:val="1"/>
      <w:numFmt w:val="lowerLetter"/>
      <w:lvlText w:val="%8."/>
      <w:lvlJc w:val="left"/>
      <w:pPr>
        <w:tabs>
          <w:tab w:val="num" w:pos="5760"/>
        </w:tabs>
        <w:ind w:left="5760" w:hanging="360"/>
      </w:pPr>
      <w:rPr>
        <w:rFonts w:cs="Times New Roman"/>
      </w:rPr>
    </w:lvl>
    <w:lvl w:ilvl="8" w:tplc="8E1AFD42">
      <w:start w:val="1"/>
      <w:numFmt w:val="lowerRoman"/>
      <w:lvlText w:val="%9."/>
      <w:lvlJc w:val="right"/>
      <w:pPr>
        <w:tabs>
          <w:tab w:val="num" w:pos="6480"/>
        </w:tabs>
        <w:ind w:left="6480" w:hanging="180"/>
      </w:pPr>
      <w:rPr>
        <w:rFonts w:cs="Times New Roman"/>
      </w:rPr>
    </w:lvl>
  </w:abstractNum>
  <w:abstractNum w:abstractNumId="30">
    <w:nsid w:val="7DE57B82"/>
    <w:multiLevelType w:val="hybridMultilevel"/>
    <w:tmpl w:val="163425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7"/>
  </w:num>
  <w:num w:numId="4">
    <w:abstractNumId w:val="6"/>
  </w:num>
  <w:num w:numId="5">
    <w:abstractNumId w:val="16"/>
  </w:num>
  <w:num w:numId="6">
    <w:abstractNumId w:val="14"/>
  </w:num>
  <w:num w:numId="7">
    <w:abstractNumId w:val="1"/>
  </w:num>
  <w:num w:numId="8">
    <w:abstractNumId w:val="17"/>
  </w:num>
  <w:num w:numId="9">
    <w:abstractNumId w:val="20"/>
  </w:num>
  <w:num w:numId="10">
    <w:abstractNumId w:val="28"/>
  </w:num>
  <w:num w:numId="11">
    <w:abstractNumId w:val="13"/>
  </w:num>
  <w:num w:numId="12">
    <w:abstractNumId w:val="8"/>
  </w:num>
  <w:num w:numId="13">
    <w:abstractNumId w:val="19"/>
  </w:num>
  <w:num w:numId="14">
    <w:abstractNumId w:val="5"/>
  </w:num>
  <w:num w:numId="15">
    <w:abstractNumId w:val="4"/>
  </w:num>
  <w:num w:numId="16">
    <w:abstractNumId w:val="30"/>
  </w:num>
  <w:num w:numId="17">
    <w:abstractNumId w:val="10"/>
  </w:num>
  <w:num w:numId="18">
    <w:abstractNumId w:val="0"/>
  </w:num>
  <w:num w:numId="19">
    <w:abstractNumId w:val="25"/>
  </w:num>
  <w:num w:numId="20">
    <w:abstractNumId w:val="23"/>
  </w:num>
  <w:num w:numId="21">
    <w:abstractNumId w:val="18"/>
  </w:num>
  <w:num w:numId="22">
    <w:abstractNumId w:val="27"/>
  </w:num>
  <w:num w:numId="23">
    <w:abstractNumId w:val="9"/>
  </w:num>
  <w:num w:numId="24">
    <w:abstractNumId w:val="21"/>
  </w:num>
  <w:num w:numId="25">
    <w:abstractNumId w:val="12"/>
  </w:num>
  <w:num w:numId="26">
    <w:abstractNumId w:val="2"/>
  </w:num>
  <w:num w:numId="27">
    <w:abstractNumId w:val="22"/>
  </w:num>
  <w:num w:numId="28">
    <w:abstractNumId w:val="24"/>
  </w:num>
  <w:num w:numId="29">
    <w:abstractNumId w:val="15"/>
  </w:num>
  <w:num w:numId="30">
    <w:abstractNumId w:val="11"/>
  </w:num>
  <w:num w:numId="3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78"/>
    <w:rsid w:val="00000D9B"/>
    <w:rsid w:val="00004876"/>
    <w:rsid w:val="00021C88"/>
    <w:rsid w:val="0003113A"/>
    <w:rsid w:val="000465D7"/>
    <w:rsid w:val="000501C3"/>
    <w:rsid w:val="00060FB7"/>
    <w:rsid w:val="00061574"/>
    <w:rsid w:val="0007555D"/>
    <w:rsid w:val="0007643A"/>
    <w:rsid w:val="000779C8"/>
    <w:rsid w:val="000805FC"/>
    <w:rsid w:val="00081B7D"/>
    <w:rsid w:val="00081F4E"/>
    <w:rsid w:val="000847E6"/>
    <w:rsid w:val="00084E8A"/>
    <w:rsid w:val="0008619E"/>
    <w:rsid w:val="00091EA3"/>
    <w:rsid w:val="000922DA"/>
    <w:rsid w:val="000931C7"/>
    <w:rsid w:val="00094FD4"/>
    <w:rsid w:val="000967E4"/>
    <w:rsid w:val="000B3D70"/>
    <w:rsid w:val="000C2A43"/>
    <w:rsid w:val="000C3439"/>
    <w:rsid w:val="000C5418"/>
    <w:rsid w:val="000C7E5B"/>
    <w:rsid w:val="000D00E5"/>
    <w:rsid w:val="000D7153"/>
    <w:rsid w:val="000E5243"/>
    <w:rsid w:val="000F21F0"/>
    <w:rsid w:val="000F3624"/>
    <w:rsid w:val="00102289"/>
    <w:rsid w:val="001045BB"/>
    <w:rsid w:val="001045D1"/>
    <w:rsid w:val="00105734"/>
    <w:rsid w:val="00105DA2"/>
    <w:rsid w:val="00105EC6"/>
    <w:rsid w:val="00111DEE"/>
    <w:rsid w:val="0011334F"/>
    <w:rsid w:val="00114360"/>
    <w:rsid w:val="0012415E"/>
    <w:rsid w:val="00124812"/>
    <w:rsid w:val="001316A9"/>
    <w:rsid w:val="00137488"/>
    <w:rsid w:val="001405C7"/>
    <w:rsid w:val="00146F8D"/>
    <w:rsid w:val="00161C0F"/>
    <w:rsid w:val="001708BD"/>
    <w:rsid w:val="00171A43"/>
    <w:rsid w:val="001747FB"/>
    <w:rsid w:val="001817BF"/>
    <w:rsid w:val="001827B6"/>
    <w:rsid w:val="001841C1"/>
    <w:rsid w:val="001936BF"/>
    <w:rsid w:val="001965AF"/>
    <w:rsid w:val="00197DC2"/>
    <w:rsid w:val="001A0F5F"/>
    <w:rsid w:val="001A2941"/>
    <w:rsid w:val="001A6957"/>
    <w:rsid w:val="001A6B5A"/>
    <w:rsid w:val="001A6B71"/>
    <w:rsid w:val="001A7522"/>
    <w:rsid w:val="001B3C0F"/>
    <w:rsid w:val="001C2F5D"/>
    <w:rsid w:val="001D3A6B"/>
    <w:rsid w:val="001D3AEF"/>
    <w:rsid w:val="001D4937"/>
    <w:rsid w:val="001E0333"/>
    <w:rsid w:val="001E2817"/>
    <w:rsid w:val="001E2C72"/>
    <w:rsid w:val="001F504A"/>
    <w:rsid w:val="00201C0D"/>
    <w:rsid w:val="00211D72"/>
    <w:rsid w:val="002121C1"/>
    <w:rsid w:val="00213360"/>
    <w:rsid w:val="00214E60"/>
    <w:rsid w:val="00221AE0"/>
    <w:rsid w:val="00231641"/>
    <w:rsid w:val="00231709"/>
    <w:rsid w:val="00236B1D"/>
    <w:rsid w:val="00241041"/>
    <w:rsid w:val="00245AEE"/>
    <w:rsid w:val="00246D29"/>
    <w:rsid w:val="00246FE0"/>
    <w:rsid w:val="00252398"/>
    <w:rsid w:val="00256620"/>
    <w:rsid w:val="002641AD"/>
    <w:rsid w:val="00264F5B"/>
    <w:rsid w:val="00270AD5"/>
    <w:rsid w:val="00272DFF"/>
    <w:rsid w:val="00273F52"/>
    <w:rsid w:val="00282CBF"/>
    <w:rsid w:val="00285CF9"/>
    <w:rsid w:val="00292F65"/>
    <w:rsid w:val="002947B7"/>
    <w:rsid w:val="002A198D"/>
    <w:rsid w:val="002A3B75"/>
    <w:rsid w:val="002A57B1"/>
    <w:rsid w:val="002B0560"/>
    <w:rsid w:val="002B1C50"/>
    <w:rsid w:val="002B22A9"/>
    <w:rsid w:val="002B6F99"/>
    <w:rsid w:val="002D47B9"/>
    <w:rsid w:val="002D6783"/>
    <w:rsid w:val="002E6ED5"/>
    <w:rsid w:val="002F353E"/>
    <w:rsid w:val="00300F2F"/>
    <w:rsid w:val="003035C9"/>
    <w:rsid w:val="00307D6D"/>
    <w:rsid w:val="00311C1F"/>
    <w:rsid w:val="003128D2"/>
    <w:rsid w:val="003135DA"/>
    <w:rsid w:val="00317331"/>
    <w:rsid w:val="00322CBA"/>
    <w:rsid w:val="00326D48"/>
    <w:rsid w:val="00327E37"/>
    <w:rsid w:val="00332303"/>
    <w:rsid w:val="00337AE9"/>
    <w:rsid w:val="00340432"/>
    <w:rsid w:val="00342640"/>
    <w:rsid w:val="0034795D"/>
    <w:rsid w:val="00350CBE"/>
    <w:rsid w:val="00351265"/>
    <w:rsid w:val="0035355F"/>
    <w:rsid w:val="003561B9"/>
    <w:rsid w:val="003666CD"/>
    <w:rsid w:val="00367F20"/>
    <w:rsid w:val="0037359A"/>
    <w:rsid w:val="00380DDB"/>
    <w:rsid w:val="00383517"/>
    <w:rsid w:val="00385E0D"/>
    <w:rsid w:val="00396942"/>
    <w:rsid w:val="003A0E0E"/>
    <w:rsid w:val="003B16C8"/>
    <w:rsid w:val="003B2617"/>
    <w:rsid w:val="003B637A"/>
    <w:rsid w:val="003B6BA2"/>
    <w:rsid w:val="003B6FBE"/>
    <w:rsid w:val="003C76C8"/>
    <w:rsid w:val="003D13D7"/>
    <w:rsid w:val="003D3AC6"/>
    <w:rsid w:val="003D45EB"/>
    <w:rsid w:val="003E139E"/>
    <w:rsid w:val="003F268D"/>
    <w:rsid w:val="003F3FA5"/>
    <w:rsid w:val="00403F5B"/>
    <w:rsid w:val="004133FB"/>
    <w:rsid w:val="00414909"/>
    <w:rsid w:val="0042155D"/>
    <w:rsid w:val="00423B2D"/>
    <w:rsid w:val="004277C9"/>
    <w:rsid w:val="004308EB"/>
    <w:rsid w:val="00435CE1"/>
    <w:rsid w:val="004405F4"/>
    <w:rsid w:val="004417DD"/>
    <w:rsid w:val="00442A59"/>
    <w:rsid w:val="004439A6"/>
    <w:rsid w:val="00444791"/>
    <w:rsid w:val="00446482"/>
    <w:rsid w:val="00450980"/>
    <w:rsid w:val="00451965"/>
    <w:rsid w:val="00453672"/>
    <w:rsid w:val="00462754"/>
    <w:rsid w:val="00470936"/>
    <w:rsid w:val="0047236D"/>
    <w:rsid w:val="00475515"/>
    <w:rsid w:val="004836E7"/>
    <w:rsid w:val="00484942"/>
    <w:rsid w:val="004914DD"/>
    <w:rsid w:val="004A1EF6"/>
    <w:rsid w:val="004A2799"/>
    <w:rsid w:val="004A382B"/>
    <w:rsid w:val="004A3FDF"/>
    <w:rsid w:val="004B1EA1"/>
    <w:rsid w:val="004B3959"/>
    <w:rsid w:val="004B3AC2"/>
    <w:rsid w:val="004B7CD7"/>
    <w:rsid w:val="004C2BFF"/>
    <w:rsid w:val="004C32C7"/>
    <w:rsid w:val="004E0421"/>
    <w:rsid w:val="004E7E58"/>
    <w:rsid w:val="004F1108"/>
    <w:rsid w:val="004F47CE"/>
    <w:rsid w:val="004F66D0"/>
    <w:rsid w:val="00501AEF"/>
    <w:rsid w:val="00501F6E"/>
    <w:rsid w:val="00505547"/>
    <w:rsid w:val="00505FE6"/>
    <w:rsid w:val="0051070E"/>
    <w:rsid w:val="00511F82"/>
    <w:rsid w:val="00517021"/>
    <w:rsid w:val="00525FAC"/>
    <w:rsid w:val="005305DE"/>
    <w:rsid w:val="0053616D"/>
    <w:rsid w:val="005370E3"/>
    <w:rsid w:val="00544EB5"/>
    <w:rsid w:val="00550FDF"/>
    <w:rsid w:val="00551181"/>
    <w:rsid w:val="005550F5"/>
    <w:rsid w:val="00562DFD"/>
    <w:rsid w:val="00563567"/>
    <w:rsid w:val="0056505D"/>
    <w:rsid w:val="0056522B"/>
    <w:rsid w:val="00573DB4"/>
    <w:rsid w:val="00574FE4"/>
    <w:rsid w:val="00576CDE"/>
    <w:rsid w:val="00581B2F"/>
    <w:rsid w:val="0058253A"/>
    <w:rsid w:val="0058406E"/>
    <w:rsid w:val="005927D7"/>
    <w:rsid w:val="00594D3B"/>
    <w:rsid w:val="005A06FC"/>
    <w:rsid w:val="005A2A22"/>
    <w:rsid w:val="005A3E37"/>
    <w:rsid w:val="005A40B5"/>
    <w:rsid w:val="005A442F"/>
    <w:rsid w:val="005C016E"/>
    <w:rsid w:val="005C0EEE"/>
    <w:rsid w:val="005C1CF4"/>
    <w:rsid w:val="005C7171"/>
    <w:rsid w:val="005C749B"/>
    <w:rsid w:val="005D23FA"/>
    <w:rsid w:val="005E0F1C"/>
    <w:rsid w:val="005E2B66"/>
    <w:rsid w:val="005E7135"/>
    <w:rsid w:val="005F0FA4"/>
    <w:rsid w:val="00600F8A"/>
    <w:rsid w:val="006017C0"/>
    <w:rsid w:val="006062C6"/>
    <w:rsid w:val="00612E50"/>
    <w:rsid w:val="006178C7"/>
    <w:rsid w:val="00622EE8"/>
    <w:rsid w:val="006241A3"/>
    <w:rsid w:val="00627D01"/>
    <w:rsid w:val="006319C6"/>
    <w:rsid w:val="00640624"/>
    <w:rsid w:val="00640F8B"/>
    <w:rsid w:val="00641288"/>
    <w:rsid w:val="00642C4A"/>
    <w:rsid w:val="00647AD0"/>
    <w:rsid w:val="00651FBE"/>
    <w:rsid w:val="006779FD"/>
    <w:rsid w:val="006805A1"/>
    <w:rsid w:val="00684500"/>
    <w:rsid w:val="00692156"/>
    <w:rsid w:val="006A27E3"/>
    <w:rsid w:val="006A325E"/>
    <w:rsid w:val="006B067C"/>
    <w:rsid w:val="006B1193"/>
    <w:rsid w:val="006B2008"/>
    <w:rsid w:val="006B2B08"/>
    <w:rsid w:val="006B3FF2"/>
    <w:rsid w:val="006D0C38"/>
    <w:rsid w:val="006D299E"/>
    <w:rsid w:val="006D75A8"/>
    <w:rsid w:val="006E1B94"/>
    <w:rsid w:val="006E2530"/>
    <w:rsid w:val="006E535B"/>
    <w:rsid w:val="006E6D87"/>
    <w:rsid w:val="006F0455"/>
    <w:rsid w:val="006F2549"/>
    <w:rsid w:val="006F5223"/>
    <w:rsid w:val="006F65F6"/>
    <w:rsid w:val="007037C0"/>
    <w:rsid w:val="007077E7"/>
    <w:rsid w:val="0071107E"/>
    <w:rsid w:val="007111CD"/>
    <w:rsid w:val="00712EF8"/>
    <w:rsid w:val="007137BC"/>
    <w:rsid w:val="007143EE"/>
    <w:rsid w:val="00725A8C"/>
    <w:rsid w:val="00743A36"/>
    <w:rsid w:val="00743CB0"/>
    <w:rsid w:val="007465CA"/>
    <w:rsid w:val="00751AAF"/>
    <w:rsid w:val="00755232"/>
    <w:rsid w:val="00761BCC"/>
    <w:rsid w:val="00762915"/>
    <w:rsid w:val="00771018"/>
    <w:rsid w:val="007727B2"/>
    <w:rsid w:val="00776010"/>
    <w:rsid w:val="00776147"/>
    <w:rsid w:val="0078270C"/>
    <w:rsid w:val="007918CB"/>
    <w:rsid w:val="0079427B"/>
    <w:rsid w:val="0079566A"/>
    <w:rsid w:val="0079572C"/>
    <w:rsid w:val="007A0564"/>
    <w:rsid w:val="007B0A20"/>
    <w:rsid w:val="007B56E5"/>
    <w:rsid w:val="007B6BF2"/>
    <w:rsid w:val="007B7A80"/>
    <w:rsid w:val="007C1AC6"/>
    <w:rsid w:val="007C3179"/>
    <w:rsid w:val="007C50C3"/>
    <w:rsid w:val="007C77AE"/>
    <w:rsid w:val="007D5DEA"/>
    <w:rsid w:val="007D647A"/>
    <w:rsid w:val="007D7E46"/>
    <w:rsid w:val="007E3EFE"/>
    <w:rsid w:val="007E7B03"/>
    <w:rsid w:val="007F4FDE"/>
    <w:rsid w:val="007F5F00"/>
    <w:rsid w:val="0080505A"/>
    <w:rsid w:val="00813540"/>
    <w:rsid w:val="00815B6E"/>
    <w:rsid w:val="00824377"/>
    <w:rsid w:val="00833F2B"/>
    <w:rsid w:val="00834389"/>
    <w:rsid w:val="00834C0D"/>
    <w:rsid w:val="00841696"/>
    <w:rsid w:val="00841E5A"/>
    <w:rsid w:val="00843B73"/>
    <w:rsid w:val="008479ED"/>
    <w:rsid w:val="008616CD"/>
    <w:rsid w:val="008658EE"/>
    <w:rsid w:val="00881B7A"/>
    <w:rsid w:val="00885852"/>
    <w:rsid w:val="008869BD"/>
    <w:rsid w:val="0088770E"/>
    <w:rsid w:val="00890380"/>
    <w:rsid w:val="0089063D"/>
    <w:rsid w:val="0089130F"/>
    <w:rsid w:val="008962C1"/>
    <w:rsid w:val="008B2C69"/>
    <w:rsid w:val="008B4DAE"/>
    <w:rsid w:val="008B6F3A"/>
    <w:rsid w:val="008D25BE"/>
    <w:rsid w:val="008D2889"/>
    <w:rsid w:val="008D39BE"/>
    <w:rsid w:val="008D5972"/>
    <w:rsid w:val="008E220F"/>
    <w:rsid w:val="008E6982"/>
    <w:rsid w:val="008E7C7F"/>
    <w:rsid w:val="008F1D20"/>
    <w:rsid w:val="008F2A86"/>
    <w:rsid w:val="008F522F"/>
    <w:rsid w:val="00906CA5"/>
    <w:rsid w:val="00910E97"/>
    <w:rsid w:val="00912A37"/>
    <w:rsid w:val="009301A4"/>
    <w:rsid w:val="009323B4"/>
    <w:rsid w:val="009343F9"/>
    <w:rsid w:val="00950B1B"/>
    <w:rsid w:val="00953DEC"/>
    <w:rsid w:val="00957369"/>
    <w:rsid w:val="0096052C"/>
    <w:rsid w:val="0096275D"/>
    <w:rsid w:val="00965426"/>
    <w:rsid w:val="009728D3"/>
    <w:rsid w:val="00973D7E"/>
    <w:rsid w:val="00981D8A"/>
    <w:rsid w:val="009845C1"/>
    <w:rsid w:val="00985097"/>
    <w:rsid w:val="00985D1F"/>
    <w:rsid w:val="00995557"/>
    <w:rsid w:val="0099714B"/>
    <w:rsid w:val="009A07D5"/>
    <w:rsid w:val="009A16D2"/>
    <w:rsid w:val="009A5516"/>
    <w:rsid w:val="009A62B2"/>
    <w:rsid w:val="009A797E"/>
    <w:rsid w:val="009B0E90"/>
    <w:rsid w:val="009B5445"/>
    <w:rsid w:val="009C0860"/>
    <w:rsid w:val="009C25BC"/>
    <w:rsid w:val="009C7E50"/>
    <w:rsid w:val="009E3B76"/>
    <w:rsid w:val="009E6B29"/>
    <w:rsid w:val="009F76A9"/>
    <w:rsid w:val="00A078A8"/>
    <w:rsid w:val="00A07C98"/>
    <w:rsid w:val="00A12989"/>
    <w:rsid w:val="00A23159"/>
    <w:rsid w:val="00A33356"/>
    <w:rsid w:val="00A415D5"/>
    <w:rsid w:val="00A44E26"/>
    <w:rsid w:val="00A56A97"/>
    <w:rsid w:val="00A641B4"/>
    <w:rsid w:val="00A836EC"/>
    <w:rsid w:val="00A87560"/>
    <w:rsid w:val="00A87F19"/>
    <w:rsid w:val="00A900F4"/>
    <w:rsid w:val="00A90C5F"/>
    <w:rsid w:val="00A9453A"/>
    <w:rsid w:val="00A94DD3"/>
    <w:rsid w:val="00AA21BA"/>
    <w:rsid w:val="00AB3479"/>
    <w:rsid w:val="00AB5962"/>
    <w:rsid w:val="00AB6BB7"/>
    <w:rsid w:val="00AC3FC4"/>
    <w:rsid w:val="00AC5429"/>
    <w:rsid w:val="00AC66CA"/>
    <w:rsid w:val="00AD52DD"/>
    <w:rsid w:val="00AD616E"/>
    <w:rsid w:val="00AE299F"/>
    <w:rsid w:val="00AE4AA9"/>
    <w:rsid w:val="00AF1659"/>
    <w:rsid w:val="00B0329D"/>
    <w:rsid w:val="00B078EF"/>
    <w:rsid w:val="00B12A3E"/>
    <w:rsid w:val="00B152AC"/>
    <w:rsid w:val="00B17BE0"/>
    <w:rsid w:val="00B20CD4"/>
    <w:rsid w:val="00B211F5"/>
    <w:rsid w:val="00B22B7D"/>
    <w:rsid w:val="00B24850"/>
    <w:rsid w:val="00B25D3B"/>
    <w:rsid w:val="00B26EC2"/>
    <w:rsid w:val="00B2777D"/>
    <w:rsid w:val="00B32615"/>
    <w:rsid w:val="00B356F6"/>
    <w:rsid w:val="00B4015A"/>
    <w:rsid w:val="00B40926"/>
    <w:rsid w:val="00B5458E"/>
    <w:rsid w:val="00B62C45"/>
    <w:rsid w:val="00B65B69"/>
    <w:rsid w:val="00B7049D"/>
    <w:rsid w:val="00B715EC"/>
    <w:rsid w:val="00B72149"/>
    <w:rsid w:val="00B811DA"/>
    <w:rsid w:val="00B87973"/>
    <w:rsid w:val="00B90BDC"/>
    <w:rsid w:val="00BA17BC"/>
    <w:rsid w:val="00BB1004"/>
    <w:rsid w:val="00BB2036"/>
    <w:rsid w:val="00BB3BDC"/>
    <w:rsid w:val="00BC1495"/>
    <w:rsid w:val="00BC380C"/>
    <w:rsid w:val="00BC3B2C"/>
    <w:rsid w:val="00BC76A2"/>
    <w:rsid w:val="00BD0B01"/>
    <w:rsid w:val="00BE01AC"/>
    <w:rsid w:val="00BE040E"/>
    <w:rsid w:val="00BE0BF3"/>
    <w:rsid w:val="00BE1AA0"/>
    <w:rsid w:val="00BE26E0"/>
    <w:rsid w:val="00BE35EB"/>
    <w:rsid w:val="00BE39C5"/>
    <w:rsid w:val="00BE6331"/>
    <w:rsid w:val="00BF48FD"/>
    <w:rsid w:val="00C01BC2"/>
    <w:rsid w:val="00C03523"/>
    <w:rsid w:val="00C04EAA"/>
    <w:rsid w:val="00C10C30"/>
    <w:rsid w:val="00C1364B"/>
    <w:rsid w:val="00C1461F"/>
    <w:rsid w:val="00C23C23"/>
    <w:rsid w:val="00C23E5A"/>
    <w:rsid w:val="00C24688"/>
    <w:rsid w:val="00C26248"/>
    <w:rsid w:val="00C30043"/>
    <w:rsid w:val="00C33058"/>
    <w:rsid w:val="00C367A5"/>
    <w:rsid w:val="00C42819"/>
    <w:rsid w:val="00C43CAC"/>
    <w:rsid w:val="00C47D64"/>
    <w:rsid w:val="00C47F9E"/>
    <w:rsid w:val="00C51142"/>
    <w:rsid w:val="00C52E60"/>
    <w:rsid w:val="00C53515"/>
    <w:rsid w:val="00C646FD"/>
    <w:rsid w:val="00C66C1E"/>
    <w:rsid w:val="00C67800"/>
    <w:rsid w:val="00C715DD"/>
    <w:rsid w:val="00C72E38"/>
    <w:rsid w:val="00C76CAA"/>
    <w:rsid w:val="00C80B89"/>
    <w:rsid w:val="00C811F9"/>
    <w:rsid w:val="00C81E6E"/>
    <w:rsid w:val="00C82DFB"/>
    <w:rsid w:val="00C83674"/>
    <w:rsid w:val="00C86308"/>
    <w:rsid w:val="00C86CBA"/>
    <w:rsid w:val="00CA7C5F"/>
    <w:rsid w:val="00CB31AE"/>
    <w:rsid w:val="00CC23D3"/>
    <w:rsid w:val="00CC3C92"/>
    <w:rsid w:val="00CD25D4"/>
    <w:rsid w:val="00CD3596"/>
    <w:rsid w:val="00CD775E"/>
    <w:rsid w:val="00CE0781"/>
    <w:rsid w:val="00CE11E7"/>
    <w:rsid w:val="00CE225F"/>
    <w:rsid w:val="00CE62AD"/>
    <w:rsid w:val="00CF3EE9"/>
    <w:rsid w:val="00D0050B"/>
    <w:rsid w:val="00D00929"/>
    <w:rsid w:val="00D02A83"/>
    <w:rsid w:val="00D06772"/>
    <w:rsid w:val="00D276E0"/>
    <w:rsid w:val="00D310D5"/>
    <w:rsid w:val="00D31975"/>
    <w:rsid w:val="00D32E55"/>
    <w:rsid w:val="00D347D3"/>
    <w:rsid w:val="00D3687E"/>
    <w:rsid w:val="00D401DF"/>
    <w:rsid w:val="00D40617"/>
    <w:rsid w:val="00D43CFC"/>
    <w:rsid w:val="00D4503E"/>
    <w:rsid w:val="00D52DE2"/>
    <w:rsid w:val="00D52E06"/>
    <w:rsid w:val="00D54E49"/>
    <w:rsid w:val="00D60445"/>
    <w:rsid w:val="00D60998"/>
    <w:rsid w:val="00D60E3C"/>
    <w:rsid w:val="00D64D29"/>
    <w:rsid w:val="00D701F3"/>
    <w:rsid w:val="00D70442"/>
    <w:rsid w:val="00D71FAF"/>
    <w:rsid w:val="00D75555"/>
    <w:rsid w:val="00D76362"/>
    <w:rsid w:val="00D8747D"/>
    <w:rsid w:val="00D90AD6"/>
    <w:rsid w:val="00D9124C"/>
    <w:rsid w:val="00D9558F"/>
    <w:rsid w:val="00D967E8"/>
    <w:rsid w:val="00DA4BFD"/>
    <w:rsid w:val="00DD3D82"/>
    <w:rsid w:val="00DD4C79"/>
    <w:rsid w:val="00DD5C38"/>
    <w:rsid w:val="00DE16A8"/>
    <w:rsid w:val="00DE42BF"/>
    <w:rsid w:val="00E03C57"/>
    <w:rsid w:val="00E04270"/>
    <w:rsid w:val="00E050E6"/>
    <w:rsid w:val="00E108AB"/>
    <w:rsid w:val="00E120C2"/>
    <w:rsid w:val="00E155F8"/>
    <w:rsid w:val="00E22278"/>
    <w:rsid w:val="00E34BB9"/>
    <w:rsid w:val="00E40033"/>
    <w:rsid w:val="00E410BC"/>
    <w:rsid w:val="00E4335B"/>
    <w:rsid w:val="00E543C6"/>
    <w:rsid w:val="00E60367"/>
    <w:rsid w:val="00E64964"/>
    <w:rsid w:val="00E6737B"/>
    <w:rsid w:val="00E72A31"/>
    <w:rsid w:val="00E76DC6"/>
    <w:rsid w:val="00E836A4"/>
    <w:rsid w:val="00E849E9"/>
    <w:rsid w:val="00E86974"/>
    <w:rsid w:val="00E91CF6"/>
    <w:rsid w:val="00EA0662"/>
    <w:rsid w:val="00EA32A0"/>
    <w:rsid w:val="00EA44F5"/>
    <w:rsid w:val="00EB2002"/>
    <w:rsid w:val="00EB3155"/>
    <w:rsid w:val="00EB4F03"/>
    <w:rsid w:val="00EB7CEC"/>
    <w:rsid w:val="00EC535C"/>
    <w:rsid w:val="00EC53F8"/>
    <w:rsid w:val="00ED3B36"/>
    <w:rsid w:val="00ED75AE"/>
    <w:rsid w:val="00EE07FD"/>
    <w:rsid w:val="00EE0A06"/>
    <w:rsid w:val="00EE621A"/>
    <w:rsid w:val="00EF1AE1"/>
    <w:rsid w:val="00EF1D91"/>
    <w:rsid w:val="00EF6828"/>
    <w:rsid w:val="00F06754"/>
    <w:rsid w:val="00F120AD"/>
    <w:rsid w:val="00F24835"/>
    <w:rsid w:val="00F2736A"/>
    <w:rsid w:val="00F3130E"/>
    <w:rsid w:val="00F35DB5"/>
    <w:rsid w:val="00F42922"/>
    <w:rsid w:val="00F42B93"/>
    <w:rsid w:val="00F42C34"/>
    <w:rsid w:val="00F43A1B"/>
    <w:rsid w:val="00F536E8"/>
    <w:rsid w:val="00F53D80"/>
    <w:rsid w:val="00F55D7A"/>
    <w:rsid w:val="00F60B84"/>
    <w:rsid w:val="00F61D04"/>
    <w:rsid w:val="00F7032A"/>
    <w:rsid w:val="00F76AA9"/>
    <w:rsid w:val="00F81802"/>
    <w:rsid w:val="00F913A8"/>
    <w:rsid w:val="00FA6B35"/>
    <w:rsid w:val="00FB0A58"/>
    <w:rsid w:val="00FB24AE"/>
    <w:rsid w:val="00FB458F"/>
    <w:rsid w:val="00FC0DF0"/>
    <w:rsid w:val="00FC3494"/>
    <w:rsid w:val="00FC3560"/>
    <w:rsid w:val="00FC4D09"/>
    <w:rsid w:val="00FE0F7C"/>
    <w:rsid w:val="00FE5B68"/>
    <w:rsid w:val="00FE7664"/>
    <w:rsid w:val="00FF1E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
    <w:qFormat/>
    <w:rsid w:val="00E836A4"/>
    <w:pPr>
      <w:spacing w:after="200" w:line="276" w:lineRule="auto"/>
    </w:pPr>
    <w:rPr>
      <w:lang w:eastAsia="en-US"/>
    </w:rPr>
  </w:style>
  <w:style w:type="paragraph" w:styleId="Heading1">
    <w:name w:val="heading 1"/>
    <w:aliases w:val="Title Page"/>
    <w:basedOn w:val="Normal"/>
    <w:next w:val="Normal"/>
    <w:link w:val="Heading1Char"/>
    <w:qFormat/>
    <w:locked/>
    <w:rsid w:val="00FB24AE"/>
    <w:pPr>
      <w:keepNext/>
      <w:keepLines/>
      <w:spacing w:before="480" w:after="0"/>
      <w:outlineLvl w:val="0"/>
    </w:pPr>
    <w:rPr>
      <w:rFonts w:asciiTheme="minorHAnsi" w:eastAsiaTheme="majorEastAsia" w:hAnsiTheme="minorHAnsi" w:cstheme="majorBidi"/>
      <w:b/>
      <w:bCs/>
      <w:sz w:val="28"/>
      <w:szCs w:val="28"/>
    </w:rPr>
  </w:style>
  <w:style w:type="paragraph" w:styleId="Heading2">
    <w:name w:val="heading 2"/>
    <w:aliases w:val="Main Heading"/>
    <w:basedOn w:val="Normal"/>
    <w:next w:val="Normal"/>
    <w:link w:val="Heading2Char"/>
    <w:unhideWhenUsed/>
    <w:qFormat/>
    <w:locked/>
    <w:rsid w:val="00FB24AE"/>
    <w:pPr>
      <w:keepNext/>
      <w:keepLines/>
      <w:spacing w:before="200" w:after="0"/>
      <w:outlineLvl w:val="1"/>
    </w:pPr>
    <w:rPr>
      <w:rFonts w:asciiTheme="minorHAnsi" w:eastAsiaTheme="majorEastAsia" w:hAnsiTheme="minorHAnsi" w:cstheme="majorBidi"/>
      <w:b/>
      <w:bCs/>
      <w:sz w:val="24"/>
      <w:szCs w:val="26"/>
    </w:rPr>
  </w:style>
  <w:style w:type="paragraph" w:styleId="Heading3">
    <w:name w:val="heading 3"/>
    <w:basedOn w:val="Normal"/>
    <w:next w:val="Normal"/>
    <w:link w:val="Heading3Char"/>
    <w:uiPriority w:val="99"/>
    <w:qFormat/>
    <w:rsid w:val="0035355F"/>
    <w:pPr>
      <w:keepNext/>
      <w:spacing w:before="240" w:after="240" w:line="240" w:lineRule="auto"/>
      <w:outlineLvl w:val="2"/>
    </w:pPr>
    <w:rPr>
      <w:rFonts w:ascii="Consolas" w:eastAsia="Times New Roman" w:hAnsi="Consolas"/>
      <w:b/>
      <w:color w:val="3D4B67"/>
      <w:sz w:val="23"/>
      <w:szCs w:val="20"/>
      <w:lang w:eastAsia="en-AU"/>
    </w:rPr>
  </w:style>
  <w:style w:type="paragraph" w:styleId="Heading4">
    <w:name w:val="heading 4"/>
    <w:basedOn w:val="Normal"/>
    <w:next w:val="Normal"/>
    <w:link w:val="Heading4Char"/>
    <w:unhideWhenUsed/>
    <w:qFormat/>
    <w:locked/>
    <w:rsid w:val="00245A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Sub Heading"/>
    <w:basedOn w:val="Normal"/>
    <w:next w:val="Normal"/>
    <w:link w:val="Heading5Char"/>
    <w:unhideWhenUsed/>
    <w:qFormat/>
    <w:locked/>
    <w:rsid w:val="00FB24AE"/>
    <w:pPr>
      <w:keepNext/>
      <w:keepLines/>
      <w:spacing w:before="200" w:after="0"/>
      <w:outlineLvl w:val="4"/>
    </w:pPr>
    <w:rPr>
      <w:rFonts w:asciiTheme="minorHAnsi" w:eastAsiaTheme="majorEastAsia" w:hAnsiTheme="minorHAnsi" w:cstheme="majorBidi"/>
      <w:b/>
    </w:rPr>
  </w:style>
  <w:style w:type="paragraph" w:styleId="Heading6">
    <w:name w:val="heading 6"/>
    <w:basedOn w:val="Normal"/>
    <w:next w:val="Normal"/>
    <w:link w:val="Heading6Char"/>
    <w:semiHidden/>
    <w:unhideWhenUsed/>
    <w:qFormat/>
    <w:locked/>
    <w:rsid w:val="00E836A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5355F"/>
    <w:rPr>
      <w:rFonts w:ascii="Consolas" w:hAnsi="Consolas" w:cs="Times New Roman"/>
      <w:b/>
      <w:color w:val="3D4B67"/>
      <w:sz w:val="20"/>
      <w:szCs w:val="20"/>
      <w:lang w:eastAsia="en-AU"/>
    </w:rPr>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415D5"/>
    <w:rPr>
      <w:rFonts w:cs="Times New Roman"/>
    </w:rPr>
  </w:style>
  <w:style w:type="paragraph" w:styleId="Footer">
    <w:name w:val="footer"/>
    <w:basedOn w:val="Normal"/>
    <w:link w:val="FooterChar"/>
    <w:uiPriority w:val="99"/>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415D5"/>
    <w:rPr>
      <w:rFonts w:cs="Times New Roman"/>
    </w:rPr>
  </w:style>
  <w:style w:type="character" w:styleId="Hyperlink">
    <w:name w:val="Hyperlink"/>
    <w:basedOn w:val="DefaultParagraphFont"/>
    <w:uiPriority w:val="99"/>
    <w:rsid w:val="00841E5A"/>
    <w:rPr>
      <w:rFonts w:cs="Times New Roman"/>
      <w:color w:val="0000FF"/>
      <w:u w:val="single"/>
    </w:rPr>
  </w:style>
  <w:style w:type="paragraph" w:styleId="BalloonText">
    <w:name w:val="Balloon Text"/>
    <w:basedOn w:val="Normal"/>
    <w:link w:val="BalloonTextChar"/>
    <w:uiPriority w:val="99"/>
    <w:semiHidden/>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5972"/>
    <w:rPr>
      <w:rFonts w:ascii="Tahoma" w:hAnsi="Tahoma" w:cs="Tahoma"/>
      <w:sz w:val="16"/>
      <w:szCs w:val="16"/>
    </w:rPr>
  </w:style>
  <w:style w:type="paragraph" w:customStyle="1" w:styleId="Normalnumbered">
    <w:name w:val="Normal numbered"/>
    <w:basedOn w:val="Normal"/>
    <w:uiPriority w:val="99"/>
    <w:rsid w:val="0035355F"/>
    <w:pPr>
      <w:numPr>
        <w:numId w:val="1"/>
      </w:numPr>
      <w:spacing w:after="0" w:line="240" w:lineRule="auto"/>
    </w:pPr>
    <w:rPr>
      <w:rFonts w:ascii="Corbel" w:eastAsia="Times New Roman" w:hAnsi="Corbel"/>
      <w:color w:val="000000"/>
      <w:sz w:val="23"/>
      <w:szCs w:val="24"/>
      <w:lang w:eastAsia="en-AU"/>
    </w:rPr>
  </w:style>
  <w:style w:type="paragraph" w:styleId="Title">
    <w:name w:val="Title"/>
    <w:basedOn w:val="Normal"/>
    <w:next w:val="Subtitle"/>
    <w:link w:val="TitleChar"/>
    <w:uiPriority w:val="99"/>
    <w:qFormat/>
    <w:rsid w:val="00985097"/>
    <w:pPr>
      <w:spacing w:after="0" w:line="240" w:lineRule="auto"/>
    </w:pPr>
    <w:rPr>
      <w:rFonts w:ascii="Corbel" w:eastAsia="Times New Roman" w:hAnsi="Corbel"/>
      <w:color w:val="3D4B67"/>
      <w:sz w:val="72"/>
      <w:szCs w:val="48"/>
      <w:lang w:eastAsia="ja-JP"/>
    </w:rPr>
  </w:style>
  <w:style w:type="character" w:customStyle="1" w:styleId="TitleChar">
    <w:name w:val="Title Char"/>
    <w:basedOn w:val="DefaultParagraphFont"/>
    <w:link w:val="Title"/>
    <w:uiPriority w:val="99"/>
    <w:locked/>
    <w:rsid w:val="00985097"/>
    <w:rPr>
      <w:rFonts w:ascii="Corbel" w:hAnsi="Corbel" w:cs="Times New Roman"/>
      <w:color w:val="3D4B67"/>
      <w:sz w:val="48"/>
      <w:szCs w:val="48"/>
      <w:lang w:eastAsia="ja-JP"/>
    </w:rPr>
  </w:style>
  <w:style w:type="paragraph" w:styleId="Subtitle">
    <w:name w:val="Subtitle"/>
    <w:basedOn w:val="Normal"/>
    <w:next w:val="Normal"/>
    <w:link w:val="SubtitleChar"/>
    <w:uiPriority w:val="99"/>
    <w:qFormat/>
    <w:rsid w:val="00985097"/>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985097"/>
    <w:rPr>
      <w:rFonts w:ascii="Cambria" w:hAnsi="Cambria" w:cs="Times New Roman"/>
      <w:i/>
      <w:iCs/>
      <w:color w:val="4F81BD"/>
      <w:spacing w:val="15"/>
      <w:sz w:val="24"/>
      <w:szCs w:val="24"/>
    </w:rPr>
  </w:style>
  <w:style w:type="paragraph" w:styleId="FootnoteText">
    <w:name w:val="footnote text"/>
    <w:basedOn w:val="Normal"/>
    <w:link w:val="FootnoteTextChar"/>
    <w:uiPriority w:val="99"/>
    <w:semiHidden/>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827B6"/>
    <w:rPr>
      <w:rFonts w:cs="Times New Roman"/>
      <w:sz w:val="20"/>
      <w:szCs w:val="20"/>
    </w:rPr>
  </w:style>
  <w:style w:type="character" w:styleId="FootnoteReference">
    <w:name w:val="footnote reference"/>
    <w:basedOn w:val="DefaultParagraphFont"/>
    <w:uiPriority w:val="99"/>
    <w:semiHidden/>
    <w:rsid w:val="001827B6"/>
    <w:rPr>
      <w:rFonts w:cs="Times New Roman"/>
      <w:vertAlign w:val="superscript"/>
    </w:rPr>
  </w:style>
  <w:style w:type="table" w:customStyle="1" w:styleId="TableGrid1">
    <w:name w:val="Table Grid1"/>
    <w:uiPriority w:val="99"/>
    <w:rsid w:val="007E3EF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1C2F5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5C7"/>
    <w:rPr>
      <w:rFonts w:cs="Times New Roman"/>
      <w:sz w:val="20"/>
      <w:szCs w:val="20"/>
    </w:rPr>
  </w:style>
  <w:style w:type="character" w:styleId="EndnoteReference">
    <w:name w:val="endnote reference"/>
    <w:basedOn w:val="DefaultParagraphFont"/>
    <w:uiPriority w:val="99"/>
    <w:semiHidden/>
    <w:rsid w:val="001405C7"/>
    <w:rPr>
      <w:rFonts w:cs="Times New Roman"/>
      <w:vertAlign w:val="superscript"/>
    </w:rPr>
  </w:style>
  <w:style w:type="paragraph" w:styleId="IntenseQuote">
    <w:name w:val="Intense Quote"/>
    <w:basedOn w:val="Normal"/>
    <w:next w:val="Normal"/>
    <w:link w:val="IntenseQuoteChar"/>
    <w:uiPriority w:val="30"/>
    <w:qFormat/>
    <w:rsid w:val="006178C7"/>
    <w:pPr>
      <w:pBdr>
        <w:bottom w:val="single" w:sz="4" w:space="4" w:color="4F81BD" w:themeColor="accent1"/>
      </w:pBdr>
      <w:spacing w:before="200" w:after="280"/>
      <w:ind w:left="936" w:right="936"/>
    </w:pPr>
    <w:rPr>
      <w:rFonts w:asciiTheme="minorHAnsi" w:eastAsiaTheme="minorHAnsi" w:hAnsiTheme="minorHAnsi" w:cstheme="minorBidi"/>
      <w:bCs/>
      <w:i/>
      <w:iCs/>
    </w:rPr>
  </w:style>
  <w:style w:type="character" w:customStyle="1" w:styleId="IntenseQuoteChar">
    <w:name w:val="Intense Quote Char"/>
    <w:basedOn w:val="DefaultParagraphFont"/>
    <w:link w:val="IntenseQuote"/>
    <w:uiPriority w:val="30"/>
    <w:rsid w:val="006178C7"/>
    <w:rPr>
      <w:rFonts w:asciiTheme="minorHAnsi" w:eastAsiaTheme="minorHAnsi" w:hAnsiTheme="minorHAnsi" w:cstheme="minorBidi"/>
      <w:bCs/>
      <w:i/>
      <w:iCs/>
      <w:lang w:eastAsia="en-US"/>
    </w:rPr>
  </w:style>
  <w:style w:type="paragraph" w:customStyle="1" w:styleId="sub-parai">
    <w:name w:val="sub-para(i)"/>
    <w:basedOn w:val="Normal"/>
    <w:rsid w:val="006178C7"/>
    <w:pPr>
      <w:numPr>
        <w:numId w:val="2"/>
      </w:numPr>
      <w:spacing w:after="0" w:line="240" w:lineRule="auto"/>
      <w:ind w:right="567"/>
    </w:pPr>
    <w:rPr>
      <w:rFonts w:ascii="Garamond" w:eastAsia="Times New Roman" w:hAnsi="Garamond"/>
      <w:sz w:val="24"/>
      <w:szCs w:val="20"/>
    </w:rPr>
  </w:style>
  <w:style w:type="paragraph" w:customStyle="1" w:styleId="MERJAbstract">
    <w:name w:val="MERJAbstract"/>
    <w:rsid w:val="006178C7"/>
    <w:pPr>
      <w:spacing w:before="360" w:after="360"/>
      <w:ind w:left="720" w:right="720"/>
      <w:jc w:val="both"/>
    </w:pPr>
    <w:rPr>
      <w:rFonts w:ascii="Palatino" w:eastAsia="Times New Roman" w:hAnsi="Palatino"/>
      <w:sz w:val="16"/>
      <w:szCs w:val="20"/>
    </w:rPr>
  </w:style>
  <w:style w:type="character" w:styleId="IntenseEmphasis">
    <w:name w:val="Intense Emphasis"/>
    <w:basedOn w:val="DefaultParagraphFont"/>
    <w:uiPriority w:val="21"/>
    <w:qFormat/>
    <w:rsid w:val="00102289"/>
    <w:rPr>
      <w:b/>
      <w:bCs/>
      <w:i/>
      <w:iCs/>
      <w:color w:val="4F81BD" w:themeColor="accent1"/>
    </w:rPr>
  </w:style>
  <w:style w:type="paragraph" w:customStyle="1" w:styleId="Body1">
    <w:name w:val="Body 1"/>
    <w:rsid w:val="000501C3"/>
    <w:pPr>
      <w:spacing w:after="200" w:line="276" w:lineRule="auto"/>
      <w:outlineLvl w:val="0"/>
    </w:pPr>
    <w:rPr>
      <w:rFonts w:ascii="Helvetica" w:eastAsia="Arial Unicode MS" w:hAnsi="Helvetica"/>
      <w:color w:val="000000"/>
      <w:szCs w:val="20"/>
      <w:u w:color="000000"/>
    </w:rPr>
  </w:style>
  <w:style w:type="paragraph" w:customStyle="1" w:styleId="Default">
    <w:name w:val="Default"/>
    <w:uiPriority w:val="99"/>
    <w:rsid w:val="00AF1659"/>
    <w:pPr>
      <w:autoSpaceDE w:val="0"/>
      <w:autoSpaceDN w:val="0"/>
      <w:adjustRightInd w:val="0"/>
    </w:pPr>
    <w:rPr>
      <w:rFonts w:ascii="Arial" w:hAnsi="Arial" w:cs="Arial"/>
      <w:color w:val="000000"/>
      <w:sz w:val="24"/>
      <w:szCs w:val="24"/>
    </w:rPr>
  </w:style>
  <w:style w:type="paragraph" w:customStyle="1" w:styleId="ParaText">
    <w:name w:val="Para Text"/>
    <w:basedOn w:val="Normal"/>
    <w:rsid w:val="001817BF"/>
    <w:pPr>
      <w:spacing w:before="120" w:after="160" w:line="240" w:lineRule="auto"/>
    </w:pPr>
    <w:rPr>
      <w:rFonts w:ascii="Arial" w:eastAsia="Times New Roman" w:hAnsi="Arial"/>
      <w:szCs w:val="24"/>
    </w:rPr>
  </w:style>
  <w:style w:type="paragraph" w:customStyle="1" w:styleId="Bullets1">
    <w:name w:val="Bullets 1"/>
    <w:basedOn w:val="ParaText"/>
    <w:rsid w:val="00484942"/>
    <w:pPr>
      <w:numPr>
        <w:numId w:val="7"/>
      </w:numPr>
    </w:pPr>
  </w:style>
  <w:style w:type="paragraph" w:styleId="NormalWeb">
    <w:name w:val="Normal (Web)"/>
    <w:basedOn w:val="Normal"/>
    <w:rsid w:val="00484942"/>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TLS-body">
    <w:name w:val="TLS-body"/>
    <w:basedOn w:val="Normal"/>
    <w:next w:val="Normal"/>
    <w:qFormat/>
    <w:rsid w:val="00213360"/>
    <w:pPr>
      <w:spacing w:after="240" w:line="300" w:lineRule="exact"/>
      <w:ind w:right="185"/>
    </w:pPr>
    <w:rPr>
      <w:rFonts w:ascii="Arial" w:eastAsia="MS Mincho" w:hAnsi="Arial" w:cs="Arial"/>
      <w:color w:val="000000"/>
      <w:lang w:val="en-GB" w:eastAsia="ja-JP"/>
    </w:rPr>
  </w:style>
  <w:style w:type="character" w:styleId="Strong">
    <w:name w:val="Strong"/>
    <w:basedOn w:val="DefaultParagraphFont"/>
    <w:qFormat/>
    <w:locked/>
    <w:rsid w:val="00453672"/>
    <w:rPr>
      <w:b/>
      <w:bCs/>
    </w:rPr>
  </w:style>
  <w:style w:type="character" w:customStyle="1" w:styleId="Heading1Char">
    <w:name w:val="Heading 1 Char"/>
    <w:aliases w:val="Title Page Char"/>
    <w:basedOn w:val="DefaultParagraphFont"/>
    <w:link w:val="Heading1"/>
    <w:rsid w:val="00FB24AE"/>
    <w:rPr>
      <w:rFonts w:asciiTheme="minorHAnsi" w:eastAsiaTheme="majorEastAsia" w:hAnsiTheme="minorHAnsi" w:cstheme="majorBidi"/>
      <w:b/>
      <w:bCs/>
      <w:sz w:val="28"/>
      <w:szCs w:val="28"/>
      <w:lang w:eastAsia="en-US"/>
    </w:rPr>
  </w:style>
  <w:style w:type="character" w:customStyle="1" w:styleId="Heading2Char">
    <w:name w:val="Heading 2 Char"/>
    <w:aliases w:val="Main Heading Char"/>
    <w:basedOn w:val="DefaultParagraphFont"/>
    <w:link w:val="Heading2"/>
    <w:rsid w:val="00FB24AE"/>
    <w:rPr>
      <w:rFonts w:asciiTheme="minorHAnsi" w:eastAsiaTheme="majorEastAsia" w:hAnsiTheme="minorHAnsi" w:cstheme="majorBidi"/>
      <w:b/>
      <w:bCs/>
      <w:sz w:val="24"/>
      <w:szCs w:val="26"/>
      <w:lang w:eastAsia="en-US"/>
    </w:rPr>
  </w:style>
  <w:style w:type="character" w:customStyle="1" w:styleId="Heading4Char">
    <w:name w:val="Heading 4 Char"/>
    <w:basedOn w:val="DefaultParagraphFont"/>
    <w:link w:val="Heading4"/>
    <w:rsid w:val="00245AEE"/>
    <w:rPr>
      <w:rFonts w:asciiTheme="majorHAnsi" w:eastAsiaTheme="majorEastAsia" w:hAnsiTheme="majorHAnsi" w:cstheme="majorBidi"/>
      <w:b/>
      <w:bCs/>
      <w:i/>
      <w:iCs/>
      <w:color w:val="4F81BD" w:themeColor="accent1"/>
      <w:lang w:eastAsia="en-US"/>
    </w:rPr>
  </w:style>
  <w:style w:type="character" w:customStyle="1" w:styleId="Heading5Char">
    <w:name w:val="Heading 5 Char"/>
    <w:aliases w:val="Sub Heading Char"/>
    <w:basedOn w:val="DefaultParagraphFont"/>
    <w:link w:val="Heading5"/>
    <w:rsid w:val="00FB24AE"/>
    <w:rPr>
      <w:rFonts w:asciiTheme="minorHAnsi" w:eastAsiaTheme="majorEastAsia" w:hAnsiTheme="minorHAnsi" w:cstheme="majorBidi"/>
      <w:b/>
      <w:lang w:eastAsia="en-US"/>
    </w:rPr>
  </w:style>
  <w:style w:type="character" w:customStyle="1" w:styleId="Heading6Char">
    <w:name w:val="Heading 6 Char"/>
    <w:basedOn w:val="DefaultParagraphFont"/>
    <w:link w:val="Heading6"/>
    <w:semiHidden/>
    <w:rsid w:val="00E836A4"/>
    <w:rPr>
      <w:rFonts w:asciiTheme="majorHAnsi" w:eastAsiaTheme="majorEastAsia" w:hAnsiTheme="majorHAnsi" w:cstheme="majorBidi"/>
      <w:i/>
      <w:iCs/>
      <w:color w:val="243F60" w:themeColor="accent1" w:themeShade="7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
    <w:qFormat/>
    <w:rsid w:val="00E836A4"/>
    <w:pPr>
      <w:spacing w:after="200" w:line="276" w:lineRule="auto"/>
    </w:pPr>
    <w:rPr>
      <w:lang w:eastAsia="en-US"/>
    </w:rPr>
  </w:style>
  <w:style w:type="paragraph" w:styleId="Heading1">
    <w:name w:val="heading 1"/>
    <w:aliases w:val="Title Page"/>
    <w:basedOn w:val="Normal"/>
    <w:next w:val="Normal"/>
    <w:link w:val="Heading1Char"/>
    <w:qFormat/>
    <w:locked/>
    <w:rsid w:val="00FB24AE"/>
    <w:pPr>
      <w:keepNext/>
      <w:keepLines/>
      <w:spacing w:before="480" w:after="0"/>
      <w:outlineLvl w:val="0"/>
    </w:pPr>
    <w:rPr>
      <w:rFonts w:asciiTheme="minorHAnsi" w:eastAsiaTheme="majorEastAsia" w:hAnsiTheme="minorHAnsi" w:cstheme="majorBidi"/>
      <w:b/>
      <w:bCs/>
      <w:sz w:val="28"/>
      <w:szCs w:val="28"/>
    </w:rPr>
  </w:style>
  <w:style w:type="paragraph" w:styleId="Heading2">
    <w:name w:val="heading 2"/>
    <w:aliases w:val="Main Heading"/>
    <w:basedOn w:val="Normal"/>
    <w:next w:val="Normal"/>
    <w:link w:val="Heading2Char"/>
    <w:unhideWhenUsed/>
    <w:qFormat/>
    <w:locked/>
    <w:rsid w:val="00FB24AE"/>
    <w:pPr>
      <w:keepNext/>
      <w:keepLines/>
      <w:spacing w:before="200" w:after="0"/>
      <w:outlineLvl w:val="1"/>
    </w:pPr>
    <w:rPr>
      <w:rFonts w:asciiTheme="minorHAnsi" w:eastAsiaTheme="majorEastAsia" w:hAnsiTheme="minorHAnsi" w:cstheme="majorBidi"/>
      <w:b/>
      <w:bCs/>
      <w:sz w:val="24"/>
      <w:szCs w:val="26"/>
    </w:rPr>
  </w:style>
  <w:style w:type="paragraph" w:styleId="Heading3">
    <w:name w:val="heading 3"/>
    <w:basedOn w:val="Normal"/>
    <w:next w:val="Normal"/>
    <w:link w:val="Heading3Char"/>
    <w:uiPriority w:val="99"/>
    <w:qFormat/>
    <w:rsid w:val="0035355F"/>
    <w:pPr>
      <w:keepNext/>
      <w:spacing w:before="240" w:after="240" w:line="240" w:lineRule="auto"/>
      <w:outlineLvl w:val="2"/>
    </w:pPr>
    <w:rPr>
      <w:rFonts w:ascii="Consolas" w:eastAsia="Times New Roman" w:hAnsi="Consolas"/>
      <w:b/>
      <w:color w:val="3D4B67"/>
      <w:sz w:val="23"/>
      <w:szCs w:val="20"/>
      <w:lang w:eastAsia="en-AU"/>
    </w:rPr>
  </w:style>
  <w:style w:type="paragraph" w:styleId="Heading4">
    <w:name w:val="heading 4"/>
    <w:basedOn w:val="Normal"/>
    <w:next w:val="Normal"/>
    <w:link w:val="Heading4Char"/>
    <w:unhideWhenUsed/>
    <w:qFormat/>
    <w:locked/>
    <w:rsid w:val="00245A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Sub Heading"/>
    <w:basedOn w:val="Normal"/>
    <w:next w:val="Normal"/>
    <w:link w:val="Heading5Char"/>
    <w:unhideWhenUsed/>
    <w:qFormat/>
    <w:locked/>
    <w:rsid w:val="00FB24AE"/>
    <w:pPr>
      <w:keepNext/>
      <w:keepLines/>
      <w:spacing w:before="200" w:after="0"/>
      <w:outlineLvl w:val="4"/>
    </w:pPr>
    <w:rPr>
      <w:rFonts w:asciiTheme="minorHAnsi" w:eastAsiaTheme="majorEastAsia" w:hAnsiTheme="minorHAnsi" w:cstheme="majorBidi"/>
      <w:b/>
    </w:rPr>
  </w:style>
  <w:style w:type="paragraph" w:styleId="Heading6">
    <w:name w:val="heading 6"/>
    <w:basedOn w:val="Normal"/>
    <w:next w:val="Normal"/>
    <w:link w:val="Heading6Char"/>
    <w:semiHidden/>
    <w:unhideWhenUsed/>
    <w:qFormat/>
    <w:locked/>
    <w:rsid w:val="00E836A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5355F"/>
    <w:rPr>
      <w:rFonts w:ascii="Consolas" w:hAnsi="Consolas" w:cs="Times New Roman"/>
      <w:b/>
      <w:color w:val="3D4B67"/>
      <w:sz w:val="20"/>
      <w:szCs w:val="20"/>
      <w:lang w:eastAsia="en-AU"/>
    </w:rPr>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415D5"/>
    <w:rPr>
      <w:rFonts w:cs="Times New Roman"/>
    </w:rPr>
  </w:style>
  <w:style w:type="paragraph" w:styleId="Footer">
    <w:name w:val="footer"/>
    <w:basedOn w:val="Normal"/>
    <w:link w:val="FooterChar"/>
    <w:uiPriority w:val="99"/>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415D5"/>
    <w:rPr>
      <w:rFonts w:cs="Times New Roman"/>
    </w:rPr>
  </w:style>
  <w:style w:type="character" w:styleId="Hyperlink">
    <w:name w:val="Hyperlink"/>
    <w:basedOn w:val="DefaultParagraphFont"/>
    <w:uiPriority w:val="99"/>
    <w:rsid w:val="00841E5A"/>
    <w:rPr>
      <w:rFonts w:cs="Times New Roman"/>
      <w:color w:val="0000FF"/>
      <w:u w:val="single"/>
    </w:rPr>
  </w:style>
  <w:style w:type="paragraph" w:styleId="BalloonText">
    <w:name w:val="Balloon Text"/>
    <w:basedOn w:val="Normal"/>
    <w:link w:val="BalloonTextChar"/>
    <w:uiPriority w:val="99"/>
    <w:semiHidden/>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5972"/>
    <w:rPr>
      <w:rFonts w:ascii="Tahoma" w:hAnsi="Tahoma" w:cs="Tahoma"/>
      <w:sz w:val="16"/>
      <w:szCs w:val="16"/>
    </w:rPr>
  </w:style>
  <w:style w:type="paragraph" w:customStyle="1" w:styleId="Normalnumbered">
    <w:name w:val="Normal numbered"/>
    <w:basedOn w:val="Normal"/>
    <w:uiPriority w:val="99"/>
    <w:rsid w:val="0035355F"/>
    <w:pPr>
      <w:numPr>
        <w:numId w:val="1"/>
      </w:numPr>
      <w:spacing w:after="0" w:line="240" w:lineRule="auto"/>
    </w:pPr>
    <w:rPr>
      <w:rFonts w:ascii="Corbel" w:eastAsia="Times New Roman" w:hAnsi="Corbel"/>
      <w:color w:val="000000"/>
      <w:sz w:val="23"/>
      <w:szCs w:val="24"/>
      <w:lang w:eastAsia="en-AU"/>
    </w:rPr>
  </w:style>
  <w:style w:type="paragraph" w:styleId="Title">
    <w:name w:val="Title"/>
    <w:basedOn w:val="Normal"/>
    <w:next w:val="Subtitle"/>
    <w:link w:val="TitleChar"/>
    <w:uiPriority w:val="99"/>
    <w:qFormat/>
    <w:rsid w:val="00985097"/>
    <w:pPr>
      <w:spacing w:after="0" w:line="240" w:lineRule="auto"/>
    </w:pPr>
    <w:rPr>
      <w:rFonts w:ascii="Corbel" w:eastAsia="Times New Roman" w:hAnsi="Corbel"/>
      <w:color w:val="3D4B67"/>
      <w:sz w:val="72"/>
      <w:szCs w:val="48"/>
      <w:lang w:eastAsia="ja-JP"/>
    </w:rPr>
  </w:style>
  <w:style w:type="character" w:customStyle="1" w:styleId="TitleChar">
    <w:name w:val="Title Char"/>
    <w:basedOn w:val="DefaultParagraphFont"/>
    <w:link w:val="Title"/>
    <w:uiPriority w:val="99"/>
    <w:locked/>
    <w:rsid w:val="00985097"/>
    <w:rPr>
      <w:rFonts w:ascii="Corbel" w:hAnsi="Corbel" w:cs="Times New Roman"/>
      <w:color w:val="3D4B67"/>
      <w:sz w:val="48"/>
      <w:szCs w:val="48"/>
      <w:lang w:eastAsia="ja-JP"/>
    </w:rPr>
  </w:style>
  <w:style w:type="paragraph" w:styleId="Subtitle">
    <w:name w:val="Subtitle"/>
    <w:basedOn w:val="Normal"/>
    <w:next w:val="Normal"/>
    <w:link w:val="SubtitleChar"/>
    <w:uiPriority w:val="99"/>
    <w:qFormat/>
    <w:rsid w:val="00985097"/>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985097"/>
    <w:rPr>
      <w:rFonts w:ascii="Cambria" w:hAnsi="Cambria" w:cs="Times New Roman"/>
      <w:i/>
      <w:iCs/>
      <w:color w:val="4F81BD"/>
      <w:spacing w:val="15"/>
      <w:sz w:val="24"/>
      <w:szCs w:val="24"/>
    </w:rPr>
  </w:style>
  <w:style w:type="paragraph" w:styleId="FootnoteText">
    <w:name w:val="footnote text"/>
    <w:basedOn w:val="Normal"/>
    <w:link w:val="FootnoteTextChar"/>
    <w:uiPriority w:val="99"/>
    <w:semiHidden/>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827B6"/>
    <w:rPr>
      <w:rFonts w:cs="Times New Roman"/>
      <w:sz w:val="20"/>
      <w:szCs w:val="20"/>
    </w:rPr>
  </w:style>
  <w:style w:type="character" w:styleId="FootnoteReference">
    <w:name w:val="footnote reference"/>
    <w:basedOn w:val="DefaultParagraphFont"/>
    <w:uiPriority w:val="99"/>
    <w:semiHidden/>
    <w:rsid w:val="001827B6"/>
    <w:rPr>
      <w:rFonts w:cs="Times New Roman"/>
      <w:vertAlign w:val="superscript"/>
    </w:rPr>
  </w:style>
  <w:style w:type="table" w:customStyle="1" w:styleId="TableGrid1">
    <w:name w:val="Table Grid1"/>
    <w:uiPriority w:val="99"/>
    <w:rsid w:val="007E3EF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1C2F5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5C7"/>
    <w:rPr>
      <w:rFonts w:cs="Times New Roman"/>
      <w:sz w:val="20"/>
      <w:szCs w:val="20"/>
    </w:rPr>
  </w:style>
  <w:style w:type="character" w:styleId="EndnoteReference">
    <w:name w:val="endnote reference"/>
    <w:basedOn w:val="DefaultParagraphFont"/>
    <w:uiPriority w:val="99"/>
    <w:semiHidden/>
    <w:rsid w:val="001405C7"/>
    <w:rPr>
      <w:rFonts w:cs="Times New Roman"/>
      <w:vertAlign w:val="superscript"/>
    </w:rPr>
  </w:style>
  <w:style w:type="paragraph" w:styleId="IntenseQuote">
    <w:name w:val="Intense Quote"/>
    <w:basedOn w:val="Normal"/>
    <w:next w:val="Normal"/>
    <w:link w:val="IntenseQuoteChar"/>
    <w:uiPriority w:val="30"/>
    <w:qFormat/>
    <w:rsid w:val="006178C7"/>
    <w:pPr>
      <w:pBdr>
        <w:bottom w:val="single" w:sz="4" w:space="4" w:color="4F81BD" w:themeColor="accent1"/>
      </w:pBdr>
      <w:spacing w:before="200" w:after="280"/>
      <w:ind w:left="936" w:right="936"/>
    </w:pPr>
    <w:rPr>
      <w:rFonts w:asciiTheme="minorHAnsi" w:eastAsiaTheme="minorHAnsi" w:hAnsiTheme="minorHAnsi" w:cstheme="minorBidi"/>
      <w:bCs/>
      <w:i/>
      <w:iCs/>
    </w:rPr>
  </w:style>
  <w:style w:type="character" w:customStyle="1" w:styleId="IntenseQuoteChar">
    <w:name w:val="Intense Quote Char"/>
    <w:basedOn w:val="DefaultParagraphFont"/>
    <w:link w:val="IntenseQuote"/>
    <w:uiPriority w:val="30"/>
    <w:rsid w:val="006178C7"/>
    <w:rPr>
      <w:rFonts w:asciiTheme="minorHAnsi" w:eastAsiaTheme="minorHAnsi" w:hAnsiTheme="minorHAnsi" w:cstheme="minorBidi"/>
      <w:bCs/>
      <w:i/>
      <w:iCs/>
      <w:lang w:eastAsia="en-US"/>
    </w:rPr>
  </w:style>
  <w:style w:type="paragraph" w:customStyle="1" w:styleId="sub-parai">
    <w:name w:val="sub-para(i)"/>
    <w:basedOn w:val="Normal"/>
    <w:rsid w:val="006178C7"/>
    <w:pPr>
      <w:numPr>
        <w:numId w:val="2"/>
      </w:numPr>
      <w:spacing w:after="0" w:line="240" w:lineRule="auto"/>
      <w:ind w:right="567"/>
    </w:pPr>
    <w:rPr>
      <w:rFonts w:ascii="Garamond" w:eastAsia="Times New Roman" w:hAnsi="Garamond"/>
      <w:sz w:val="24"/>
      <w:szCs w:val="20"/>
    </w:rPr>
  </w:style>
  <w:style w:type="paragraph" w:customStyle="1" w:styleId="MERJAbstract">
    <w:name w:val="MERJAbstract"/>
    <w:rsid w:val="006178C7"/>
    <w:pPr>
      <w:spacing w:before="360" w:after="360"/>
      <w:ind w:left="720" w:right="720"/>
      <w:jc w:val="both"/>
    </w:pPr>
    <w:rPr>
      <w:rFonts w:ascii="Palatino" w:eastAsia="Times New Roman" w:hAnsi="Palatino"/>
      <w:sz w:val="16"/>
      <w:szCs w:val="20"/>
    </w:rPr>
  </w:style>
  <w:style w:type="character" w:styleId="IntenseEmphasis">
    <w:name w:val="Intense Emphasis"/>
    <w:basedOn w:val="DefaultParagraphFont"/>
    <w:uiPriority w:val="21"/>
    <w:qFormat/>
    <w:rsid w:val="00102289"/>
    <w:rPr>
      <w:b/>
      <w:bCs/>
      <w:i/>
      <w:iCs/>
      <w:color w:val="4F81BD" w:themeColor="accent1"/>
    </w:rPr>
  </w:style>
  <w:style w:type="paragraph" w:customStyle="1" w:styleId="Body1">
    <w:name w:val="Body 1"/>
    <w:rsid w:val="000501C3"/>
    <w:pPr>
      <w:spacing w:after="200" w:line="276" w:lineRule="auto"/>
      <w:outlineLvl w:val="0"/>
    </w:pPr>
    <w:rPr>
      <w:rFonts w:ascii="Helvetica" w:eastAsia="Arial Unicode MS" w:hAnsi="Helvetica"/>
      <w:color w:val="000000"/>
      <w:szCs w:val="20"/>
      <w:u w:color="000000"/>
    </w:rPr>
  </w:style>
  <w:style w:type="paragraph" w:customStyle="1" w:styleId="Default">
    <w:name w:val="Default"/>
    <w:uiPriority w:val="99"/>
    <w:rsid w:val="00AF1659"/>
    <w:pPr>
      <w:autoSpaceDE w:val="0"/>
      <w:autoSpaceDN w:val="0"/>
      <w:adjustRightInd w:val="0"/>
    </w:pPr>
    <w:rPr>
      <w:rFonts w:ascii="Arial" w:hAnsi="Arial" w:cs="Arial"/>
      <w:color w:val="000000"/>
      <w:sz w:val="24"/>
      <w:szCs w:val="24"/>
    </w:rPr>
  </w:style>
  <w:style w:type="paragraph" w:customStyle="1" w:styleId="ParaText">
    <w:name w:val="Para Text"/>
    <w:basedOn w:val="Normal"/>
    <w:rsid w:val="001817BF"/>
    <w:pPr>
      <w:spacing w:before="120" w:after="160" w:line="240" w:lineRule="auto"/>
    </w:pPr>
    <w:rPr>
      <w:rFonts w:ascii="Arial" w:eastAsia="Times New Roman" w:hAnsi="Arial"/>
      <w:szCs w:val="24"/>
    </w:rPr>
  </w:style>
  <w:style w:type="paragraph" w:customStyle="1" w:styleId="Bullets1">
    <w:name w:val="Bullets 1"/>
    <w:basedOn w:val="ParaText"/>
    <w:rsid w:val="00484942"/>
    <w:pPr>
      <w:numPr>
        <w:numId w:val="7"/>
      </w:numPr>
    </w:pPr>
  </w:style>
  <w:style w:type="paragraph" w:styleId="NormalWeb">
    <w:name w:val="Normal (Web)"/>
    <w:basedOn w:val="Normal"/>
    <w:rsid w:val="00484942"/>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TLS-body">
    <w:name w:val="TLS-body"/>
    <w:basedOn w:val="Normal"/>
    <w:next w:val="Normal"/>
    <w:qFormat/>
    <w:rsid w:val="00213360"/>
    <w:pPr>
      <w:spacing w:after="240" w:line="300" w:lineRule="exact"/>
      <w:ind w:right="185"/>
    </w:pPr>
    <w:rPr>
      <w:rFonts w:ascii="Arial" w:eastAsia="MS Mincho" w:hAnsi="Arial" w:cs="Arial"/>
      <w:color w:val="000000"/>
      <w:lang w:val="en-GB" w:eastAsia="ja-JP"/>
    </w:rPr>
  </w:style>
  <w:style w:type="character" w:styleId="Strong">
    <w:name w:val="Strong"/>
    <w:basedOn w:val="DefaultParagraphFont"/>
    <w:qFormat/>
    <w:locked/>
    <w:rsid w:val="00453672"/>
    <w:rPr>
      <w:b/>
      <w:bCs/>
    </w:rPr>
  </w:style>
  <w:style w:type="character" w:customStyle="1" w:styleId="Heading1Char">
    <w:name w:val="Heading 1 Char"/>
    <w:aliases w:val="Title Page Char"/>
    <w:basedOn w:val="DefaultParagraphFont"/>
    <w:link w:val="Heading1"/>
    <w:rsid w:val="00FB24AE"/>
    <w:rPr>
      <w:rFonts w:asciiTheme="minorHAnsi" w:eastAsiaTheme="majorEastAsia" w:hAnsiTheme="minorHAnsi" w:cstheme="majorBidi"/>
      <w:b/>
      <w:bCs/>
      <w:sz w:val="28"/>
      <w:szCs w:val="28"/>
      <w:lang w:eastAsia="en-US"/>
    </w:rPr>
  </w:style>
  <w:style w:type="character" w:customStyle="1" w:styleId="Heading2Char">
    <w:name w:val="Heading 2 Char"/>
    <w:aliases w:val="Main Heading Char"/>
    <w:basedOn w:val="DefaultParagraphFont"/>
    <w:link w:val="Heading2"/>
    <w:rsid w:val="00FB24AE"/>
    <w:rPr>
      <w:rFonts w:asciiTheme="minorHAnsi" w:eastAsiaTheme="majorEastAsia" w:hAnsiTheme="minorHAnsi" w:cstheme="majorBidi"/>
      <w:b/>
      <w:bCs/>
      <w:sz w:val="24"/>
      <w:szCs w:val="26"/>
      <w:lang w:eastAsia="en-US"/>
    </w:rPr>
  </w:style>
  <w:style w:type="character" w:customStyle="1" w:styleId="Heading4Char">
    <w:name w:val="Heading 4 Char"/>
    <w:basedOn w:val="DefaultParagraphFont"/>
    <w:link w:val="Heading4"/>
    <w:rsid w:val="00245AEE"/>
    <w:rPr>
      <w:rFonts w:asciiTheme="majorHAnsi" w:eastAsiaTheme="majorEastAsia" w:hAnsiTheme="majorHAnsi" w:cstheme="majorBidi"/>
      <w:b/>
      <w:bCs/>
      <w:i/>
      <w:iCs/>
      <w:color w:val="4F81BD" w:themeColor="accent1"/>
      <w:lang w:eastAsia="en-US"/>
    </w:rPr>
  </w:style>
  <w:style w:type="character" w:customStyle="1" w:styleId="Heading5Char">
    <w:name w:val="Heading 5 Char"/>
    <w:aliases w:val="Sub Heading Char"/>
    <w:basedOn w:val="DefaultParagraphFont"/>
    <w:link w:val="Heading5"/>
    <w:rsid w:val="00FB24AE"/>
    <w:rPr>
      <w:rFonts w:asciiTheme="minorHAnsi" w:eastAsiaTheme="majorEastAsia" w:hAnsiTheme="minorHAnsi" w:cstheme="majorBidi"/>
      <w:b/>
      <w:lang w:eastAsia="en-US"/>
    </w:rPr>
  </w:style>
  <w:style w:type="character" w:customStyle="1" w:styleId="Heading6Char">
    <w:name w:val="Heading 6 Char"/>
    <w:basedOn w:val="DefaultParagraphFont"/>
    <w:link w:val="Heading6"/>
    <w:semiHidden/>
    <w:rsid w:val="00E836A4"/>
    <w:rPr>
      <w:rFonts w:asciiTheme="majorHAnsi" w:eastAsiaTheme="majorEastAsia" w:hAnsiTheme="majorHAnsi" w:cstheme="majorBidi"/>
      <w:i/>
      <w:iCs/>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63295">
      <w:bodyDiv w:val="1"/>
      <w:marLeft w:val="0"/>
      <w:marRight w:val="0"/>
      <w:marTop w:val="0"/>
      <w:marBottom w:val="0"/>
      <w:divBdr>
        <w:top w:val="none" w:sz="0" w:space="0" w:color="auto"/>
        <w:left w:val="none" w:sz="0" w:space="0" w:color="auto"/>
        <w:bottom w:val="none" w:sz="0" w:space="0" w:color="auto"/>
        <w:right w:val="none" w:sz="0" w:space="0" w:color="auto"/>
      </w:divBdr>
    </w:div>
    <w:div w:id="721248344">
      <w:marLeft w:val="0"/>
      <w:marRight w:val="0"/>
      <w:marTop w:val="0"/>
      <w:marBottom w:val="0"/>
      <w:divBdr>
        <w:top w:val="none" w:sz="0" w:space="0" w:color="auto"/>
        <w:left w:val="none" w:sz="0" w:space="0" w:color="auto"/>
        <w:bottom w:val="none" w:sz="0" w:space="0" w:color="auto"/>
        <w:right w:val="none" w:sz="0" w:space="0" w:color="auto"/>
      </w:divBdr>
    </w:div>
    <w:div w:id="767773339">
      <w:bodyDiv w:val="1"/>
      <w:marLeft w:val="0"/>
      <w:marRight w:val="0"/>
      <w:marTop w:val="0"/>
      <w:marBottom w:val="0"/>
      <w:divBdr>
        <w:top w:val="none" w:sz="0" w:space="0" w:color="auto"/>
        <w:left w:val="none" w:sz="0" w:space="0" w:color="auto"/>
        <w:bottom w:val="none" w:sz="0" w:space="0" w:color="auto"/>
        <w:right w:val="none" w:sz="0" w:space="0" w:color="auto"/>
      </w:divBdr>
    </w:div>
    <w:div w:id="1507525190">
      <w:bodyDiv w:val="1"/>
      <w:marLeft w:val="0"/>
      <w:marRight w:val="0"/>
      <w:marTop w:val="0"/>
      <w:marBottom w:val="0"/>
      <w:divBdr>
        <w:top w:val="none" w:sz="0" w:space="0" w:color="auto"/>
        <w:left w:val="none" w:sz="0" w:space="0" w:color="auto"/>
        <w:bottom w:val="none" w:sz="0" w:space="0" w:color="auto"/>
        <w:right w:val="none" w:sz="0" w:space="0" w:color="auto"/>
      </w:divBdr>
    </w:div>
    <w:div w:id="20672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mailto:noonan.peter@ceo.wa.edu.au" TargetMode="External"/><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hyperlink" Target="http://det.wa.edu.au/ipadsforeducation/detcms/portal/" TargetMode="External"/><Relationship Id="rId19" Type="http://schemas.openxmlformats.org/officeDocument/2006/relationships/header" Target="header1.xml"/><Relationship Id="rId31" Type="http://schemas.openxmlformats.org/officeDocument/2006/relationships/image" Target="media/image19.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F80DD-1BC5-452D-BB92-93EC981A5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0</TotalTime>
  <Pages>33</Pages>
  <Words>42394</Words>
  <Characters>241649</Characters>
  <Application>Microsoft Office Word</Application>
  <DocSecurity>4</DocSecurity>
  <Lines>2013</Lines>
  <Paragraphs>566</Paragraphs>
  <ScaleCrop>false</ScaleCrop>
  <HeadingPairs>
    <vt:vector size="2" baseType="variant">
      <vt:variant>
        <vt:lpstr>Title</vt:lpstr>
      </vt:variant>
      <vt:variant>
        <vt:i4>1</vt:i4>
      </vt:variant>
    </vt:vector>
  </HeadingPairs>
  <TitlesOfParts>
    <vt:vector size="1" baseType="lpstr">
      <vt:lpstr>Improving Literacy and Numeracy National Partnership</vt:lpstr>
    </vt:vector>
  </TitlesOfParts>
  <Company>Australian Government</Company>
  <LinksUpToDate>false</LinksUpToDate>
  <CharactersWithSpaces>283477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Literacy and Numeracy National Partnership</dc:title>
  <dc:creator>DEEWR</dc:creator>
  <cp:lastModifiedBy>Emerson Parsonson</cp:lastModifiedBy>
  <cp:revision>2</cp:revision>
  <cp:lastPrinted>2014-03-19T03:02:00Z</cp:lastPrinted>
  <dcterms:created xsi:type="dcterms:W3CDTF">2014-08-13T04:30:00Z</dcterms:created>
  <dcterms:modified xsi:type="dcterms:W3CDTF">2014-08-13T04:30:00Z</dcterms:modified>
</cp:coreProperties>
</file>