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iagrams/data1.xml" ContentType="application/vnd.openxmlformats-officedocument.drawingml.diagramData+xml"/>
  <Override PartName="/word/diagrams/data3.xml" ContentType="application/vnd.openxmlformats-officedocument.drawingml.diagramData+xml"/>
  <Override PartName="/word/diagrams/data2.xml" ContentType="application/vnd.openxmlformats-officedocument.drawingml.diagramData+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diagrams/colors2.xml" ContentType="application/vnd.openxmlformats-officedocument.drawingml.diagramColors+xml"/>
  <Override PartName="/word/diagrams/layout3.xml" ContentType="application/vnd.openxmlformats-officedocument.drawingml.diagramLayout+xml"/>
  <Override PartName="/word/diagrams/drawing2.xml" ContentType="application/vnd.ms-office.drawingml.diagramDrawing+xml"/>
  <Override PartName="/word/diagrams/quickStyle3.xml" ContentType="application/vnd.openxmlformats-officedocument.drawingml.diagramStyle+xml"/>
  <Override PartName="/word/charts/chart1.xml" ContentType="application/vnd.openxmlformats-officedocument.drawingml.chart+xml"/>
  <Override PartName="/word/diagrams/drawing3.xml" ContentType="application/vnd.ms-office.drawingml.diagramDrawing+xml"/>
  <Override PartName="/word/diagrams/quickStyle2.xml" ContentType="application/vnd.openxmlformats-officedocument.drawingml.diagramStyle+xml"/>
  <Override PartName="/word/charts/chart2.xml" ContentType="application/vnd.openxmlformats-officedocument.drawingml.chart+xml"/>
  <Override PartName="/word/diagrams/colors3.xml" ContentType="application/vnd.openxmlformats-officedocument.drawingml.diagramColors+xml"/>
  <Override PartName="/word/theme/theme1.xml" ContentType="application/vnd.openxmlformats-officedocument.theme+xml"/>
  <Override PartName="/word/diagrams/layout2.xml" ContentType="application/vnd.openxmlformats-officedocument.drawingml.diagramLayout+xml"/>
  <Override PartName="/word/diagrams/layout1.xml" ContentType="application/vnd.openxmlformats-officedocument.drawingml.diagramLayout+xml"/>
  <Override PartName="/word/diagrams/drawing1.xml" ContentType="application/vnd.ms-office.drawingml.diagramDrawing+xml"/>
  <Override PartName="/word/diagrams/colors1.xml" ContentType="application/vnd.openxmlformats-officedocument.drawingml.diagramColors+xml"/>
  <Override PartName="/word/diagrams/quickStyle1.xml" ContentType="application/vnd.openxmlformats-officedocument.drawingml.diagramStyle+xml"/>
  <Override PartName="/word/settings.xml" ContentType="application/vnd.openxmlformats-officedocument.wordprocessingml.settings+xml"/>
  <Override PartName="/word/webSettings.xml" ContentType="application/vnd.openxmlformats-officedocument.wordprocessingml.web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9D515A" w:rsidRPr="00BE6087" w:rsidRDefault="00AF5468" w:rsidP="009D515A">
      <w:r>
        <w:rPr>
          <w:noProof/>
        </w:rPr>
        <mc:AlternateContent>
          <mc:Choice Requires="wps">
            <w:drawing>
              <wp:anchor distT="0" distB="0" distL="114300" distR="114300" simplePos="0" relativeHeight="251651072" behindDoc="0" locked="0" layoutInCell="1" allowOverlap="1">
                <wp:simplePos x="0" y="0"/>
                <wp:positionH relativeFrom="column">
                  <wp:posOffset>611505</wp:posOffset>
                </wp:positionH>
                <wp:positionV relativeFrom="paragraph">
                  <wp:posOffset>7315200</wp:posOffset>
                </wp:positionV>
                <wp:extent cx="5492115" cy="1687195"/>
                <wp:effectExtent l="0" t="0" r="0" b="8255"/>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2115" cy="1687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848" w:rsidRDefault="002A3848" w:rsidP="009D515A">
                            <w:pPr>
                              <w:pStyle w:val="Title"/>
                            </w:pPr>
                            <w:r>
                              <w:t>Employer Satisfaction survey</w:t>
                            </w:r>
                          </w:p>
                          <w:p w:rsidR="002A3848" w:rsidRDefault="002A3848" w:rsidP="009D515A">
                            <w:pPr>
                              <w:pStyle w:val="Subtitle"/>
                            </w:pPr>
                            <w:r>
                              <w:t>report for the Department of education, June 2014</w:t>
                            </w:r>
                          </w:p>
                          <w:p w:rsidR="002A3848" w:rsidRPr="00A31603" w:rsidRDefault="002A3848" w:rsidP="00A31603">
                            <w:pPr>
                              <w:pStyle w:val="PageBody"/>
                            </w:pPr>
                            <w:r>
                              <w:t>June 2014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8.15pt;margin-top:8in;width:432.45pt;height:132.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BmXtQIAALs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" filled="f" stroked="f">
                <v:textbox>
                  <w:txbxContent>
                    <w:p w:rsidR="002A3848" w:rsidRDefault="002A3848" w:rsidP="009D515A">
                      <w:pPr>
                        <w:pStyle w:val="Title"/>
                      </w:pPr>
                      <w:r>
                        <w:t>Employer Satisfaction survey</w:t>
                      </w:r>
                    </w:p>
                    <w:p w:rsidR="002A3848" w:rsidRDefault="002A3848" w:rsidP="009D515A">
                      <w:pPr>
                        <w:pStyle w:val="Subtitle"/>
                      </w:pPr>
                      <w:r>
                        <w:t>report for the Department of education, June 2014</w:t>
                      </w:r>
                    </w:p>
                    <w:p w:rsidR="002A3848" w:rsidRPr="00A31603" w:rsidRDefault="002A3848" w:rsidP="00A31603">
                      <w:pPr>
                        <w:pStyle w:val="PageBody"/>
                      </w:pPr>
                      <w:r>
                        <w:t>June 2014</w:t>
                      </w:r>
                    </w:p>
                  </w:txbxContent>
                </v:textbox>
              </v:shape>
            </w:pict>
          </mc:Fallback>
        </mc:AlternateContent>
      </w:r>
      <w:r w:rsidR="009D515A" w:rsidRPr="00BE6087">
        <w:rPr>
          <w:noProof/>
        </w:rPr>
        <w:drawing>
          <wp:anchor distT="0" distB="0" distL="114300" distR="114300" simplePos="0" relativeHeight="251649024" behindDoc="1" locked="0" layoutInCell="1" allowOverlap="1">
            <wp:simplePos x="0" y="0"/>
            <wp:positionH relativeFrom="page">
              <wp:posOffset>50581</wp:posOffset>
            </wp:positionH>
            <wp:positionV relativeFrom="page">
              <wp:posOffset>2568</wp:posOffset>
            </wp:positionV>
            <wp:extent cx="7577390" cy="8450317"/>
            <wp:effectExtent l="19050" t="0" r="4510" b="0"/>
            <wp:wrapNone/>
            <wp:docPr id="3" name="Picture 3" descr="0042 WRC W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42 WRC Word.jpg"/>
                    <pic:cNvPicPr/>
                  </pic:nvPicPr>
                  <pic:blipFill>
                    <a:blip r:embed="rId9" cstate="print"/>
                    <a:stretch>
                      <a:fillRect/>
                    </a:stretch>
                  </pic:blipFill>
                  <pic:spPr>
                    <a:xfrm>
                      <a:off x="0" y="0"/>
                      <a:ext cx="7577390" cy="8450317"/>
                    </a:xfrm>
                    <a:prstGeom prst="rect">
                      <a:avLst/>
                    </a:prstGeom>
                  </pic:spPr>
                </pic:pic>
              </a:graphicData>
            </a:graphic>
          </wp:anchor>
        </w:drawing>
      </w:r>
      <w:r w:rsidR="002C4774">
        <w:t xml:space="preserve"> </w:t>
      </w:r>
    </w:p>
    <w:p w:rsidR="009D515A" w:rsidRPr="00BE6087" w:rsidRDefault="009D515A" w:rsidP="009D515A">
      <w:pPr>
        <w:sectPr w:rsidR="009D515A" w:rsidRPr="00BE6087" w:rsidSect="00217A09">
          <w:headerReference w:type="default" r:id="rId10"/>
          <w:footerReference w:type="default" r:id="rId11"/>
          <w:pgSz w:w="11906" w:h="16838"/>
          <w:pgMar w:top="1440" w:right="1440" w:bottom="1440" w:left="1440" w:header="708" w:footer="708" w:gutter="0"/>
          <w:cols w:space="708"/>
          <w:titlePg/>
          <w:docGrid w:linePitch="360"/>
        </w:sectPr>
      </w:pPr>
    </w:p>
    <w:p w:rsidR="009D515A" w:rsidRPr="00BE6087" w:rsidRDefault="00AF5468" w:rsidP="009D515A">
      <w:pPr>
        <w:sectPr w:rsidR="009D515A" w:rsidRPr="00BE6087" w:rsidSect="00217A09">
          <w:pgSz w:w="11906" w:h="16838"/>
          <w:pgMar w:top="1440" w:right="1440" w:bottom="1440" w:left="1440" w:header="708" w:footer="708" w:gutter="0"/>
          <w:cols w:space="708"/>
          <w:titlePg/>
          <w:docGrid w:linePitch="360"/>
        </w:sectPr>
      </w:pPr>
      <w:r>
        <w:rPr>
          <w:noProof/>
        </w:rPr>
        <w:lastRenderedPageBreak/>
        <mc:AlternateContent>
          <mc:Choice Requires="wps">
            <w:drawing>
              <wp:anchor distT="0" distB="0" distL="114300" distR="114300" simplePos="0" relativeHeight="251652096" behindDoc="0" locked="0" layoutInCell="1" allowOverlap="1">
                <wp:simplePos x="0" y="0"/>
                <wp:positionH relativeFrom="column">
                  <wp:posOffset>22860</wp:posOffset>
                </wp:positionH>
                <wp:positionV relativeFrom="paragraph">
                  <wp:posOffset>-46990</wp:posOffset>
                </wp:positionV>
                <wp:extent cx="5810250" cy="8670925"/>
                <wp:effectExtent l="0" t="0" r="0" b="0"/>
                <wp:wrapNone/>
                <wp:docPr id="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0" cy="8670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848" w:rsidRDefault="002A3848" w:rsidP="002841F4"/>
                          <w:p w:rsidR="002A3848" w:rsidRDefault="002A3848" w:rsidP="00D01C63">
                            <w:pPr>
                              <w:pStyle w:val="PageBody"/>
                            </w:pPr>
                          </w:p>
                          <w:p w:rsidR="002A3848" w:rsidRPr="009F4A12" w:rsidRDefault="002A3848" w:rsidP="00D01C63">
                            <w:pPr>
                              <w:pStyle w:val="PageBody"/>
                            </w:pPr>
                            <w:r>
                              <w:t>Damian Oliver, Workplace Research Centre, University of Sydney</w:t>
                            </w:r>
                          </w:p>
                          <w:p w:rsidR="002A3848" w:rsidRPr="009F4A12" w:rsidRDefault="002A3848" w:rsidP="000B650C">
                            <w:pPr>
                              <w:pStyle w:val="PageBody"/>
                            </w:pPr>
                            <w:r>
                              <w:t>Brigid Freeman, University of Melbourne</w:t>
                            </w:r>
                          </w:p>
                          <w:p w:rsidR="002A3848" w:rsidRPr="009F4A12" w:rsidRDefault="002A3848" w:rsidP="00D01C63">
                            <w:pPr>
                              <w:pStyle w:val="PageBody"/>
                            </w:pPr>
                            <w:r>
                              <w:t>Craig Young, ORC International</w:t>
                            </w:r>
                          </w:p>
                          <w:p w:rsidR="002A3848" w:rsidRDefault="002A3848" w:rsidP="000B650C">
                            <w:pPr>
                              <w:pStyle w:val="PageBody"/>
                            </w:pPr>
                            <w:r>
                              <w:t>Serena Yu, Workplace Research Centre, University of Sydney</w:t>
                            </w:r>
                          </w:p>
                          <w:p w:rsidR="002A3848" w:rsidRDefault="002A3848" w:rsidP="000B650C">
                            <w:pPr>
                              <w:pStyle w:val="PageBody"/>
                            </w:pPr>
                            <w:r>
                              <w:t>Garima Verma, Workplace Research Centre, University of Sydney</w:t>
                            </w:r>
                          </w:p>
                          <w:p w:rsidR="002A3848" w:rsidRPr="009F4A12" w:rsidRDefault="002A3848" w:rsidP="00D01C63">
                            <w:pPr>
                              <w:pStyle w:val="PageBody"/>
                            </w:pPr>
                          </w:p>
                          <w:p w:rsidR="002A3848" w:rsidRDefault="002A3848" w:rsidP="00D01C63">
                            <w:pPr>
                              <w:pStyle w:val="PageBody"/>
                            </w:pPr>
                            <w:r>
                              <w:t>May 2014</w:t>
                            </w:r>
                          </w:p>
                          <w:p w:rsidR="002A3848" w:rsidRDefault="002A3848" w:rsidP="00D01C63">
                            <w:pPr>
                              <w:pStyle w:val="PageBody"/>
                            </w:pPr>
                          </w:p>
                          <w:p w:rsidR="002A3848" w:rsidRPr="002841F4" w:rsidRDefault="002A3848" w:rsidP="00D01C63">
                            <w:pPr>
                              <w:pStyle w:val="PageBody"/>
                            </w:pPr>
                            <w:r>
                              <w:t xml:space="preserve">ISBN: </w:t>
                            </w:r>
                            <w:r>
                              <w:rPr>
                                <w:rFonts w:cs="Arial"/>
                                <w:szCs w:val="20"/>
                              </w:rPr>
                              <w:t>978-1-74361-653-6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margin-left:1.8pt;margin-top:-3.7pt;width:457.5pt;height:682.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a8LuAIAAMI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" filled="f" stroked="f">
                <v:textbox>
                  <w:txbxContent>
                    <w:p w:rsidR="002A3848" w:rsidRDefault="002A3848" w:rsidP="002841F4"/>
                    <w:p w:rsidR="002A3848" w:rsidRDefault="002A3848" w:rsidP="00D01C63">
                      <w:pPr>
                        <w:pStyle w:val="PageBody"/>
                      </w:pPr>
                    </w:p>
                    <w:p w:rsidR="002A3848" w:rsidRPr="009F4A12" w:rsidRDefault="002A3848" w:rsidP="00D01C63">
                      <w:pPr>
                        <w:pStyle w:val="PageBody"/>
                      </w:pPr>
                      <w:r>
                        <w:t>Damian Oliver, Workplace Research Centre, University of Sydney</w:t>
                      </w:r>
                    </w:p>
                    <w:p w:rsidR="002A3848" w:rsidRPr="009F4A12" w:rsidRDefault="002A3848" w:rsidP="000B650C">
                      <w:pPr>
                        <w:pStyle w:val="PageBody"/>
                      </w:pPr>
                      <w:r>
                        <w:t>Brigid Freeman, University of Melbourne</w:t>
                      </w:r>
                    </w:p>
                    <w:p w:rsidR="002A3848" w:rsidRPr="009F4A12" w:rsidRDefault="002A3848" w:rsidP="00D01C63">
                      <w:pPr>
                        <w:pStyle w:val="PageBody"/>
                      </w:pPr>
                      <w:r>
                        <w:t>Craig Young, ORC International</w:t>
                      </w:r>
                    </w:p>
                    <w:p w:rsidR="002A3848" w:rsidRDefault="002A3848" w:rsidP="000B650C">
                      <w:pPr>
                        <w:pStyle w:val="PageBody"/>
                      </w:pPr>
                      <w:r>
                        <w:t>Serena Yu, Workplace Research Centre, University of Sydney</w:t>
                      </w:r>
                    </w:p>
                    <w:p w:rsidR="002A3848" w:rsidRDefault="002A3848" w:rsidP="000B650C">
                      <w:pPr>
                        <w:pStyle w:val="PageBody"/>
                      </w:pPr>
                      <w:r>
                        <w:t>Garima Verma, Workplace Research Centre, University of Sydney</w:t>
                      </w:r>
                    </w:p>
                    <w:p w:rsidR="002A3848" w:rsidRPr="009F4A12" w:rsidRDefault="002A3848" w:rsidP="00D01C63">
                      <w:pPr>
                        <w:pStyle w:val="PageBody"/>
                      </w:pPr>
                    </w:p>
                    <w:p w:rsidR="002A3848" w:rsidRDefault="002A3848" w:rsidP="00D01C63">
                      <w:pPr>
                        <w:pStyle w:val="PageBody"/>
                      </w:pPr>
                      <w:r>
                        <w:t>May 2014</w:t>
                      </w:r>
                    </w:p>
                    <w:p w:rsidR="002A3848" w:rsidRDefault="002A3848" w:rsidP="00D01C63">
                      <w:pPr>
                        <w:pStyle w:val="PageBody"/>
                      </w:pPr>
                    </w:p>
                    <w:p w:rsidR="002A3848" w:rsidRPr="002841F4" w:rsidRDefault="002A3848" w:rsidP="00D01C63">
                      <w:pPr>
                        <w:pStyle w:val="PageBody"/>
                      </w:pPr>
                      <w:r>
                        <w:t xml:space="preserve">ISBN: </w:t>
                      </w:r>
                      <w:r>
                        <w:rPr>
                          <w:rFonts w:cs="Arial"/>
                          <w:szCs w:val="20"/>
                        </w:rPr>
                        <w:t>978-1-74361-653-6 </w:t>
                      </w:r>
                    </w:p>
                  </w:txbxContent>
                </v:textbox>
              </v:shape>
            </w:pict>
          </mc:Fallback>
        </mc:AlternateContent>
      </w:r>
    </w:p>
    <w:p w:rsidR="001564F9" w:rsidRPr="00BE6087" w:rsidRDefault="004E5A40" w:rsidP="00411447">
      <w:pPr>
        <w:pStyle w:val="Title"/>
      </w:pPr>
      <w:r w:rsidRPr="00BE6087">
        <w:lastRenderedPageBreak/>
        <w:t>Executive Summary</w:t>
      </w:r>
    </w:p>
    <w:p w:rsidR="00522ECD" w:rsidRPr="00BE6087" w:rsidRDefault="005E2402" w:rsidP="00522ECD">
      <w:r w:rsidRPr="00BE6087">
        <w:t xml:space="preserve">This report summarises </w:t>
      </w:r>
      <w:r w:rsidR="00EA1F11" w:rsidRPr="00BE6087">
        <w:t xml:space="preserve">the outcomes from the </w:t>
      </w:r>
      <w:r w:rsidRPr="00BE6087">
        <w:rPr>
          <w:i/>
        </w:rPr>
        <w:t>Employer Satisfaction Pilot Survey</w:t>
      </w:r>
      <w:r w:rsidRPr="00BE6087">
        <w:t xml:space="preserve"> project. The project team, comprising the Workplace Research Centre at the University of Sydney, the Centre for the Study of Higher Education at the University of Melbourne, and ORC International (the consortium), was commissioned by the then Department of Industry, Innovation, Climate Change, Science, Resear</w:t>
      </w:r>
      <w:r w:rsidR="00C85743" w:rsidRPr="00BE6087">
        <w:t>ch and Tertiary Education (the d</w:t>
      </w:r>
      <w:r w:rsidRPr="00BE6087">
        <w:t xml:space="preserve">epartment) to develop and pilot a survey to measure employers' satisfaction with the technical and generic skills of recent university graduates. The project arose out of the </w:t>
      </w:r>
      <w:r w:rsidR="00CE49D5" w:rsidRPr="00BE6087">
        <w:rPr>
          <w:i/>
        </w:rPr>
        <w:t>Advancing</w:t>
      </w:r>
      <w:r w:rsidRPr="00BE6087">
        <w:rPr>
          <w:i/>
        </w:rPr>
        <w:t xml:space="preserve"> Quality in Higher Education</w:t>
      </w:r>
      <w:r w:rsidRPr="00BE6087">
        <w:t xml:space="preserve"> (AQHE) initiative and is overseen by a project advisory group.</w:t>
      </w:r>
    </w:p>
    <w:p w:rsidR="00286951" w:rsidRPr="00BE6087" w:rsidRDefault="00EA1F11" w:rsidP="004B69CD">
      <w:pPr>
        <w:pStyle w:val="PageBody"/>
      </w:pPr>
      <w:r w:rsidRPr="00BE6087">
        <w:t>The project involved</w:t>
      </w:r>
      <w:r w:rsidR="005E2402" w:rsidRPr="00BE6087">
        <w:t xml:space="preserve"> the following tasks.</w:t>
      </w:r>
    </w:p>
    <w:p w:rsidR="00286951" w:rsidRPr="00BE6087" w:rsidRDefault="005E2402" w:rsidP="00374551">
      <w:pPr>
        <w:pStyle w:val="PageBody"/>
        <w:numPr>
          <w:ilvl w:val="0"/>
          <w:numId w:val="22"/>
        </w:numPr>
      </w:pPr>
      <w:r w:rsidRPr="00BE6087">
        <w:t>Devel</w:t>
      </w:r>
      <w:r w:rsidR="00CE49D5" w:rsidRPr="00BE6087">
        <w:t>oping</w:t>
      </w:r>
      <w:r w:rsidRPr="00BE6087">
        <w:t xml:space="preserve"> a conceptual foundation for the survey, drawing on relevant frameworks focusing on graduates, curriculum, and the workplace.</w:t>
      </w:r>
    </w:p>
    <w:p w:rsidR="005E2402" w:rsidRPr="00BE6087" w:rsidRDefault="00CE49D5" w:rsidP="00374551">
      <w:pPr>
        <w:pStyle w:val="PageBody"/>
        <w:numPr>
          <w:ilvl w:val="0"/>
          <w:numId w:val="22"/>
        </w:numPr>
      </w:pPr>
      <w:r w:rsidRPr="00BE6087">
        <w:t>Designing</w:t>
      </w:r>
      <w:r w:rsidR="005E2402" w:rsidRPr="00BE6087">
        <w:t xml:space="preserve"> a sampling approach based on surveying recent graduates (initially only Australian Graduate Survey respondents), to collect contact details of their immediate work supervisor.</w:t>
      </w:r>
    </w:p>
    <w:p w:rsidR="005E2402" w:rsidRPr="00BE6087" w:rsidRDefault="00CE49D5" w:rsidP="00374551">
      <w:pPr>
        <w:pStyle w:val="PageBody"/>
        <w:numPr>
          <w:ilvl w:val="0"/>
          <w:numId w:val="22"/>
        </w:numPr>
      </w:pPr>
      <w:r w:rsidRPr="00BE6087">
        <w:t>Constructing</w:t>
      </w:r>
      <w:r w:rsidR="005E2402" w:rsidRPr="00BE6087">
        <w:t xml:space="preserve"> a pilot sample based on 2012 domestic bachelor degree g</w:t>
      </w:r>
      <w:r w:rsidR="00EA1F11" w:rsidRPr="00BE6087">
        <w:t>raduates from four universities</w:t>
      </w:r>
      <w:r w:rsidR="005E2402" w:rsidRPr="00BE6087">
        <w:t xml:space="preserve"> </w:t>
      </w:r>
      <w:r w:rsidR="00EA1F11" w:rsidRPr="00BE6087">
        <w:t xml:space="preserve">(in this report, anonymously identified as </w:t>
      </w:r>
      <w:r w:rsidR="00D976B1" w:rsidRPr="00BE6087">
        <w:t>University A</w:t>
      </w:r>
      <w:r w:rsidR="005E2402" w:rsidRPr="00BE6087">
        <w:t xml:space="preserve">, </w:t>
      </w:r>
      <w:r w:rsidR="00D976B1" w:rsidRPr="00BE6087">
        <w:t>University B</w:t>
      </w:r>
      <w:r w:rsidR="005E2402" w:rsidRPr="00BE6087">
        <w:t xml:space="preserve">, </w:t>
      </w:r>
      <w:r w:rsidR="00D976B1" w:rsidRPr="00BE6087">
        <w:t>University C</w:t>
      </w:r>
      <w:r w:rsidR="005E2402" w:rsidRPr="00BE6087">
        <w:t xml:space="preserve"> and </w:t>
      </w:r>
      <w:r w:rsidR="00D976B1" w:rsidRPr="00BE6087">
        <w:t>University D</w:t>
      </w:r>
      <w:r w:rsidR="00EA1F11" w:rsidRPr="00BE6087">
        <w:t>)</w:t>
      </w:r>
      <w:r w:rsidR="005E2402" w:rsidRPr="00BE6087">
        <w:t>. Five broad fields of education were prioritised: Natural &amp; Physical Sciences; Engineering; Education; Management &amp; Commerce; Society &amp; Culture.</w:t>
      </w:r>
    </w:p>
    <w:p w:rsidR="005E2402" w:rsidRPr="00BE6087" w:rsidRDefault="00CE49D5" w:rsidP="00374551">
      <w:pPr>
        <w:pStyle w:val="PageBody"/>
        <w:numPr>
          <w:ilvl w:val="0"/>
          <w:numId w:val="22"/>
        </w:numPr>
      </w:pPr>
      <w:r w:rsidRPr="00BE6087">
        <w:t>Producing</w:t>
      </w:r>
      <w:r w:rsidR="005E2402" w:rsidRPr="00BE6087">
        <w:t xml:space="preserve"> a draft survey instrument, based largely on the survey piloted at the </w:t>
      </w:r>
      <w:r w:rsidR="00D6336B" w:rsidRPr="00BE6087">
        <w:t>University</w:t>
      </w:r>
      <w:r w:rsidR="005E2402" w:rsidRPr="00BE6087">
        <w:t xml:space="preserve"> of South Australia in 2008 (Walker 2008).</w:t>
      </w:r>
    </w:p>
    <w:p w:rsidR="00D6336B" w:rsidRPr="00BE6087" w:rsidRDefault="00CE49D5" w:rsidP="00374551">
      <w:pPr>
        <w:pStyle w:val="PageBody"/>
        <w:numPr>
          <w:ilvl w:val="0"/>
          <w:numId w:val="22"/>
        </w:numPr>
      </w:pPr>
      <w:r w:rsidRPr="00BE6087">
        <w:t>Testing</w:t>
      </w:r>
      <w:r w:rsidR="00D6336B" w:rsidRPr="00BE6087">
        <w:t xml:space="preserve"> the survey instrument using a small amount of sample from </w:t>
      </w:r>
      <w:r w:rsidR="00D976B1" w:rsidRPr="00BE6087">
        <w:t>University A</w:t>
      </w:r>
      <w:r w:rsidR="00D6336B" w:rsidRPr="00BE6087">
        <w:t xml:space="preserve"> and </w:t>
      </w:r>
      <w:r w:rsidR="00D976B1" w:rsidRPr="00BE6087">
        <w:t>University B</w:t>
      </w:r>
      <w:r w:rsidR="00D6336B" w:rsidRPr="00BE6087">
        <w:t>, making minor changes to the survey design as a result.</w:t>
      </w:r>
    </w:p>
    <w:p w:rsidR="00D6336B" w:rsidRPr="00BE6087" w:rsidRDefault="00CE49D5" w:rsidP="00374551">
      <w:pPr>
        <w:pStyle w:val="PageBody"/>
        <w:numPr>
          <w:ilvl w:val="0"/>
          <w:numId w:val="22"/>
        </w:numPr>
      </w:pPr>
      <w:r w:rsidRPr="00BE6087">
        <w:t>Conducting</w:t>
      </w:r>
      <w:r w:rsidR="00EA1F11" w:rsidRPr="00BE6087">
        <w:t xml:space="preserve"> telephone interviewing of graduates and supervisors using sample from the four universities</w:t>
      </w:r>
      <w:r w:rsidR="00D6336B" w:rsidRPr="00BE6087">
        <w:t>.</w:t>
      </w:r>
    </w:p>
    <w:p w:rsidR="00D6336B" w:rsidRPr="00BE6087" w:rsidRDefault="00EA1F11" w:rsidP="00D6336B">
      <w:pPr>
        <w:pStyle w:val="PageBody"/>
      </w:pPr>
      <w:r w:rsidRPr="00BE6087">
        <w:t>F</w:t>
      </w:r>
      <w:r w:rsidR="00D6336B" w:rsidRPr="00BE6087">
        <w:t xml:space="preserve">ieldwork </w:t>
      </w:r>
      <w:r w:rsidRPr="00BE6087">
        <w:t>was</w:t>
      </w:r>
      <w:r w:rsidR="00D6336B" w:rsidRPr="00BE6087">
        <w:t xml:space="preserve"> completed for </w:t>
      </w:r>
      <w:r w:rsidRPr="00BE6087">
        <w:t xml:space="preserve">the first </w:t>
      </w:r>
      <w:r w:rsidR="00D6336B" w:rsidRPr="00BE6087">
        <w:t>two universities (</w:t>
      </w:r>
      <w:r w:rsidR="00D976B1" w:rsidRPr="00BE6087">
        <w:t>University A</w:t>
      </w:r>
      <w:r w:rsidR="00D6336B" w:rsidRPr="00BE6087">
        <w:t xml:space="preserve"> and </w:t>
      </w:r>
      <w:r w:rsidR="00D976B1" w:rsidRPr="00BE6087">
        <w:t>University B</w:t>
      </w:r>
      <w:r w:rsidR="00D6336B" w:rsidRPr="00BE6087">
        <w:t xml:space="preserve">) </w:t>
      </w:r>
      <w:r w:rsidRPr="00BE6087">
        <w:t xml:space="preserve">in December 2013 and conducted for the </w:t>
      </w:r>
      <w:r w:rsidR="00D6336B" w:rsidRPr="00BE6087">
        <w:t>remaining two (</w:t>
      </w:r>
      <w:r w:rsidR="00D976B1" w:rsidRPr="00BE6087">
        <w:t>University C</w:t>
      </w:r>
      <w:r w:rsidR="00D6336B" w:rsidRPr="00BE6087">
        <w:t xml:space="preserve"> and </w:t>
      </w:r>
      <w:r w:rsidR="00D976B1" w:rsidRPr="00BE6087">
        <w:t>University D</w:t>
      </w:r>
      <w:r w:rsidR="00D6336B" w:rsidRPr="00BE6087">
        <w:t>)</w:t>
      </w:r>
      <w:r w:rsidRPr="00BE6087">
        <w:t xml:space="preserve"> between January and March 2014</w:t>
      </w:r>
      <w:r w:rsidR="00D6336B" w:rsidRPr="00BE6087">
        <w:t xml:space="preserve">. </w:t>
      </w:r>
    </w:p>
    <w:p w:rsidR="00D6336B" w:rsidRPr="00BE6087" w:rsidRDefault="00D6336B" w:rsidP="00D6336B">
      <w:pPr>
        <w:pStyle w:val="PageBody"/>
      </w:pPr>
      <w:r w:rsidRPr="00BE6087">
        <w:t xml:space="preserve">A total of </w:t>
      </w:r>
      <w:r w:rsidR="00EA1F11" w:rsidRPr="00BE6087">
        <w:t>2,749</w:t>
      </w:r>
      <w:r w:rsidRPr="00BE6087">
        <w:t xml:space="preserve"> graduate interviews and </w:t>
      </w:r>
      <w:r w:rsidR="00EA1F11" w:rsidRPr="00BE6087">
        <w:t>539</w:t>
      </w:r>
      <w:r w:rsidRPr="00BE6087">
        <w:t xml:space="preserve"> supervisor interviews were completed from the </w:t>
      </w:r>
      <w:r w:rsidR="00CE49D5" w:rsidRPr="00BE6087">
        <w:t>four participating universities. Analysis of the graduate and supervisor interviews</w:t>
      </w:r>
      <w:r w:rsidRPr="00BE6087">
        <w:t xml:space="preserve"> indicate</w:t>
      </w:r>
      <w:r w:rsidR="00EA1F11" w:rsidRPr="00BE6087">
        <w:t>s</w:t>
      </w:r>
      <w:r w:rsidRPr="00BE6087">
        <w:t xml:space="preserve"> that:</w:t>
      </w:r>
    </w:p>
    <w:p w:rsidR="00D6336B" w:rsidRPr="00BE6087" w:rsidRDefault="00D6336B" w:rsidP="00374551">
      <w:pPr>
        <w:pStyle w:val="PageBody"/>
        <w:numPr>
          <w:ilvl w:val="0"/>
          <w:numId w:val="23"/>
        </w:numPr>
      </w:pPr>
      <w:r w:rsidRPr="00BE6087">
        <w:t>Overall, both graduate and supervisor respondents gave very positive feedback about the degree to which university qualifications prepare graduates with the range of technical and generic skills required in the graduate labour market.</w:t>
      </w:r>
    </w:p>
    <w:p w:rsidR="00D6336B" w:rsidRPr="00BE6087" w:rsidRDefault="00D6336B" w:rsidP="00374551">
      <w:pPr>
        <w:pStyle w:val="PageBody"/>
        <w:numPr>
          <w:ilvl w:val="0"/>
          <w:numId w:val="23"/>
        </w:numPr>
      </w:pPr>
      <w:r w:rsidRPr="00BE6087">
        <w:t xml:space="preserve">The most highly rated skills clusters were teamwork and interpersonal skills, foundation skills, and adaptive skills. </w:t>
      </w:r>
    </w:p>
    <w:p w:rsidR="00D6336B" w:rsidRPr="00BE6087" w:rsidRDefault="00D6336B" w:rsidP="00374551">
      <w:pPr>
        <w:pStyle w:val="PageBody"/>
        <w:numPr>
          <w:ilvl w:val="0"/>
          <w:numId w:val="23"/>
        </w:numPr>
      </w:pPr>
      <w:r w:rsidRPr="00BE6087">
        <w:t xml:space="preserve">Very consistently, supervisors rated their graduate’s qualifications even more highly than the graduates themselves, suggesting that graduates are a very reliable source of information about the quality of the qualifications they have recently completed and how well they meet labour market requirements. </w:t>
      </w:r>
    </w:p>
    <w:p w:rsidR="00D6336B" w:rsidRPr="00BE6087" w:rsidRDefault="00D6336B" w:rsidP="00D6336B">
      <w:pPr>
        <w:spacing w:after="200" w:line="276" w:lineRule="auto"/>
      </w:pPr>
      <w:r w:rsidRPr="00BE6087">
        <w:t>However, the piloting conducted so far has also demonstrated a number of challenges remain to the survey methodology:</w:t>
      </w:r>
    </w:p>
    <w:p w:rsidR="00D6336B" w:rsidRPr="00BE6087" w:rsidRDefault="00D6336B" w:rsidP="00D6336B">
      <w:pPr>
        <w:pStyle w:val="Bullet1"/>
      </w:pPr>
      <w:r w:rsidRPr="00BE6087">
        <w:t>Graduates were even more reluctant to provide their supervisors’ details than originally anticipated.</w:t>
      </w:r>
    </w:p>
    <w:p w:rsidR="003F524A" w:rsidRPr="00BE6087" w:rsidRDefault="003F524A" w:rsidP="00D6336B">
      <w:pPr>
        <w:pStyle w:val="Bullet1"/>
      </w:pPr>
      <w:r w:rsidRPr="00BE6087">
        <w:lastRenderedPageBreak/>
        <w:t>The survey methodology was very time intensive and better supervisor response rates in the second phase of the pilot were only achieved at the expense of a longer period in the field and the allocation of considerably more interview hours.</w:t>
      </w:r>
    </w:p>
    <w:p w:rsidR="00D6336B" w:rsidRPr="00BE6087" w:rsidRDefault="00D6336B" w:rsidP="00D6336B">
      <w:pPr>
        <w:pStyle w:val="Bullet1"/>
      </w:pPr>
      <w:r w:rsidRPr="00BE6087">
        <w:t>Producing robust results with accurate standard errors for reporting purposes</w:t>
      </w:r>
      <w:r w:rsidR="00E9452E" w:rsidRPr="00BE6087">
        <w:t xml:space="preserve"> at the level of institution by </w:t>
      </w:r>
      <w:r w:rsidR="00EA1F11" w:rsidRPr="00BE6087">
        <w:t>broad field of education</w:t>
      </w:r>
      <w:r w:rsidRPr="00BE6087">
        <w:t xml:space="preserve"> will be difficult</w:t>
      </w:r>
      <w:r w:rsidR="00EA1F11" w:rsidRPr="00BE6087">
        <w:t>, requiring a full census of all graduates. Even with a full census, it may only be possible to achieve a sufficient sample size for larger institutions or by compiling results from smaller institutions over several years</w:t>
      </w:r>
      <w:r w:rsidRPr="00BE6087">
        <w:t>.</w:t>
      </w:r>
      <w:r w:rsidR="00EA1F11" w:rsidRPr="00BE6087">
        <w:t xml:space="preserve"> </w:t>
      </w:r>
    </w:p>
    <w:p w:rsidR="00D6336B" w:rsidRPr="00BE6087" w:rsidRDefault="00D6336B" w:rsidP="00D6336B">
      <w:pPr>
        <w:pStyle w:val="Bullet1"/>
      </w:pPr>
      <w:r w:rsidRPr="00BE6087">
        <w:t xml:space="preserve">The validity of any statistical judgments is affected by apparent non-referral bias in the supervisor surveys. </w:t>
      </w:r>
      <w:r w:rsidR="00EA1F11" w:rsidRPr="00BE6087">
        <w:t xml:space="preserve">However, non-referral bias appears to be mainly related to the transition achieved by the graduate (whether they have found a job that is relevant to their studies) and, apart from field of education, not underlying characteristics such as sex, whether working full-time or part-time, or the industry, sector or business size of their place of employment. This makes it more difficult to identify strategies for correcting non-referral bias.  </w:t>
      </w:r>
    </w:p>
    <w:p w:rsidR="00D6336B" w:rsidRPr="00BE6087" w:rsidRDefault="00DB1956" w:rsidP="00D6336B">
      <w:pPr>
        <w:pStyle w:val="PageBody"/>
      </w:pPr>
      <w:r w:rsidRPr="00BE6087">
        <w:t>The following recommendations are made about the potential future development and use of an Employer Satisfaction Survey:</w:t>
      </w:r>
    </w:p>
    <w:p w:rsidR="00DB1956" w:rsidRPr="00BE6087" w:rsidRDefault="00DB1956" w:rsidP="00DB1956">
      <w:pPr>
        <w:rPr>
          <w:b/>
        </w:rPr>
      </w:pPr>
      <w:r w:rsidRPr="00BE6087">
        <w:rPr>
          <w:b/>
        </w:rPr>
        <w:t xml:space="preserve">Recommendation </w:t>
      </w:r>
      <w:r w:rsidR="007D514C" w:rsidRPr="00BE6087">
        <w:rPr>
          <w:b/>
        </w:rPr>
        <w:t>1</w:t>
      </w:r>
      <w:r w:rsidRPr="00BE6087">
        <w:rPr>
          <w:b/>
        </w:rPr>
        <w:t>: Future use of the ESS</w:t>
      </w:r>
    </w:p>
    <w:p w:rsidR="00DB1956" w:rsidRPr="00BE6087" w:rsidRDefault="00DB1956" w:rsidP="00DB1956">
      <w:pPr>
        <w:ind w:left="1247"/>
      </w:pPr>
      <w:r w:rsidRPr="00BE6087">
        <w:rPr>
          <w:i/>
        </w:rPr>
        <w:t xml:space="preserve">It is recommended that the ESS methodology be </w:t>
      </w:r>
      <w:r w:rsidR="00B92942" w:rsidRPr="00BE6087">
        <w:rPr>
          <w:i/>
        </w:rPr>
        <w:t xml:space="preserve">further developed </w:t>
      </w:r>
      <w:r w:rsidR="00B55875">
        <w:rPr>
          <w:i/>
        </w:rPr>
        <w:t>to systematically gather feedback from employers on graduates’ generic skills, technical skills and work readiness.</w:t>
      </w:r>
      <w:r w:rsidR="00B92942" w:rsidRPr="00BE6087">
        <w:rPr>
          <w:i/>
        </w:rPr>
        <w:t xml:space="preserve"> </w:t>
      </w:r>
    </w:p>
    <w:p w:rsidR="00B92942" w:rsidRPr="00BE6087" w:rsidRDefault="00B92942" w:rsidP="00B92942">
      <w:pPr>
        <w:rPr>
          <w:b/>
        </w:rPr>
      </w:pPr>
      <w:r w:rsidRPr="00BE6087">
        <w:rPr>
          <w:b/>
        </w:rPr>
        <w:t>Recommendation 2: Integration with other surveys</w:t>
      </w:r>
    </w:p>
    <w:p w:rsidR="00B92942" w:rsidRPr="00BE6087" w:rsidRDefault="00B92942" w:rsidP="00B92942">
      <w:pPr>
        <w:ind w:left="1247"/>
        <w:rPr>
          <w:i/>
        </w:rPr>
      </w:pPr>
      <w:r w:rsidRPr="00BE6087">
        <w:rPr>
          <w:i/>
        </w:rPr>
        <w:t>It is recommended that any future versions of the ESS be operated as an adjunct to the Australian Graduate Survey (AGS)</w:t>
      </w:r>
      <w:r w:rsidR="00B55875">
        <w:rPr>
          <w:i/>
        </w:rPr>
        <w:t xml:space="preserve"> or </w:t>
      </w:r>
      <w:r w:rsidRPr="00BE6087">
        <w:rPr>
          <w:i/>
        </w:rPr>
        <w:t xml:space="preserve">in conjunction with </w:t>
      </w:r>
      <w:r w:rsidR="00B55875">
        <w:rPr>
          <w:i/>
        </w:rPr>
        <w:t>the Beyond Graduation</w:t>
      </w:r>
      <w:r w:rsidRPr="00BE6087">
        <w:rPr>
          <w:i/>
        </w:rPr>
        <w:t xml:space="preserve"> Surve</w:t>
      </w:r>
      <w:r w:rsidR="002473D9">
        <w:rPr>
          <w:i/>
        </w:rPr>
        <w:t>y</w:t>
      </w:r>
      <w:r w:rsidR="00B55875">
        <w:rPr>
          <w:i/>
        </w:rPr>
        <w:t xml:space="preserve"> (BGS)</w:t>
      </w:r>
      <w:r w:rsidRPr="00BE6087">
        <w:rPr>
          <w:i/>
        </w:rPr>
        <w:t>.</w:t>
      </w:r>
    </w:p>
    <w:p w:rsidR="00DB1956" w:rsidRPr="00BE6087" w:rsidRDefault="00DB1956" w:rsidP="00DB1956">
      <w:pPr>
        <w:rPr>
          <w:b/>
        </w:rPr>
      </w:pPr>
      <w:r w:rsidRPr="00BE6087">
        <w:rPr>
          <w:b/>
        </w:rPr>
        <w:t>Recommendation 3: Fieldwork timing</w:t>
      </w:r>
    </w:p>
    <w:p w:rsidR="00DB1956" w:rsidRPr="00BE6087" w:rsidRDefault="00DB1956" w:rsidP="00DB1956">
      <w:pPr>
        <w:ind w:left="1247"/>
        <w:rPr>
          <w:i/>
        </w:rPr>
      </w:pPr>
      <w:r w:rsidRPr="00BE6087">
        <w:rPr>
          <w:i/>
        </w:rPr>
        <w:t>It is recommended that any future versions of the ESS take place between six and twelve months after the graduate completes his or her course.</w:t>
      </w:r>
    </w:p>
    <w:p w:rsidR="00DB1956" w:rsidRPr="00BE6087" w:rsidRDefault="00DB1956" w:rsidP="00DB1956">
      <w:pPr>
        <w:rPr>
          <w:b/>
        </w:rPr>
      </w:pPr>
      <w:r w:rsidRPr="00BE6087">
        <w:rPr>
          <w:b/>
        </w:rPr>
        <w:t xml:space="preserve">Recommendation </w:t>
      </w:r>
      <w:r w:rsidR="00B92942" w:rsidRPr="00BE6087">
        <w:rPr>
          <w:b/>
        </w:rPr>
        <w:t>4</w:t>
      </w:r>
      <w:r w:rsidRPr="00BE6087">
        <w:rPr>
          <w:b/>
        </w:rPr>
        <w:t>: Mode of survey delivery</w:t>
      </w:r>
    </w:p>
    <w:p w:rsidR="00DB1956" w:rsidRPr="00BE6087" w:rsidRDefault="00DB1956" w:rsidP="00DB1956">
      <w:pPr>
        <w:ind w:left="1247"/>
        <w:rPr>
          <w:i/>
        </w:rPr>
      </w:pPr>
      <w:r w:rsidRPr="00BE6087">
        <w:rPr>
          <w:i/>
        </w:rPr>
        <w:t>It is recommended that any future versions of the ESS be conducted as a telephone survey of workplace supervisors.</w:t>
      </w:r>
    </w:p>
    <w:p w:rsidR="00DB1956" w:rsidRPr="00BE6087" w:rsidRDefault="00DB1956" w:rsidP="00DB1956">
      <w:pPr>
        <w:rPr>
          <w:b/>
        </w:rPr>
      </w:pPr>
      <w:r w:rsidRPr="00BE6087">
        <w:rPr>
          <w:b/>
        </w:rPr>
        <w:t xml:space="preserve">Recommendation </w:t>
      </w:r>
      <w:r w:rsidR="00B92942" w:rsidRPr="00BE6087">
        <w:rPr>
          <w:b/>
        </w:rPr>
        <w:t>5</w:t>
      </w:r>
      <w:r w:rsidRPr="00BE6087">
        <w:rPr>
          <w:b/>
        </w:rPr>
        <w:t>: Selection method</w:t>
      </w:r>
    </w:p>
    <w:p w:rsidR="00DB1956" w:rsidRPr="00BE6087" w:rsidRDefault="00DB1956" w:rsidP="00DB1956">
      <w:pPr>
        <w:ind w:left="1247"/>
        <w:rPr>
          <w:i/>
        </w:rPr>
      </w:pPr>
      <w:r w:rsidRPr="00BE6087">
        <w:rPr>
          <w:i/>
        </w:rPr>
        <w:t>It is recommended that any future versions of the ESS be based on a full census of all respondents to the AGS.</w:t>
      </w:r>
    </w:p>
    <w:p w:rsidR="00DB1956" w:rsidRPr="00BE6087" w:rsidRDefault="00DB1956" w:rsidP="00DB1956">
      <w:pPr>
        <w:rPr>
          <w:b/>
        </w:rPr>
      </w:pPr>
      <w:r w:rsidRPr="00BE6087">
        <w:rPr>
          <w:b/>
        </w:rPr>
        <w:t xml:space="preserve">Recommendation </w:t>
      </w:r>
      <w:r w:rsidR="00DE06A9" w:rsidRPr="00BE6087">
        <w:rPr>
          <w:b/>
        </w:rPr>
        <w:t>6</w:t>
      </w:r>
      <w:r w:rsidRPr="00BE6087">
        <w:rPr>
          <w:b/>
        </w:rPr>
        <w:t>: Further development of the ESS</w:t>
      </w:r>
    </w:p>
    <w:p w:rsidR="00C46D7E" w:rsidRPr="00BE6087" w:rsidRDefault="00DB1956" w:rsidP="00DB1956">
      <w:pPr>
        <w:ind w:left="1247"/>
      </w:pPr>
      <w:r w:rsidRPr="00BE6087">
        <w:rPr>
          <w:i/>
        </w:rPr>
        <w:t xml:space="preserve">It is recommended that </w:t>
      </w:r>
      <w:r w:rsidR="00B92942" w:rsidRPr="00BE6087">
        <w:rPr>
          <w:i/>
        </w:rPr>
        <w:t>further development of</w:t>
      </w:r>
      <w:r w:rsidRPr="00BE6087">
        <w:rPr>
          <w:i/>
        </w:rPr>
        <w:t xml:space="preserve"> items and clusters be </w:t>
      </w:r>
      <w:r w:rsidR="00B92942" w:rsidRPr="00BE6087">
        <w:rPr>
          <w:i/>
        </w:rPr>
        <w:t>undertaken in future administrations</w:t>
      </w:r>
      <w:r w:rsidRPr="00BE6087">
        <w:rPr>
          <w:i/>
        </w:rPr>
        <w:t xml:space="preserve"> of the ESS survey. </w:t>
      </w:r>
    </w:p>
    <w:p w:rsidR="00C46D7E" w:rsidRPr="00BE6087" w:rsidRDefault="00C46D7E" w:rsidP="004B69CD">
      <w:pPr>
        <w:pStyle w:val="PageBody"/>
        <w:sectPr w:rsidR="00C46D7E" w:rsidRPr="00BE6087" w:rsidSect="006848CE">
          <w:pgSz w:w="11906" w:h="16838"/>
          <w:pgMar w:top="1440" w:right="1440" w:bottom="1440" w:left="1440" w:header="709" w:footer="709" w:gutter="0"/>
          <w:cols w:space="708"/>
          <w:docGrid w:linePitch="360"/>
        </w:sectPr>
      </w:pPr>
      <w:r w:rsidRPr="00BE6087">
        <w:tab/>
      </w:r>
    </w:p>
    <w:p w:rsidR="00C2306C" w:rsidRPr="00BE6087" w:rsidRDefault="000C55C8" w:rsidP="000C55C8">
      <w:pPr>
        <w:pStyle w:val="Subtitle"/>
      </w:pPr>
      <w:r w:rsidRPr="00BE6087">
        <w:lastRenderedPageBreak/>
        <w:t>Contents</w:t>
      </w:r>
    </w:p>
    <w:p w:rsidR="00D24965" w:rsidRPr="00BE6087" w:rsidRDefault="00D24965" w:rsidP="00D24965"/>
    <w:p w:rsidR="004B714F" w:rsidRDefault="00924D4E">
      <w:pPr>
        <w:pStyle w:val="TOC1"/>
        <w:tabs>
          <w:tab w:val="right" w:leader="dot" w:pos="9016"/>
        </w:tabs>
        <w:rPr>
          <w:rFonts w:asciiTheme="minorHAnsi" w:hAnsiTheme="minorHAnsi"/>
          <w:noProof/>
          <w:sz w:val="22"/>
        </w:rPr>
      </w:pPr>
      <w:r w:rsidRPr="00BE6087">
        <w:fldChar w:fldCharType="begin"/>
      </w:r>
      <w:r w:rsidR="00CE49D5" w:rsidRPr="00BE6087">
        <w:instrText xml:space="preserve"> TOC \o "1-2" \h \z \t "Heading 3,3,Heading 4 no num,2" </w:instrText>
      </w:r>
      <w:r w:rsidRPr="00BE6087">
        <w:fldChar w:fldCharType="separate"/>
      </w:r>
      <w:hyperlink w:anchor="_Toc389212935" w:history="1">
        <w:r w:rsidR="004B714F" w:rsidRPr="000F33B4">
          <w:rPr>
            <w:rStyle w:val="Hyperlink"/>
            <w:noProof/>
          </w:rPr>
          <w:t>1. Introduction</w:t>
        </w:r>
        <w:r w:rsidR="004B714F">
          <w:rPr>
            <w:noProof/>
            <w:webHidden/>
          </w:rPr>
          <w:tab/>
        </w:r>
        <w:r>
          <w:rPr>
            <w:noProof/>
            <w:webHidden/>
          </w:rPr>
          <w:fldChar w:fldCharType="begin"/>
        </w:r>
        <w:r w:rsidR="004B714F">
          <w:rPr>
            <w:noProof/>
            <w:webHidden/>
          </w:rPr>
          <w:instrText xml:space="preserve"> PAGEREF _Toc389212935 \h </w:instrText>
        </w:r>
        <w:r>
          <w:rPr>
            <w:noProof/>
            <w:webHidden/>
          </w:rPr>
        </w:r>
        <w:r>
          <w:rPr>
            <w:noProof/>
            <w:webHidden/>
          </w:rPr>
          <w:fldChar w:fldCharType="separate"/>
        </w:r>
        <w:r w:rsidR="00587663">
          <w:rPr>
            <w:noProof/>
            <w:webHidden/>
          </w:rPr>
          <w:t>12</w:t>
        </w:r>
        <w:r>
          <w:rPr>
            <w:noProof/>
            <w:webHidden/>
          </w:rPr>
          <w:fldChar w:fldCharType="end"/>
        </w:r>
      </w:hyperlink>
    </w:p>
    <w:p w:rsidR="004B714F" w:rsidRDefault="00587663">
      <w:pPr>
        <w:pStyle w:val="TOC2"/>
        <w:tabs>
          <w:tab w:val="right" w:leader="dot" w:pos="9016"/>
        </w:tabs>
        <w:rPr>
          <w:rFonts w:asciiTheme="minorHAnsi" w:hAnsiTheme="minorHAnsi"/>
          <w:noProof/>
          <w:sz w:val="22"/>
        </w:rPr>
      </w:pPr>
      <w:hyperlink w:anchor="_Toc389212936" w:history="1">
        <w:r w:rsidR="004B714F" w:rsidRPr="000F33B4">
          <w:rPr>
            <w:rStyle w:val="Hyperlink"/>
            <w:noProof/>
          </w:rPr>
          <w:t>1.1. Motivation and objectives</w:t>
        </w:r>
        <w:r w:rsidR="004B714F">
          <w:rPr>
            <w:noProof/>
            <w:webHidden/>
          </w:rPr>
          <w:tab/>
        </w:r>
        <w:r w:rsidR="00924D4E">
          <w:rPr>
            <w:noProof/>
            <w:webHidden/>
          </w:rPr>
          <w:fldChar w:fldCharType="begin"/>
        </w:r>
        <w:r w:rsidR="004B714F">
          <w:rPr>
            <w:noProof/>
            <w:webHidden/>
          </w:rPr>
          <w:instrText xml:space="preserve"> PAGEREF _Toc389212936 \h </w:instrText>
        </w:r>
        <w:r w:rsidR="00924D4E">
          <w:rPr>
            <w:noProof/>
            <w:webHidden/>
          </w:rPr>
        </w:r>
        <w:r w:rsidR="00924D4E">
          <w:rPr>
            <w:noProof/>
            <w:webHidden/>
          </w:rPr>
          <w:fldChar w:fldCharType="separate"/>
        </w:r>
        <w:r>
          <w:rPr>
            <w:noProof/>
            <w:webHidden/>
          </w:rPr>
          <w:t>12</w:t>
        </w:r>
        <w:r w:rsidR="00924D4E">
          <w:rPr>
            <w:noProof/>
            <w:webHidden/>
          </w:rPr>
          <w:fldChar w:fldCharType="end"/>
        </w:r>
      </w:hyperlink>
    </w:p>
    <w:p w:rsidR="004B714F" w:rsidRDefault="00587663">
      <w:pPr>
        <w:pStyle w:val="TOC2"/>
        <w:tabs>
          <w:tab w:val="right" w:leader="dot" w:pos="9016"/>
        </w:tabs>
        <w:rPr>
          <w:rFonts w:asciiTheme="minorHAnsi" w:hAnsiTheme="minorHAnsi"/>
          <w:noProof/>
          <w:sz w:val="22"/>
        </w:rPr>
      </w:pPr>
      <w:hyperlink w:anchor="_Toc389212937" w:history="1">
        <w:r w:rsidR="004B714F" w:rsidRPr="000F33B4">
          <w:rPr>
            <w:rStyle w:val="Hyperlink"/>
            <w:noProof/>
          </w:rPr>
          <w:t>1.2. The Consortium</w:t>
        </w:r>
        <w:r w:rsidR="004B714F">
          <w:rPr>
            <w:noProof/>
            <w:webHidden/>
          </w:rPr>
          <w:tab/>
        </w:r>
        <w:r w:rsidR="00924D4E">
          <w:rPr>
            <w:noProof/>
            <w:webHidden/>
          </w:rPr>
          <w:fldChar w:fldCharType="begin"/>
        </w:r>
        <w:r w:rsidR="004B714F">
          <w:rPr>
            <w:noProof/>
            <w:webHidden/>
          </w:rPr>
          <w:instrText xml:space="preserve"> PAGEREF _Toc389212937 \h </w:instrText>
        </w:r>
        <w:r w:rsidR="00924D4E">
          <w:rPr>
            <w:noProof/>
            <w:webHidden/>
          </w:rPr>
        </w:r>
        <w:r w:rsidR="00924D4E">
          <w:rPr>
            <w:noProof/>
            <w:webHidden/>
          </w:rPr>
          <w:fldChar w:fldCharType="separate"/>
        </w:r>
        <w:r>
          <w:rPr>
            <w:noProof/>
            <w:webHidden/>
          </w:rPr>
          <w:t>12</w:t>
        </w:r>
        <w:r w:rsidR="00924D4E">
          <w:rPr>
            <w:noProof/>
            <w:webHidden/>
          </w:rPr>
          <w:fldChar w:fldCharType="end"/>
        </w:r>
      </w:hyperlink>
    </w:p>
    <w:p w:rsidR="004B714F" w:rsidRDefault="00587663">
      <w:pPr>
        <w:pStyle w:val="TOC2"/>
        <w:tabs>
          <w:tab w:val="right" w:leader="dot" w:pos="9016"/>
        </w:tabs>
        <w:rPr>
          <w:rFonts w:asciiTheme="minorHAnsi" w:hAnsiTheme="minorHAnsi"/>
          <w:noProof/>
          <w:sz w:val="22"/>
        </w:rPr>
      </w:pPr>
      <w:hyperlink w:anchor="_Toc389212938" w:history="1">
        <w:r w:rsidR="004B714F" w:rsidRPr="000F33B4">
          <w:rPr>
            <w:rStyle w:val="Hyperlink"/>
            <w:noProof/>
          </w:rPr>
          <w:t>1.3. Project governance</w:t>
        </w:r>
        <w:r w:rsidR="004B714F">
          <w:rPr>
            <w:noProof/>
            <w:webHidden/>
          </w:rPr>
          <w:tab/>
        </w:r>
        <w:r w:rsidR="00924D4E">
          <w:rPr>
            <w:noProof/>
            <w:webHidden/>
          </w:rPr>
          <w:fldChar w:fldCharType="begin"/>
        </w:r>
        <w:r w:rsidR="004B714F">
          <w:rPr>
            <w:noProof/>
            <w:webHidden/>
          </w:rPr>
          <w:instrText xml:space="preserve"> PAGEREF _Toc389212938 \h </w:instrText>
        </w:r>
        <w:r w:rsidR="00924D4E">
          <w:rPr>
            <w:noProof/>
            <w:webHidden/>
          </w:rPr>
        </w:r>
        <w:r w:rsidR="00924D4E">
          <w:rPr>
            <w:noProof/>
            <w:webHidden/>
          </w:rPr>
          <w:fldChar w:fldCharType="separate"/>
        </w:r>
        <w:r>
          <w:rPr>
            <w:noProof/>
            <w:webHidden/>
          </w:rPr>
          <w:t>12</w:t>
        </w:r>
        <w:r w:rsidR="00924D4E">
          <w:rPr>
            <w:noProof/>
            <w:webHidden/>
          </w:rPr>
          <w:fldChar w:fldCharType="end"/>
        </w:r>
      </w:hyperlink>
    </w:p>
    <w:p w:rsidR="004B714F" w:rsidRDefault="00587663">
      <w:pPr>
        <w:pStyle w:val="TOC2"/>
        <w:tabs>
          <w:tab w:val="right" w:leader="dot" w:pos="9016"/>
        </w:tabs>
        <w:rPr>
          <w:rFonts w:asciiTheme="minorHAnsi" w:hAnsiTheme="minorHAnsi"/>
          <w:noProof/>
          <w:sz w:val="22"/>
        </w:rPr>
      </w:pPr>
      <w:hyperlink w:anchor="_Toc389212939" w:history="1">
        <w:r w:rsidR="004B714F" w:rsidRPr="000F33B4">
          <w:rPr>
            <w:rStyle w:val="Hyperlink"/>
            <w:noProof/>
          </w:rPr>
          <w:t>1.4. Intended Outcomes</w:t>
        </w:r>
        <w:r w:rsidR="004B714F">
          <w:rPr>
            <w:noProof/>
            <w:webHidden/>
          </w:rPr>
          <w:tab/>
        </w:r>
        <w:r w:rsidR="00924D4E">
          <w:rPr>
            <w:noProof/>
            <w:webHidden/>
          </w:rPr>
          <w:fldChar w:fldCharType="begin"/>
        </w:r>
        <w:r w:rsidR="004B714F">
          <w:rPr>
            <w:noProof/>
            <w:webHidden/>
          </w:rPr>
          <w:instrText xml:space="preserve"> PAGEREF _Toc389212939 \h </w:instrText>
        </w:r>
        <w:r w:rsidR="00924D4E">
          <w:rPr>
            <w:noProof/>
            <w:webHidden/>
          </w:rPr>
        </w:r>
        <w:r w:rsidR="00924D4E">
          <w:rPr>
            <w:noProof/>
            <w:webHidden/>
          </w:rPr>
          <w:fldChar w:fldCharType="separate"/>
        </w:r>
        <w:r>
          <w:rPr>
            <w:noProof/>
            <w:webHidden/>
          </w:rPr>
          <w:t>13</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2940" w:history="1">
        <w:r w:rsidR="004B714F" w:rsidRPr="000F33B4">
          <w:rPr>
            <w:rStyle w:val="Hyperlink"/>
            <w:noProof/>
          </w:rPr>
          <w:t>2. Rationale for an employer survey</w:t>
        </w:r>
        <w:r w:rsidR="004B714F">
          <w:rPr>
            <w:noProof/>
            <w:webHidden/>
          </w:rPr>
          <w:tab/>
        </w:r>
        <w:r w:rsidR="00924D4E">
          <w:rPr>
            <w:noProof/>
            <w:webHidden/>
          </w:rPr>
          <w:fldChar w:fldCharType="begin"/>
        </w:r>
        <w:r w:rsidR="004B714F">
          <w:rPr>
            <w:noProof/>
            <w:webHidden/>
          </w:rPr>
          <w:instrText xml:space="preserve"> PAGEREF _Toc389212940 \h </w:instrText>
        </w:r>
        <w:r w:rsidR="00924D4E">
          <w:rPr>
            <w:noProof/>
            <w:webHidden/>
          </w:rPr>
        </w:r>
        <w:r w:rsidR="00924D4E">
          <w:rPr>
            <w:noProof/>
            <w:webHidden/>
          </w:rPr>
          <w:fldChar w:fldCharType="separate"/>
        </w:r>
        <w:r>
          <w:rPr>
            <w:noProof/>
            <w:webHidden/>
          </w:rPr>
          <w:t>14</w:t>
        </w:r>
        <w:r w:rsidR="00924D4E">
          <w:rPr>
            <w:noProof/>
            <w:webHidden/>
          </w:rPr>
          <w:fldChar w:fldCharType="end"/>
        </w:r>
      </w:hyperlink>
    </w:p>
    <w:p w:rsidR="004B714F" w:rsidRDefault="00587663">
      <w:pPr>
        <w:pStyle w:val="TOC2"/>
        <w:tabs>
          <w:tab w:val="right" w:leader="dot" w:pos="9016"/>
        </w:tabs>
        <w:rPr>
          <w:rFonts w:asciiTheme="minorHAnsi" w:hAnsiTheme="minorHAnsi"/>
          <w:noProof/>
          <w:sz w:val="22"/>
        </w:rPr>
      </w:pPr>
      <w:hyperlink w:anchor="_Toc389212941" w:history="1">
        <w:r w:rsidR="004B714F" w:rsidRPr="000F33B4">
          <w:rPr>
            <w:rStyle w:val="Hyperlink"/>
            <w:noProof/>
          </w:rPr>
          <w:t>2.1. Performance measures in the Australian Higher Education sector</w:t>
        </w:r>
        <w:r w:rsidR="004B714F">
          <w:rPr>
            <w:noProof/>
            <w:webHidden/>
          </w:rPr>
          <w:tab/>
        </w:r>
        <w:r w:rsidR="00924D4E">
          <w:rPr>
            <w:noProof/>
            <w:webHidden/>
          </w:rPr>
          <w:fldChar w:fldCharType="begin"/>
        </w:r>
        <w:r w:rsidR="004B714F">
          <w:rPr>
            <w:noProof/>
            <w:webHidden/>
          </w:rPr>
          <w:instrText xml:space="preserve"> PAGEREF _Toc389212941 \h </w:instrText>
        </w:r>
        <w:r w:rsidR="00924D4E">
          <w:rPr>
            <w:noProof/>
            <w:webHidden/>
          </w:rPr>
        </w:r>
        <w:r w:rsidR="00924D4E">
          <w:rPr>
            <w:noProof/>
            <w:webHidden/>
          </w:rPr>
          <w:fldChar w:fldCharType="separate"/>
        </w:r>
        <w:r>
          <w:rPr>
            <w:noProof/>
            <w:webHidden/>
          </w:rPr>
          <w:t>14</w:t>
        </w:r>
        <w:r w:rsidR="00924D4E">
          <w:rPr>
            <w:noProof/>
            <w:webHidden/>
          </w:rPr>
          <w:fldChar w:fldCharType="end"/>
        </w:r>
      </w:hyperlink>
    </w:p>
    <w:p w:rsidR="004B714F" w:rsidRDefault="00587663">
      <w:pPr>
        <w:pStyle w:val="TOC3"/>
        <w:tabs>
          <w:tab w:val="right" w:leader="dot" w:pos="9016"/>
        </w:tabs>
        <w:rPr>
          <w:rFonts w:asciiTheme="minorHAnsi" w:hAnsiTheme="minorHAnsi"/>
          <w:noProof/>
          <w:sz w:val="22"/>
        </w:rPr>
      </w:pPr>
      <w:hyperlink w:anchor="_Toc389212942" w:history="1">
        <w:r w:rsidR="004B714F" w:rsidRPr="000F33B4">
          <w:rPr>
            <w:rStyle w:val="Hyperlink"/>
            <w:noProof/>
          </w:rPr>
          <w:t>2.1.1. Bradley Review of Australian higher education</w:t>
        </w:r>
        <w:r w:rsidR="004B714F">
          <w:rPr>
            <w:noProof/>
            <w:webHidden/>
          </w:rPr>
          <w:tab/>
        </w:r>
        <w:r w:rsidR="00924D4E">
          <w:rPr>
            <w:noProof/>
            <w:webHidden/>
          </w:rPr>
          <w:fldChar w:fldCharType="begin"/>
        </w:r>
        <w:r w:rsidR="004B714F">
          <w:rPr>
            <w:noProof/>
            <w:webHidden/>
          </w:rPr>
          <w:instrText xml:space="preserve"> PAGEREF _Toc389212942 \h </w:instrText>
        </w:r>
        <w:r w:rsidR="00924D4E">
          <w:rPr>
            <w:noProof/>
            <w:webHidden/>
          </w:rPr>
        </w:r>
        <w:r w:rsidR="00924D4E">
          <w:rPr>
            <w:noProof/>
            <w:webHidden/>
          </w:rPr>
          <w:fldChar w:fldCharType="separate"/>
        </w:r>
        <w:r>
          <w:rPr>
            <w:noProof/>
            <w:webHidden/>
          </w:rPr>
          <w:t>14</w:t>
        </w:r>
        <w:r w:rsidR="00924D4E">
          <w:rPr>
            <w:noProof/>
            <w:webHidden/>
          </w:rPr>
          <w:fldChar w:fldCharType="end"/>
        </w:r>
      </w:hyperlink>
    </w:p>
    <w:p w:rsidR="004B714F" w:rsidRDefault="00587663">
      <w:pPr>
        <w:pStyle w:val="TOC3"/>
        <w:tabs>
          <w:tab w:val="right" w:leader="dot" w:pos="9016"/>
        </w:tabs>
        <w:rPr>
          <w:rFonts w:asciiTheme="minorHAnsi" w:hAnsiTheme="minorHAnsi"/>
          <w:noProof/>
          <w:sz w:val="22"/>
        </w:rPr>
      </w:pPr>
      <w:hyperlink w:anchor="_Toc389212943" w:history="1">
        <w:r w:rsidR="004B714F" w:rsidRPr="000F33B4">
          <w:rPr>
            <w:rStyle w:val="Hyperlink"/>
            <w:noProof/>
          </w:rPr>
          <w:t>2.1.2. Advancing Quality in Higher Education (AQHE) initiative</w:t>
        </w:r>
        <w:r w:rsidR="004B714F">
          <w:rPr>
            <w:noProof/>
            <w:webHidden/>
          </w:rPr>
          <w:tab/>
        </w:r>
        <w:r w:rsidR="00924D4E">
          <w:rPr>
            <w:noProof/>
            <w:webHidden/>
          </w:rPr>
          <w:fldChar w:fldCharType="begin"/>
        </w:r>
        <w:r w:rsidR="004B714F">
          <w:rPr>
            <w:noProof/>
            <w:webHidden/>
          </w:rPr>
          <w:instrText xml:space="preserve"> PAGEREF _Toc389212943 \h </w:instrText>
        </w:r>
        <w:r w:rsidR="00924D4E">
          <w:rPr>
            <w:noProof/>
            <w:webHidden/>
          </w:rPr>
        </w:r>
        <w:r w:rsidR="00924D4E">
          <w:rPr>
            <w:noProof/>
            <w:webHidden/>
          </w:rPr>
          <w:fldChar w:fldCharType="separate"/>
        </w:r>
        <w:r>
          <w:rPr>
            <w:noProof/>
            <w:webHidden/>
          </w:rPr>
          <w:t>14</w:t>
        </w:r>
        <w:r w:rsidR="00924D4E">
          <w:rPr>
            <w:noProof/>
            <w:webHidden/>
          </w:rPr>
          <w:fldChar w:fldCharType="end"/>
        </w:r>
      </w:hyperlink>
    </w:p>
    <w:p w:rsidR="004B714F" w:rsidRDefault="00587663">
      <w:pPr>
        <w:pStyle w:val="TOC3"/>
        <w:tabs>
          <w:tab w:val="right" w:leader="dot" w:pos="9016"/>
        </w:tabs>
        <w:rPr>
          <w:rFonts w:asciiTheme="minorHAnsi" w:hAnsiTheme="minorHAnsi"/>
          <w:noProof/>
          <w:sz w:val="22"/>
        </w:rPr>
      </w:pPr>
      <w:hyperlink w:anchor="_Toc389212944" w:history="1">
        <w:r w:rsidR="004B714F" w:rsidRPr="000F33B4">
          <w:rPr>
            <w:rStyle w:val="Hyperlink"/>
            <w:noProof/>
          </w:rPr>
          <w:t>2.1.3. Contributing Discussion Papers</w:t>
        </w:r>
        <w:r w:rsidR="004B714F">
          <w:rPr>
            <w:noProof/>
            <w:webHidden/>
          </w:rPr>
          <w:tab/>
        </w:r>
        <w:r w:rsidR="00924D4E">
          <w:rPr>
            <w:noProof/>
            <w:webHidden/>
          </w:rPr>
          <w:fldChar w:fldCharType="begin"/>
        </w:r>
        <w:r w:rsidR="004B714F">
          <w:rPr>
            <w:noProof/>
            <w:webHidden/>
          </w:rPr>
          <w:instrText xml:space="preserve"> PAGEREF _Toc389212944 \h </w:instrText>
        </w:r>
        <w:r w:rsidR="00924D4E">
          <w:rPr>
            <w:noProof/>
            <w:webHidden/>
          </w:rPr>
        </w:r>
        <w:r w:rsidR="00924D4E">
          <w:rPr>
            <w:noProof/>
            <w:webHidden/>
          </w:rPr>
          <w:fldChar w:fldCharType="separate"/>
        </w:r>
        <w:r>
          <w:rPr>
            <w:noProof/>
            <w:webHidden/>
          </w:rPr>
          <w:t>15</w:t>
        </w:r>
        <w:r w:rsidR="00924D4E">
          <w:rPr>
            <w:noProof/>
            <w:webHidden/>
          </w:rPr>
          <w:fldChar w:fldCharType="end"/>
        </w:r>
      </w:hyperlink>
    </w:p>
    <w:p w:rsidR="004B714F" w:rsidRDefault="00587663">
      <w:pPr>
        <w:pStyle w:val="TOC3"/>
        <w:tabs>
          <w:tab w:val="right" w:leader="dot" w:pos="9016"/>
        </w:tabs>
        <w:rPr>
          <w:rFonts w:asciiTheme="minorHAnsi" w:hAnsiTheme="minorHAnsi"/>
          <w:noProof/>
          <w:sz w:val="22"/>
        </w:rPr>
      </w:pPr>
      <w:hyperlink w:anchor="_Toc389212945" w:history="1">
        <w:r w:rsidR="004B714F" w:rsidRPr="000F33B4">
          <w:rPr>
            <w:rStyle w:val="Hyperlink"/>
            <w:noProof/>
          </w:rPr>
          <w:t>2.1.4. AQHE Reference Group recommendations</w:t>
        </w:r>
        <w:r w:rsidR="004B714F">
          <w:rPr>
            <w:noProof/>
            <w:webHidden/>
          </w:rPr>
          <w:tab/>
        </w:r>
        <w:r w:rsidR="00924D4E">
          <w:rPr>
            <w:noProof/>
            <w:webHidden/>
          </w:rPr>
          <w:fldChar w:fldCharType="begin"/>
        </w:r>
        <w:r w:rsidR="004B714F">
          <w:rPr>
            <w:noProof/>
            <w:webHidden/>
          </w:rPr>
          <w:instrText xml:space="preserve"> PAGEREF _Toc389212945 \h </w:instrText>
        </w:r>
        <w:r w:rsidR="00924D4E">
          <w:rPr>
            <w:noProof/>
            <w:webHidden/>
          </w:rPr>
        </w:r>
        <w:r w:rsidR="00924D4E">
          <w:rPr>
            <w:noProof/>
            <w:webHidden/>
          </w:rPr>
          <w:fldChar w:fldCharType="separate"/>
        </w:r>
        <w:r>
          <w:rPr>
            <w:noProof/>
            <w:webHidden/>
          </w:rPr>
          <w:t>16</w:t>
        </w:r>
        <w:r w:rsidR="00924D4E">
          <w:rPr>
            <w:noProof/>
            <w:webHidden/>
          </w:rPr>
          <w:fldChar w:fldCharType="end"/>
        </w:r>
      </w:hyperlink>
    </w:p>
    <w:p w:rsidR="004B714F" w:rsidRDefault="00587663">
      <w:pPr>
        <w:pStyle w:val="TOC3"/>
        <w:tabs>
          <w:tab w:val="right" w:leader="dot" w:pos="9016"/>
        </w:tabs>
        <w:rPr>
          <w:rFonts w:asciiTheme="minorHAnsi" w:hAnsiTheme="minorHAnsi"/>
          <w:noProof/>
          <w:sz w:val="22"/>
        </w:rPr>
      </w:pPr>
      <w:hyperlink w:anchor="_Toc389212946" w:history="1">
        <w:r w:rsidR="004B714F" w:rsidRPr="000F33B4">
          <w:rPr>
            <w:rStyle w:val="Hyperlink"/>
            <w:noProof/>
          </w:rPr>
          <w:t>2.1.5. University Experience Survey (UES)</w:t>
        </w:r>
        <w:r w:rsidR="004B714F">
          <w:rPr>
            <w:noProof/>
            <w:webHidden/>
          </w:rPr>
          <w:tab/>
        </w:r>
        <w:r w:rsidR="00924D4E">
          <w:rPr>
            <w:noProof/>
            <w:webHidden/>
          </w:rPr>
          <w:fldChar w:fldCharType="begin"/>
        </w:r>
        <w:r w:rsidR="004B714F">
          <w:rPr>
            <w:noProof/>
            <w:webHidden/>
          </w:rPr>
          <w:instrText xml:space="preserve"> PAGEREF _Toc389212946 \h </w:instrText>
        </w:r>
        <w:r w:rsidR="00924D4E">
          <w:rPr>
            <w:noProof/>
            <w:webHidden/>
          </w:rPr>
        </w:r>
        <w:r w:rsidR="00924D4E">
          <w:rPr>
            <w:noProof/>
            <w:webHidden/>
          </w:rPr>
          <w:fldChar w:fldCharType="separate"/>
        </w:r>
        <w:r>
          <w:rPr>
            <w:noProof/>
            <w:webHidden/>
          </w:rPr>
          <w:t>16</w:t>
        </w:r>
        <w:r w:rsidR="00924D4E">
          <w:rPr>
            <w:noProof/>
            <w:webHidden/>
          </w:rPr>
          <w:fldChar w:fldCharType="end"/>
        </w:r>
      </w:hyperlink>
    </w:p>
    <w:p w:rsidR="004B714F" w:rsidRDefault="00587663">
      <w:pPr>
        <w:pStyle w:val="TOC2"/>
        <w:tabs>
          <w:tab w:val="right" w:leader="dot" w:pos="9016"/>
        </w:tabs>
        <w:rPr>
          <w:rFonts w:asciiTheme="minorHAnsi" w:hAnsiTheme="minorHAnsi"/>
          <w:noProof/>
          <w:sz w:val="22"/>
        </w:rPr>
      </w:pPr>
      <w:hyperlink w:anchor="_Toc389212947" w:history="1">
        <w:r w:rsidR="004B714F" w:rsidRPr="000F33B4">
          <w:rPr>
            <w:rStyle w:val="Hyperlink"/>
            <w:noProof/>
          </w:rPr>
          <w:t>2.2. TEQSA teaching and learning standards</w:t>
        </w:r>
        <w:r w:rsidR="004B714F">
          <w:rPr>
            <w:noProof/>
            <w:webHidden/>
          </w:rPr>
          <w:tab/>
        </w:r>
        <w:r w:rsidR="00924D4E">
          <w:rPr>
            <w:noProof/>
            <w:webHidden/>
          </w:rPr>
          <w:fldChar w:fldCharType="begin"/>
        </w:r>
        <w:r w:rsidR="004B714F">
          <w:rPr>
            <w:noProof/>
            <w:webHidden/>
          </w:rPr>
          <w:instrText xml:space="preserve"> PAGEREF _Toc389212947 \h </w:instrText>
        </w:r>
        <w:r w:rsidR="00924D4E">
          <w:rPr>
            <w:noProof/>
            <w:webHidden/>
          </w:rPr>
        </w:r>
        <w:r w:rsidR="00924D4E">
          <w:rPr>
            <w:noProof/>
            <w:webHidden/>
          </w:rPr>
          <w:fldChar w:fldCharType="separate"/>
        </w:r>
        <w:r>
          <w:rPr>
            <w:noProof/>
            <w:webHidden/>
          </w:rPr>
          <w:t>17</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2948" w:history="1">
        <w:r w:rsidR="004B714F" w:rsidRPr="000F33B4">
          <w:rPr>
            <w:rStyle w:val="Hyperlink"/>
            <w:noProof/>
          </w:rPr>
          <w:t>3. CONCEPTUAL frameworks</w:t>
        </w:r>
        <w:r w:rsidR="004B714F">
          <w:rPr>
            <w:noProof/>
            <w:webHidden/>
          </w:rPr>
          <w:tab/>
        </w:r>
        <w:r w:rsidR="00924D4E">
          <w:rPr>
            <w:noProof/>
            <w:webHidden/>
          </w:rPr>
          <w:fldChar w:fldCharType="begin"/>
        </w:r>
        <w:r w:rsidR="004B714F">
          <w:rPr>
            <w:noProof/>
            <w:webHidden/>
          </w:rPr>
          <w:instrText xml:space="preserve"> PAGEREF _Toc389212948 \h </w:instrText>
        </w:r>
        <w:r w:rsidR="00924D4E">
          <w:rPr>
            <w:noProof/>
            <w:webHidden/>
          </w:rPr>
        </w:r>
        <w:r w:rsidR="00924D4E">
          <w:rPr>
            <w:noProof/>
            <w:webHidden/>
          </w:rPr>
          <w:fldChar w:fldCharType="separate"/>
        </w:r>
        <w:r>
          <w:rPr>
            <w:noProof/>
            <w:webHidden/>
          </w:rPr>
          <w:t>18</w:t>
        </w:r>
        <w:r w:rsidR="00924D4E">
          <w:rPr>
            <w:noProof/>
            <w:webHidden/>
          </w:rPr>
          <w:fldChar w:fldCharType="end"/>
        </w:r>
      </w:hyperlink>
    </w:p>
    <w:p w:rsidR="004B714F" w:rsidRDefault="00587663">
      <w:pPr>
        <w:pStyle w:val="TOC2"/>
        <w:tabs>
          <w:tab w:val="right" w:leader="dot" w:pos="9016"/>
        </w:tabs>
        <w:rPr>
          <w:rFonts w:asciiTheme="minorHAnsi" w:hAnsiTheme="minorHAnsi"/>
          <w:noProof/>
          <w:sz w:val="22"/>
        </w:rPr>
      </w:pPr>
      <w:hyperlink w:anchor="_Toc389212949" w:history="1">
        <w:r w:rsidR="004B714F" w:rsidRPr="000F33B4">
          <w:rPr>
            <w:rStyle w:val="Hyperlink"/>
            <w:noProof/>
          </w:rPr>
          <w:t>3.1. Graduate focused frameworks</w:t>
        </w:r>
        <w:r w:rsidR="004B714F">
          <w:rPr>
            <w:noProof/>
            <w:webHidden/>
          </w:rPr>
          <w:tab/>
        </w:r>
        <w:r w:rsidR="00924D4E">
          <w:rPr>
            <w:noProof/>
            <w:webHidden/>
          </w:rPr>
          <w:fldChar w:fldCharType="begin"/>
        </w:r>
        <w:r w:rsidR="004B714F">
          <w:rPr>
            <w:noProof/>
            <w:webHidden/>
          </w:rPr>
          <w:instrText xml:space="preserve"> PAGEREF _Toc389212949 \h </w:instrText>
        </w:r>
        <w:r w:rsidR="00924D4E">
          <w:rPr>
            <w:noProof/>
            <w:webHidden/>
          </w:rPr>
        </w:r>
        <w:r w:rsidR="00924D4E">
          <w:rPr>
            <w:noProof/>
            <w:webHidden/>
          </w:rPr>
          <w:fldChar w:fldCharType="separate"/>
        </w:r>
        <w:r>
          <w:rPr>
            <w:noProof/>
            <w:webHidden/>
          </w:rPr>
          <w:t>18</w:t>
        </w:r>
        <w:r w:rsidR="00924D4E">
          <w:rPr>
            <w:noProof/>
            <w:webHidden/>
          </w:rPr>
          <w:fldChar w:fldCharType="end"/>
        </w:r>
      </w:hyperlink>
    </w:p>
    <w:p w:rsidR="004B714F" w:rsidRDefault="00587663">
      <w:pPr>
        <w:pStyle w:val="TOC2"/>
        <w:tabs>
          <w:tab w:val="right" w:leader="dot" w:pos="9016"/>
        </w:tabs>
        <w:rPr>
          <w:rFonts w:asciiTheme="minorHAnsi" w:hAnsiTheme="minorHAnsi"/>
          <w:noProof/>
          <w:sz w:val="22"/>
        </w:rPr>
      </w:pPr>
      <w:hyperlink w:anchor="_Toc389212950" w:history="1">
        <w:r w:rsidR="004B714F" w:rsidRPr="000F33B4">
          <w:rPr>
            <w:rStyle w:val="Hyperlink"/>
            <w:noProof/>
          </w:rPr>
          <w:t>3.2. Curriculum-focused frameworks</w:t>
        </w:r>
        <w:r w:rsidR="004B714F">
          <w:rPr>
            <w:noProof/>
            <w:webHidden/>
          </w:rPr>
          <w:tab/>
        </w:r>
        <w:r w:rsidR="00924D4E">
          <w:rPr>
            <w:noProof/>
            <w:webHidden/>
          </w:rPr>
          <w:fldChar w:fldCharType="begin"/>
        </w:r>
        <w:r w:rsidR="004B714F">
          <w:rPr>
            <w:noProof/>
            <w:webHidden/>
          </w:rPr>
          <w:instrText xml:space="preserve"> PAGEREF _Toc389212950 \h </w:instrText>
        </w:r>
        <w:r w:rsidR="00924D4E">
          <w:rPr>
            <w:noProof/>
            <w:webHidden/>
          </w:rPr>
        </w:r>
        <w:r w:rsidR="00924D4E">
          <w:rPr>
            <w:noProof/>
            <w:webHidden/>
          </w:rPr>
          <w:fldChar w:fldCharType="separate"/>
        </w:r>
        <w:r>
          <w:rPr>
            <w:noProof/>
            <w:webHidden/>
          </w:rPr>
          <w:t>19</w:t>
        </w:r>
        <w:r w:rsidR="00924D4E">
          <w:rPr>
            <w:noProof/>
            <w:webHidden/>
          </w:rPr>
          <w:fldChar w:fldCharType="end"/>
        </w:r>
      </w:hyperlink>
    </w:p>
    <w:p w:rsidR="004B714F" w:rsidRDefault="00587663">
      <w:pPr>
        <w:pStyle w:val="TOC3"/>
        <w:tabs>
          <w:tab w:val="right" w:leader="dot" w:pos="9016"/>
        </w:tabs>
        <w:rPr>
          <w:rFonts w:asciiTheme="minorHAnsi" w:hAnsiTheme="minorHAnsi"/>
          <w:noProof/>
          <w:sz w:val="22"/>
        </w:rPr>
      </w:pPr>
      <w:hyperlink w:anchor="_Toc389212951" w:history="1">
        <w:r w:rsidR="004B714F" w:rsidRPr="000F33B4">
          <w:rPr>
            <w:rStyle w:val="Hyperlink"/>
            <w:noProof/>
          </w:rPr>
          <w:t>3.2.1. Australian Qualifications Framework (AQF) generic skills</w:t>
        </w:r>
        <w:r w:rsidR="004B714F">
          <w:rPr>
            <w:noProof/>
            <w:webHidden/>
          </w:rPr>
          <w:tab/>
        </w:r>
        <w:r w:rsidR="00924D4E">
          <w:rPr>
            <w:noProof/>
            <w:webHidden/>
          </w:rPr>
          <w:fldChar w:fldCharType="begin"/>
        </w:r>
        <w:r w:rsidR="004B714F">
          <w:rPr>
            <w:noProof/>
            <w:webHidden/>
          </w:rPr>
          <w:instrText xml:space="preserve"> PAGEREF _Toc389212951 \h </w:instrText>
        </w:r>
        <w:r w:rsidR="00924D4E">
          <w:rPr>
            <w:noProof/>
            <w:webHidden/>
          </w:rPr>
        </w:r>
        <w:r w:rsidR="00924D4E">
          <w:rPr>
            <w:noProof/>
            <w:webHidden/>
          </w:rPr>
          <w:fldChar w:fldCharType="separate"/>
        </w:r>
        <w:r>
          <w:rPr>
            <w:noProof/>
            <w:webHidden/>
          </w:rPr>
          <w:t>19</w:t>
        </w:r>
        <w:r w:rsidR="00924D4E">
          <w:rPr>
            <w:noProof/>
            <w:webHidden/>
          </w:rPr>
          <w:fldChar w:fldCharType="end"/>
        </w:r>
      </w:hyperlink>
    </w:p>
    <w:p w:rsidR="004B714F" w:rsidRDefault="00587663">
      <w:pPr>
        <w:pStyle w:val="TOC3"/>
        <w:tabs>
          <w:tab w:val="right" w:leader="dot" w:pos="9016"/>
        </w:tabs>
        <w:rPr>
          <w:rFonts w:asciiTheme="minorHAnsi" w:hAnsiTheme="minorHAnsi"/>
          <w:noProof/>
          <w:sz w:val="22"/>
        </w:rPr>
      </w:pPr>
      <w:hyperlink w:anchor="_Toc389212952" w:history="1">
        <w:r w:rsidR="004B714F" w:rsidRPr="000F33B4">
          <w:rPr>
            <w:rStyle w:val="Hyperlink"/>
            <w:noProof/>
          </w:rPr>
          <w:t>3.2.2. General Capabilities (Australian Curriculum)</w:t>
        </w:r>
        <w:r w:rsidR="004B714F">
          <w:rPr>
            <w:noProof/>
            <w:webHidden/>
          </w:rPr>
          <w:tab/>
        </w:r>
        <w:r w:rsidR="00924D4E">
          <w:rPr>
            <w:noProof/>
            <w:webHidden/>
          </w:rPr>
          <w:fldChar w:fldCharType="begin"/>
        </w:r>
        <w:r w:rsidR="004B714F">
          <w:rPr>
            <w:noProof/>
            <w:webHidden/>
          </w:rPr>
          <w:instrText xml:space="preserve"> PAGEREF _Toc389212952 \h </w:instrText>
        </w:r>
        <w:r w:rsidR="00924D4E">
          <w:rPr>
            <w:noProof/>
            <w:webHidden/>
          </w:rPr>
        </w:r>
        <w:r w:rsidR="00924D4E">
          <w:rPr>
            <w:noProof/>
            <w:webHidden/>
          </w:rPr>
          <w:fldChar w:fldCharType="separate"/>
        </w:r>
        <w:r>
          <w:rPr>
            <w:noProof/>
            <w:webHidden/>
          </w:rPr>
          <w:t>21</w:t>
        </w:r>
        <w:r w:rsidR="00924D4E">
          <w:rPr>
            <w:noProof/>
            <w:webHidden/>
          </w:rPr>
          <w:fldChar w:fldCharType="end"/>
        </w:r>
      </w:hyperlink>
    </w:p>
    <w:p w:rsidR="004B714F" w:rsidRDefault="00587663">
      <w:pPr>
        <w:pStyle w:val="TOC2"/>
        <w:tabs>
          <w:tab w:val="right" w:leader="dot" w:pos="9016"/>
        </w:tabs>
        <w:rPr>
          <w:rFonts w:asciiTheme="minorHAnsi" w:hAnsiTheme="minorHAnsi"/>
          <w:noProof/>
          <w:sz w:val="22"/>
        </w:rPr>
      </w:pPr>
      <w:hyperlink w:anchor="_Toc389212953" w:history="1">
        <w:r w:rsidR="004B714F" w:rsidRPr="000F33B4">
          <w:rPr>
            <w:rStyle w:val="Hyperlink"/>
            <w:noProof/>
          </w:rPr>
          <w:t>3.3. Employer frameworks</w:t>
        </w:r>
        <w:r w:rsidR="004B714F">
          <w:rPr>
            <w:noProof/>
            <w:webHidden/>
          </w:rPr>
          <w:tab/>
        </w:r>
        <w:r w:rsidR="00924D4E">
          <w:rPr>
            <w:noProof/>
            <w:webHidden/>
          </w:rPr>
          <w:fldChar w:fldCharType="begin"/>
        </w:r>
        <w:r w:rsidR="004B714F">
          <w:rPr>
            <w:noProof/>
            <w:webHidden/>
          </w:rPr>
          <w:instrText xml:space="preserve"> PAGEREF _Toc389212953 \h </w:instrText>
        </w:r>
        <w:r w:rsidR="00924D4E">
          <w:rPr>
            <w:noProof/>
            <w:webHidden/>
          </w:rPr>
        </w:r>
        <w:r w:rsidR="00924D4E">
          <w:rPr>
            <w:noProof/>
            <w:webHidden/>
          </w:rPr>
          <w:fldChar w:fldCharType="separate"/>
        </w:r>
        <w:r>
          <w:rPr>
            <w:noProof/>
            <w:webHidden/>
          </w:rPr>
          <w:t>22</w:t>
        </w:r>
        <w:r w:rsidR="00924D4E">
          <w:rPr>
            <w:noProof/>
            <w:webHidden/>
          </w:rPr>
          <w:fldChar w:fldCharType="end"/>
        </w:r>
      </w:hyperlink>
    </w:p>
    <w:p w:rsidR="004B714F" w:rsidRDefault="00587663">
      <w:pPr>
        <w:pStyle w:val="TOC3"/>
        <w:tabs>
          <w:tab w:val="right" w:leader="dot" w:pos="9016"/>
        </w:tabs>
        <w:rPr>
          <w:rFonts w:asciiTheme="minorHAnsi" w:hAnsiTheme="minorHAnsi"/>
          <w:noProof/>
          <w:sz w:val="22"/>
        </w:rPr>
      </w:pPr>
      <w:hyperlink w:anchor="_Toc389212954" w:history="1">
        <w:r w:rsidR="004B714F" w:rsidRPr="000F33B4">
          <w:rPr>
            <w:rStyle w:val="Hyperlink"/>
            <w:noProof/>
          </w:rPr>
          <w:t>3.3.1. The Mayer competencies and initial generic skills frameworks</w:t>
        </w:r>
        <w:r w:rsidR="004B714F">
          <w:rPr>
            <w:noProof/>
            <w:webHidden/>
          </w:rPr>
          <w:tab/>
        </w:r>
        <w:r w:rsidR="00924D4E">
          <w:rPr>
            <w:noProof/>
            <w:webHidden/>
          </w:rPr>
          <w:fldChar w:fldCharType="begin"/>
        </w:r>
        <w:r w:rsidR="004B714F">
          <w:rPr>
            <w:noProof/>
            <w:webHidden/>
          </w:rPr>
          <w:instrText xml:space="preserve"> PAGEREF _Toc389212954 \h </w:instrText>
        </w:r>
        <w:r w:rsidR="00924D4E">
          <w:rPr>
            <w:noProof/>
            <w:webHidden/>
          </w:rPr>
        </w:r>
        <w:r w:rsidR="00924D4E">
          <w:rPr>
            <w:noProof/>
            <w:webHidden/>
          </w:rPr>
          <w:fldChar w:fldCharType="separate"/>
        </w:r>
        <w:r>
          <w:rPr>
            <w:noProof/>
            <w:webHidden/>
          </w:rPr>
          <w:t>22</w:t>
        </w:r>
        <w:r w:rsidR="00924D4E">
          <w:rPr>
            <w:noProof/>
            <w:webHidden/>
          </w:rPr>
          <w:fldChar w:fldCharType="end"/>
        </w:r>
      </w:hyperlink>
    </w:p>
    <w:p w:rsidR="004B714F" w:rsidRDefault="00587663">
      <w:pPr>
        <w:pStyle w:val="TOC3"/>
        <w:tabs>
          <w:tab w:val="right" w:leader="dot" w:pos="9016"/>
        </w:tabs>
        <w:rPr>
          <w:rFonts w:asciiTheme="minorHAnsi" w:hAnsiTheme="minorHAnsi"/>
          <w:noProof/>
          <w:sz w:val="22"/>
        </w:rPr>
      </w:pPr>
      <w:hyperlink w:anchor="_Toc389212955" w:history="1">
        <w:r w:rsidR="004B714F" w:rsidRPr="000F33B4">
          <w:rPr>
            <w:rStyle w:val="Hyperlink"/>
            <w:noProof/>
          </w:rPr>
          <w:t>3.3.2. Employability Skills Framework</w:t>
        </w:r>
        <w:r w:rsidR="004B714F">
          <w:rPr>
            <w:noProof/>
            <w:webHidden/>
          </w:rPr>
          <w:tab/>
        </w:r>
        <w:r w:rsidR="00924D4E">
          <w:rPr>
            <w:noProof/>
            <w:webHidden/>
          </w:rPr>
          <w:fldChar w:fldCharType="begin"/>
        </w:r>
        <w:r w:rsidR="004B714F">
          <w:rPr>
            <w:noProof/>
            <w:webHidden/>
          </w:rPr>
          <w:instrText xml:space="preserve"> PAGEREF _Toc389212955 \h </w:instrText>
        </w:r>
        <w:r w:rsidR="00924D4E">
          <w:rPr>
            <w:noProof/>
            <w:webHidden/>
          </w:rPr>
        </w:r>
        <w:r w:rsidR="00924D4E">
          <w:rPr>
            <w:noProof/>
            <w:webHidden/>
          </w:rPr>
          <w:fldChar w:fldCharType="separate"/>
        </w:r>
        <w:r>
          <w:rPr>
            <w:noProof/>
            <w:webHidden/>
          </w:rPr>
          <w:t>24</w:t>
        </w:r>
        <w:r w:rsidR="00924D4E">
          <w:rPr>
            <w:noProof/>
            <w:webHidden/>
          </w:rPr>
          <w:fldChar w:fldCharType="end"/>
        </w:r>
      </w:hyperlink>
    </w:p>
    <w:p w:rsidR="004B714F" w:rsidRDefault="00587663">
      <w:pPr>
        <w:pStyle w:val="TOC3"/>
        <w:tabs>
          <w:tab w:val="right" w:leader="dot" w:pos="9016"/>
        </w:tabs>
        <w:rPr>
          <w:rFonts w:asciiTheme="minorHAnsi" w:hAnsiTheme="minorHAnsi"/>
          <w:noProof/>
          <w:sz w:val="22"/>
        </w:rPr>
      </w:pPr>
      <w:hyperlink w:anchor="_Toc389212956" w:history="1">
        <w:r w:rsidR="004B714F" w:rsidRPr="000F33B4">
          <w:rPr>
            <w:rStyle w:val="Hyperlink"/>
            <w:noProof/>
          </w:rPr>
          <w:t>3.3.3. Australian Blueprint for Career Development (the Blueprint)</w:t>
        </w:r>
        <w:r w:rsidR="004B714F">
          <w:rPr>
            <w:noProof/>
            <w:webHidden/>
          </w:rPr>
          <w:tab/>
        </w:r>
        <w:r w:rsidR="00924D4E">
          <w:rPr>
            <w:noProof/>
            <w:webHidden/>
          </w:rPr>
          <w:fldChar w:fldCharType="begin"/>
        </w:r>
        <w:r w:rsidR="004B714F">
          <w:rPr>
            <w:noProof/>
            <w:webHidden/>
          </w:rPr>
          <w:instrText xml:space="preserve"> PAGEREF _Toc389212956 \h </w:instrText>
        </w:r>
        <w:r w:rsidR="00924D4E">
          <w:rPr>
            <w:noProof/>
            <w:webHidden/>
          </w:rPr>
        </w:r>
        <w:r w:rsidR="00924D4E">
          <w:rPr>
            <w:noProof/>
            <w:webHidden/>
          </w:rPr>
          <w:fldChar w:fldCharType="separate"/>
        </w:r>
        <w:r>
          <w:rPr>
            <w:noProof/>
            <w:webHidden/>
          </w:rPr>
          <w:t>26</w:t>
        </w:r>
        <w:r w:rsidR="00924D4E">
          <w:rPr>
            <w:noProof/>
            <w:webHidden/>
          </w:rPr>
          <w:fldChar w:fldCharType="end"/>
        </w:r>
      </w:hyperlink>
    </w:p>
    <w:p w:rsidR="004B714F" w:rsidRDefault="00587663">
      <w:pPr>
        <w:pStyle w:val="TOC2"/>
        <w:tabs>
          <w:tab w:val="right" w:leader="dot" w:pos="9016"/>
        </w:tabs>
        <w:rPr>
          <w:rFonts w:asciiTheme="minorHAnsi" w:hAnsiTheme="minorHAnsi"/>
          <w:noProof/>
          <w:sz w:val="22"/>
        </w:rPr>
      </w:pPr>
      <w:hyperlink w:anchor="_Toc389212957" w:history="1">
        <w:r w:rsidR="004B714F" w:rsidRPr="000F33B4">
          <w:rPr>
            <w:rStyle w:val="Hyperlink"/>
            <w:noProof/>
          </w:rPr>
          <w:t>3.4. Commonalities between the approaches and alignment with the objectives of the ESS</w:t>
        </w:r>
        <w:r w:rsidR="004B714F">
          <w:rPr>
            <w:noProof/>
            <w:webHidden/>
          </w:rPr>
          <w:tab/>
        </w:r>
        <w:r w:rsidR="00924D4E">
          <w:rPr>
            <w:noProof/>
            <w:webHidden/>
          </w:rPr>
          <w:fldChar w:fldCharType="begin"/>
        </w:r>
        <w:r w:rsidR="004B714F">
          <w:rPr>
            <w:noProof/>
            <w:webHidden/>
          </w:rPr>
          <w:instrText xml:space="preserve"> PAGEREF _Toc389212957 \h </w:instrText>
        </w:r>
        <w:r w:rsidR="00924D4E">
          <w:rPr>
            <w:noProof/>
            <w:webHidden/>
          </w:rPr>
        </w:r>
        <w:r w:rsidR="00924D4E">
          <w:rPr>
            <w:noProof/>
            <w:webHidden/>
          </w:rPr>
          <w:fldChar w:fldCharType="separate"/>
        </w:r>
        <w:r>
          <w:rPr>
            <w:noProof/>
            <w:webHidden/>
          </w:rPr>
          <w:t>27</w:t>
        </w:r>
        <w:r w:rsidR="00924D4E">
          <w:rPr>
            <w:noProof/>
            <w:webHidden/>
          </w:rPr>
          <w:fldChar w:fldCharType="end"/>
        </w:r>
      </w:hyperlink>
    </w:p>
    <w:p w:rsidR="004B714F" w:rsidRDefault="00587663">
      <w:pPr>
        <w:pStyle w:val="TOC2"/>
        <w:tabs>
          <w:tab w:val="right" w:leader="dot" w:pos="9016"/>
        </w:tabs>
        <w:rPr>
          <w:rFonts w:asciiTheme="minorHAnsi" w:hAnsiTheme="minorHAnsi"/>
          <w:noProof/>
          <w:sz w:val="22"/>
        </w:rPr>
      </w:pPr>
      <w:hyperlink w:anchor="_Toc389212958" w:history="1">
        <w:r w:rsidR="004B714F" w:rsidRPr="000F33B4">
          <w:rPr>
            <w:rStyle w:val="Hyperlink"/>
            <w:noProof/>
          </w:rPr>
          <w:t>3.5. Summary</w:t>
        </w:r>
        <w:r w:rsidR="004B714F">
          <w:rPr>
            <w:noProof/>
            <w:webHidden/>
          </w:rPr>
          <w:tab/>
        </w:r>
        <w:r w:rsidR="00924D4E">
          <w:rPr>
            <w:noProof/>
            <w:webHidden/>
          </w:rPr>
          <w:fldChar w:fldCharType="begin"/>
        </w:r>
        <w:r w:rsidR="004B714F">
          <w:rPr>
            <w:noProof/>
            <w:webHidden/>
          </w:rPr>
          <w:instrText xml:space="preserve"> PAGEREF _Toc389212958 \h </w:instrText>
        </w:r>
        <w:r w:rsidR="00924D4E">
          <w:rPr>
            <w:noProof/>
            <w:webHidden/>
          </w:rPr>
        </w:r>
        <w:r w:rsidR="00924D4E">
          <w:rPr>
            <w:noProof/>
            <w:webHidden/>
          </w:rPr>
          <w:fldChar w:fldCharType="separate"/>
        </w:r>
        <w:r>
          <w:rPr>
            <w:noProof/>
            <w:webHidden/>
          </w:rPr>
          <w:t>28</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2959" w:history="1">
        <w:r w:rsidR="004B714F" w:rsidRPr="000F33B4">
          <w:rPr>
            <w:rStyle w:val="Hyperlink"/>
            <w:noProof/>
          </w:rPr>
          <w:t>4. Population and Sampling</w:t>
        </w:r>
        <w:r w:rsidR="004B714F">
          <w:rPr>
            <w:noProof/>
            <w:webHidden/>
          </w:rPr>
          <w:tab/>
        </w:r>
        <w:r w:rsidR="00924D4E">
          <w:rPr>
            <w:noProof/>
            <w:webHidden/>
          </w:rPr>
          <w:fldChar w:fldCharType="begin"/>
        </w:r>
        <w:r w:rsidR="004B714F">
          <w:rPr>
            <w:noProof/>
            <w:webHidden/>
          </w:rPr>
          <w:instrText xml:space="preserve"> PAGEREF _Toc389212959 \h </w:instrText>
        </w:r>
        <w:r w:rsidR="00924D4E">
          <w:rPr>
            <w:noProof/>
            <w:webHidden/>
          </w:rPr>
        </w:r>
        <w:r w:rsidR="00924D4E">
          <w:rPr>
            <w:noProof/>
            <w:webHidden/>
          </w:rPr>
          <w:fldChar w:fldCharType="separate"/>
        </w:r>
        <w:r>
          <w:rPr>
            <w:noProof/>
            <w:webHidden/>
          </w:rPr>
          <w:t>30</w:t>
        </w:r>
        <w:r w:rsidR="00924D4E">
          <w:rPr>
            <w:noProof/>
            <w:webHidden/>
          </w:rPr>
          <w:fldChar w:fldCharType="end"/>
        </w:r>
      </w:hyperlink>
    </w:p>
    <w:p w:rsidR="004B714F" w:rsidRDefault="00587663">
      <w:pPr>
        <w:pStyle w:val="TOC2"/>
        <w:tabs>
          <w:tab w:val="right" w:leader="dot" w:pos="9016"/>
        </w:tabs>
        <w:rPr>
          <w:rFonts w:asciiTheme="minorHAnsi" w:hAnsiTheme="minorHAnsi"/>
          <w:noProof/>
          <w:sz w:val="22"/>
        </w:rPr>
      </w:pPr>
      <w:hyperlink w:anchor="_Toc389212960" w:history="1">
        <w:r w:rsidR="004B714F" w:rsidRPr="000F33B4">
          <w:rPr>
            <w:rStyle w:val="Hyperlink"/>
            <w:noProof/>
          </w:rPr>
          <w:t>4.1. Defining the population of supervisors and graduates</w:t>
        </w:r>
        <w:r w:rsidR="004B714F">
          <w:rPr>
            <w:noProof/>
            <w:webHidden/>
          </w:rPr>
          <w:tab/>
        </w:r>
        <w:r w:rsidR="00924D4E">
          <w:rPr>
            <w:noProof/>
            <w:webHidden/>
          </w:rPr>
          <w:fldChar w:fldCharType="begin"/>
        </w:r>
        <w:r w:rsidR="004B714F">
          <w:rPr>
            <w:noProof/>
            <w:webHidden/>
          </w:rPr>
          <w:instrText xml:space="preserve"> PAGEREF _Toc389212960 \h </w:instrText>
        </w:r>
        <w:r w:rsidR="00924D4E">
          <w:rPr>
            <w:noProof/>
            <w:webHidden/>
          </w:rPr>
        </w:r>
        <w:r w:rsidR="00924D4E">
          <w:rPr>
            <w:noProof/>
            <w:webHidden/>
          </w:rPr>
          <w:fldChar w:fldCharType="separate"/>
        </w:r>
        <w:r>
          <w:rPr>
            <w:noProof/>
            <w:webHidden/>
          </w:rPr>
          <w:t>30</w:t>
        </w:r>
        <w:r w:rsidR="00924D4E">
          <w:rPr>
            <w:noProof/>
            <w:webHidden/>
          </w:rPr>
          <w:fldChar w:fldCharType="end"/>
        </w:r>
      </w:hyperlink>
    </w:p>
    <w:p w:rsidR="004B714F" w:rsidRDefault="00587663">
      <w:pPr>
        <w:pStyle w:val="TOC2"/>
        <w:tabs>
          <w:tab w:val="right" w:leader="dot" w:pos="9016"/>
        </w:tabs>
        <w:rPr>
          <w:rFonts w:asciiTheme="minorHAnsi" w:hAnsiTheme="minorHAnsi"/>
          <w:noProof/>
          <w:sz w:val="22"/>
        </w:rPr>
      </w:pPr>
      <w:hyperlink w:anchor="_Toc389212961" w:history="1">
        <w:r w:rsidR="004B714F" w:rsidRPr="000F33B4">
          <w:rPr>
            <w:rStyle w:val="Hyperlink"/>
            <w:noProof/>
          </w:rPr>
          <w:t>4.2. Performance against technical specifications – survey methodology</w:t>
        </w:r>
        <w:r w:rsidR="004B714F">
          <w:rPr>
            <w:noProof/>
            <w:webHidden/>
          </w:rPr>
          <w:tab/>
        </w:r>
        <w:r w:rsidR="00924D4E">
          <w:rPr>
            <w:noProof/>
            <w:webHidden/>
          </w:rPr>
          <w:fldChar w:fldCharType="begin"/>
        </w:r>
        <w:r w:rsidR="004B714F">
          <w:rPr>
            <w:noProof/>
            <w:webHidden/>
          </w:rPr>
          <w:instrText xml:space="preserve"> PAGEREF _Toc389212961 \h </w:instrText>
        </w:r>
        <w:r w:rsidR="00924D4E">
          <w:rPr>
            <w:noProof/>
            <w:webHidden/>
          </w:rPr>
        </w:r>
        <w:r w:rsidR="00924D4E">
          <w:rPr>
            <w:noProof/>
            <w:webHidden/>
          </w:rPr>
          <w:fldChar w:fldCharType="separate"/>
        </w:r>
        <w:r>
          <w:rPr>
            <w:noProof/>
            <w:webHidden/>
          </w:rPr>
          <w:t>31</w:t>
        </w:r>
        <w:r w:rsidR="00924D4E">
          <w:rPr>
            <w:noProof/>
            <w:webHidden/>
          </w:rPr>
          <w:fldChar w:fldCharType="end"/>
        </w:r>
      </w:hyperlink>
    </w:p>
    <w:p w:rsidR="004B714F" w:rsidRDefault="00587663">
      <w:pPr>
        <w:pStyle w:val="TOC2"/>
        <w:tabs>
          <w:tab w:val="right" w:leader="dot" w:pos="9016"/>
        </w:tabs>
        <w:rPr>
          <w:rFonts w:asciiTheme="minorHAnsi" w:hAnsiTheme="minorHAnsi"/>
          <w:noProof/>
          <w:sz w:val="22"/>
        </w:rPr>
      </w:pPr>
      <w:hyperlink w:anchor="_Toc389212962" w:history="1">
        <w:r w:rsidR="004B714F" w:rsidRPr="000F33B4">
          <w:rPr>
            <w:rStyle w:val="Hyperlink"/>
            <w:noProof/>
          </w:rPr>
          <w:t>4.3. Selection of pilot universities</w:t>
        </w:r>
        <w:r w:rsidR="004B714F">
          <w:rPr>
            <w:noProof/>
            <w:webHidden/>
          </w:rPr>
          <w:tab/>
        </w:r>
        <w:r w:rsidR="00924D4E">
          <w:rPr>
            <w:noProof/>
            <w:webHidden/>
          </w:rPr>
          <w:fldChar w:fldCharType="begin"/>
        </w:r>
        <w:r w:rsidR="004B714F">
          <w:rPr>
            <w:noProof/>
            <w:webHidden/>
          </w:rPr>
          <w:instrText xml:space="preserve"> PAGEREF _Toc389212962 \h </w:instrText>
        </w:r>
        <w:r w:rsidR="00924D4E">
          <w:rPr>
            <w:noProof/>
            <w:webHidden/>
          </w:rPr>
        </w:r>
        <w:r w:rsidR="00924D4E">
          <w:rPr>
            <w:noProof/>
            <w:webHidden/>
          </w:rPr>
          <w:fldChar w:fldCharType="separate"/>
        </w:r>
        <w:r>
          <w:rPr>
            <w:noProof/>
            <w:webHidden/>
          </w:rPr>
          <w:t>32</w:t>
        </w:r>
        <w:r w:rsidR="00924D4E">
          <w:rPr>
            <w:noProof/>
            <w:webHidden/>
          </w:rPr>
          <w:fldChar w:fldCharType="end"/>
        </w:r>
      </w:hyperlink>
    </w:p>
    <w:p w:rsidR="004B714F" w:rsidRDefault="00587663">
      <w:pPr>
        <w:pStyle w:val="TOC2"/>
        <w:tabs>
          <w:tab w:val="right" w:leader="dot" w:pos="9016"/>
        </w:tabs>
        <w:rPr>
          <w:rFonts w:asciiTheme="minorHAnsi" w:hAnsiTheme="minorHAnsi"/>
          <w:noProof/>
          <w:sz w:val="22"/>
        </w:rPr>
      </w:pPr>
      <w:hyperlink w:anchor="_Toc389212963" w:history="1">
        <w:r w:rsidR="004B714F" w:rsidRPr="000F33B4">
          <w:rPr>
            <w:rStyle w:val="Hyperlink"/>
            <w:noProof/>
          </w:rPr>
          <w:t>4.4. Selection of fields of education</w:t>
        </w:r>
        <w:r w:rsidR="004B714F">
          <w:rPr>
            <w:noProof/>
            <w:webHidden/>
          </w:rPr>
          <w:tab/>
        </w:r>
        <w:r w:rsidR="00924D4E">
          <w:rPr>
            <w:noProof/>
            <w:webHidden/>
          </w:rPr>
          <w:fldChar w:fldCharType="begin"/>
        </w:r>
        <w:r w:rsidR="004B714F">
          <w:rPr>
            <w:noProof/>
            <w:webHidden/>
          </w:rPr>
          <w:instrText xml:space="preserve"> PAGEREF _Toc389212963 \h </w:instrText>
        </w:r>
        <w:r w:rsidR="00924D4E">
          <w:rPr>
            <w:noProof/>
            <w:webHidden/>
          </w:rPr>
        </w:r>
        <w:r w:rsidR="00924D4E">
          <w:rPr>
            <w:noProof/>
            <w:webHidden/>
          </w:rPr>
          <w:fldChar w:fldCharType="separate"/>
        </w:r>
        <w:r>
          <w:rPr>
            <w:noProof/>
            <w:webHidden/>
          </w:rPr>
          <w:t>33</w:t>
        </w:r>
        <w:r w:rsidR="00924D4E">
          <w:rPr>
            <w:noProof/>
            <w:webHidden/>
          </w:rPr>
          <w:fldChar w:fldCharType="end"/>
        </w:r>
      </w:hyperlink>
    </w:p>
    <w:p w:rsidR="004B714F" w:rsidRDefault="00587663">
      <w:pPr>
        <w:pStyle w:val="TOC2"/>
        <w:tabs>
          <w:tab w:val="right" w:leader="dot" w:pos="9016"/>
        </w:tabs>
        <w:rPr>
          <w:rFonts w:asciiTheme="minorHAnsi" w:hAnsiTheme="minorHAnsi"/>
          <w:noProof/>
          <w:sz w:val="22"/>
        </w:rPr>
      </w:pPr>
      <w:hyperlink w:anchor="_Toc389212964" w:history="1">
        <w:r w:rsidR="004B714F" w:rsidRPr="000F33B4">
          <w:rPr>
            <w:rStyle w:val="Hyperlink"/>
            <w:noProof/>
          </w:rPr>
          <w:t>4.5. Sample size</w:t>
        </w:r>
        <w:r w:rsidR="004B714F">
          <w:rPr>
            <w:noProof/>
            <w:webHidden/>
          </w:rPr>
          <w:tab/>
        </w:r>
        <w:r w:rsidR="00924D4E">
          <w:rPr>
            <w:noProof/>
            <w:webHidden/>
          </w:rPr>
          <w:fldChar w:fldCharType="begin"/>
        </w:r>
        <w:r w:rsidR="004B714F">
          <w:rPr>
            <w:noProof/>
            <w:webHidden/>
          </w:rPr>
          <w:instrText xml:space="preserve"> PAGEREF _Toc389212964 \h </w:instrText>
        </w:r>
        <w:r w:rsidR="00924D4E">
          <w:rPr>
            <w:noProof/>
            <w:webHidden/>
          </w:rPr>
        </w:r>
        <w:r w:rsidR="00924D4E">
          <w:rPr>
            <w:noProof/>
            <w:webHidden/>
          </w:rPr>
          <w:fldChar w:fldCharType="separate"/>
        </w:r>
        <w:r>
          <w:rPr>
            <w:noProof/>
            <w:webHidden/>
          </w:rPr>
          <w:t>33</w:t>
        </w:r>
        <w:r w:rsidR="00924D4E">
          <w:rPr>
            <w:noProof/>
            <w:webHidden/>
          </w:rPr>
          <w:fldChar w:fldCharType="end"/>
        </w:r>
      </w:hyperlink>
    </w:p>
    <w:p w:rsidR="004B714F" w:rsidRDefault="00587663">
      <w:pPr>
        <w:pStyle w:val="TOC2"/>
        <w:tabs>
          <w:tab w:val="right" w:leader="dot" w:pos="9016"/>
        </w:tabs>
        <w:rPr>
          <w:rFonts w:asciiTheme="minorHAnsi" w:hAnsiTheme="minorHAnsi"/>
          <w:noProof/>
          <w:sz w:val="22"/>
        </w:rPr>
      </w:pPr>
      <w:hyperlink w:anchor="_Toc389212965" w:history="1">
        <w:r w:rsidR="004B714F" w:rsidRPr="000F33B4">
          <w:rPr>
            <w:rStyle w:val="Hyperlink"/>
            <w:noProof/>
          </w:rPr>
          <w:t>4.6. Preparation of the graduate sampling frame</w:t>
        </w:r>
        <w:r w:rsidR="004B714F">
          <w:rPr>
            <w:noProof/>
            <w:webHidden/>
          </w:rPr>
          <w:tab/>
        </w:r>
        <w:r w:rsidR="00924D4E">
          <w:rPr>
            <w:noProof/>
            <w:webHidden/>
          </w:rPr>
          <w:fldChar w:fldCharType="begin"/>
        </w:r>
        <w:r w:rsidR="004B714F">
          <w:rPr>
            <w:noProof/>
            <w:webHidden/>
          </w:rPr>
          <w:instrText xml:space="preserve"> PAGEREF _Toc389212965 \h </w:instrText>
        </w:r>
        <w:r w:rsidR="00924D4E">
          <w:rPr>
            <w:noProof/>
            <w:webHidden/>
          </w:rPr>
        </w:r>
        <w:r w:rsidR="00924D4E">
          <w:rPr>
            <w:noProof/>
            <w:webHidden/>
          </w:rPr>
          <w:fldChar w:fldCharType="separate"/>
        </w:r>
        <w:r>
          <w:rPr>
            <w:noProof/>
            <w:webHidden/>
          </w:rPr>
          <w:t>34</w:t>
        </w:r>
        <w:r w:rsidR="00924D4E">
          <w:rPr>
            <w:noProof/>
            <w:webHidden/>
          </w:rPr>
          <w:fldChar w:fldCharType="end"/>
        </w:r>
      </w:hyperlink>
    </w:p>
    <w:p w:rsidR="004B714F" w:rsidRDefault="00587663">
      <w:pPr>
        <w:pStyle w:val="TOC2"/>
        <w:tabs>
          <w:tab w:val="right" w:leader="dot" w:pos="9016"/>
        </w:tabs>
        <w:rPr>
          <w:rFonts w:asciiTheme="minorHAnsi" w:hAnsiTheme="minorHAnsi"/>
          <w:noProof/>
          <w:sz w:val="22"/>
        </w:rPr>
      </w:pPr>
      <w:hyperlink w:anchor="_Toc389212966" w:history="1">
        <w:r w:rsidR="004B714F" w:rsidRPr="000F33B4">
          <w:rPr>
            <w:rStyle w:val="Hyperlink"/>
            <w:noProof/>
          </w:rPr>
          <w:t>4.7. Risks of the sampling approach</w:t>
        </w:r>
        <w:r w:rsidR="004B714F">
          <w:rPr>
            <w:noProof/>
            <w:webHidden/>
          </w:rPr>
          <w:tab/>
        </w:r>
        <w:r w:rsidR="00924D4E">
          <w:rPr>
            <w:noProof/>
            <w:webHidden/>
          </w:rPr>
          <w:fldChar w:fldCharType="begin"/>
        </w:r>
        <w:r w:rsidR="004B714F">
          <w:rPr>
            <w:noProof/>
            <w:webHidden/>
          </w:rPr>
          <w:instrText xml:space="preserve"> PAGEREF _Toc389212966 \h </w:instrText>
        </w:r>
        <w:r w:rsidR="00924D4E">
          <w:rPr>
            <w:noProof/>
            <w:webHidden/>
          </w:rPr>
        </w:r>
        <w:r w:rsidR="00924D4E">
          <w:rPr>
            <w:noProof/>
            <w:webHidden/>
          </w:rPr>
          <w:fldChar w:fldCharType="separate"/>
        </w:r>
        <w:r>
          <w:rPr>
            <w:noProof/>
            <w:webHidden/>
          </w:rPr>
          <w:t>35</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2967" w:history="1">
        <w:r w:rsidR="004B714F" w:rsidRPr="000F33B4">
          <w:rPr>
            <w:rStyle w:val="Hyperlink"/>
            <w:noProof/>
          </w:rPr>
          <w:t>5. The instrument</w:t>
        </w:r>
        <w:r w:rsidR="004B714F">
          <w:rPr>
            <w:noProof/>
            <w:webHidden/>
          </w:rPr>
          <w:tab/>
        </w:r>
        <w:r w:rsidR="00924D4E">
          <w:rPr>
            <w:noProof/>
            <w:webHidden/>
          </w:rPr>
          <w:fldChar w:fldCharType="begin"/>
        </w:r>
        <w:r w:rsidR="004B714F">
          <w:rPr>
            <w:noProof/>
            <w:webHidden/>
          </w:rPr>
          <w:instrText xml:space="preserve"> PAGEREF _Toc389212967 \h </w:instrText>
        </w:r>
        <w:r w:rsidR="00924D4E">
          <w:rPr>
            <w:noProof/>
            <w:webHidden/>
          </w:rPr>
        </w:r>
        <w:r w:rsidR="00924D4E">
          <w:rPr>
            <w:noProof/>
            <w:webHidden/>
          </w:rPr>
          <w:fldChar w:fldCharType="separate"/>
        </w:r>
        <w:r>
          <w:rPr>
            <w:noProof/>
            <w:webHidden/>
          </w:rPr>
          <w:t>37</w:t>
        </w:r>
        <w:r w:rsidR="00924D4E">
          <w:rPr>
            <w:noProof/>
            <w:webHidden/>
          </w:rPr>
          <w:fldChar w:fldCharType="end"/>
        </w:r>
      </w:hyperlink>
    </w:p>
    <w:p w:rsidR="004B714F" w:rsidRDefault="00587663">
      <w:pPr>
        <w:pStyle w:val="TOC2"/>
        <w:tabs>
          <w:tab w:val="right" w:leader="dot" w:pos="9016"/>
        </w:tabs>
        <w:rPr>
          <w:rFonts w:asciiTheme="minorHAnsi" w:hAnsiTheme="minorHAnsi"/>
          <w:noProof/>
          <w:sz w:val="22"/>
        </w:rPr>
      </w:pPr>
      <w:hyperlink w:anchor="_Toc389212968" w:history="1">
        <w:r w:rsidR="004B714F" w:rsidRPr="000F33B4">
          <w:rPr>
            <w:rStyle w:val="Hyperlink"/>
            <w:noProof/>
          </w:rPr>
          <w:t>5.1. Existing graduate employer surveys</w:t>
        </w:r>
        <w:r w:rsidR="004B714F">
          <w:rPr>
            <w:noProof/>
            <w:webHidden/>
          </w:rPr>
          <w:tab/>
        </w:r>
        <w:r w:rsidR="00924D4E">
          <w:rPr>
            <w:noProof/>
            <w:webHidden/>
          </w:rPr>
          <w:fldChar w:fldCharType="begin"/>
        </w:r>
        <w:r w:rsidR="004B714F">
          <w:rPr>
            <w:noProof/>
            <w:webHidden/>
          </w:rPr>
          <w:instrText xml:space="preserve"> PAGEREF _Toc389212968 \h </w:instrText>
        </w:r>
        <w:r w:rsidR="00924D4E">
          <w:rPr>
            <w:noProof/>
            <w:webHidden/>
          </w:rPr>
        </w:r>
        <w:r w:rsidR="00924D4E">
          <w:rPr>
            <w:noProof/>
            <w:webHidden/>
          </w:rPr>
          <w:fldChar w:fldCharType="separate"/>
        </w:r>
        <w:r>
          <w:rPr>
            <w:noProof/>
            <w:webHidden/>
          </w:rPr>
          <w:t>37</w:t>
        </w:r>
        <w:r w:rsidR="00924D4E">
          <w:rPr>
            <w:noProof/>
            <w:webHidden/>
          </w:rPr>
          <w:fldChar w:fldCharType="end"/>
        </w:r>
      </w:hyperlink>
    </w:p>
    <w:p w:rsidR="004B714F" w:rsidRDefault="00587663">
      <w:pPr>
        <w:pStyle w:val="TOC3"/>
        <w:tabs>
          <w:tab w:val="right" w:leader="dot" w:pos="9016"/>
        </w:tabs>
        <w:rPr>
          <w:rFonts w:asciiTheme="minorHAnsi" w:hAnsiTheme="minorHAnsi"/>
          <w:noProof/>
          <w:sz w:val="22"/>
        </w:rPr>
      </w:pPr>
      <w:hyperlink w:anchor="_Toc389212969" w:history="1">
        <w:r w:rsidR="004B714F" w:rsidRPr="000F33B4">
          <w:rPr>
            <w:rStyle w:val="Hyperlink"/>
            <w:noProof/>
          </w:rPr>
          <w:t>5.1.1. University of South Australia Teaching Quality Indicators Pilot Project</w:t>
        </w:r>
        <w:r w:rsidR="004B714F">
          <w:rPr>
            <w:noProof/>
            <w:webHidden/>
          </w:rPr>
          <w:tab/>
        </w:r>
        <w:r w:rsidR="00924D4E">
          <w:rPr>
            <w:noProof/>
            <w:webHidden/>
          </w:rPr>
          <w:fldChar w:fldCharType="begin"/>
        </w:r>
        <w:r w:rsidR="004B714F">
          <w:rPr>
            <w:noProof/>
            <w:webHidden/>
          </w:rPr>
          <w:instrText xml:space="preserve"> PAGEREF _Toc389212969 \h </w:instrText>
        </w:r>
        <w:r w:rsidR="00924D4E">
          <w:rPr>
            <w:noProof/>
            <w:webHidden/>
          </w:rPr>
        </w:r>
        <w:r w:rsidR="00924D4E">
          <w:rPr>
            <w:noProof/>
            <w:webHidden/>
          </w:rPr>
          <w:fldChar w:fldCharType="separate"/>
        </w:r>
        <w:r>
          <w:rPr>
            <w:noProof/>
            <w:webHidden/>
          </w:rPr>
          <w:t>37</w:t>
        </w:r>
        <w:r w:rsidR="00924D4E">
          <w:rPr>
            <w:noProof/>
            <w:webHidden/>
          </w:rPr>
          <w:fldChar w:fldCharType="end"/>
        </w:r>
      </w:hyperlink>
    </w:p>
    <w:p w:rsidR="004B714F" w:rsidRDefault="00587663">
      <w:pPr>
        <w:pStyle w:val="TOC3"/>
        <w:tabs>
          <w:tab w:val="right" w:leader="dot" w:pos="9016"/>
        </w:tabs>
        <w:rPr>
          <w:rFonts w:asciiTheme="minorHAnsi" w:hAnsiTheme="minorHAnsi"/>
          <w:noProof/>
          <w:sz w:val="22"/>
        </w:rPr>
      </w:pPr>
      <w:hyperlink w:anchor="_Toc389212970" w:history="1">
        <w:r w:rsidR="004B714F" w:rsidRPr="000F33B4">
          <w:rPr>
            <w:rStyle w:val="Hyperlink"/>
            <w:noProof/>
          </w:rPr>
          <w:t>5.1.2. Monash University Employer Survey (2007)</w:t>
        </w:r>
        <w:r w:rsidR="004B714F">
          <w:rPr>
            <w:noProof/>
            <w:webHidden/>
          </w:rPr>
          <w:tab/>
        </w:r>
        <w:r w:rsidR="00924D4E">
          <w:rPr>
            <w:noProof/>
            <w:webHidden/>
          </w:rPr>
          <w:fldChar w:fldCharType="begin"/>
        </w:r>
        <w:r w:rsidR="004B714F">
          <w:rPr>
            <w:noProof/>
            <w:webHidden/>
          </w:rPr>
          <w:instrText xml:space="preserve"> PAGEREF _Toc389212970 \h </w:instrText>
        </w:r>
        <w:r w:rsidR="00924D4E">
          <w:rPr>
            <w:noProof/>
            <w:webHidden/>
          </w:rPr>
        </w:r>
        <w:r w:rsidR="00924D4E">
          <w:rPr>
            <w:noProof/>
            <w:webHidden/>
          </w:rPr>
          <w:fldChar w:fldCharType="separate"/>
        </w:r>
        <w:r>
          <w:rPr>
            <w:noProof/>
            <w:webHidden/>
          </w:rPr>
          <w:t>38</w:t>
        </w:r>
        <w:r w:rsidR="00924D4E">
          <w:rPr>
            <w:noProof/>
            <w:webHidden/>
          </w:rPr>
          <w:fldChar w:fldCharType="end"/>
        </w:r>
      </w:hyperlink>
    </w:p>
    <w:p w:rsidR="004B714F" w:rsidRDefault="00587663">
      <w:pPr>
        <w:pStyle w:val="TOC3"/>
        <w:tabs>
          <w:tab w:val="right" w:leader="dot" w:pos="9016"/>
        </w:tabs>
        <w:rPr>
          <w:rFonts w:asciiTheme="minorHAnsi" w:hAnsiTheme="minorHAnsi"/>
          <w:noProof/>
          <w:sz w:val="22"/>
        </w:rPr>
      </w:pPr>
      <w:hyperlink w:anchor="_Toc389212971" w:history="1">
        <w:r w:rsidR="004B714F" w:rsidRPr="000F33B4">
          <w:rPr>
            <w:rStyle w:val="Hyperlink"/>
            <w:noProof/>
          </w:rPr>
          <w:t>5.1.3. AC Neilson Employer Satisfaction with Graduate Skills Research Report</w:t>
        </w:r>
        <w:r w:rsidR="004B714F">
          <w:rPr>
            <w:noProof/>
            <w:webHidden/>
          </w:rPr>
          <w:tab/>
        </w:r>
        <w:r w:rsidR="00924D4E">
          <w:rPr>
            <w:noProof/>
            <w:webHidden/>
          </w:rPr>
          <w:fldChar w:fldCharType="begin"/>
        </w:r>
        <w:r w:rsidR="004B714F">
          <w:rPr>
            <w:noProof/>
            <w:webHidden/>
          </w:rPr>
          <w:instrText xml:space="preserve"> PAGEREF _Toc389212971 \h </w:instrText>
        </w:r>
        <w:r w:rsidR="00924D4E">
          <w:rPr>
            <w:noProof/>
            <w:webHidden/>
          </w:rPr>
        </w:r>
        <w:r w:rsidR="00924D4E">
          <w:rPr>
            <w:noProof/>
            <w:webHidden/>
          </w:rPr>
          <w:fldChar w:fldCharType="separate"/>
        </w:r>
        <w:r>
          <w:rPr>
            <w:noProof/>
            <w:webHidden/>
          </w:rPr>
          <w:t>39</w:t>
        </w:r>
        <w:r w:rsidR="00924D4E">
          <w:rPr>
            <w:noProof/>
            <w:webHidden/>
          </w:rPr>
          <w:fldChar w:fldCharType="end"/>
        </w:r>
      </w:hyperlink>
    </w:p>
    <w:p w:rsidR="004B714F" w:rsidRDefault="00587663">
      <w:pPr>
        <w:pStyle w:val="TOC3"/>
        <w:tabs>
          <w:tab w:val="right" w:leader="dot" w:pos="9016"/>
        </w:tabs>
        <w:rPr>
          <w:rFonts w:asciiTheme="minorHAnsi" w:hAnsiTheme="minorHAnsi"/>
          <w:noProof/>
          <w:sz w:val="22"/>
        </w:rPr>
      </w:pPr>
      <w:hyperlink w:anchor="_Toc389212972" w:history="1">
        <w:r w:rsidR="004B714F" w:rsidRPr="000F33B4">
          <w:rPr>
            <w:rStyle w:val="Hyperlink"/>
            <w:noProof/>
          </w:rPr>
          <w:t>5.1.4. Alternatives to surveys</w:t>
        </w:r>
        <w:r w:rsidR="004B714F">
          <w:rPr>
            <w:noProof/>
            <w:webHidden/>
          </w:rPr>
          <w:tab/>
        </w:r>
        <w:r w:rsidR="00924D4E">
          <w:rPr>
            <w:noProof/>
            <w:webHidden/>
          </w:rPr>
          <w:fldChar w:fldCharType="begin"/>
        </w:r>
        <w:r w:rsidR="004B714F">
          <w:rPr>
            <w:noProof/>
            <w:webHidden/>
          </w:rPr>
          <w:instrText xml:space="preserve"> PAGEREF _Toc389212972 \h </w:instrText>
        </w:r>
        <w:r w:rsidR="00924D4E">
          <w:rPr>
            <w:noProof/>
            <w:webHidden/>
          </w:rPr>
        </w:r>
        <w:r w:rsidR="00924D4E">
          <w:rPr>
            <w:noProof/>
            <w:webHidden/>
          </w:rPr>
          <w:fldChar w:fldCharType="separate"/>
        </w:r>
        <w:r>
          <w:rPr>
            <w:noProof/>
            <w:webHidden/>
          </w:rPr>
          <w:t>40</w:t>
        </w:r>
        <w:r w:rsidR="00924D4E">
          <w:rPr>
            <w:noProof/>
            <w:webHidden/>
          </w:rPr>
          <w:fldChar w:fldCharType="end"/>
        </w:r>
      </w:hyperlink>
    </w:p>
    <w:p w:rsidR="004B714F" w:rsidRDefault="00587663">
      <w:pPr>
        <w:pStyle w:val="TOC2"/>
        <w:tabs>
          <w:tab w:val="right" w:leader="dot" w:pos="9016"/>
        </w:tabs>
        <w:rPr>
          <w:rFonts w:asciiTheme="minorHAnsi" w:hAnsiTheme="minorHAnsi"/>
          <w:noProof/>
          <w:sz w:val="22"/>
        </w:rPr>
      </w:pPr>
      <w:hyperlink w:anchor="_Toc389212973" w:history="1">
        <w:r w:rsidR="004B714F" w:rsidRPr="000F33B4">
          <w:rPr>
            <w:rStyle w:val="Hyperlink"/>
            <w:noProof/>
          </w:rPr>
          <w:t>5.2. Initial instrument draft</w:t>
        </w:r>
        <w:r w:rsidR="004B714F">
          <w:rPr>
            <w:noProof/>
            <w:webHidden/>
          </w:rPr>
          <w:tab/>
        </w:r>
        <w:r w:rsidR="00924D4E">
          <w:rPr>
            <w:noProof/>
            <w:webHidden/>
          </w:rPr>
          <w:fldChar w:fldCharType="begin"/>
        </w:r>
        <w:r w:rsidR="004B714F">
          <w:rPr>
            <w:noProof/>
            <w:webHidden/>
          </w:rPr>
          <w:instrText xml:space="preserve"> PAGEREF _Toc389212973 \h </w:instrText>
        </w:r>
        <w:r w:rsidR="00924D4E">
          <w:rPr>
            <w:noProof/>
            <w:webHidden/>
          </w:rPr>
        </w:r>
        <w:r w:rsidR="00924D4E">
          <w:rPr>
            <w:noProof/>
            <w:webHidden/>
          </w:rPr>
          <w:fldChar w:fldCharType="separate"/>
        </w:r>
        <w:r>
          <w:rPr>
            <w:noProof/>
            <w:webHidden/>
          </w:rPr>
          <w:t>42</w:t>
        </w:r>
        <w:r w:rsidR="00924D4E">
          <w:rPr>
            <w:noProof/>
            <w:webHidden/>
          </w:rPr>
          <w:fldChar w:fldCharType="end"/>
        </w:r>
      </w:hyperlink>
    </w:p>
    <w:p w:rsidR="004B714F" w:rsidRDefault="00587663">
      <w:pPr>
        <w:pStyle w:val="TOC3"/>
        <w:tabs>
          <w:tab w:val="right" w:leader="dot" w:pos="9016"/>
        </w:tabs>
        <w:rPr>
          <w:rFonts w:asciiTheme="minorHAnsi" w:hAnsiTheme="minorHAnsi"/>
          <w:noProof/>
          <w:sz w:val="22"/>
        </w:rPr>
      </w:pPr>
      <w:hyperlink w:anchor="_Toc389212974" w:history="1">
        <w:r w:rsidR="004B714F" w:rsidRPr="000F33B4">
          <w:rPr>
            <w:rStyle w:val="Hyperlink"/>
            <w:noProof/>
          </w:rPr>
          <w:t>5.2.1. Ratings of skills</w:t>
        </w:r>
        <w:r w:rsidR="004B714F">
          <w:rPr>
            <w:noProof/>
            <w:webHidden/>
          </w:rPr>
          <w:tab/>
        </w:r>
        <w:r w:rsidR="00924D4E">
          <w:rPr>
            <w:noProof/>
            <w:webHidden/>
          </w:rPr>
          <w:fldChar w:fldCharType="begin"/>
        </w:r>
        <w:r w:rsidR="004B714F">
          <w:rPr>
            <w:noProof/>
            <w:webHidden/>
          </w:rPr>
          <w:instrText xml:space="preserve"> PAGEREF _Toc389212974 \h </w:instrText>
        </w:r>
        <w:r w:rsidR="00924D4E">
          <w:rPr>
            <w:noProof/>
            <w:webHidden/>
          </w:rPr>
        </w:r>
        <w:r w:rsidR="00924D4E">
          <w:rPr>
            <w:noProof/>
            <w:webHidden/>
          </w:rPr>
          <w:fldChar w:fldCharType="separate"/>
        </w:r>
        <w:r>
          <w:rPr>
            <w:noProof/>
            <w:webHidden/>
          </w:rPr>
          <w:t>42</w:t>
        </w:r>
        <w:r w:rsidR="00924D4E">
          <w:rPr>
            <w:noProof/>
            <w:webHidden/>
          </w:rPr>
          <w:fldChar w:fldCharType="end"/>
        </w:r>
      </w:hyperlink>
    </w:p>
    <w:p w:rsidR="004B714F" w:rsidRDefault="00587663">
      <w:pPr>
        <w:pStyle w:val="TOC3"/>
        <w:tabs>
          <w:tab w:val="right" w:leader="dot" w:pos="9016"/>
        </w:tabs>
        <w:rPr>
          <w:rFonts w:asciiTheme="minorHAnsi" w:hAnsiTheme="minorHAnsi"/>
          <w:noProof/>
          <w:sz w:val="22"/>
        </w:rPr>
      </w:pPr>
      <w:hyperlink w:anchor="_Toc389212975" w:history="1">
        <w:r w:rsidR="004B714F" w:rsidRPr="000F33B4">
          <w:rPr>
            <w:rStyle w:val="Hyperlink"/>
            <w:noProof/>
          </w:rPr>
          <w:t>5.2.2. Other items</w:t>
        </w:r>
        <w:r w:rsidR="004B714F">
          <w:rPr>
            <w:noProof/>
            <w:webHidden/>
          </w:rPr>
          <w:tab/>
        </w:r>
        <w:r w:rsidR="00924D4E">
          <w:rPr>
            <w:noProof/>
            <w:webHidden/>
          </w:rPr>
          <w:fldChar w:fldCharType="begin"/>
        </w:r>
        <w:r w:rsidR="004B714F">
          <w:rPr>
            <w:noProof/>
            <w:webHidden/>
          </w:rPr>
          <w:instrText xml:space="preserve"> PAGEREF _Toc389212975 \h </w:instrText>
        </w:r>
        <w:r w:rsidR="00924D4E">
          <w:rPr>
            <w:noProof/>
            <w:webHidden/>
          </w:rPr>
        </w:r>
        <w:r w:rsidR="00924D4E">
          <w:rPr>
            <w:noProof/>
            <w:webHidden/>
          </w:rPr>
          <w:fldChar w:fldCharType="separate"/>
        </w:r>
        <w:r>
          <w:rPr>
            <w:noProof/>
            <w:webHidden/>
          </w:rPr>
          <w:t>43</w:t>
        </w:r>
        <w:r w:rsidR="00924D4E">
          <w:rPr>
            <w:noProof/>
            <w:webHidden/>
          </w:rPr>
          <w:fldChar w:fldCharType="end"/>
        </w:r>
      </w:hyperlink>
    </w:p>
    <w:p w:rsidR="004B714F" w:rsidRDefault="00587663">
      <w:pPr>
        <w:pStyle w:val="TOC2"/>
        <w:tabs>
          <w:tab w:val="right" w:leader="dot" w:pos="9016"/>
        </w:tabs>
        <w:rPr>
          <w:rFonts w:asciiTheme="minorHAnsi" w:hAnsiTheme="minorHAnsi"/>
          <w:noProof/>
          <w:sz w:val="22"/>
        </w:rPr>
      </w:pPr>
      <w:hyperlink w:anchor="_Toc389212976" w:history="1">
        <w:r w:rsidR="004B714F" w:rsidRPr="000F33B4">
          <w:rPr>
            <w:rStyle w:val="Hyperlink"/>
            <w:noProof/>
          </w:rPr>
          <w:t>5.3. Revised instrument draft</w:t>
        </w:r>
        <w:r w:rsidR="004B714F">
          <w:rPr>
            <w:noProof/>
            <w:webHidden/>
          </w:rPr>
          <w:tab/>
        </w:r>
        <w:r w:rsidR="00924D4E">
          <w:rPr>
            <w:noProof/>
            <w:webHidden/>
          </w:rPr>
          <w:fldChar w:fldCharType="begin"/>
        </w:r>
        <w:r w:rsidR="004B714F">
          <w:rPr>
            <w:noProof/>
            <w:webHidden/>
          </w:rPr>
          <w:instrText xml:space="preserve"> PAGEREF _Toc389212976 \h </w:instrText>
        </w:r>
        <w:r w:rsidR="00924D4E">
          <w:rPr>
            <w:noProof/>
            <w:webHidden/>
          </w:rPr>
        </w:r>
        <w:r w:rsidR="00924D4E">
          <w:rPr>
            <w:noProof/>
            <w:webHidden/>
          </w:rPr>
          <w:fldChar w:fldCharType="separate"/>
        </w:r>
        <w:r>
          <w:rPr>
            <w:noProof/>
            <w:webHidden/>
          </w:rPr>
          <w:t>43</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2977" w:history="1">
        <w:r w:rsidR="004B714F" w:rsidRPr="000F33B4">
          <w:rPr>
            <w:rStyle w:val="Hyperlink"/>
            <w:noProof/>
          </w:rPr>
          <w:t>6. pre-Piloting</w:t>
        </w:r>
        <w:r w:rsidR="004B714F">
          <w:rPr>
            <w:noProof/>
            <w:webHidden/>
          </w:rPr>
          <w:tab/>
        </w:r>
        <w:r w:rsidR="00924D4E">
          <w:rPr>
            <w:noProof/>
            <w:webHidden/>
          </w:rPr>
          <w:fldChar w:fldCharType="begin"/>
        </w:r>
        <w:r w:rsidR="004B714F">
          <w:rPr>
            <w:noProof/>
            <w:webHidden/>
          </w:rPr>
          <w:instrText xml:space="preserve"> PAGEREF _Toc389212977 \h </w:instrText>
        </w:r>
        <w:r w:rsidR="00924D4E">
          <w:rPr>
            <w:noProof/>
            <w:webHidden/>
          </w:rPr>
        </w:r>
        <w:r w:rsidR="00924D4E">
          <w:rPr>
            <w:noProof/>
            <w:webHidden/>
          </w:rPr>
          <w:fldChar w:fldCharType="separate"/>
        </w:r>
        <w:r>
          <w:rPr>
            <w:noProof/>
            <w:webHidden/>
          </w:rPr>
          <w:t>44</w:t>
        </w:r>
        <w:r w:rsidR="00924D4E">
          <w:rPr>
            <w:noProof/>
            <w:webHidden/>
          </w:rPr>
          <w:fldChar w:fldCharType="end"/>
        </w:r>
      </w:hyperlink>
    </w:p>
    <w:p w:rsidR="004B714F" w:rsidRDefault="00587663">
      <w:pPr>
        <w:pStyle w:val="TOC2"/>
        <w:tabs>
          <w:tab w:val="right" w:leader="dot" w:pos="9016"/>
        </w:tabs>
        <w:rPr>
          <w:rFonts w:asciiTheme="minorHAnsi" w:hAnsiTheme="minorHAnsi"/>
          <w:noProof/>
          <w:sz w:val="22"/>
        </w:rPr>
      </w:pPr>
      <w:hyperlink w:anchor="_Toc389212978" w:history="1">
        <w:r w:rsidR="004B714F" w:rsidRPr="000F33B4">
          <w:rPr>
            <w:rStyle w:val="Hyperlink"/>
            <w:noProof/>
          </w:rPr>
          <w:t>6.1. Objectives of pre-piloting</w:t>
        </w:r>
        <w:r w:rsidR="004B714F">
          <w:rPr>
            <w:noProof/>
            <w:webHidden/>
          </w:rPr>
          <w:tab/>
        </w:r>
        <w:r w:rsidR="00924D4E">
          <w:rPr>
            <w:noProof/>
            <w:webHidden/>
          </w:rPr>
          <w:fldChar w:fldCharType="begin"/>
        </w:r>
        <w:r w:rsidR="004B714F">
          <w:rPr>
            <w:noProof/>
            <w:webHidden/>
          </w:rPr>
          <w:instrText xml:space="preserve"> PAGEREF _Toc389212978 \h </w:instrText>
        </w:r>
        <w:r w:rsidR="00924D4E">
          <w:rPr>
            <w:noProof/>
            <w:webHidden/>
          </w:rPr>
        </w:r>
        <w:r w:rsidR="00924D4E">
          <w:rPr>
            <w:noProof/>
            <w:webHidden/>
          </w:rPr>
          <w:fldChar w:fldCharType="separate"/>
        </w:r>
        <w:r>
          <w:rPr>
            <w:noProof/>
            <w:webHidden/>
          </w:rPr>
          <w:t>44</w:t>
        </w:r>
        <w:r w:rsidR="00924D4E">
          <w:rPr>
            <w:noProof/>
            <w:webHidden/>
          </w:rPr>
          <w:fldChar w:fldCharType="end"/>
        </w:r>
      </w:hyperlink>
    </w:p>
    <w:p w:rsidR="004B714F" w:rsidRDefault="00587663">
      <w:pPr>
        <w:pStyle w:val="TOC2"/>
        <w:tabs>
          <w:tab w:val="right" w:leader="dot" w:pos="9016"/>
        </w:tabs>
        <w:rPr>
          <w:rFonts w:asciiTheme="minorHAnsi" w:hAnsiTheme="minorHAnsi"/>
          <w:noProof/>
          <w:sz w:val="22"/>
        </w:rPr>
      </w:pPr>
      <w:hyperlink w:anchor="_Toc389212979" w:history="1">
        <w:r w:rsidR="004B714F" w:rsidRPr="000F33B4">
          <w:rPr>
            <w:rStyle w:val="Hyperlink"/>
            <w:noProof/>
          </w:rPr>
          <w:t>6.2. Ethics &amp; ABS approval</w:t>
        </w:r>
        <w:r w:rsidR="004B714F">
          <w:rPr>
            <w:noProof/>
            <w:webHidden/>
          </w:rPr>
          <w:tab/>
        </w:r>
        <w:r w:rsidR="00924D4E">
          <w:rPr>
            <w:noProof/>
            <w:webHidden/>
          </w:rPr>
          <w:fldChar w:fldCharType="begin"/>
        </w:r>
        <w:r w:rsidR="004B714F">
          <w:rPr>
            <w:noProof/>
            <w:webHidden/>
          </w:rPr>
          <w:instrText xml:space="preserve"> PAGEREF _Toc389212979 \h </w:instrText>
        </w:r>
        <w:r w:rsidR="00924D4E">
          <w:rPr>
            <w:noProof/>
            <w:webHidden/>
          </w:rPr>
        </w:r>
        <w:r w:rsidR="00924D4E">
          <w:rPr>
            <w:noProof/>
            <w:webHidden/>
          </w:rPr>
          <w:fldChar w:fldCharType="separate"/>
        </w:r>
        <w:r>
          <w:rPr>
            <w:noProof/>
            <w:webHidden/>
          </w:rPr>
          <w:t>44</w:t>
        </w:r>
        <w:r w:rsidR="00924D4E">
          <w:rPr>
            <w:noProof/>
            <w:webHidden/>
          </w:rPr>
          <w:fldChar w:fldCharType="end"/>
        </w:r>
      </w:hyperlink>
    </w:p>
    <w:p w:rsidR="004B714F" w:rsidRDefault="00587663">
      <w:pPr>
        <w:pStyle w:val="TOC2"/>
        <w:tabs>
          <w:tab w:val="right" w:leader="dot" w:pos="9016"/>
        </w:tabs>
        <w:rPr>
          <w:rFonts w:asciiTheme="minorHAnsi" w:hAnsiTheme="minorHAnsi"/>
          <w:noProof/>
          <w:sz w:val="22"/>
        </w:rPr>
      </w:pPr>
      <w:hyperlink w:anchor="_Toc389212980" w:history="1">
        <w:r w:rsidR="004B714F" w:rsidRPr="000F33B4">
          <w:rPr>
            <w:rStyle w:val="Hyperlink"/>
            <w:noProof/>
          </w:rPr>
          <w:t>6.3. Sample</w:t>
        </w:r>
        <w:r w:rsidR="004B714F">
          <w:rPr>
            <w:noProof/>
            <w:webHidden/>
          </w:rPr>
          <w:tab/>
        </w:r>
        <w:r w:rsidR="00924D4E">
          <w:rPr>
            <w:noProof/>
            <w:webHidden/>
          </w:rPr>
          <w:fldChar w:fldCharType="begin"/>
        </w:r>
        <w:r w:rsidR="004B714F">
          <w:rPr>
            <w:noProof/>
            <w:webHidden/>
          </w:rPr>
          <w:instrText xml:space="preserve"> PAGEREF _Toc389212980 \h </w:instrText>
        </w:r>
        <w:r w:rsidR="00924D4E">
          <w:rPr>
            <w:noProof/>
            <w:webHidden/>
          </w:rPr>
        </w:r>
        <w:r w:rsidR="00924D4E">
          <w:rPr>
            <w:noProof/>
            <w:webHidden/>
          </w:rPr>
          <w:fldChar w:fldCharType="separate"/>
        </w:r>
        <w:r>
          <w:rPr>
            <w:noProof/>
            <w:webHidden/>
          </w:rPr>
          <w:t>44</w:t>
        </w:r>
        <w:r w:rsidR="00924D4E">
          <w:rPr>
            <w:noProof/>
            <w:webHidden/>
          </w:rPr>
          <w:fldChar w:fldCharType="end"/>
        </w:r>
      </w:hyperlink>
    </w:p>
    <w:p w:rsidR="004B714F" w:rsidRDefault="00587663">
      <w:pPr>
        <w:pStyle w:val="TOC2"/>
        <w:tabs>
          <w:tab w:val="right" w:leader="dot" w:pos="9016"/>
        </w:tabs>
        <w:rPr>
          <w:rFonts w:asciiTheme="minorHAnsi" w:hAnsiTheme="minorHAnsi"/>
          <w:noProof/>
          <w:sz w:val="22"/>
        </w:rPr>
      </w:pPr>
      <w:hyperlink w:anchor="_Toc389212981" w:history="1">
        <w:r w:rsidR="004B714F" w:rsidRPr="000F33B4">
          <w:rPr>
            <w:rStyle w:val="Hyperlink"/>
            <w:noProof/>
          </w:rPr>
          <w:t>6.4. Interviewing</w:t>
        </w:r>
        <w:r w:rsidR="004B714F">
          <w:rPr>
            <w:noProof/>
            <w:webHidden/>
          </w:rPr>
          <w:tab/>
        </w:r>
        <w:r w:rsidR="00924D4E">
          <w:rPr>
            <w:noProof/>
            <w:webHidden/>
          </w:rPr>
          <w:fldChar w:fldCharType="begin"/>
        </w:r>
        <w:r w:rsidR="004B714F">
          <w:rPr>
            <w:noProof/>
            <w:webHidden/>
          </w:rPr>
          <w:instrText xml:space="preserve"> PAGEREF _Toc389212981 \h </w:instrText>
        </w:r>
        <w:r w:rsidR="00924D4E">
          <w:rPr>
            <w:noProof/>
            <w:webHidden/>
          </w:rPr>
        </w:r>
        <w:r w:rsidR="00924D4E">
          <w:rPr>
            <w:noProof/>
            <w:webHidden/>
          </w:rPr>
          <w:fldChar w:fldCharType="separate"/>
        </w:r>
        <w:r>
          <w:rPr>
            <w:noProof/>
            <w:webHidden/>
          </w:rPr>
          <w:t>45</w:t>
        </w:r>
        <w:r w:rsidR="00924D4E">
          <w:rPr>
            <w:noProof/>
            <w:webHidden/>
          </w:rPr>
          <w:fldChar w:fldCharType="end"/>
        </w:r>
      </w:hyperlink>
    </w:p>
    <w:p w:rsidR="004B714F" w:rsidRDefault="00587663">
      <w:pPr>
        <w:pStyle w:val="TOC2"/>
        <w:tabs>
          <w:tab w:val="right" w:leader="dot" w:pos="9016"/>
        </w:tabs>
        <w:rPr>
          <w:rFonts w:asciiTheme="minorHAnsi" w:hAnsiTheme="minorHAnsi"/>
          <w:noProof/>
          <w:sz w:val="22"/>
        </w:rPr>
      </w:pPr>
      <w:hyperlink w:anchor="_Toc389212982" w:history="1">
        <w:r w:rsidR="004B714F" w:rsidRPr="000F33B4">
          <w:rPr>
            <w:rStyle w:val="Hyperlink"/>
            <w:noProof/>
          </w:rPr>
          <w:t>6.5. Outcomes</w:t>
        </w:r>
        <w:r w:rsidR="004B714F">
          <w:rPr>
            <w:noProof/>
            <w:webHidden/>
          </w:rPr>
          <w:tab/>
        </w:r>
        <w:r w:rsidR="00924D4E">
          <w:rPr>
            <w:noProof/>
            <w:webHidden/>
          </w:rPr>
          <w:fldChar w:fldCharType="begin"/>
        </w:r>
        <w:r w:rsidR="004B714F">
          <w:rPr>
            <w:noProof/>
            <w:webHidden/>
          </w:rPr>
          <w:instrText xml:space="preserve"> PAGEREF _Toc389212982 \h </w:instrText>
        </w:r>
        <w:r w:rsidR="00924D4E">
          <w:rPr>
            <w:noProof/>
            <w:webHidden/>
          </w:rPr>
        </w:r>
        <w:r w:rsidR="00924D4E">
          <w:rPr>
            <w:noProof/>
            <w:webHidden/>
          </w:rPr>
          <w:fldChar w:fldCharType="separate"/>
        </w:r>
        <w:r>
          <w:rPr>
            <w:noProof/>
            <w:webHidden/>
          </w:rPr>
          <w:t>45</w:t>
        </w:r>
        <w:r w:rsidR="00924D4E">
          <w:rPr>
            <w:noProof/>
            <w:webHidden/>
          </w:rPr>
          <w:fldChar w:fldCharType="end"/>
        </w:r>
      </w:hyperlink>
    </w:p>
    <w:p w:rsidR="004B714F" w:rsidRDefault="00587663">
      <w:pPr>
        <w:pStyle w:val="TOC2"/>
        <w:tabs>
          <w:tab w:val="right" w:leader="dot" w:pos="9016"/>
        </w:tabs>
        <w:rPr>
          <w:rFonts w:asciiTheme="minorHAnsi" w:hAnsiTheme="minorHAnsi"/>
          <w:noProof/>
          <w:sz w:val="22"/>
        </w:rPr>
      </w:pPr>
      <w:hyperlink w:anchor="_Toc389212983" w:history="1">
        <w:r w:rsidR="004B714F" w:rsidRPr="000F33B4">
          <w:rPr>
            <w:rStyle w:val="Hyperlink"/>
            <w:noProof/>
          </w:rPr>
          <w:t>6.6. Changes following pre-testing</w:t>
        </w:r>
        <w:r w:rsidR="004B714F">
          <w:rPr>
            <w:noProof/>
            <w:webHidden/>
          </w:rPr>
          <w:tab/>
        </w:r>
        <w:r w:rsidR="00924D4E">
          <w:rPr>
            <w:noProof/>
            <w:webHidden/>
          </w:rPr>
          <w:fldChar w:fldCharType="begin"/>
        </w:r>
        <w:r w:rsidR="004B714F">
          <w:rPr>
            <w:noProof/>
            <w:webHidden/>
          </w:rPr>
          <w:instrText xml:space="preserve"> PAGEREF _Toc389212983 \h </w:instrText>
        </w:r>
        <w:r w:rsidR="00924D4E">
          <w:rPr>
            <w:noProof/>
            <w:webHidden/>
          </w:rPr>
        </w:r>
        <w:r w:rsidR="00924D4E">
          <w:rPr>
            <w:noProof/>
            <w:webHidden/>
          </w:rPr>
          <w:fldChar w:fldCharType="separate"/>
        </w:r>
        <w:r>
          <w:rPr>
            <w:noProof/>
            <w:webHidden/>
          </w:rPr>
          <w:t>47</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2984" w:history="1">
        <w:r w:rsidR="004B714F" w:rsidRPr="000F33B4">
          <w:rPr>
            <w:rStyle w:val="Hyperlink"/>
            <w:noProof/>
          </w:rPr>
          <w:t>7. Pilot outcomes</w:t>
        </w:r>
        <w:r w:rsidR="004B714F">
          <w:rPr>
            <w:noProof/>
            <w:webHidden/>
          </w:rPr>
          <w:tab/>
        </w:r>
        <w:r w:rsidR="00924D4E">
          <w:rPr>
            <w:noProof/>
            <w:webHidden/>
          </w:rPr>
          <w:fldChar w:fldCharType="begin"/>
        </w:r>
        <w:r w:rsidR="004B714F">
          <w:rPr>
            <w:noProof/>
            <w:webHidden/>
          </w:rPr>
          <w:instrText xml:space="preserve"> PAGEREF _Toc389212984 \h </w:instrText>
        </w:r>
        <w:r w:rsidR="00924D4E">
          <w:rPr>
            <w:noProof/>
            <w:webHidden/>
          </w:rPr>
        </w:r>
        <w:r w:rsidR="00924D4E">
          <w:rPr>
            <w:noProof/>
            <w:webHidden/>
          </w:rPr>
          <w:fldChar w:fldCharType="separate"/>
        </w:r>
        <w:r>
          <w:rPr>
            <w:noProof/>
            <w:webHidden/>
          </w:rPr>
          <w:t>48</w:t>
        </w:r>
        <w:r w:rsidR="00924D4E">
          <w:rPr>
            <w:noProof/>
            <w:webHidden/>
          </w:rPr>
          <w:fldChar w:fldCharType="end"/>
        </w:r>
      </w:hyperlink>
    </w:p>
    <w:p w:rsidR="004B714F" w:rsidRDefault="00587663">
      <w:pPr>
        <w:pStyle w:val="TOC2"/>
        <w:tabs>
          <w:tab w:val="right" w:leader="dot" w:pos="9016"/>
        </w:tabs>
        <w:rPr>
          <w:rFonts w:asciiTheme="minorHAnsi" w:hAnsiTheme="minorHAnsi"/>
          <w:noProof/>
          <w:sz w:val="22"/>
        </w:rPr>
      </w:pPr>
      <w:hyperlink w:anchor="_Toc389212985" w:history="1">
        <w:r w:rsidR="004B714F" w:rsidRPr="000F33B4">
          <w:rPr>
            <w:rStyle w:val="Hyperlink"/>
            <w:noProof/>
          </w:rPr>
          <w:t>7.1. The piloting process</w:t>
        </w:r>
        <w:r w:rsidR="004B714F">
          <w:rPr>
            <w:noProof/>
            <w:webHidden/>
          </w:rPr>
          <w:tab/>
        </w:r>
        <w:r w:rsidR="00924D4E">
          <w:rPr>
            <w:noProof/>
            <w:webHidden/>
          </w:rPr>
          <w:fldChar w:fldCharType="begin"/>
        </w:r>
        <w:r w:rsidR="004B714F">
          <w:rPr>
            <w:noProof/>
            <w:webHidden/>
          </w:rPr>
          <w:instrText xml:space="preserve"> PAGEREF _Toc389212985 \h </w:instrText>
        </w:r>
        <w:r w:rsidR="00924D4E">
          <w:rPr>
            <w:noProof/>
            <w:webHidden/>
          </w:rPr>
        </w:r>
        <w:r w:rsidR="00924D4E">
          <w:rPr>
            <w:noProof/>
            <w:webHidden/>
          </w:rPr>
          <w:fldChar w:fldCharType="separate"/>
        </w:r>
        <w:r>
          <w:rPr>
            <w:noProof/>
            <w:webHidden/>
          </w:rPr>
          <w:t>48</w:t>
        </w:r>
        <w:r w:rsidR="00924D4E">
          <w:rPr>
            <w:noProof/>
            <w:webHidden/>
          </w:rPr>
          <w:fldChar w:fldCharType="end"/>
        </w:r>
      </w:hyperlink>
    </w:p>
    <w:p w:rsidR="004B714F" w:rsidRDefault="00587663">
      <w:pPr>
        <w:pStyle w:val="TOC3"/>
        <w:tabs>
          <w:tab w:val="right" w:leader="dot" w:pos="9016"/>
        </w:tabs>
        <w:rPr>
          <w:rFonts w:asciiTheme="minorHAnsi" w:hAnsiTheme="minorHAnsi"/>
          <w:noProof/>
          <w:sz w:val="22"/>
        </w:rPr>
      </w:pPr>
      <w:hyperlink w:anchor="_Toc389212986" w:history="1">
        <w:r w:rsidR="004B714F" w:rsidRPr="000F33B4">
          <w:rPr>
            <w:rStyle w:val="Hyperlink"/>
            <w:noProof/>
          </w:rPr>
          <w:t>7.1.1. Sample preparation</w:t>
        </w:r>
        <w:r w:rsidR="004B714F">
          <w:rPr>
            <w:noProof/>
            <w:webHidden/>
          </w:rPr>
          <w:tab/>
        </w:r>
        <w:r w:rsidR="00924D4E">
          <w:rPr>
            <w:noProof/>
            <w:webHidden/>
          </w:rPr>
          <w:fldChar w:fldCharType="begin"/>
        </w:r>
        <w:r w:rsidR="004B714F">
          <w:rPr>
            <w:noProof/>
            <w:webHidden/>
          </w:rPr>
          <w:instrText xml:space="preserve"> PAGEREF _Toc389212986 \h </w:instrText>
        </w:r>
        <w:r w:rsidR="00924D4E">
          <w:rPr>
            <w:noProof/>
            <w:webHidden/>
          </w:rPr>
        </w:r>
        <w:r w:rsidR="00924D4E">
          <w:rPr>
            <w:noProof/>
            <w:webHidden/>
          </w:rPr>
          <w:fldChar w:fldCharType="separate"/>
        </w:r>
        <w:r>
          <w:rPr>
            <w:noProof/>
            <w:webHidden/>
          </w:rPr>
          <w:t>48</w:t>
        </w:r>
        <w:r w:rsidR="00924D4E">
          <w:rPr>
            <w:noProof/>
            <w:webHidden/>
          </w:rPr>
          <w:fldChar w:fldCharType="end"/>
        </w:r>
      </w:hyperlink>
    </w:p>
    <w:p w:rsidR="004B714F" w:rsidRDefault="00587663">
      <w:pPr>
        <w:pStyle w:val="TOC3"/>
        <w:tabs>
          <w:tab w:val="right" w:leader="dot" w:pos="9016"/>
        </w:tabs>
        <w:rPr>
          <w:rFonts w:asciiTheme="minorHAnsi" w:hAnsiTheme="minorHAnsi"/>
          <w:noProof/>
          <w:sz w:val="22"/>
        </w:rPr>
      </w:pPr>
      <w:hyperlink w:anchor="_Toc389212987" w:history="1">
        <w:r w:rsidR="004B714F" w:rsidRPr="000F33B4">
          <w:rPr>
            <w:rStyle w:val="Hyperlink"/>
            <w:noProof/>
          </w:rPr>
          <w:t>7.1.2. The graduate survey</w:t>
        </w:r>
        <w:r w:rsidR="004B714F">
          <w:rPr>
            <w:noProof/>
            <w:webHidden/>
          </w:rPr>
          <w:tab/>
        </w:r>
        <w:r w:rsidR="00924D4E">
          <w:rPr>
            <w:noProof/>
            <w:webHidden/>
          </w:rPr>
          <w:fldChar w:fldCharType="begin"/>
        </w:r>
        <w:r w:rsidR="004B714F">
          <w:rPr>
            <w:noProof/>
            <w:webHidden/>
          </w:rPr>
          <w:instrText xml:space="preserve"> PAGEREF _Toc389212987 \h </w:instrText>
        </w:r>
        <w:r w:rsidR="00924D4E">
          <w:rPr>
            <w:noProof/>
            <w:webHidden/>
          </w:rPr>
        </w:r>
        <w:r w:rsidR="00924D4E">
          <w:rPr>
            <w:noProof/>
            <w:webHidden/>
          </w:rPr>
          <w:fldChar w:fldCharType="separate"/>
        </w:r>
        <w:r>
          <w:rPr>
            <w:noProof/>
            <w:webHidden/>
          </w:rPr>
          <w:t>50</w:t>
        </w:r>
        <w:r w:rsidR="00924D4E">
          <w:rPr>
            <w:noProof/>
            <w:webHidden/>
          </w:rPr>
          <w:fldChar w:fldCharType="end"/>
        </w:r>
      </w:hyperlink>
    </w:p>
    <w:p w:rsidR="004B714F" w:rsidRDefault="00587663">
      <w:pPr>
        <w:pStyle w:val="TOC3"/>
        <w:tabs>
          <w:tab w:val="right" w:leader="dot" w:pos="9016"/>
        </w:tabs>
        <w:rPr>
          <w:rFonts w:asciiTheme="minorHAnsi" w:hAnsiTheme="minorHAnsi"/>
          <w:noProof/>
          <w:sz w:val="22"/>
        </w:rPr>
      </w:pPr>
      <w:hyperlink w:anchor="_Toc389212988" w:history="1">
        <w:r w:rsidR="004B714F" w:rsidRPr="000F33B4">
          <w:rPr>
            <w:rStyle w:val="Hyperlink"/>
            <w:noProof/>
          </w:rPr>
          <w:t>7.1.3. The referral process</w:t>
        </w:r>
        <w:r w:rsidR="004B714F">
          <w:rPr>
            <w:noProof/>
            <w:webHidden/>
          </w:rPr>
          <w:tab/>
        </w:r>
        <w:r w:rsidR="00924D4E">
          <w:rPr>
            <w:noProof/>
            <w:webHidden/>
          </w:rPr>
          <w:fldChar w:fldCharType="begin"/>
        </w:r>
        <w:r w:rsidR="004B714F">
          <w:rPr>
            <w:noProof/>
            <w:webHidden/>
          </w:rPr>
          <w:instrText xml:space="preserve"> PAGEREF _Toc389212988 \h </w:instrText>
        </w:r>
        <w:r w:rsidR="00924D4E">
          <w:rPr>
            <w:noProof/>
            <w:webHidden/>
          </w:rPr>
        </w:r>
        <w:r w:rsidR="00924D4E">
          <w:rPr>
            <w:noProof/>
            <w:webHidden/>
          </w:rPr>
          <w:fldChar w:fldCharType="separate"/>
        </w:r>
        <w:r>
          <w:rPr>
            <w:noProof/>
            <w:webHidden/>
          </w:rPr>
          <w:t>50</w:t>
        </w:r>
        <w:r w:rsidR="00924D4E">
          <w:rPr>
            <w:noProof/>
            <w:webHidden/>
          </w:rPr>
          <w:fldChar w:fldCharType="end"/>
        </w:r>
      </w:hyperlink>
    </w:p>
    <w:p w:rsidR="004B714F" w:rsidRDefault="00587663">
      <w:pPr>
        <w:pStyle w:val="TOC3"/>
        <w:tabs>
          <w:tab w:val="right" w:leader="dot" w:pos="9016"/>
        </w:tabs>
        <w:rPr>
          <w:rFonts w:asciiTheme="minorHAnsi" w:hAnsiTheme="minorHAnsi"/>
          <w:noProof/>
          <w:sz w:val="22"/>
        </w:rPr>
      </w:pPr>
      <w:hyperlink w:anchor="_Toc389212989" w:history="1">
        <w:r w:rsidR="004B714F" w:rsidRPr="000F33B4">
          <w:rPr>
            <w:rStyle w:val="Hyperlink"/>
            <w:noProof/>
          </w:rPr>
          <w:t>7.1.4. The supervisor survey</w:t>
        </w:r>
        <w:r w:rsidR="004B714F">
          <w:rPr>
            <w:noProof/>
            <w:webHidden/>
          </w:rPr>
          <w:tab/>
        </w:r>
        <w:r w:rsidR="00924D4E">
          <w:rPr>
            <w:noProof/>
            <w:webHidden/>
          </w:rPr>
          <w:fldChar w:fldCharType="begin"/>
        </w:r>
        <w:r w:rsidR="004B714F">
          <w:rPr>
            <w:noProof/>
            <w:webHidden/>
          </w:rPr>
          <w:instrText xml:space="preserve"> PAGEREF _Toc389212989 \h </w:instrText>
        </w:r>
        <w:r w:rsidR="00924D4E">
          <w:rPr>
            <w:noProof/>
            <w:webHidden/>
          </w:rPr>
        </w:r>
        <w:r w:rsidR="00924D4E">
          <w:rPr>
            <w:noProof/>
            <w:webHidden/>
          </w:rPr>
          <w:fldChar w:fldCharType="separate"/>
        </w:r>
        <w:r>
          <w:rPr>
            <w:noProof/>
            <w:webHidden/>
          </w:rPr>
          <w:t>51</w:t>
        </w:r>
        <w:r w:rsidR="00924D4E">
          <w:rPr>
            <w:noProof/>
            <w:webHidden/>
          </w:rPr>
          <w:fldChar w:fldCharType="end"/>
        </w:r>
      </w:hyperlink>
    </w:p>
    <w:p w:rsidR="004B714F" w:rsidRDefault="00587663">
      <w:pPr>
        <w:pStyle w:val="TOC2"/>
        <w:tabs>
          <w:tab w:val="right" w:leader="dot" w:pos="9016"/>
        </w:tabs>
        <w:rPr>
          <w:rFonts w:asciiTheme="minorHAnsi" w:hAnsiTheme="minorHAnsi"/>
          <w:noProof/>
          <w:sz w:val="22"/>
        </w:rPr>
      </w:pPr>
      <w:hyperlink w:anchor="_Toc389212990" w:history="1">
        <w:r w:rsidR="004B714F" w:rsidRPr="000F33B4">
          <w:rPr>
            <w:rStyle w:val="Hyperlink"/>
            <w:noProof/>
          </w:rPr>
          <w:t>7.2. Characteristics of graduate and supervisor respondents</w:t>
        </w:r>
        <w:r w:rsidR="004B714F">
          <w:rPr>
            <w:noProof/>
            <w:webHidden/>
          </w:rPr>
          <w:tab/>
        </w:r>
        <w:r w:rsidR="00924D4E">
          <w:rPr>
            <w:noProof/>
            <w:webHidden/>
          </w:rPr>
          <w:fldChar w:fldCharType="begin"/>
        </w:r>
        <w:r w:rsidR="004B714F">
          <w:rPr>
            <w:noProof/>
            <w:webHidden/>
          </w:rPr>
          <w:instrText xml:space="preserve"> PAGEREF _Toc389212990 \h </w:instrText>
        </w:r>
        <w:r w:rsidR="00924D4E">
          <w:rPr>
            <w:noProof/>
            <w:webHidden/>
          </w:rPr>
        </w:r>
        <w:r w:rsidR="00924D4E">
          <w:rPr>
            <w:noProof/>
            <w:webHidden/>
          </w:rPr>
          <w:fldChar w:fldCharType="separate"/>
        </w:r>
        <w:r>
          <w:rPr>
            <w:noProof/>
            <w:webHidden/>
          </w:rPr>
          <w:t>52</w:t>
        </w:r>
        <w:r w:rsidR="00924D4E">
          <w:rPr>
            <w:noProof/>
            <w:webHidden/>
          </w:rPr>
          <w:fldChar w:fldCharType="end"/>
        </w:r>
      </w:hyperlink>
    </w:p>
    <w:p w:rsidR="004B714F" w:rsidRDefault="00587663">
      <w:pPr>
        <w:pStyle w:val="TOC3"/>
        <w:tabs>
          <w:tab w:val="right" w:leader="dot" w:pos="9016"/>
        </w:tabs>
        <w:rPr>
          <w:rFonts w:asciiTheme="minorHAnsi" w:hAnsiTheme="minorHAnsi"/>
          <w:noProof/>
          <w:sz w:val="22"/>
        </w:rPr>
      </w:pPr>
      <w:hyperlink w:anchor="_Toc389212991" w:history="1">
        <w:r w:rsidR="004B714F" w:rsidRPr="000F33B4">
          <w:rPr>
            <w:rStyle w:val="Hyperlink"/>
            <w:noProof/>
          </w:rPr>
          <w:t>7.2.1. Profile of Graduate and supervisor respondents</w:t>
        </w:r>
        <w:r w:rsidR="004B714F">
          <w:rPr>
            <w:noProof/>
            <w:webHidden/>
          </w:rPr>
          <w:tab/>
        </w:r>
        <w:r w:rsidR="00924D4E">
          <w:rPr>
            <w:noProof/>
            <w:webHidden/>
          </w:rPr>
          <w:fldChar w:fldCharType="begin"/>
        </w:r>
        <w:r w:rsidR="004B714F">
          <w:rPr>
            <w:noProof/>
            <w:webHidden/>
          </w:rPr>
          <w:instrText xml:space="preserve"> PAGEREF _Toc389212991 \h </w:instrText>
        </w:r>
        <w:r w:rsidR="00924D4E">
          <w:rPr>
            <w:noProof/>
            <w:webHidden/>
          </w:rPr>
        </w:r>
        <w:r w:rsidR="00924D4E">
          <w:rPr>
            <w:noProof/>
            <w:webHidden/>
          </w:rPr>
          <w:fldChar w:fldCharType="separate"/>
        </w:r>
        <w:r>
          <w:rPr>
            <w:noProof/>
            <w:webHidden/>
          </w:rPr>
          <w:t>52</w:t>
        </w:r>
        <w:r w:rsidR="00924D4E">
          <w:rPr>
            <w:noProof/>
            <w:webHidden/>
          </w:rPr>
          <w:fldChar w:fldCharType="end"/>
        </w:r>
      </w:hyperlink>
    </w:p>
    <w:p w:rsidR="004B714F" w:rsidRDefault="00587663">
      <w:pPr>
        <w:pStyle w:val="TOC3"/>
        <w:tabs>
          <w:tab w:val="right" w:leader="dot" w:pos="9016"/>
        </w:tabs>
        <w:rPr>
          <w:rFonts w:asciiTheme="minorHAnsi" w:hAnsiTheme="minorHAnsi"/>
          <w:noProof/>
          <w:sz w:val="22"/>
        </w:rPr>
      </w:pPr>
      <w:hyperlink w:anchor="_Toc389212992" w:history="1">
        <w:r w:rsidR="004B714F" w:rsidRPr="000F33B4">
          <w:rPr>
            <w:rStyle w:val="Hyperlink"/>
            <w:noProof/>
          </w:rPr>
          <w:t>7.2.2. Employment characteristics</w:t>
        </w:r>
        <w:r w:rsidR="004B714F">
          <w:rPr>
            <w:noProof/>
            <w:webHidden/>
          </w:rPr>
          <w:tab/>
        </w:r>
        <w:r w:rsidR="00924D4E">
          <w:rPr>
            <w:noProof/>
            <w:webHidden/>
          </w:rPr>
          <w:fldChar w:fldCharType="begin"/>
        </w:r>
        <w:r w:rsidR="004B714F">
          <w:rPr>
            <w:noProof/>
            <w:webHidden/>
          </w:rPr>
          <w:instrText xml:space="preserve"> PAGEREF _Toc389212992 \h </w:instrText>
        </w:r>
        <w:r w:rsidR="00924D4E">
          <w:rPr>
            <w:noProof/>
            <w:webHidden/>
          </w:rPr>
        </w:r>
        <w:r w:rsidR="00924D4E">
          <w:rPr>
            <w:noProof/>
            <w:webHidden/>
          </w:rPr>
          <w:fldChar w:fldCharType="separate"/>
        </w:r>
        <w:r>
          <w:rPr>
            <w:noProof/>
            <w:webHidden/>
          </w:rPr>
          <w:t>54</w:t>
        </w:r>
        <w:r w:rsidR="00924D4E">
          <w:rPr>
            <w:noProof/>
            <w:webHidden/>
          </w:rPr>
          <w:fldChar w:fldCharType="end"/>
        </w:r>
      </w:hyperlink>
    </w:p>
    <w:p w:rsidR="004B714F" w:rsidRDefault="00587663">
      <w:pPr>
        <w:pStyle w:val="TOC3"/>
        <w:tabs>
          <w:tab w:val="right" w:leader="dot" w:pos="9016"/>
        </w:tabs>
        <w:rPr>
          <w:rFonts w:asciiTheme="minorHAnsi" w:hAnsiTheme="minorHAnsi"/>
          <w:noProof/>
          <w:sz w:val="22"/>
        </w:rPr>
      </w:pPr>
      <w:hyperlink w:anchor="_Toc389212993" w:history="1">
        <w:r w:rsidR="004B714F" w:rsidRPr="000F33B4">
          <w:rPr>
            <w:rStyle w:val="Hyperlink"/>
            <w:noProof/>
          </w:rPr>
          <w:t>7.2.3. Whether qualification is a formal requirement</w:t>
        </w:r>
        <w:r w:rsidR="004B714F">
          <w:rPr>
            <w:noProof/>
            <w:webHidden/>
          </w:rPr>
          <w:tab/>
        </w:r>
        <w:r w:rsidR="00924D4E">
          <w:rPr>
            <w:noProof/>
            <w:webHidden/>
          </w:rPr>
          <w:fldChar w:fldCharType="begin"/>
        </w:r>
        <w:r w:rsidR="004B714F">
          <w:rPr>
            <w:noProof/>
            <w:webHidden/>
          </w:rPr>
          <w:instrText xml:space="preserve"> PAGEREF _Toc389212993 \h </w:instrText>
        </w:r>
        <w:r w:rsidR="00924D4E">
          <w:rPr>
            <w:noProof/>
            <w:webHidden/>
          </w:rPr>
        </w:r>
        <w:r w:rsidR="00924D4E">
          <w:rPr>
            <w:noProof/>
            <w:webHidden/>
          </w:rPr>
          <w:fldChar w:fldCharType="separate"/>
        </w:r>
        <w:r>
          <w:rPr>
            <w:noProof/>
            <w:webHidden/>
          </w:rPr>
          <w:t>55</w:t>
        </w:r>
        <w:r w:rsidR="00924D4E">
          <w:rPr>
            <w:noProof/>
            <w:webHidden/>
          </w:rPr>
          <w:fldChar w:fldCharType="end"/>
        </w:r>
      </w:hyperlink>
    </w:p>
    <w:p w:rsidR="004B714F" w:rsidRDefault="00587663">
      <w:pPr>
        <w:pStyle w:val="TOC3"/>
        <w:tabs>
          <w:tab w:val="right" w:leader="dot" w:pos="9016"/>
        </w:tabs>
        <w:rPr>
          <w:rFonts w:asciiTheme="minorHAnsi" w:hAnsiTheme="minorHAnsi"/>
          <w:noProof/>
          <w:sz w:val="22"/>
        </w:rPr>
      </w:pPr>
      <w:hyperlink w:anchor="_Toc389212994" w:history="1">
        <w:r w:rsidR="004B714F" w:rsidRPr="000F33B4">
          <w:rPr>
            <w:rStyle w:val="Hyperlink"/>
            <w:noProof/>
          </w:rPr>
          <w:t>7.2.4. Relevance of qualification</w:t>
        </w:r>
        <w:r w:rsidR="004B714F">
          <w:rPr>
            <w:noProof/>
            <w:webHidden/>
          </w:rPr>
          <w:tab/>
        </w:r>
        <w:r w:rsidR="00924D4E">
          <w:rPr>
            <w:noProof/>
            <w:webHidden/>
          </w:rPr>
          <w:fldChar w:fldCharType="begin"/>
        </w:r>
        <w:r w:rsidR="004B714F">
          <w:rPr>
            <w:noProof/>
            <w:webHidden/>
          </w:rPr>
          <w:instrText xml:space="preserve"> PAGEREF _Toc389212994 \h </w:instrText>
        </w:r>
        <w:r w:rsidR="00924D4E">
          <w:rPr>
            <w:noProof/>
            <w:webHidden/>
          </w:rPr>
        </w:r>
        <w:r w:rsidR="00924D4E">
          <w:rPr>
            <w:noProof/>
            <w:webHidden/>
          </w:rPr>
          <w:fldChar w:fldCharType="separate"/>
        </w:r>
        <w:r>
          <w:rPr>
            <w:noProof/>
            <w:webHidden/>
          </w:rPr>
          <w:t>56</w:t>
        </w:r>
        <w:r w:rsidR="00924D4E">
          <w:rPr>
            <w:noProof/>
            <w:webHidden/>
          </w:rPr>
          <w:fldChar w:fldCharType="end"/>
        </w:r>
      </w:hyperlink>
    </w:p>
    <w:p w:rsidR="004B714F" w:rsidRDefault="00587663">
      <w:pPr>
        <w:pStyle w:val="TOC3"/>
        <w:tabs>
          <w:tab w:val="right" w:leader="dot" w:pos="9016"/>
        </w:tabs>
        <w:rPr>
          <w:rFonts w:asciiTheme="minorHAnsi" w:hAnsiTheme="minorHAnsi"/>
          <w:noProof/>
          <w:sz w:val="22"/>
        </w:rPr>
      </w:pPr>
      <w:hyperlink w:anchor="_Toc389212995" w:history="1">
        <w:r w:rsidR="004B714F" w:rsidRPr="000F33B4">
          <w:rPr>
            <w:rStyle w:val="Hyperlink"/>
            <w:noProof/>
          </w:rPr>
          <w:t>7.2.5. Comparison of graduate supervisor referrals and non-referrals</w:t>
        </w:r>
        <w:r w:rsidR="004B714F">
          <w:rPr>
            <w:noProof/>
            <w:webHidden/>
          </w:rPr>
          <w:tab/>
        </w:r>
        <w:r w:rsidR="00924D4E">
          <w:rPr>
            <w:noProof/>
            <w:webHidden/>
          </w:rPr>
          <w:fldChar w:fldCharType="begin"/>
        </w:r>
        <w:r w:rsidR="004B714F">
          <w:rPr>
            <w:noProof/>
            <w:webHidden/>
          </w:rPr>
          <w:instrText xml:space="preserve"> PAGEREF _Toc389212995 \h </w:instrText>
        </w:r>
        <w:r w:rsidR="00924D4E">
          <w:rPr>
            <w:noProof/>
            <w:webHidden/>
          </w:rPr>
        </w:r>
        <w:r w:rsidR="00924D4E">
          <w:rPr>
            <w:noProof/>
            <w:webHidden/>
          </w:rPr>
          <w:fldChar w:fldCharType="separate"/>
        </w:r>
        <w:r>
          <w:rPr>
            <w:noProof/>
            <w:webHidden/>
          </w:rPr>
          <w:t>57</w:t>
        </w:r>
        <w:r w:rsidR="00924D4E">
          <w:rPr>
            <w:noProof/>
            <w:webHidden/>
          </w:rPr>
          <w:fldChar w:fldCharType="end"/>
        </w:r>
      </w:hyperlink>
    </w:p>
    <w:p w:rsidR="004B714F" w:rsidRDefault="00587663">
      <w:pPr>
        <w:pStyle w:val="TOC3"/>
        <w:tabs>
          <w:tab w:val="right" w:leader="dot" w:pos="9016"/>
        </w:tabs>
        <w:rPr>
          <w:rFonts w:asciiTheme="minorHAnsi" w:hAnsiTheme="minorHAnsi"/>
          <w:noProof/>
          <w:sz w:val="22"/>
        </w:rPr>
      </w:pPr>
      <w:hyperlink w:anchor="_Toc389212996" w:history="1">
        <w:r w:rsidR="004B714F" w:rsidRPr="000F33B4">
          <w:rPr>
            <w:rStyle w:val="Hyperlink"/>
            <w:noProof/>
          </w:rPr>
          <w:t>7.2.6. Analysis of graduate non-response</w:t>
        </w:r>
        <w:r w:rsidR="004B714F">
          <w:rPr>
            <w:noProof/>
            <w:webHidden/>
          </w:rPr>
          <w:tab/>
        </w:r>
        <w:r w:rsidR="00924D4E">
          <w:rPr>
            <w:noProof/>
            <w:webHidden/>
          </w:rPr>
          <w:fldChar w:fldCharType="begin"/>
        </w:r>
        <w:r w:rsidR="004B714F">
          <w:rPr>
            <w:noProof/>
            <w:webHidden/>
          </w:rPr>
          <w:instrText xml:space="preserve"> PAGEREF _Toc389212996 \h </w:instrText>
        </w:r>
        <w:r w:rsidR="00924D4E">
          <w:rPr>
            <w:noProof/>
            <w:webHidden/>
          </w:rPr>
        </w:r>
        <w:r w:rsidR="00924D4E">
          <w:rPr>
            <w:noProof/>
            <w:webHidden/>
          </w:rPr>
          <w:fldChar w:fldCharType="separate"/>
        </w:r>
        <w:r>
          <w:rPr>
            <w:noProof/>
            <w:webHidden/>
          </w:rPr>
          <w:t>59</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2997" w:history="1">
        <w:r w:rsidR="004B714F" w:rsidRPr="000F33B4">
          <w:rPr>
            <w:rStyle w:val="Hyperlink"/>
            <w:noProof/>
          </w:rPr>
          <w:t>8. Findings</w:t>
        </w:r>
        <w:r w:rsidR="004B714F">
          <w:rPr>
            <w:noProof/>
            <w:webHidden/>
          </w:rPr>
          <w:tab/>
        </w:r>
        <w:r w:rsidR="00924D4E">
          <w:rPr>
            <w:noProof/>
            <w:webHidden/>
          </w:rPr>
          <w:fldChar w:fldCharType="begin"/>
        </w:r>
        <w:r w:rsidR="004B714F">
          <w:rPr>
            <w:noProof/>
            <w:webHidden/>
          </w:rPr>
          <w:instrText xml:space="preserve"> PAGEREF _Toc389212997 \h </w:instrText>
        </w:r>
        <w:r w:rsidR="00924D4E">
          <w:rPr>
            <w:noProof/>
            <w:webHidden/>
          </w:rPr>
        </w:r>
        <w:r w:rsidR="00924D4E">
          <w:rPr>
            <w:noProof/>
            <w:webHidden/>
          </w:rPr>
          <w:fldChar w:fldCharType="separate"/>
        </w:r>
        <w:r>
          <w:rPr>
            <w:noProof/>
            <w:webHidden/>
          </w:rPr>
          <w:t>61</w:t>
        </w:r>
        <w:r w:rsidR="00924D4E">
          <w:rPr>
            <w:noProof/>
            <w:webHidden/>
          </w:rPr>
          <w:fldChar w:fldCharType="end"/>
        </w:r>
      </w:hyperlink>
    </w:p>
    <w:p w:rsidR="004B714F" w:rsidRDefault="00587663">
      <w:pPr>
        <w:pStyle w:val="TOC3"/>
        <w:tabs>
          <w:tab w:val="right" w:leader="dot" w:pos="9016"/>
        </w:tabs>
        <w:rPr>
          <w:rFonts w:asciiTheme="minorHAnsi" w:hAnsiTheme="minorHAnsi"/>
          <w:noProof/>
          <w:sz w:val="22"/>
        </w:rPr>
      </w:pPr>
      <w:hyperlink w:anchor="_Toc389212998" w:history="1">
        <w:r w:rsidR="004B714F" w:rsidRPr="000F33B4">
          <w:rPr>
            <w:rStyle w:val="Hyperlink"/>
            <w:noProof/>
          </w:rPr>
          <w:t>8.1.1. Overall rating</w:t>
        </w:r>
        <w:r w:rsidR="004B714F">
          <w:rPr>
            <w:noProof/>
            <w:webHidden/>
          </w:rPr>
          <w:tab/>
        </w:r>
        <w:r w:rsidR="00924D4E">
          <w:rPr>
            <w:noProof/>
            <w:webHidden/>
          </w:rPr>
          <w:fldChar w:fldCharType="begin"/>
        </w:r>
        <w:r w:rsidR="004B714F">
          <w:rPr>
            <w:noProof/>
            <w:webHidden/>
          </w:rPr>
          <w:instrText xml:space="preserve"> PAGEREF _Toc389212998 \h </w:instrText>
        </w:r>
        <w:r w:rsidR="00924D4E">
          <w:rPr>
            <w:noProof/>
            <w:webHidden/>
          </w:rPr>
        </w:r>
        <w:r w:rsidR="00924D4E">
          <w:rPr>
            <w:noProof/>
            <w:webHidden/>
          </w:rPr>
          <w:fldChar w:fldCharType="separate"/>
        </w:r>
        <w:r>
          <w:rPr>
            <w:noProof/>
            <w:webHidden/>
          </w:rPr>
          <w:t>61</w:t>
        </w:r>
        <w:r w:rsidR="00924D4E">
          <w:rPr>
            <w:noProof/>
            <w:webHidden/>
          </w:rPr>
          <w:fldChar w:fldCharType="end"/>
        </w:r>
      </w:hyperlink>
    </w:p>
    <w:p w:rsidR="004B714F" w:rsidRDefault="00587663">
      <w:pPr>
        <w:pStyle w:val="TOC3"/>
        <w:tabs>
          <w:tab w:val="right" w:leader="dot" w:pos="9016"/>
        </w:tabs>
        <w:rPr>
          <w:rFonts w:asciiTheme="minorHAnsi" w:hAnsiTheme="minorHAnsi"/>
          <w:noProof/>
          <w:sz w:val="22"/>
        </w:rPr>
      </w:pPr>
      <w:hyperlink w:anchor="_Toc389212999" w:history="1">
        <w:r w:rsidR="004B714F" w:rsidRPr="000F33B4">
          <w:rPr>
            <w:rStyle w:val="Hyperlink"/>
            <w:noProof/>
          </w:rPr>
          <w:t>8.1.2. technical skills</w:t>
        </w:r>
        <w:r w:rsidR="004B714F">
          <w:rPr>
            <w:noProof/>
            <w:webHidden/>
          </w:rPr>
          <w:tab/>
        </w:r>
        <w:r w:rsidR="00924D4E">
          <w:rPr>
            <w:noProof/>
            <w:webHidden/>
          </w:rPr>
          <w:fldChar w:fldCharType="begin"/>
        </w:r>
        <w:r w:rsidR="004B714F">
          <w:rPr>
            <w:noProof/>
            <w:webHidden/>
          </w:rPr>
          <w:instrText xml:space="preserve"> PAGEREF _Toc389212999 \h </w:instrText>
        </w:r>
        <w:r w:rsidR="00924D4E">
          <w:rPr>
            <w:noProof/>
            <w:webHidden/>
          </w:rPr>
        </w:r>
        <w:r w:rsidR="00924D4E">
          <w:rPr>
            <w:noProof/>
            <w:webHidden/>
          </w:rPr>
          <w:fldChar w:fldCharType="separate"/>
        </w:r>
        <w:r>
          <w:rPr>
            <w:noProof/>
            <w:webHidden/>
          </w:rPr>
          <w:t>62</w:t>
        </w:r>
        <w:r w:rsidR="00924D4E">
          <w:rPr>
            <w:noProof/>
            <w:webHidden/>
          </w:rPr>
          <w:fldChar w:fldCharType="end"/>
        </w:r>
      </w:hyperlink>
    </w:p>
    <w:p w:rsidR="004B714F" w:rsidRDefault="00587663">
      <w:pPr>
        <w:pStyle w:val="TOC3"/>
        <w:tabs>
          <w:tab w:val="right" w:leader="dot" w:pos="9016"/>
        </w:tabs>
        <w:rPr>
          <w:rFonts w:asciiTheme="minorHAnsi" w:hAnsiTheme="minorHAnsi"/>
          <w:noProof/>
          <w:sz w:val="22"/>
        </w:rPr>
      </w:pPr>
      <w:hyperlink w:anchor="_Toc389213000" w:history="1">
        <w:r w:rsidR="004B714F" w:rsidRPr="000F33B4">
          <w:rPr>
            <w:rStyle w:val="Hyperlink"/>
            <w:noProof/>
          </w:rPr>
          <w:t>8.1.3. Foundation skills</w:t>
        </w:r>
        <w:r w:rsidR="004B714F">
          <w:rPr>
            <w:noProof/>
            <w:webHidden/>
          </w:rPr>
          <w:tab/>
        </w:r>
        <w:r w:rsidR="00924D4E">
          <w:rPr>
            <w:noProof/>
            <w:webHidden/>
          </w:rPr>
          <w:fldChar w:fldCharType="begin"/>
        </w:r>
        <w:r w:rsidR="004B714F">
          <w:rPr>
            <w:noProof/>
            <w:webHidden/>
          </w:rPr>
          <w:instrText xml:space="preserve"> PAGEREF _Toc389213000 \h </w:instrText>
        </w:r>
        <w:r w:rsidR="00924D4E">
          <w:rPr>
            <w:noProof/>
            <w:webHidden/>
          </w:rPr>
        </w:r>
        <w:r w:rsidR="00924D4E">
          <w:rPr>
            <w:noProof/>
            <w:webHidden/>
          </w:rPr>
          <w:fldChar w:fldCharType="separate"/>
        </w:r>
        <w:r>
          <w:rPr>
            <w:noProof/>
            <w:webHidden/>
          </w:rPr>
          <w:t>62</w:t>
        </w:r>
        <w:r w:rsidR="00924D4E">
          <w:rPr>
            <w:noProof/>
            <w:webHidden/>
          </w:rPr>
          <w:fldChar w:fldCharType="end"/>
        </w:r>
      </w:hyperlink>
    </w:p>
    <w:p w:rsidR="004B714F" w:rsidRDefault="00587663">
      <w:pPr>
        <w:pStyle w:val="TOC3"/>
        <w:tabs>
          <w:tab w:val="right" w:leader="dot" w:pos="9016"/>
        </w:tabs>
        <w:rPr>
          <w:rFonts w:asciiTheme="minorHAnsi" w:hAnsiTheme="minorHAnsi"/>
          <w:noProof/>
          <w:sz w:val="22"/>
        </w:rPr>
      </w:pPr>
      <w:hyperlink w:anchor="_Toc389213001" w:history="1">
        <w:r w:rsidR="004B714F" w:rsidRPr="000F33B4">
          <w:rPr>
            <w:rStyle w:val="Hyperlink"/>
            <w:noProof/>
          </w:rPr>
          <w:t>8.1.4. Adaptive skills</w:t>
        </w:r>
        <w:r w:rsidR="004B714F">
          <w:rPr>
            <w:noProof/>
            <w:webHidden/>
          </w:rPr>
          <w:tab/>
        </w:r>
        <w:r w:rsidR="00924D4E">
          <w:rPr>
            <w:noProof/>
            <w:webHidden/>
          </w:rPr>
          <w:fldChar w:fldCharType="begin"/>
        </w:r>
        <w:r w:rsidR="004B714F">
          <w:rPr>
            <w:noProof/>
            <w:webHidden/>
          </w:rPr>
          <w:instrText xml:space="preserve"> PAGEREF _Toc389213001 \h </w:instrText>
        </w:r>
        <w:r w:rsidR="00924D4E">
          <w:rPr>
            <w:noProof/>
            <w:webHidden/>
          </w:rPr>
        </w:r>
        <w:r w:rsidR="00924D4E">
          <w:rPr>
            <w:noProof/>
            <w:webHidden/>
          </w:rPr>
          <w:fldChar w:fldCharType="separate"/>
        </w:r>
        <w:r>
          <w:rPr>
            <w:noProof/>
            <w:webHidden/>
          </w:rPr>
          <w:t>63</w:t>
        </w:r>
        <w:r w:rsidR="00924D4E">
          <w:rPr>
            <w:noProof/>
            <w:webHidden/>
          </w:rPr>
          <w:fldChar w:fldCharType="end"/>
        </w:r>
      </w:hyperlink>
    </w:p>
    <w:p w:rsidR="004B714F" w:rsidRDefault="00587663">
      <w:pPr>
        <w:pStyle w:val="TOC3"/>
        <w:tabs>
          <w:tab w:val="right" w:leader="dot" w:pos="9016"/>
        </w:tabs>
        <w:rPr>
          <w:rFonts w:asciiTheme="minorHAnsi" w:hAnsiTheme="minorHAnsi"/>
          <w:noProof/>
          <w:sz w:val="22"/>
        </w:rPr>
      </w:pPr>
      <w:hyperlink w:anchor="_Toc389213002" w:history="1">
        <w:r w:rsidR="004B714F" w:rsidRPr="000F33B4">
          <w:rPr>
            <w:rStyle w:val="Hyperlink"/>
            <w:noProof/>
          </w:rPr>
          <w:t>8.1.5. Teamwork and interpersonal skills</w:t>
        </w:r>
        <w:r w:rsidR="004B714F">
          <w:rPr>
            <w:noProof/>
            <w:webHidden/>
          </w:rPr>
          <w:tab/>
        </w:r>
        <w:r w:rsidR="00924D4E">
          <w:rPr>
            <w:noProof/>
            <w:webHidden/>
          </w:rPr>
          <w:fldChar w:fldCharType="begin"/>
        </w:r>
        <w:r w:rsidR="004B714F">
          <w:rPr>
            <w:noProof/>
            <w:webHidden/>
          </w:rPr>
          <w:instrText xml:space="preserve"> PAGEREF _Toc389213002 \h </w:instrText>
        </w:r>
        <w:r w:rsidR="00924D4E">
          <w:rPr>
            <w:noProof/>
            <w:webHidden/>
          </w:rPr>
        </w:r>
        <w:r w:rsidR="00924D4E">
          <w:rPr>
            <w:noProof/>
            <w:webHidden/>
          </w:rPr>
          <w:fldChar w:fldCharType="separate"/>
        </w:r>
        <w:r>
          <w:rPr>
            <w:noProof/>
            <w:webHidden/>
          </w:rPr>
          <w:t>65</w:t>
        </w:r>
        <w:r w:rsidR="00924D4E">
          <w:rPr>
            <w:noProof/>
            <w:webHidden/>
          </w:rPr>
          <w:fldChar w:fldCharType="end"/>
        </w:r>
      </w:hyperlink>
    </w:p>
    <w:p w:rsidR="004B714F" w:rsidRDefault="00587663">
      <w:pPr>
        <w:pStyle w:val="TOC3"/>
        <w:tabs>
          <w:tab w:val="right" w:leader="dot" w:pos="9016"/>
        </w:tabs>
        <w:rPr>
          <w:rFonts w:asciiTheme="minorHAnsi" w:hAnsiTheme="minorHAnsi"/>
          <w:noProof/>
          <w:sz w:val="22"/>
        </w:rPr>
      </w:pPr>
      <w:hyperlink w:anchor="_Toc389213003" w:history="1">
        <w:r w:rsidR="004B714F" w:rsidRPr="000F33B4">
          <w:rPr>
            <w:rStyle w:val="Hyperlink"/>
            <w:noProof/>
          </w:rPr>
          <w:t>8.1.6. Disciplinary skills</w:t>
        </w:r>
        <w:r w:rsidR="004B714F">
          <w:rPr>
            <w:noProof/>
            <w:webHidden/>
          </w:rPr>
          <w:tab/>
        </w:r>
        <w:r w:rsidR="00924D4E">
          <w:rPr>
            <w:noProof/>
            <w:webHidden/>
          </w:rPr>
          <w:fldChar w:fldCharType="begin"/>
        </w:r>
        <w:r w:rsidR="004B714F">
          <w:rPr>
            <w:noProof/>
            <w:webHidden/>
          </w:rPr>
          <w:instrText xml:space="preserve"> PAGEREF _Toc389213003 \h </w:instrText>
        </w:r>
        <w:r w:rsidR="00924D4E">
          <w:rPr>
            <w:noProof/>
            <w:webHidden/>
          </w:rPr>
        </w:r>
        <w:r w:rsidR="00924D4E">
          <w:rPr>
            <w:noProof/>
            <w:webHidden/>
          </w:rPr>
          <w:fldChar w:fldCharType="separate"/>
        </w:r>
        <w:r>
          <w:rPr>
            <w:noProof/>
            <w:webHidden/>
          </w:rPr>
          <w:t>66</w:t>
        </w:r>
        <w:r w:rsidR="00924D4E">
          <w:rPr>
            <w:noProof/>
            <w:webHidden/>
          </w:rPr>
          <w:fldChar w:fldCharType="end"/>
        </w:r>
      </w:hyperlink>
    </w:p>
    <w:p w:rsidR="004B714F" w:rsidRDefault="00587663">
      <w:pPr>
        <w:pStyle w:val="TOC3"/>
        <w:tabs>
          <w:tab w:val="right" w:leader="dot" w:pos="9016"/>
        </w:tabs>
        <w:rPr>
          <w:rFonts w:asciiTheme="minorHAnsi" w:hAnsiTheme="minorHAnsi"/>
          <w:noProof/>
          <w:sz w:val="22"/>
        </w:rPr>
      </w:pPr>
      <w:hyperlink w:anchor="_Toc389213004" w:history="1">
        <w:r w:rsidR="004B714F" w:rsidRPr="000F33B4">
          <w:rPr>
            <w:rStyle w:val="Hyperlink"/>
            <w:noProof/>
          </w:rPr>
          <w:t>8.1.7. Employability skills</w:t>
        </w:r>
        <w:r w:rsidR="004B714F">
          <w:rPr>
            <w:noProof/>
            <w:webHidden/>
          </w:rPr>
          <w:tab/>
        </w:r>
        <w:r w:rsidR="00924D4E">
          <w:rPr>
            <w:noProof/>
            <w:webHidden/>
          </w:rPr>
          <w:fldChar w:fldCharType="begin"/>
        </w:r>
        <w:r w:rsidR="004B714F">
          <w:rPr>
            <w:noProof/>
            <w:webHidden/>
          </w:rPr>
          <w:instrText xml:space="preserve"> PAGEREF _Toc389213004 \h </w:instrText>
        </w:r>
        <w:r w:rsidR="00924D4E">
          <w:rPr>
            <w:noProof/>
            <w:webHidden/>
          </w:rPr>
        </w:r>
        <w:r w:rsidR="00924D4E">
          <w:rPr>
            <w:noProof/>
            <w:webHidden/>
          </w:rPr>
          <w:fldChar w:fldCharType="separate"/>
        </w:r>
        <w:r>
          <w:rPr>
            <w:noProof/>
            <w:webHidden/>
          </w:rPr>
          <w:t>67</w:t>
        </w:r>
        <w:r w:rsidR="00924D4E">
          <w:rPr>
            <w:noProof/>
            <w:webHidden/>
          </w:rPr>
          <w:fldChar w:fldCharType="end"/>
        </w:r>
      </w:hyperlink>
    </w:p>
    <w:p w:rsidR="004B714F" w:rsidRDefault="00587663">
      <w:pPr>
        <w:pStyle w:val="TOC3"/>
        <w:tabs>
          <w:tab w:val="right" w:leader="dot" w:pos="9016"/>
        </w:tabs>
        <w:rPr>
          <w:rFonts w:asciiTheme="minorHAnsi" w:hAnsiTheme="minorHAnsi"/>
          <w:noProof/>
          <w:sz w:val="22"/>
        </w:rPr>
      </w:pPr>
      <w:hyperlink w:anchor="_Toc389213005" w:history="1">
        <w:r w:rsidR="004B714F" w:rsidRPr="000F33B4">
          <w:rPr>
            <w:rStyle w:val="Hyperlink"/>
            <w:noProof/>
          </w:rPr>
          <w:t>8.1.8. Enterprise skills</w:t>
        </w:r>
        <w:r w:rsidR="004B714F">
          <w:rPr>
            <w:noProof/>
            <w:webHidden/>
          </w:rPr>
          <w:tab/>
        </w:r>
        <w:r w:rsidR="00924D4E">
          <w:rPr>
            <w:noProof/>
            <w:webHidden/>
          </w:rPr>
          <w:fldChar w:fldCharType="begin"/>
        </w:r>
        <w:r w:rsidR="004B714F">
          <w:rPr>
            <w:noProof/>
            <w:webHidden/>
          </w:rPr>
          <w:instrText xml:space="preserve"> PAGEREF _Toc389213005 \h </w:instrText>
        </w:r>
        <w:r w:rsidR="00924D4E">
          <w:rPr>
            <w:noProof/>
            <w:webHidden/>
          </w:rPr>
        </w:r>
        <w:r w:rsidR="00924D4E">
          <w:rPr>
            <w:noProof/>
            <w:webHidden/>
          </w:rPr>
          <w:fldChar w:fldCharType="separate"/>
        </w:r>
        <w:r>
          <w:rPr>
            <w:noProof/>
            <w:webHidden/>
          </w:rPr>
          <w:t>68</w:t>
        </w:r>
        <w:r w:rsidR="00924D4E">
          <w:rPr>
            <w:noProof/>
            <w:webHidden/>
          </w:rPr>
          <w:fldChar w:fldCharType="end"/>
        </w:r>
      </w:hyperlink>
    </w:p>
    <w:p w:rsidR="004B714F" w:rsidRDefault="00587663">
      <w:pPr>
        <w:pStyle w:val="TOC3"/>
        <w:tabs>
          <w:tab w:val="right" w:leader="dot" w:pos="9016"/>
        </w:tabs>
        <w:rPr>
          <w:rFonts w:asciiTheme="minorHAnsi" w:hAnsiTheme="minorHAnsi"/>
          <w:noProof/>
          <w:sz w:val="22"/>
        </w:rPr>
      </w:pPr>
      <w:hyperlink w:anchor="_Toc389213006" w:history="1">
        <w:r w:rsidR="004B714F" w:rsidRPr="000F33B4">
          <w:rPr>
            <w:rStyle w:val="Hyperlink"/>
            <w:noProof/>
          </w:rPr>
          <w:t>8.1.9. Precision of estimates</w:t>
        </w:r>
        <w:r w:rsidR="004B714F">
          <w:rPr>
            <w:noProof/>
            <w:webHidden/>
          </w:rPr>
          <w:tab/>
        </w:r>
        <w:r w:rsidR="00924D4E">
          <w:rPr>
            <w:noProof/>
            <w:webHidden/>
          </w:rPr>
          <w:fldChar w:fldCharType="begin"/>
        </w:r>
        <w:r w:rsidR="004B714F">
          <w:rPr>
            <w:noProof/>
            <w:webHidden/>
          </w:rPr>
          <w:instrText xml:space="preserve"> PAGEREF _Toc389213006 \h </w:instrText>
        </w:r>
        <w:r w:rsidR="00924D4E">
          <w:rPr>
            <w:noProof/>
            <w:webHidden/>
          </w:rPr>
        </w:r>
        <w:r w:rsidR="00924D4E">
          <w:rPr>
            <w:noProof/>
            <w:webHidden/>
          </w:rPr>
          <w:fldChar w:fldCharType="separate"/>
        </w:r>
        <w:r>
          <w:rPr>
            <w:noProof/>
            <w:webHidden/>
          </w:rPr>
          <w:t>69</w:t>
        </w:r>
        <w:r w:rsidR="00924D4E">
          <w:rPr>
            <w:noProof/>
            <w:webHidden/>
          </w:rPr>
          <w:fldChar w:fldCharType="end"/>
        </w:r>
      </w:hyperlink>
    </w:p>
    <w:p w:rsidR="004B714F" w:rsidRDefault="00587663">
      <w:pPr>
        <w:pStyle w:val="TOC3"/>
        <w:tabs>
          <w:tab w:val="right" w:leader="dot" w:pos="9016"/>
        </w:tabs>
        <w:rPr>
          <w:rFonts w:asciiTheme="minorHAnsi" w:hAnsiTheme="minorHAnsi"/>
          <w:noProof/>
          <w:sz w:val="22"/>
        </w:rPr>
      </w:pPr>
      <w:hyperlink w:anchor="_Toc389213007" w:history="1">
        <w:r w:rsidR="004B714F" w:rsidRPr="000F33B4">
          <w:rPr>
            <w:rStyle w:val="Hyperlink"/>
            <w:noProof/>
          </w:rPr>
          <w:t>8.1.10. Item performance</w:t>
        </w:r>
        <w:r w:rsidR="004B714F">
          <w:rPr>
            <w:noProof/>
            <w:webHidden/>
          </w:rPr>
          <w:tab/>
        </w:r>
        <w:r w:rsidR="00924D4E">
          <w:rPr>
            <w:noProof/>
            <w:webHidden/>
          </w:rPr>
          <w:fldChar w:fldCharType="begin"/>
        </w:r>
        <w:r w:rsidR="004B714F">
          <w:rPr>
            <w:noProof/>
            <w:webHidden/>
          </w:rPr>
          <w:instrText xml:space="preserve"> PAGEREF _Toc389213007 \h </w:instrText>
        </w:r>
        <w:r w:rsidR="00924D4E">
          <w:rPr>
            <w:noProof/>
            <w:webHidden/>
          </w:rPr>
        </w:r>
        <w:r w:rsidR="00924D4E">
          <w:rPr>
            <w:noProof/>
            <w:webHidden/>
          </w:rPr>
          <w:fldChar w:fldCharType="separate"/>
        </w:r>
        <w:r>
          <w:rPr>
            <w:noProof/>
            <w:webHidden/>
          </w:rPr>
          <w:t>71</w:t>
        </w:r>
        <w:r w:rsidR="00924D4E">
          <w:rPr>
            <w:noProof/>
            <w:webHidden/>
          </w:rPr>
          <w:fldChar w:fldCharType="end"/>
        </w:r>
      </w:hyperlink>
    </w:p>
    <w:p w:rsidR="004B714F" w:rsidRDefault="00587663">
      <w:pPr>
        <w:pStyle w:val="TOC3"/>
        <w:tabs>
          <w:tab w:val="right" w:leader="dot" w:pos="9016"/>
        </w:tabs>
        <w:rPr>
          <w:rFonts w:asciiTheme="minorHAnsi" w:hAnsiTheme="minorHAnsi"/>
          <w:noProof/>
          <w:sz w:val="22"/>
        </w:rPr>
      </w:pPr>
      <w:hyperlink w:anchor="_Toc389213008" w:history="1">
        <w:r w:rsidR="004B714F" w:rsidRPr="000F33B4">
          <w:rPr>
            <w:rStyle w:val="Hyperlink"/>
            <w:noProof/>
          </w:rPr>
          <w:t>8.1.11. Areas of strength and areas for improvement</w:t>
        </w:r>
        <w:r w:rsidR="004B714F">
          <w:rPr>
            <w:noProof/>
            <w:webHidden/>
          </w:rPr>
          <w:tab/>
        </w:r>
        <w:r w:rsidR="00924D4E">
          <w:rPr>
            <w:noProof/>
            <w:webHidden/>
          </w:rPr>
          <w:fldChar w:fldCharType="begin"/>
        </w:r>
        <w:r w:rsidR="004B714F">
          <w:rPr>
            <w:noProof/>
            <w:webHidden/>
          </w:rPr>
          <w:instrText xml:space="preserve"> PAGEREF _Toc389213008 \h </w:instrText>
        </w:r>
        <w:r w:rsidR="00924D4E">
          <w:rPr>
            <w:noProof/>
            <w:webHidden/>
          </w:rPr>
        </w:r>
        <w:r w:rsidR="00924D4E">
          <w:rPr>
            <w:noProof/>
            <w:webHidden/>
          </w:rPr>
          <w:fldChar w:fldCharType="separate"/>
        </w:r>
        <w:r>
          <w:rPr>
            <w:noProof/>
            <w:webHidden/>
          </w:rPr>
          <w:t>73</w:t>
        </w:r>
        <w:r w:rsidR="00924D4E">
          <w:rPr>
            <w:noProof/>
            <w:webHidden/>
          </w:rPr>
          <w:fldChar w:fldCharType="end"/>
        </w:r>
      </w:hyperlink>
    </w:p>
    <w:p w:rsidR="004B714F" w:rsidRDefault="00587663">
      <w:pPr>
        <w:pStyle w:val="TOC2"/>
        <w:tabs>
          <w:tab w:val="right" w:leader="dot" w:pos="9016"/>
        </w:tabs>
        <w:rPr>
          <w:rFonts w:asciiTheme="minorHAnsi" w:hAnsiTheme="minorHAnsi"/>
          <w:noProof/>
          <w:sz w:val="22"/>
        </w:rPr>
      </w:pPr>
      <w:hyperlink w:anchor="_Toc389213009" w:history="1">
        <w:r w:rsidR="004B714F" w:rsidRPr="000F33B4">
          <w:rPr>
            <w:rStyle w:val="Hyperlink"/>
            <w:noProof/>
          </w:rPr>
          <w:t>8.2. Impact of work characteristics</w:t>
        </w:r>
        <w:r w:rsidR="004B714F">
          <w:rPr>
            <w:noProof/>
            <w:webHidden/>
          </w:rPr>
          <w:tab/>
        </w:r>
        <w:r w:rsidR="00924D4E">
          <w:rPr>
            <w:noProof/>
            <w:webHidden/>
          </w:rPr>
          <w:fldChar w:fldCharType="begin"/>
        </w:r>
        <w:r w:rsidR="004B714F">
          <w:rPr>
            <w:noProof/>
            <w:webHidden/>
          </w:rPr>
          <w:instrText xml:space="preserve"> PAGEREF _Toc389213009 \h </w:instrText>
        </w:r>
        <w:r w:rsidR="00924D4E">
          <w:rPr>
            <w:noProof/>
            <w:webHidden/>
          </w:rPr>
        </w:r>
        <w:r w:rsidR="00924D4E">
          <w:rPr>
            <w:noProof/>
            <w:webHidden/>
          </w:rPr>
          <w:fldChar w:fldCharType="separate"/>
        </w:r>
        <w:r>
          <w:rPr>
            <w:noProof/>
            <w:webHidden/>
          </w:rPr>
          <w:t>76</w:t>
        </w:r>
        <w:r w:rsidR="00924D4E">
          <w:rPr>
            <w:noProof/>
            <w:webHidden/>
          </w:rPr>
          <w:fldChar w:fldCharType="end"/>
        </w:r>
      </w:hyperlink>
    </w:p>
    <w:p w:rsidR="004B714F" w:rsidRDefault="00587663">
      <w:pPr>
        <w:pStyle w:val="TOC3"/>
        <w:tabs>
          <w:tab w:val="right" w:leader="dot" w:pos="9016"/>
        </w:tabs>
        <w:rPr>
          <w:rFonts w:asciiTheme="minorHAnsi" w:hAnsiTheme="minorHAnsi"/>
          <w:noProof/>
          <w:sz w:val="22"/>
        </w:rPr>
      </w:pPr>
      <w:hyperlink w:anchor="_Toc389213010" w:history="1">
        <w:r w:rsidR="004B714F" w:rsidRPr="000F33B4">
          <w:rPr>
            <w:rStyle w:val="Hyperlink"/>
            <w:noProof/>
          </w:rPr>
          <w:t>8.2.1. Employment characteristics of the graduate</w:t>
        </w:r>
        <w:r w:rsidR="004B714F">
          <w:rPr>
            <w:noProof/>
            <w:webHidden/>
          </w:rPr>
          <w:tab/>
        </w:r>
        <w:r w:rsidR="00924D4E">
          <w:rPr>
            <w:noProof/>
            <w:webHidden/>
          </w:rPr>
          <w:fldChar w:fldCharType="begin"/>
        </w:r>
        <w:r w:rsidR="004B714F">
          <w:rPr>
            <w:noProof/>
            <w:webHidden/>
          </w:rPr>
          <w:instrText xml:space="preserve"> PAGEREF _Toc389213010 \h </w:instrText>
        </w:r>
        <w:r w:rsidR="00924D4E">
          <w:rPr>
            <w:noProof/>
            <w:webHidden/>
          </w:rPr>
        </w:r>
        <w:r w:rsidR="00924D4E">
          <w:rPr>
            <w:noProof/>
            <w:webHidden/>
          </w:rPr>
          <w:fldChar w:fldCharType="separate"/>
        </w:r>
        <w:r>
          <w:rPr>
            <w:noProof/>
            <w:webHidden/>
          </w:rPr>
          <w:t>76</w:t>
        </w:r>
        <w:r w:rsidR="00924D4E">
          <w:rPr>
            <w:noProof/>
            <w:webHidden/>
          </w:rPr>
          <w:fldChar w:fldCharType="end"/>
        </w:r>
      </w:hyperlink>
    </w:p>
    <w:p w:rsidR="004B714F" w:rsidRDefault="00587663">
      <w:pPr>
        <w:pStyle w:val="TOC3"/>
        <w:tabs>
          <w:tab w:val="right" w:leader="dot" w:pos="9016"/>
        </w:tabs>
        <w:rPr>
          <w:rFonts w:asciiTheme="minorHAnsi" w:hAnsiTheme="minorHAnsi"/>
          <w:noProof/>
          <w:sz w:val="22"/>
        </w:rPr>
      </w:pPr>
      <w:hyperlink w:anchor="_Toc389213011" w:history="1">
        <w:r w:rsidR="004B714F" w:rsidRPr="000F33B4">
          <w:rPr>
            <w:rStyle w:val="Hyperlink"/>
            <w:noProof/>
          </w:rPr>
          <w:t>8.2.2. Supervisor characteristics</w:t>
        </w:r>
        <w:r w:rsidR="004B714F">
          <w:rPr>
            <w:noProof/>
            <w:webHidden/>
          </w:rPr>
          <w:tab/>
        </w:r>
        <w:r w:rsidR="00924D4E">
          <w:rPr>
            <w:noProof/>
            <w:webHidden/>
          </w:rPr>
          <w:fldChar w:fldCharType="begin"/>
        </w:r>
        <w:r w:rsidR="004B714F">
          <w:rPr>
            <w:noProof/>
            <w:webHidden/>
          </w:rPr>
          <w:instrText xml:space="preserve"> PAGEREF _Toc389213011 \h </w:instrText>
        </w:r>
        <w:r w:rsidR="00924D4E">
          <w:rPr>
            <w:noProof/>
            <w:webHidden/>
          </w:rPr>
        </w:r>
        <w:r w:rsidR="00924D4E">
          <w:rPr>
            <w:noProof/>
            <w:webHidden/>
          </w:rPr>
          <w:fldChar w:fldCharType="separate"/>
        </w:r>
        <w:r>
          <w:rPr>
            <w:noProof/>
            <w:webHidden/>
          </w:rPr>
          <w:t>76</w:t>
        </w:r>
        <w:r w:rsidR="00924D4E">
          <w:rPr>
            <w:noProof/>
            <w:webHidden/>
          </w:rPr>
          <w:fldChar w:fldCharType="end"/>
        </w:r>
      </w:hyperlink>
    </w:p>
    <w:p w:rsidR="004B714F" w:rsidRDefault="00587663">
      <w:pPr>
        <w:pStyle w:val="TOC3"/>
        <w:tabs>
          <w:tab w:val="right" w:leader="dot" w:pos="9016"/>
        </w:tabs>
        <w:rPr>
          <w:rFonts w:asciiTheme="minorHAnsi" w:hAnsiTheme="minorHAnsi"/>
          <w:noProof/>
          <w:sz w:val="22"/>
        </w:rPr>
      </w:pPr>
      <w:hyperlink w:anchor="_Toc389213012" w:history="1">
        <w:r w:rsidR="004B714F" w:rsidRPr="000F33B4">
          <w:rPr>
            <w:rStyle w:val="Hyperlink"/>
            <w:noProof/>
          </w:rPr>
          <w:t>8.2.3. Workplace characteristics</w:t>
        </w:r>
        <w:r w:rsidR="004B714F">
          <w:rPr>
            <w:noProof/>
            <w:webHidden/>
          </w:rPr>
          <w:tab/>
        </w:r>
        <w:r w:rsidR="00924D4E">
          <w:rPr>
            <w:noProof/>
            <w:webHidden/>
          </w:rPr>
          <w:fldChar w:fldCharType="begin"/>
        </w:r>
        <w:r w:rsidR="004B714F">
          <w:rPr>
            <w:noProof/>
            <w:webHidden/>
          </w:rPr>
          <w:instrText xml:space="preserve"> PAGEREF _Toc389213012 \h </w:instrText>
        </w:r>
        <w:r w:rsidR="00924D4E">
          <w:rPr>
            <w:noProof/>
            <w:webHidden/>
          </w:rPr>
        </w:r>
        <w:r w:rsidR="00924D4E">
          <w:rPr>
            <w:noProof/>
            <w:webHidden/>
          </w:rPr>
          <w:fldChar w:fldCharType="separate"/>
        </w:r>
        <w:r>
          <w:rPr>
            <w:noProof/>
            <w:webHidden/>
          </w:rPr>
          <w:t>77</w:t>
        </w:r>
        <w:r w:rsidR="00924D4E">
          <w:rPr>
            <w:noProof/>
            <w:webHidden/>
          </w:rPr>
          <w:fldChar w:fldCharType="end"/>
        </w:r>
      </w:hyperlink>
    </w:p>
    <w:p w:rsidR="004B714F" w:rsidRDefault="00587663">
      <w:pPr>
        <w:pStyle w:val="TOC2"/>
        <w:tabs>
          <w:tab w:val="right" w:leader="dot" w:pos="9016"/>
        </w:tabs>
        <w:rPr>
          <w:rFonts w:asciiTheme="minorHAnsi" w:hAnsiTheme="minorHAnsi"/>
          <w:noProof/>
          <w:sz w:val="22"/>
        </w:rPr>
      </w:pPr>
      <w:hyperlink w:anchor="_Toc389213013" w:history="1">
        <w:r w:rsidR="004B714F" w:rsidRPr="000F33B4">
          <w:rPr>
            <w:rStyle w:val="Hyperlink"/>
            <w:noProof/>
          </w:rPr>
          <w:t>8.3. The graduate ratings of non-referrals</w:t>
        </w:r>
        <w:r w:rsidR="004B714F">
          <w:rPr>
            <w:noProof/>
            <w:webHidden/>
          </w:rPr>
          <w:tab/>
        </w:r>
        <w:r w:rsidR="00924D4E">
          <w:rPr>
            <w:noProof/>
            <w:webHidden/>
          </w:rPr>
          <w:fldChar w:fldCharType="begin"/>
        </w:r>
        <w:r w:rsidR="004B714F">
          <w:rPr>
            <w:noProof/>
            <w:webHidden/>
          </w:rPr>
          <w:instrText xml:space="preserve"> PAGEREF _Toc389213013 \h </w:instrText>
        </w:r>
        <w:r w:rsidR="00924D4E">
          <w:rPr>
            <w:noProof/>
            <w:webHidden/>
          </w:rPr>
        </w:r>
        <w:r w:rsidR="00924D4E">
          <w:rPr>
            <w:noProof/>
            <w:webHidden/>
          </w:rPr>
          <w:fldChar w:fldCharType="separate"/>
        </w:r>
        <w:r>
          <w:rPr>
            <w:noProof/>
            <w:webHidden/>
          </w:rPr>
          <w:t>78</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14" w:history="1">
        <w:r w:rsidR="004B714F" w:rsidRPr="000F33B4">
          <w:rPr>
            <w:rStyle w:val="Hyperlink"/>
            <w:noProof/>
          </w:rPr>
          <w:t>9. conclusions</w:t>
        </w:r>
        <w:r w:rsidR="004B714F">
          <w:rPr>
            <w:noProof/>
            <w:webHidden/>
          </w:rPr>
          <w:tab/>
        </w:r>
        <w:r w:rsidR="00924D4E">
          <w:rPr>
            <w:noProof/>
            <w:webHidden/>
          </w:rPr>
          <w:fldChar w:fldCharType="begin"/>
        </w:r>
        <w:r w:rsidR="004B714F">
          <w:rPr>
            <w:noProof/>
            <w:webHidden/>
          </w:rPr>
          <w:instrText xml:space="preserve"> PAGEREF _Toc389213014 \h </w:instrText>
        </w:r>
        <w:r w:rsidR="00924D4E">
          <w:rPr>
            <w:noProof/>
            <w:webHidden/>
          </w:rPr>
        </w:r>
        <w:r w:rsidR="00924D4E">
          <w:rPr>
            <w:noProof/>
            <w:webHidden/>
          </w:rPr>
          <w:fldChar w:fldCharType="separate"/>
        </w:r>
        <w:r>
          <w:rPr>
            <w:noProof/>
            <w:webHidden/>
          </w:rPr>
          <w:t>79</w:t>
        </w:r>
        <w:r w:rsidR="00924D4E">
          <w:rPr>
            <w:noProof/>
            <w:webHidden/>
          </w:rPr>
          <w:fldChar w:fldCharType="end"/>
        </w:r>
      </w:hyperlink>
    </w:p>
    <w:p w:rsidR="004B714F" w:rsidRDefault="00587663">
      <w:pPr>
        <w:pStyle w:val="TOC2"/>
        <w:tabs>
          <w:tab w:val="right" w:leader="dot" w:pos="9016"/>
        </w:tabs>
        <w:rPr>
          <w:rFonts w:asciiTheme="minorHAnsi" w:hAnsiTheme="minorHAnsi"/>
          <w:noProof/>
          <w:sz w:val="22"/>
        </w:rPr>
      </w:pPr>
      <w:hyperlink w:anchor="_Toc389213015" w:history="1">
        <w:r w:rsidR="004B714F" w:rsidRPr="000F33B4">
          <w:rPr>
            <w:rStyle w:val="Hyperlink"/>
            <w:noProof/>
          </w:rPr>
          <w:t>9.1. conclusions about graduates’ generic and technical skills</w:t>
        </w:r>
        <w:r w:rsidR="004B714F">
          <w:rPr>
            <w:noProof/>
            <w:webHidden/>
          </w:rPr>
          <w:tab/>
        </w:r>
        <w:r w:rsidR="00924D4E">
          <w:rPr>
            <w:noProof/>
            <w:webHidden/>
          </w:rPr>
          <w:fldChar w:fldCharType="begin"/>
        </w:r>
        <w:r w:rsidR="004B714F">
          <w:rPr>
            <w:noProof/>
            <w:webHidden/>
          </w:rPr>
          <w:instrText xml:space="preserve"> PAGEREF _Toc389213015 \h </w:instrText>
        </w:r>
        <w:r w:rsidR="00924D4E">
          <w:rPr>
            <w:noProof/>
            <w:webHidden/>
          </w:rPr>
        </w:r>
        <w:r w:rsidR="00924D4E">
          <w:rPr>
            <w:noProof/>
            <w:webHidden/>
          </w:rPr>
          <w:fldChar w:fldCharType="separate"/>
        </w:r>
        <w:r>
          <w:rPr>
            <w:noProof/>
            <w:webHidden/>
          </w:rPr>
          <w:t>79</w:t>
        </w:r>
        <w:r w:rsidR="00924D4E">
          <w:rPr>
            <w:noProof/>
            <w:webHidden/>
          </w:rPr>
          <w:fldChar w:fldCharType="end"/>
        </w:r>
      </w:hyperlink>
    </w:p>
    <w:p w:rsidR="004B714F" w:rsidRDefault="00587663">
      <w:pPr>
        <w:pStyle w:val="TOC2"/>
        <w:tabs>
          <w:tab w:val="right" w:leader="dot" w:pos="9016"/>
        </w:tabs>
        <w:rPr>
          <w:rFonts w:asciiTheme="minorHAnsi" w:hAnsiTheme="minorHAnsi"/>
          <w:noProof/>
          <w:sz w:val="22"/>
        </w:rPr>
      </w:pPr>
      <w:hyperlink w:anchor="_Toc389213016" w:history="1">
        <w:r w:rsidR="004B714F" w:rsidRPr="000F33B4">
          <w:rPr>
            <w:rStyle w:val="Hyperlink"/>
            <w:noProof/>
          </w:rPr>
          <w:t>9.2. Conclusions about the survey methodology</w:t>
        </w:r>
        <w:r w:rsidR="004B714F">
          <w:rPr>
            <w:noProof/>
            <w:webHidden/>
          </w:rPr>
          <w:tab/>
        </w:r>
        <w:r w:rsidR="00924D4E">
          <w:rPr>
            <w:noProof/>
            <w:webHidden/>
          </w:rPr>
          <w:fldChar w:fldCharType="begin"/>
        </w:r>
        <w:r w:rsidR="004B714F">
          <w:rPr>
            <w:noProof/>
            <w:webHidden/>
          </w:rPr>
          <w:instrText xml:space="preserve"> PAGEREF _Toc389213016 \h </w:instrText>
        </w:r>
        <w:r w:rsidR="00924D4E">
          <w:rPr>
            <w:noProof/>
            <w:webHidden/>
          </w:rPr>
        </w:r>
        <w:r w:rsidR="00924D4E">
          <w:rPr>
            <w:noProof/>
            <w:webHidden/>
          </w:rPr>
          <w:fldChar w:fldCharType="separate"/>
        </w:r>
        <w:r>
          <w:rPr>
            <w:noProof/>
            <w:webHidden/>
          </w:rPr>
          <w:t>79</w:t>
        </w:r>
        <w:r w:rsidR="00924D4E">
          <w:rPr>
            <w:noProof/>
            <w:webHidden/>
          </w:rPr>
          <w:fldChar w:fldCharType="end"/>
        </w:r>
      </w:hyperlink>
    </w:p>
    <w:p w:rsidR="004B714F" w:rsidRDefault="00587663">
      <w:pPr>
        <w:pStyle w:val="TOC3"/>
        <w:tabs>
          <w:tab w:val="right" w:leader="dot" w:pos="9016"/>
        </w:tabs>
        <w:rPr>
          <w:rFonts w:asciiTheme="minorHAnsi" w:hAnsiTheme="minorHAnsi"/>
          <w:noProof/>
          <w:sz w:val="22"/>
        </w:rPr>
      </w:pPr>
      <w:hyperlink w:anchor="_Toc389213017" w:history="1">
        <w:r w:rsidR="004B714F" w:rsidRPr="000F33B4">
          <w:rPr>
            <w:rStyle w:val="Hyperlink"/>
            <w:noProof/>
          </w:rPr>
          <w:t>9.2.1. Appropriate uses of the methodology as piloted</w:t>
        </w:r>
        <w:r w:rsidR="004B714F">
          <w:rPr>
            <w:noProof/>
            <w:webHidden/>
          </w:rPr>
          <w:tab/>
        </w:r>
        <w:r w:rsidR="00924D4E">
          <w:rPr>
            <w:noProof/>
            <w:webHidden/>
          </w:rPr>
          <w:fldChar w:fldCharType="begin"/>
        </w:r>
        <w:r w:rsidR="004B714F">
          <w:rPr>
            <w:noProof/>
            <w:webHidden/>
          </w:rPr>
          <w:instrText xml:space="preserve"> PAGEREF _Toc389213017 \h </w:instrText>
        </w:r>
        <w:r w:rsidR="00924D4E">
          <w:rPr>
            <w:noProof/>
            <w:webHidden/>
          </w:rPr>
        </w:r>
        <w:r w:rsidR="00924D4E">
          <w:rPr>
            <w:noProof/>
            <w:webHidden/>
          </w:rPr>
          <w:fldChar w:fldCharType="separate"/>
        </w:r>
        <w:r>
          <w:rPr>
            <w:noProof/>
            <w:webHidden/>
          </w:rPr>
          <w:t>79</w:t>
        </w:r>
        <w:r w:rsidR="00924D4E">
          <w:rPr>
            <w:noProof/>
            <w:webHidden/>
          </w:rPr>
          <w:fldChar w:fldCharType="end"/>
        </w:r>
      </w:hyperlink>
    </w:p>
    <w:p w:rsidR="004B714F" w:rsidRDefault="00587663">
      <w:pPr>
        <w:pStyle w:val="TOC3"/>
        <w:tabs>
          <w:tab w:val="right" w:leader="dot" w:pos="9016"/>
        </w:tabs>
        <w:rPr>
          <w:rFonts w:asciiTheme="minorHAnsi" w:hAnsiTheme="minorHAnsi"/>
          <w:noProof/>
          <w:sz w:val="22"/>
        </w:rPr>
      </w:pPr>
      <w:hyperlink w:anchor="_Toc389213018" w:history="1">
        <w:r w:rsidR="004B714F" w:rsidRPr="000F33B4">
          <w:rPr>
            <w:rStyle w:val="Hyperlink"/>
            <w:noProof/>
          </w:rPr>
          <w:t>9.2.2. Deployment and administration approach</w:t>
        </w:r>
        <w:r w:rsidR="004B714F">
          <w:rPr>
            <w:noProof/>
            <w:webHidden/>
          </w:rPr>
          <w:tab/>
        </w:r>
        <w:r w:rsidR="00924D4E">
          <w:rPr>
            <w:noProof/>
            <w:webHidden/>
          </w:rPr>
          <w:fldChar w:fldCharType="begin"/>
        </w:r>
        <w:r w:rsidR="004B714F">
          <w:rPr>
            <w:noProof/>
            <w:webHidden/>
          </w:rPr>
          <w:instrText xml:space="preserve"> PAGEREF _Toc389213018 \h </w:instrText>
        </w:r>
        <w:r w:rsidR="00924D4E">
          <w:rPr>
            <w:noProof/>
            <w:webHidden/>
          </w:rPr>
        </w:r>
        <w:r w:rsidR="00924D4E">
          <w:rPr>
            <w:noProof/>
            <w:webHidden/>
          </w:rPr>
          <w:fldChar w:fldCharType="separate"/>
        </w:r>
        <w:r>
          <w:rPr>
            <w:noProof/>
            <w:webHidden/>
          </w:rPr>
          <w:t>80</w:t>
        </w:r>
        <w:r w:rsidR="00924D4E">
          <w:rPr>
            <w:noProof/>
            <w:webHidden/>
          </w:rPr>
          <w:fldChar w:fldCharType="end"/>
        </w:r>
      </w:hyperlink>
    </w:p>
    <w:p w:rsidR="004B714F" w:rsidRDefault="00587663">
      <w:pPr>
        <w:pStyle w:val="TOC3"/>
        <w:tabs>
          <w:tab w:val="right" w:leader="dot" w:pos="9016"/>
        </w:tabs>
        <w:rPr>
          <w:rFonts w:asciiTheme="minorHAnsi" w:hAnsiTheme="minorHAnsi"/>
          <w:noProof/>
          <w:sz w:val="22"/>
        </w:rPr>
      </w:pPr>
      <w:hyperlink w:anchor="_Toc389213019" w:history="1">
        <w:r w:rsidR="004B714F" w:rsidRPr="000F33B4">
          <w:rPr>
            <w:rStyle w:val="Hyperlink"/>
            <w:noProof/>
          </w:rPr>
          <w:t>9.2.3. Population and sampling</w:t>
        </w:r>
        <w:r w:rsidR="004B714F">
          <w:rPr>
            <w:noProof/>
            <w:webHidden/>
          </w:rPr>
          <w:tab/>
        </w:r>
        <w:r w:rsidR="00924D4E">
          <w:rPr>
            <w:noProof/>
            <w:webHidden/>
          </w:rPr>
          <w:fldChar w:fldCharType="begin"/>
        </w:r>
        <w:r w:rsidR="004B714F">
          <w:rPr>
            <w:noProof/>
            <w:webHidden/>
          </w:rPr>
          <w:instrText xml:space="preserve"> PAGEREF _Toc389213019 \h </w:instrText>
        </w:r>
        <w:r w:rsidR="00924D4E">
          <w:rPr>
            <w:noProof/>
            <w:webHidden/>
          </w:rPr>
        </w:r>
        <w:r w:rsidR="00924D4E">
          <w:rPr>
            <w:noProof/>
            <w:webHidden/>
          </w:rPr>
          <w:fldChar w:fldCharType="separate"/>
        </w:r>
        <w:r>
          <w:rPr>
            <w:noProof/>
            <w:webHidden/>
          </w:rPr>
          <w:t>80</w:t>
        </w:r>
        <w:r w:rsidR="00924D4E">
          <w:rPr>
            <w:noProof/>
            <w:webHidden/>
          </w:rPr>
          <w:fldChar w:fldCharType="end"/>
        </w:r>
      </w:hyperlink>
    </w:p>
    <w:p w:rsidR="004B714F" w:rsidRDefault="00587663">
      <w:pPr>
        <w:pStyle w:val="TOC3"/>
        <w:tabs>
          <w:tab w:val="right" w:leader="dot" w:pos="9016"/>
        </w:tabs>
        <w:rPr>
          <w:rFonts w:asciiTheme="minorHAnsi" w:hAnsiTheme="minorHAnsi"/>
          <w:noProof/>
          <w:sz w:val="22"/>
        </w:rPr>
      </w:pPr>
      <w:hyperlink w:anchor="_Toc389213020" w:history="1">
        <w:r w:rsidR="004B714F" w:rsidRPr="000F33B4">
          <w:rPr>
            <w:rStyle w:val="Hyperlink"/>
            <w:noProof/>
          </w:rPr>
          <w:t>9.2.4. Further development of the ESS</w:t>
        </w:r>
        <w:r w:rsidR="004B714F">
          <w:rPr>
            <w:noProof/>
            <w:webHidden/>
          </w:rPr>
          <w:tab/>
        </w:r>
        <w:r w:rsidR="00924D4E">
          <w:rPr>
            <w:noProof/>
            <w:webHidden/>
          </w:rPr>
          <w:fldChar w:fldCharType="begin"/>
        </w:r>
        <w:r w:rsidR="004B714F">
          <w:rPr>
            <w:noProof/>
            <w:webHidden/>
          </w:rPr>
          <w:instrText xml:space="preserve"> PAGEREF _Toc389213020 \h </w:instrText>
        </w:r>
        <w:r w:rsidR="00924D4E">
          <w:rPr>
            <w:noProof/>
            <w:webHidden/>
          </w:rPr>
        </w:r>
        <w:r w:rsidR="00924D4E">
          <w:rPr>
            <w:noProof/>
            <w:webHidden/>
          </w:rPr>
          <w:fldChar w:fldCharType="separate"/>
        </w:r>
        <w:r>
          <w:rPr>
            <w:noProof/>
            <w:webHidden/>
          </w:rPr>
          <w:t>81</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21" w:history="1">
        <w:r w:rsidR="004B714F" w:rsidRPr="000F33B4">
          <w:rPr>
            <w:rStyle w:val="Hyperlink"/>
            <w:noProof/>
          </w:rPr>
          <w:t>References</w:t>
        </w:r>
        <w:r w:rsidR="004B714F">
          <w:rPr>
            <w:noProof/>
            <w:webHidden/>
          </w:rPr>
          <w:tab/>
        </w:r>
        <w:r w:rsidR="00924D4E">
          <w:rPr>
            <w:noProof/>
            <w:webHidden/>
          </w:rPr>
          <w:fldChar w:fldCharType="begin"/>
        </w:r>
        <w:r w:rsidR="004B714F">
          <w:rPr>
            <w:noProof/>
            <w:webHidden/>
          </w:rPr>
          <w:instrText xml:space="preserve"> PAGEREF _Toc389213021 \h </w:instrText>
        </w:r>
        <w:r w:rsidR="00924D4E">
          <w:rPr>
            <w:noProof/>
            <w:webHidden/>
          </w:rPr>
        </w:r>
        <w:r w:rsidR="00924D4E">
          <w:rPr>
            <w:noProof/>
            <w:webHidden/>
          </w:rPr>
          <w:fldChar w:fldCharType="separate"/>
        </w:r>
        <w:r>
          <w:rPr>
            <w:noProof/>
            <w:webHidden/>
          </w:rPr>
          <w:t>82</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22" w:history="1">
        <w:r w:rsidR="004B714F" w:rsidRPr="000F33B4">
          <w:rPr>
            <w:rStyle w:val="Hyperlink"/>
            <w:noProof/>
          </w:rPr>
          <w:t>Appendices</w:t>
        </w:r>
        <w:r w:rsidR="004B714F">
          <w:rPr>
            <w:noProof/>
            <w:webHidden/>
          </w:rPr>
          <w:tab/>
        </w:r>
        <w:r w:rsidR="00924D4E">
          <w:rPr>
            <w:noProof/>
            <w:webHidden/>
          </w:rPr>
          <w:fldChar w:fldCharType="begin"/>
        </w:r>
        <w:r w:rsidR="004B714F">
          <w:rPr>
            <w:noProof/>
            <w:webHidden/>
          </w:rPr>
          <w:instrText xml:space="preserve"> PAGEREF _Toc389213022 \h </w:instrText>
        </w:r>
        <w:r w:rsidR="00924D4E">
          <w:rPr>
            <w:noProof/>
            <w:webHidden/>
          </w:rPr>
        </w:r>
        <w:r w:rsidR="00924D4E">
          <w:rPr>
            <w:noProof/>
            <w:webHidden/>
          </w:rPr>
          <w:fldChar w:fldCharType="separate"/>
        </w:r>
        <w:r>
          <w:rPr>
            <w:noProof/>
            <w:webHidden/>
          </w:rPr>
          <w:t>85</w:t>
        </w:r>
        <w:r w:rsidR="00924D4E">
          <w:rPr>
            <w:noProof/>
            <w:webHidden/>
          </w:rPr>
          <w:fldChar w:fldCharType="end"/>
        </w:r>
      </w:hyperlink>
    </w:p>
    <w:p w:rsidR="004B714F" w:rsidRDefault="00587663">
      <w:pPr>
        <w:pStyle w:val="TOC2"/>
        <w:tabs>
          <w:tab w:val="right" w:leader="dot" w:pos="9016"/>
        </w:tabs>
        <w:rPr>
          <w:rFonts w:asciiTheme="minorHAnsi" w:hAnsiTheme="minorHAnsi"/>
          <w:noProof/>
          <w:sz w:val="22"/>
        </w:rPr>
      </w:pPr>
      <w:hyperlink w:anchor="_Toc389213023" w:history="1">
        <w:r w:rsidR="004B714F" w:rsidRPr="000F33B4">
          <w:rPr>
            <w:rStyle w:val="Hyperlink"/>
            <w:noProof/>
          </w:rPr>
          <w:t>Appendix A: Commonalities between the approaches and alignment with the Objectives of the ESS</w:t>
        </w:r>
        <w:r w:rsidR="004B714F">
          <w:rPr>
            <w:noProof/>
            <w:webHidden/>
          </w:rPr>
          <w:tab/>
        </w:r>
        <w:r w:rsidR="00924D4E">
          <w:rPr>
            <w:noProof/>
            <w:webHidden/>
          </w:rPr>
          <w:fldChar w:fldCharType="begin"/>
        </w:r>
        <w:r w:rsidR="004B714F">
          <w:rPr>
            <w:noProof/>
            <w:webHidden/>
          </w:rPr>
          <w:instrText xml:space="preserve"> PAGEREF _Toc389213023 \h </w:instrText>
        </w:r>
        <w:r w:rsidR="00924D4E">
          <w:rPr>
            <w:noProof/>
            <w:webHidden/>
          </w:rPr>
        </w:r>
        <w:r w:rsidR="00924D4E">
          <w:rPr>
            <w:noProof/>
            <w:webHidden/>
          </w:rPr>
          <w:fldChar w:fldCharType="separate"/>
        </w:r>
        <w:r>
          <w:rPr>
            <w:noProof/>
            <w:webHidden/>
          </w:rPr>
          <w:t>85</w:t>
        </w:r>
        <w:r w:rsidR="00924D4E">
          <w:rPr>
            <w:noProof/>
            <w:webHidden/>
          </w:rPr>
          <w:fldChar w:fldCharType="end"/>
        </w:r>
      </w:hyperlink>
    </w:p>
    <w:p w:rsidR="004B714F" w:rsidRDefault="00587663">
      <w:pPr>
        <w:pStyle w:val="TOC2"/>
        <w:tabs>
          <w:tab w:val="right" w:leader="dot" w:pos="9016"/>
        </w:tabs>
        <w:rPr>
          <w:rFonts w:asciiTheme="minorHAnsi" w:hAnsiTheme="minorHAnsi"/>
          <w:noProof/>
          <w:sz w:val="22"/>
        </w:rPr>
      </w:pPr>
      <w:hyperlink w:anchor="_Toc389213024" w:history="1">
        <w:r w:rsidR="004B714F" w:rsidRPr="000F33B4">
          <w:rPr>
            <w:rStyle w:val="Hyperlink"/>
            <w:noProof/>
          </w:rPr>
          <w:t>Appendix B: Proposed groupings for ESS mapped against other frameworks</w:t>
        </w:r>
        <w:r w:rsidR="004B714F">
          <w:rPr>
            <w:noProof/>
            <w:webHidden/>
          </w:rPr>
          <w:tab/>
        </w:r>
        <w:r w:rsidR="00924D4E">
          <w:rPr>
            <w:noProof/>
            <w:webHidden/>
          </w:rPr>
          <w:fldChar w:fldCharType="begin"/>
        </w:r>
        <w:r w:rsidR="004B714F">
          <w:rPr>
            <w:noProof/>
            <w:webHidden/>
          </w:rPr>
          <w:instrText xml:space="preserve"> PAGEREF _Toc389213024 \h </w:instrText>
        </w:r>
        <w:r w:rsidR="00924D4E">
          <w:rPr>
            <w:noProof/>
            <w:webHidden/>
          </w:rPr>
        </w:r>
        <w:r w:rsidR="00924D4E">
          <w:rPr>
            <w:noProof/>
            <w:webHidden/>
          </w:rPr>
          <w:fldChar w:fldCharType="separate"/>
        </w:r>
        <w:r>
          <w:rPr>
            <w:noProof/>
            <w:webHidden/>
          </w:rPr>
          <w:t>86</w:t>
        </w:r>
        <w:r w:rsidR="00924D4E">
          <w:rPr>
            <w:noProof/>
            <w:webHidden/>
          </w:rPr>
          <w:fldChar w:fldCharType="end"/>
        </w:r>
      </w:hyperlink>
    </w:p>
    <w:p w:rsidR="004B714F" w:rsidRDefault="00587663">
      <w:pPr>
        <w:pStyle w:val="TOC2"/>
        <w:tabs>
          <w:tab w:val="right" w:leader="dot" w:pos="9016"/>
        </w:tabs>
        <w:rPr>
          <w:rFonts w:asciiTheme="minorHAnsi" w:hAnsiTheme="minorHAnsi"/>
          <w:noProof/>
          <w:sz w:val="22"/>
        </w:rPr>
      </w:pPr>
      <w:hyperlink w:anchor="_Toc389213025" w:history="1">
        <w:r w:rsidR="004B714F" w:rsidRPr="000F33B4">
          <w:rPr>
            <w:rStyle w:val="Hyperlink"/>
            <w:noProof/>
          </w:rPr>
          <w:t>Appendix C: Graduate and Supervisor Questionnaires</w:t>
        </w:r>
        <w:r w:rsidR="004B714F">
          <w:rPr>
            <w:noProof/>
            <w:webHidden/>
          </w:rPr>
          <w:tab/>
        </w:r>
        <w:r w:rsidR="00924D4E">
          <w:rPr>
            <w:noProof/>
            <w:webHidden/>
          </w:rPr>
          <w:fldChar w:fldCharType="begin"/>
        </w:r>
        <w:r w:rsidR="004B714F">
          <w:rPr>
            <w:noProof/>
            <w:webHidden/>
          </w:rPr>
          <w:instrText xml:space="preserve"> PAGEREF _Toc389213025 \h </w:instrText>
        </w:r>
        <w:r w:rsidR="00924D4E">
          <w:rPr>
            <w:noProof/>
            <w:webHidden/>
          </w:rPr>
        </w:r>
        <w:r w:rsidR="00924D4E">
          <w:rPr>
            <w:noProof/>
            <w:webHidden/>
          </w:rPr>
          <w:fldChar w:fldCharType="separate"/>
        </w:r>
        <w:r>
          <w:rPr>
            <w:noProof/>
            <w:webHidden/>
          </w:rPr>
          <w:t>89</w:t>
        </w:r>
        <w:r w:rsidR="00924D4E">
          <w:rPr>
            <w:noProof/>
            <w:webHidden/>
          </w:rPr>
          <w:fldChar w:fldCharType="end"/>
        </w:r>
      </w:hyperlink>
    </w:p>
    <w:p w:rsidR="004B714F" w:rsidRDefault="00587663">
      <w:pPr>
        <w:pStyle w:val="TOC2"/>
        <w:tabs>
          <w:tab w:val="right" w:leader="dot" w:pos="9016"/>
        </w:tabs>
        <w:rPr>
          <w:rFonts w:asciiTheme="minorHAnsi" w:hAnsiTheme="minorHAnsi"/>
          <w:noProof/>
          <w:sz w:val="22"/>
        </w:rPr>
      </w:pPr>
      <w:hyperlink w:anchor="_Toc389213026" w:history="1">
        <w:r w:rsidR="004B714F" w:rsidRPr="000F33B4">
          <w:rPr>
            <w:rStyle w:val="Hyperlink"/>
            <w:noProof/>
          </w:rPr>
          <w:t>Appendix D: Construction of rating variables</w:t>
        </w:r>
        <w:r w:rsidR="004B714F">
          <w:rPr>
            <w:noProof/>
            <w:webHidden/>
          </w:rPr>
          <w:tab/>
        </w:r>
        <w:r w:rsidR="00924D4E">
          <w:rPr>
            <w:noProof/>
            <w:webHidden/>
          </w:rPr>
          <w:fldChar w:fldCharType="begin"/>
        </w:r>
        <w:r w:rsidR="004B714F">
          <w:rPr>
            <w:noProof/>
            <w:webHidden/>
          </w:rPr>
          <w:instrText xml:space="preserve"> PAGEREF _Toc389213026 \h </w:instrText>
        </w:r>
        <w:r w:rsidR="00924D4E">
          <w:rPr>
            <w:noProof/>
            <w:webHidden/>
          </w:rPr>
        </w:r>
        <w:r w:rsidR="00924D4E">
          <w:rPr>
            <w:noProof/>
            <w:webHidden/>
          </w:rPr>
          <w:fldChar w:fldCharType="separate"/>
        </w:r>
        <w:r>
          <w:rPr>
            <w:noProof/>
            <w:webHidden/>
          </w:rPr>
          <w:t>107</w:t>
        </w:r>
        <w:r w:rsidR="00924D4E">
          <w:rPr>
            <w:noProof/>
            <w:webHidden/>
          </w:rPr>
          <w:fldChar w:fldCharType="end"/>
        </w:r>
      </w:hyperlink>
    </w:p>
    <w:p w:rsidR="004B714F" w:rsidRDefault="00587663">
      <w:pPr>
        <w:pStyle w:val="TOC2"/>
        <w:tabs>
          <w:tab w:val="right" w:leader="dot" w:pos="9016"/>
        </w:tabs>
        <w:rPr>
          <w:rFonts w:asciiTheme="minorHAnsi" w:hAnsiTheme="minorHAnsi"/>
          <w:noProof/>
          <w:sz w:val="22"/>
        </w:rPr>
      </w:pPr>
      <w:hyperlink w:anchor="_Toc389213027" w:history="1">
        <w:r w:rsidR="004B714F" w:rsidRPr="000F33B4">
          <w:rPr>
            <w:rStyle w:val="Hyperlink"/>
            <w:noProof/>
          </w:rPr>
          <w:t>Appendix E: Summary of scores</w:t>
        </w:r>
        <w:r w:rsidR="004B714F">
          <w:rPr>
            <w:noProof/>
            <w:webHidden/>
          </w:rPr>
          <w:tab/>
        </w:r>
        <w:r w:rsidR="00924D4E">
          <w:rPr>
            <w:noProof/>
            <w:webHidden/>
          </w:rPr>
          <w:fldChar w:fldCharType="begin"/>
        </w:r>
        <w:r w:rsidR="004B714F">
          <w:rPr>
            <w:noProof/>
            <w:webHidden/>
          </w:rPr>
          <w:instrText xml:space="preserve"> PAGEREF _Toc389213027 \h </w:instrText>
        </w:r>
        <w:r w:rsidR="00924D4E">
          <w:rPr>
            <w:noProof/>
            <w:webHidden/>
          </w:rPr>
        </w:r>
        <w:r w:rsidR="00924D4E">
          <w:rPr>
            <w:noProof/>
            <w:webHidden/>
          </w:rPr>
          <w:fldChar w:fldCharType="separate"/>
        </w:r>
        <w:r>
          <w:rPr>
            <w:noProof/>
            <w:webHidden/>
          </w:rPr>
          <w:t>109</w:t>
        </w:r>
        <w:r w:rsidR="00924D4E">
          <w:rPr>
            <w:noProof/>
            <w:webHidden/>
          </w:rPr>
          <w:fldChar w:fldCharType="end"/>
        </w:r>
      </w:hyperlink>
    </w:p>
    <w:p w:rsidR="004B714F" w:rsidRDefault="00587663">
      <w:pPr>
        <w:pStyle w:val="TOC2"/>
        <w:tabs>
          <w:tab w:val="right" w:leader="dot" w:pos="9016"/>
        </w:tabs>
        <w:rPr>
          <w:rFonts w:asciiTheme="minorHAnsi" w:hAnsiTheme="minorHAnsi"/>
          <w:noProof/>
          <w:sz w:val="22"/>
        </w:rPr>
      </w:pPr>
      <w:hyperlink w:anchor="_Toc389213028" w:history="1">
        <w:r w:rsidR="004B714F" w:rsidRPr="000F33B4">
          <w:rPr>
            <w:rStyle w:val="Hyperlink"/>
            <w:noProof/>
          </w:rPr>
          <w:t>Appendix F: Item performance and Psychometric analysis</w:t>
        </w:r>
        <w:r w:rsidR="004B714F">
          <w:rPr>
            <w:noProof/>
            <w:webHidden/>
          </w:rPr>
          <w:tab/>
        </w:r>
        <w:r w:rsidR="00924D4E">
          <w:rPr>
            <w:noProof/>
            <w:webHidden/>
          </w:rPr>
          <w:fldChar w:fldCharType="begin"/>
        </w:r>
        <w:r w:rsidR="004B714F">
          <w:rPr>
            <w:noProof/>
            <w:webHidden/>
          </w:rPr>
          <w:instrText xml:space="preserve"> PAGEREF _Toc389213028 \h </w:instrText>
        </w:r>
        <w:r w:rsidR="00924D4E">
          <w:rPr>
            <w:noProof/>
            <w:webHidden/>
          </w:rPr>
        </w:r>
        <w:r w:rsidR="00924D4E">
          <w:rPr>
            <w:noProof/>
            <w:webHidden/>
          </w:rPr>
          <w:fldChar w:fldCharType="separate"/>
        </w:r>
        <w:r>
          <w:rPr>
            <w:noProof/>
            <w:webHidden/>
          </w:rPr>
          <w:t>112</w:t>
        </w:r>
        <w:r w:rsidR="00924D4E">
          <w:rPr>
            <w:noProof/>
            <w:webHidden/>
          </w:rPr>
          <w:fldChar w:fldCharType="end"/>
        </w:r>
      </w:hyperlink>
    </w:p>
    <w:p w:rsidR="00D24965" w:rsidRPr="00BE6087" w:rsidRDefault="00924D4E" w:rsidP="00D24965">
      <w:r w:rsidRPr="00BE6087">
        <w:fldChar w:fldCharType="end"/>
      </w:r>
    </w:p>
    <w:p w:rsidR="00B03A8E" w:rsidRPr="00BE6087" w:rsidRDefault="00B03A8E">
      <w:pPr>
        <w:spacing w:after="200" w:line="276" w:lineRule="auto"/>
      </w:pPr>
      <w:r w:rsidRPr="00BE6087">
        <w:br w:type="page"/>
      </w:r>
    </w:p>
    <w:p w:rsidR="00E64ADC" w:rsidRPr="00BE6087" w:rsidRDefault="00E64ADC">
      <w:pPr>
        <w:pStyle w:val="TOC1"/>
        <w:tabs>
          <w:tab w:val="right" w:leader="dot" w:pos="9016"/>
        </w:tabs>
        <w:rPr>
          <w:b/>
        </w:rPr>
      </w:pPr>
      <w:r w:rsidRPr="00BE6087">
        <w:rPr>
          <w:b/>
        </w:rPr>
        <w:lastRenderedPageBreak/>
        <w:t>List of tables</w:t>
      </w:r>
    </w:p>
    <w:p w:rsidR="004B714F" w:rsidRDefault="00924D4E">
      <w:pPr>
        <w:pStyle w:val="TOC1"/>
        <w:tabs>
          <w:tab w:val="right" w:leader="dot" w:pos="9016"/>
        </w:tabs>
        <w:rPr>
          <w:rFonts w:asciiTheme="minorHAnsi" w:hAnsiTheme="minorHAnsi"/>
          <w:noProof/>
          <w:sz w:val="22"/>
        </w:rPr>
      </w:pPr>
      <w:r w:rsidRPr="00BE6087">
        <w:fldChar w:fldCharType="begin"/>
      </w:r>
      <w:r w:rsidR="0044320E" w:rsidRPr="00BE6087">
        <w:instrText xml:space="preserve"> TOC \h \z \t "Table title,1" </w:instrText>
      </w:r>
      <w:r w:rsidRPr="00BE6087">
        <w:fldChar w:fldCharType="separate"/>
      </w:r>
      <w:hyperlink w:anchor="_Toc389213029" w:history="1">
        <w:r w:rsidR="004B714F" w:rsidRPr="000D099E">
          <w:rPr>
            <w:rStyle w:val="Hyperlink"/>
            <w:noProof/>
          </w:rPr>
          <w:t>Table 1: Summary of population and sample response by university (including pre-testing and main pilot phases)</w:t>
        </w:r>
        <w:r w:rsidR="004B714F">
          <w:rPr>
            <w:noProof/>
            <w:webHidden/>
          </w:rPr>
          <w:tab/>
        </w:r>
        <w:r>
          <w:rPr>
            <w:noProof/>
            <w:webHidden/>
          </w:rPr>
          <w:fldChar w:fldCharType="begin"/>
        </w:r>
        <w:r w:rsidR="004B714F">
          <w:rPr>
            <w:noProof/>
            <w:webHidden/>
          </w:rPr>
          <w:instrText xml:space="preserve"> PAGEREF _Toc389213029 \h </w:instrText>
        </w:r>
        <w:r>
          <w:rPr>
            <w:noProof/>
            <w:webHidden/>
          </w:rPr>
        </w:r>
        <w:r>
          <w:rPr>
            <w:noProof/>
            <w:webHidden/>
          </w:rPr>
          <w:fldChar w:fldCharType="separate"/>
        </w:r>
        <w:r w:rsidR="00587663">
          <w:rPr>
            <w:noProof/>
            <w:webHidden/>
          </w:rPr>
          <w:t>49</w:t>
        </w:r>
        <w:r>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30" w:history="1">
        <w:r w:rsidR="004B714F" w:rsidRPr="000D099E">
          <w:rPr>
            <w:rStyle w:val="Hyperlink"/>
            <w:noProof/>
          </w:rPr>
          <w:t>Table 2: Summary of Graduate Survey interviewing process (main pilot)</w:t>
        </w:r>
        <w:r w:rsidR="004B714F">
          <w:rPr>
            <w:noProof/>
            <w:webHidden/>
          </w:rPr>
          <w:tab/>
        </w:r>
        <w:r w:rsidR="00924D4E">
          <w:rPr>
            <w:noProof/>
            <w:webHidden/>
          </w:rPr>
          <w:fldChar w:fldCharType="begin"/>
        </w:r>
        <w:r w:rsidR="004B714F">
          <w:rPr>
            <w:noProof/>
            <w:webHidden/>
          </w:rPr>
          <w:instrText xml:space="preserve"> PAGEREF _Toc389213030 \h </w:instrText>
        </w:r>
        <w:r w:rsidR="00924D4E">
          <w:rPr>
            <w:noProof/>
            <w:webHidden/>
          </w:rPr>
        </w:r>
        <w:r w:rsidR="00924D4E">
          <w:rPr>
            <w:noProof/>
            <w:webHidden/>
          </w:rPr>
          <w:fldChar w:fldCharType="separate"/>
        </w:r>
        <w:r>
          <w:rPr>
            <w:noProof/>
            <w:webHidden/>
          </w:rPr>
          <w:t>50</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31" w:history="1">
        <w:r w:rsidR="004B714F" w:rsidRPr="000D099E">
          <w:rPr>
            <w:rStyle w:val="Hyperlink"/>
            <w:noProof/>
          </w:rPr>
          <w:t>Table 3: Summary of supervisor recruitment process (main pilot)</w:t>
        </w:r>
        <w:r w:rsidR="004B714F">
          <w:rPr>
            <w:noProof/>
            <w:webHidden/>
          </w:rPr>
          <w:tab/>
        </w:r>
        <w:r w:rsidR="00924D4E">
          <w:rPr>
            <w:noProof/>
            <w:webHidden/>
          </w:rPr>
          <w:fldChar w:fldCharType="begin"/>
        </w:r>
        <w:r w:rsidR="004B714F">
          <w:rPr>
            <w:noProof/>
            <w:webHidden/>
          </w:rPr>
          <w:instrText xml:space="preserve"> PAGEREF _Toc389213031 \h </w:instrText>
        </w:r>
        <w:r w:rsidR="00924D4E">
          <w:rPr>
            <w:noProof/>
            <w:webHidden/>
          </w:rPr>
        </w:r>
        <w:r w:rsidR="00924D4E">
          <w:rPr>
            <w:noProof/>
            <w:webHidden/>
          </w:rPr>
          <w:fldChar w:fldCharType="separate"/>
        </w:r>
        <w:r>
          <w:rPr>
            <w:noProof/>
            <w:webHidden/>
          </w:rPr>
          <w:t>51</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32" w:history="1">
        <w:r w:rsidR="004B714F" w:rsidRPr="000D099E">
          <w:rPr>
            <w:rStyle w:val="Hyperlink"/>
            <w:noProof/>
          </w:rPr>
          <w:t>Table 4: Summary of Supervisor Survey interviewing process (main pilot)</w:t>
        </w:r>
        <w:r w:rsidR="004B714F">
          <w:rPr>
            <w:noProof/>
            <w:webHidden/>
          </w:rPr>
          <w:tab/>
        </w:r>
        <w:r w:rsidR="00924D4E">
          <w:rPr>
            <w:noProof/>
            <w:webHidden/>
          </w:rPr>
          <w:fldChar w:fldCharType="begin"/>
        </w:r>
        <w:r w:rsidR="004B714F">
          <w:rPr>
            <w:noProof/>
            <w:webHidden/>
          </w:rPr>
          <w:instrText xml:space="preserve"> PAGEREF _Toc389213032 \h </w:instrText>
        </w:r>
        <w:r w:rsidR="00924D4E">
          <w:rPr>
            <w:noProof/>
            <w:webHidden/>
          </w:rPr>
        </w:r>
        <w:r w:rsidR="00924D4E">
          <w:rPr>
            <w:noProof/>
            <w:webHidden/>
          </w:rPr>
          <w:fldChar w:fldCharType="separate"/>
        </w:r>
        <w:r>
          <w:rPr>
            <w:noProof/>
            <w:webHidden/>
          </w:rPr>
          <w:t>52</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33" w:history="1">
        <w:r w:rsidR="004B714F" w:rsidRPr="000D099E">
          <w:rPr>
            <w:rStyle w:val="Hyperlink"/>
            <w:noProof/>
          </w:rPr>
          <w:t>Table 5: Profile of graduate respondents</w:t>
        </w:r>
        <w:r w:rsidR="004B714F">
          <w:rPr>
            <w:noProof/>
            <w:webHidden/>
          </w:rPr>
          <w:tab/>
        </w:r>
        <w:r w:rsidR="00924D4E">
          <w:rPr>
            <w:noProof/>
            <w:webHidden/>
          </w:rPr>
          <w:fldChar w:fldCharType="begin"/>
        </w:r>
        <w:r w:rsidR="004B714F">
          <w:rPr>
            <w:noProof/>
            <w:webHidden/>
          </w:rPr>
          <w:instrText xml:space="preserve"> PAGEREF _Toc389213033 \h </w:instrText>
        </w:r>
        <w:r w:rsidR="00924D4E">
          <w:rPr>
            <w:noProof/>
            <w:webHidden/>
          </w:rPr>
        </w:r>
        <w:r w:rsidR="00924D4E">
          <w:rPr>
            <w:noProof/>
            <w:webHidden/>
          </w:rPr>
          <w:fldChar w:fldCharType="separate"/>
        </w:r>
        <w:r>
          <w:rPr>
            <w:noProof/>
            <w:webHidden/>
          </w:rPr>
          <w:t>53</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34" w:history="1">
        <w:r w:rsidR="004B714F" w:rsidRPr="000D099E">
          <w:rPr>
            <w:rStyle w:val="Hyperlink"/>
            <w:noProof/>
          </w:rPr>
          <w:t>Table 6: Profile of supervisor respondents</w:t>
        </w:r>
        <w:r w:rsidR="004B714F">
          <w:rPr>
            <w:noProof/>
            <w:webHidden/>
          </w:rPr>
          <w:tab/>
        </w:r>
        <w:r w:rsidR="00924D4E">
          <w:rPr>
            <w:noProof/>
            <w:webHidden/>
          </w:rPr>
          <w:fldChar w:fldCharType="begin"/>
        </w:r>
        <w:r w:rsidR="004B714F">
          <w:rPr>
            <w:noProof/>
            <w:webHidden/>
          </w:rPr>
          <w:instrText xml:space="preserve"> PAGEREF _Toc389213034 \h </w:instrText>
        </w:r>
        <w:r w:rsidR="00924D4E">
          <w:rPr>
            <w:noProof/>
            <w:webHidden/>
          </w:rPr>
        </w:r>
        <w:r w:rsidR="00924D4E">
          <w:rPr>
            <w:noProof/>
            <w:webHidden/>
          </w:rPr>
          <w:fldChar w:fldCharType="separate"/>
        </w:r>
        <w:r>
          <w:rPr>
            <w:noProof/>
            <w:webHidden/>
          </w:rPr>
          <w:t>54</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35" w:history="1">
        <w:r w:rsidR="004B714F" w:rsidRPr="000D099E">
          <w:rPr>
            <w:rStyle w:val="Hyperlink"/>
            <w:noProof/>
          </w:rPr>
          <w:t>Table 7: Employment characteristics of respondents (%)</w:t>
        </w:r>
        <w:r w:rsidR="004B714F">
          <w:rPr>
            <w:noProof/>
            <w:webHidden/>
          </w:rPr>
          <w:tab/>
        </w:r>
        <w:r w:rsidR="00924D4E">
          <w:rPr>
            <w:noProof/>
            <w:webHidden/>
          </w:rPr>
          <w:fldChar w:fldCharType="begin"/>
        </w:r>
        <w:r w:rsidR="004B714F">
          <w:rPr>
            <w:noProof/>
            <w:webHidden/>
          </w:rPr>
          <w:instrText xml:space="preserve"> PAGEREF _Toc389213035 \h </w:instrText>
        </w:r>
        <w:r w:rsidR="00924D4E">
          <w:rPr>
            <w:noProof/>
            <w:webHidden/>
          </w:rPr>
        </w:r>
        <w:r w:rsidR="00924D4E">
          <w:rPr>
            <w:noProof/>
            <w:webHidden/>
          </w:rPr>
          <w:fldChar w:fldCharType="separate"/>
        </w:r>
        <w:r>
          <w:rPr>
            <w:noProof/>
            <w:webHidden/>
          </w:rPr>
          <w:t>54</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36" w:history="1">
        <w:r w:rsidR="004B714F" w:rsidRPr="000D099E">
          <w:rPr>
            <w:rStyle w:val="Hyperlink"/>
            <w:noProof/>
          </w:rPr>
          <w:t>Table 8: Qualification a formal requirement for job (%)</w:t>
        </w:r>
        <w:r w:rsidR="004B714F">
          <w:rPr>
            <w:noProof/>
            <w:webHidden/>
          </w:rPr>
          <w:tab/>
        </w:r>
        <w:r w:rsidR="00924D4E">
          <w:rPr>
            <w:noProof/>
            <w:webHidden/>
          </w:rPr>
          <w:fldChar w:fldCharType="begin"/>
        </w:r>
        <w:r w:rsidR="004B714F">
          <w:rPr>
            <w:noProof/>
            <w:webHidden/>
          </w:rPr>
          <w:instrText xml:space="preserve"> PAGEREF _Toc389213036 \h </w:instrText>
        </w:r>
        <w:r w:rsidR="00924D4E">
          <w:rPr>
            <w:noProof/>
            <w:webHidden/>
          </w:rPr>
        </w:r>
        <w:r w:rsidR="00924D4E">
          <w:rPr>
            <w:noProof/>
            <w:webHidden/>
          </w:rPr>
          <w:fldChar w:fldCharType="separate"/>
        </w:r>
        <w:r>
          <w:rPr>
            <w:noProof/>
            <w:webHidden/>
          </w:rPr>
          <w:t>55</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37" w:history="1">
        <w:r w:rsidR="004B714F" w:rsidRPr="000D099E">
          <w:rPr>
            <w:rStyle w:val="Hyperlink"/>
            <w:noProof/>
          </w:rPr>
          <w:t>Table 9: % reporting qualification is a formal requirement (graduate rating) by field of education</w:t>
        </w:r>
        <w:r w:rsidR="004B714F">
          <w:rPr>
            <w:noProof/>
            <w:webHidden/>
          </w:rPr>
          <w:tab/>
        </w:r>
        <w:r w:rsidR="00924D4E">
          <w:rPr>
            <w:noProof/>
            <w:webHidden/>
          </w:rPr>
          <w:fldChar w:fldCharType="begin"/>
        </w:r>
        <w:r w:rsidR="004B714F">
          <w:rPr>
            <w:noProof/>
            <w:webHidden/>
          </w:rPr>
          <w:instrText xml:space="preserve"> PAGEREF _Toc389213037 \h </w:instrText>
        </w:r>
        <w:r w:rsidR="00924D4E">
          <w:rPr>
            <w:noProof/>
            <w:webHidden/>
          </w:rPr>
        </w:r>
        <w:r w:rsidR="00924D4E">
          <w:rPr>
            <w:noProof/>
            <w:webHidden/>
          </w:rPr>
          <w:fldChar w:fldCharType="separate"/>
        </w:r>
        <w:r>
          <w:rPr>
            <w:noProof/>
            <w:webHidden/>
          </w:rPr>
          <w:t>56</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38" w:history="1">
        <w:r w:rsidR="004B714F" w:rsidRPr="000D099E">
          <w:rPr>
            <w:rStyle w:val="Hyperlink"/>
            <w:noProof/>
          </w:rPr>
          <w:t>Table 10: % agreeing that qualification is very relevant or fairly relevant – graduate and supervisor responses</w:t>
        </w:r>
        <w:r w:rsidR="004B714F">
          <w:rPr>
            <w:noProof/>
            <w:webHidden/>
          </w:rPr>
          <w:tab/>
        </w:r>
        <w:r w:rsidR="00924D4E">
          <w:rPr>
            <w:noProof/>
            <w:webHidden/>
          </w:rPr>
          <w:fldChar w:fldCharType="begin"/>
        </w:r>
        <w:r w:rsidR="004B714F">
          <w:rPr>
            <w:noProof/>
            <w:webHidden/>
          </w:rPr>
          <w:instrText xml:space="preserve"> PAGEREF _Toc389213038 \h </w:instrText>
        </w:r>
        <w:r w:rsidR="00924D4E">
          <w:rPr>
            <w:noProof/>
            <w:webHidden/>
          </w:rPr>
        </w:r>
        <w:r w:rsidR="00924D4E">
          <w:rPr>
            <w:noProof/>
            <w:webHidden/>
          </w:rPr>
          <w:fldChar w:fldCharType="separate"/>
        </w:r>
        <w:r>
          <w:rPr>
            <w:noProof/>
            <w:webHidden/>
          </w:rPr>
          <w:t>56</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39" w:history="1">
        <w:r w:rsidR="004B714F" w:rsidRPr="000D099E">
          <w:rPr>
            <w:rStyle w:val="Hyperlink"/>
            <w:noProof/>
          </w:rPr>
          <w:t>Table 11: Relevance of qualification to current graduate job – supervisor responses by field of education</w:t>
        </w:r>
        <w:r w:rsidR="004B714F">
          <w:rPr>
            <w:noProof/>
            <w:webHidden/>
          </w:rPr>
          <w:tab/>
        </w:r>
        <w:r w:rsidR="00924D4E">
          <w:rPr>
            <w:noProof/>
            <w:webHidden/>
          </w:rPr>
          <w:fldChar w:fldCharType="begin"/>
        </w:r>
        <w:r w:rsidR="004B714F">
          <w:rPr>
            <w:noProof/>
            <w:webHidden/>
          </w:rPr>
          <w:instrText xml:space="preserve"> PAGEREF _Toc389213039 \h </w:instrText>
        </w:r>
        <w:r w:rsidR="00924D4E">
          <w:rPr>
            <w:noProof/>
            <w:webHidden/>
          </w:rPr>
        </w:r>
        <w:r w:rsidR="00924D4E">
          <w:rPr>
            <w:noProof/>
            <w:webHidden/>
          </w:rPr>
          <w:fldChar w:fldCharType="separate"/>
        </w:r>
        <w:r>
          <w:rPr>
            <w:noProof/>
            <w:webHidden/>
          </w:rPr>
          <w:t>56</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40" w:history="1">
        <w:r w:rsidR="004B714F" w:rsidRPr="000D099E">
          <w:rPr>
            <w:rStyle w:val="Hyperlink"/>
            <w:noProof/>
          </w:rPr>
          <w:t>Table 12: Comparison on graduate referrals and non-referrals (%)</w:t>
        </w:r>
        <w:r w:rsidR="004B714F">
          <w:rPr>
            <w:noProof/>
            <w:webHidden/>
          </w:rPr>
          <w:tab/>
        </w:r>
        <w:r w:rsidR="00924D4E">
          <w:rPr>
            <w:noProof/>
            <w:webHidden/>
          </w:rPr>
          <w:fldChar w:fldCharType="begin"/>
        </w:r>
        <w:r w:rsidR="004B714F">
          <w:rPr>
            <w:noProof/>
            <w:webHidden/>
          </w:rPr>
          <w:instrText xml:space="preserve"> PAGEREF _Toc389213040 \h </w:instrText>
        </w:r>
        <w:r w:rsidR="00924D4E">
          <w:rPr>
            <w:noProof/>
            <w:webHidden/>
          </w:rPr>
        </w:r>
        <w:r w:rsidR="00924D4E">
          <w:rPr>
            <w:noProof/>
            <w:webHidden/>
          </w:rPr>
          <w:fldChar w:fldCharType="separate"/>
        </w:r>
        <w:r>
          <w:rPr>
            <w:noProof/>
            <w:webHidden/>
          </w:rPr>
          <w:t>58</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41" w:history="1">
        <w:r w:rsidR="004B714F" w:rsidRPr="000D099E">
          <w:rPr>
            <w:rStyle w:val="Hyperlink"/>
            <w:noProof/>
          </w:rPr>
          <w:t>Table 13: Comparison of survey population and sample (supervisor responses only)</w:t>
        </w:r>
        <w:r w:rsidR="004B714F">
          <w:rPr>
            <w:noProof/>
            <w:webHidden/>
          </w:rPr>
          <w:tab/>
        </w:r>
        <w:r w:rsidR="00924D4E">
          <w:rPr>
            <w:noProof/>
            <w:webHidden/>
          </w:rPr>
          <w:fldChar w:fldCharType="begin"/>
        </w:r>
        <w:r w:rsidR="004B714F">
          <w:rPr>
            <w:noProof/>
            <w:webHidden/>
          </w:rPr>
          <w:instrText xml:space="preserve"> PAGEREF _Toc389213041 \h </w:instrText>
        </w:r>
        <w:r w:rsidR="00924D4E">
          <w:rPr>
            <w:noProof/>
            <w:webHidden/>
          </w:rPr>
        </w:r>
        <w:r w:rsidR="00924D4E">
          <w:rPr>
            <w:noProof/>
            <w:webHidden/>
          </w:rPr>
          <w:fldChar w:fldCharType="separate"/>
        </w:r>
        <w:r>
          <w:rPr>
            <w:noProof/>
            <w:webHidden/>
          </w:rPr>
          <w:t>60</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42" w:history="1">
        <w:r w:rsidR="004B714F" w:rsidRPr="000D099E">
          <w:rPr>
            <w:rStyle w:val="Hyperlink"/>
            <w:noProof/>
          </w:rPr>
          <w:t>Table 14: Overall rating – graduate and supervisor responses</w:t>
        </w:r>
        <w:r w:rsidR="004B714F">
          <w:rPr>
            <w:noProof/>
            <w:webHidden/>
          </w:rPr>
          <w:tab/>
        </w:r>
        <w:r w:rsidR="00924D4E">
          <w:rPr>
            <w:noProof/>
            <w:webHidden/>
          </w:rPr>
          <w:fldChar w:fldCharType="begin"/>
        </w:r>
        <w:r w:rsidR="004B714F">
          <w:rPr>
            <w:noProof/>
            <w:webHidden/>
          </w:rPr>
          <w:instrText xml:space="preserve"> PAGEREF _Toc389213042 \h </w:instrText>
        </w:r>
        <w:r w:rsidR="00924D4E">
          <w:rPr>
            <w:noProof/>
            <w:webHidden/>
          </w:rPr>
        </w:r>
        <w:r w:rsidR="00924D4E">
          <w:rPr>
            <w:noProof/>
            <w:webHidden/>
          </w:rPr>
          <w:fldChar w:fldCharType="separate"/>
        </w:r>
        <w:r>
          <w:rPr>
            <w:noProof/>
            <w:webHidden/>
          </w:rPr>
          <w:t>61</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43" w:history="1">
        <w:r w:rsidR="004B714F" w:rsidRPr="000D099E">
          <w:rPr>
            <w:rStyle w:val="Hyperlink"/>
            <w:noProof/>
          </w:rPr>
          <w:t>Table 15: Technical skills – graduate and supervisor ratings</w:t>
        </w:r>
        <w:r w:rsidR="004B714F">
          <w:rPr>
            <w:noProof/>
            <w:webHidden/>
          </w:rPr>
          <w:tab/>
        </w:r>
        <w:r w:rsidR="00924D4E">
          <w:rPr>
            <w:noProof/>
            <w:webHidden/>
          </w:rPr>
          <w:fldChar w:fldCharType="begin"/>
        </w:r>
        <w:r w:rsidR="004B714F">
          <w:rPr>
            <w:noProof/>
            <w:webHidden/>
          </w:rPr>
          <w:instrText xml:space="preserve"> PAGEREF _Toc389213043 \h </w:instrText>
        </w:r>
        <w:r w:rsidR="00924D4E">
          <w:rPr>
            <w:noProof/>
            <w:webHidden/>
          </w:rPr>
        </w:r>
        <w:r w:rsidR="00924D4E">
          <w:rPr>
            <w:noProof/>
            <w:webHidden/>
          </w:rPr>
          <w:fldChar w:fldCharType="separate"/>
        </w:r>
        <w:r>
          <w:rPr>
            <w:noProof/>
            <w:webHidden/>
          </w:rPr>
          <w:t>62</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44" w:history="1">
        <w:r w:rsidR="004B714F" w:rsidRPr="000D099E">
          <w:rPr>
            <w:rStyle w:val="Hyperlink"/>
            <w:noProof/>
          </w:rPr>
          <w:t>Table 16: Foundation skills – graduate and supervisor responses</w:t>
        </w:r>
        <w:r w:rsidR="004B714F">
          <w:rPr>
            <w:noProof/>
            <w:webHidden/>
          </w:rPr>
          <w:tab/>
        </w:r>
        <w:r w:rsidR="00924D4E">
          <w:rPr>
            <w:noProof/>
            <w:webHidden/>
          </w:rPr>
          <w:fldChar w:fldCharType="begin"/>
        </w:r>
        <w:r w:rsidR="004B714F">
          <w:rPr>
            <w:noProof/>
            <w:webHidden/>
          </w:rPr>
          <w:instrText xml:space="preserve"> PAGEREF _Toc389213044 \h </w:instrText>
        </w:r>
        <w:r w:rsidR="00924D4E">
          <w:rPr>
            <w:noProof/>
            <w:webHidden/>
          </w:rPr>
        </w:r>
        <w:r w:rsidR="00924D4E">
          <w:rPr>
            <w:noProof/>
            <w:webHidden/>
          </w:rPr>
          <w:fldChar w:fldCharType="separate"/>
        </w:r>
        <w:r>
          <w:rPr>
            <w:noProof/>
            <w:webHidden/>
          </w:rPr>
          <w:t>63</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45" w:history="1">
        <w:r w:rsidR="004B714F" w:rsidRPr="000D099E">
          <w:rPr>
            <w:rStyle w:val="Hyperlink"/>
            <w:noProof/>
          </w:rPr>
          <w:t>Table 17: Foundation skills score (graduate and supervisor) by field of education and institution</w:t>
        </w:r>
        <w:r w:rsidR="004B714F">
          <w:rPr>
            <w:noProof/>
            <w:webHidden/>
          </w:rPr>
          <w:tab/>
        </w:r>
        <w:r w:rsidR="00924D4E">
          <w:rPr>
            <w:noProof/>
            <w:webHidden/>
          </w:rPr>
          <w:fldChar w:fldCharType="begin"/>
        </w:r>
        <w:r w:rsidR="004B714F">
          <w:rPr>
            <w:noProof/>
            <w:webHidden/>
          </w:rPr>
          <w:instrText xml:space="preserve"> PAGEREF _Toc389213045 \h </w:instrText>
        </w:r>
        <w:r w:rsidR="00924D4E">
          <w:rPr>
            <w:noProof/>
            <w:webHidden/>
          </w:rPr>
        </w:r>
        <w:r w:rsidR="00924D4E">
          <w:rPr>
            <w:noProof/>
            <w:webHidden/>
          </w:rPr>
          <w:fldChar w:fldCharType="separate"/>
        </w:r>
        <w:r>
          <w:rPr>
            <w:noProof/>
            <w:webHidden/>
          </w:rPr>
          <w:t>63</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46" w:history="1">
        <w:r w:rsidR="004B714F" w:rsidRPr="000D099E">
          <w:rPr>
            <w:rStyle w:val="Hyperlink"/>
            <w:noProof/>
          </w:rPr>
          <w:t>Table 18: Adaptive skills items –graduate and supervisor responses</w:t>
        </w:r>
        <w:r w:rsidR="004B714F">
          <w:rPr>
            <w:noProof/>
            <w:webHidden/>
          </w:rPr>
          <w:tab/>
        </w:r>
        <w:r w:rsidR="00924D4E">
          <w:rPr>
            <w:noProof/>
            <w:webHidden/>
          </w:rPr>
          <w:fldChar w:fldCharType="begin"/>
        </w:r>
        <w:r w:rsidR="004B714F">
          <w:rPr>
            <w:noProof/>
            <w:webHidden/>
          </w:rPr>
          <w:instrText xml:space="preserve"> PAGEREF _Toc389213046 \h </w:instrText>
        </w:r>
        <w:r w:rsidR="00924D4E">
          <w:rPr>
            <w:noProof/>
            <w:webHidden/>
          </w:rPr>
        </w:r>
        <w:r w:rsidR="00924D4E">
          <w:rPr>
            <w:noProof/>
            <w:webHidden/>
          </w:rPr>
          <w:fldChar w:fldCharType="separate"/>
        </w:r>
        <w:r>
          <w:rPr>
            <w:noProof/>
            <w:webHidden/>
          </w:rPr>
          <w:t>64</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47" w:history="1">
        <w:r w:rsidR="004B714F" w:rsidRPr="000D099E">
          <w:rPr>
            <w:rStyle w:val="Hyperlink"/>
            <w:noProof/>
          </w:rPr>
          <w:t>Table 19: Adaptive skills overall score (supervisor rating) by field of education and institution</w:t>
        </w:r>
        <w:r w:rsidR="004B714F">
          <w:rPr>
            <w:noProof/>
            <w:webHidden/>
          </w:rPr>
          <w:tab/>
        </w:r>
        <w:r w:rsidR="00924D4E">
          <w:rPr>
            <w:noProof/>
            <w:webHidden/>
          </w:rPr>
          <w:fldChar w:fldCharType="begin"/>
        </w:r>
        <w:r w:rsidR="004B714F">
          <w:rPr>
            <w:noProof/>
            <w:webHidden/>
          </w:rPr>
          <w:instrText xml:space="preserve"> PAGEREF _Toc389213047 \h </w:instrText>
        </w:r>
        <w:r w:rsidR="00924D4E">
          <w:rPr>
            <w:noProof/>
            <w:webHidden/>
          </w:rPr>
        </w:r>
        <w:r w:rsidR="00924D4E">
          <w:rPr>
            <w:noProof/>
            <w:webHidden/>
          </w:rPr>
          <w:fldChar w:fldCharType="separate"/>
        </w:r>
        <w:r>
          <w:rPr>
            <w:noProof/>
            <w:webHidden/>
          </w:rPr>
          <w:t>64</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48" w:history="1">
        <w:r w:rsidR="004B714F" w:rsidRPr="000D099E">
          <w:rPr>
            <w:rStyle w:val="Hyperlink"/>
            <w:noProof/>
          </w:rPr>
          <w:t>Table 20: Teamwork and interpersonal skills – graduate and supervisor responses</w:t>
        </w:r>
        <w:r w:rsidR="004B714F">
          <w:rPr>
            <w:noProof/>
            <w:webHidden/>
          </w:rPr>
          <w:tab/>
        </w:r>
        <w:r w:rsidR="00924D4E">
          <w:rPr>
            <w:noProof/>
            <w:webHidden/>
          </w:rPr>
          <w:fldChar w:fldCharType="begin"/>
        </w:r>
        <w:r w:rsidR="004B714F">
          <w:rPr>
            <w:noProof/>
            <w:webHidden/>
          </w:rPr>
          <w:instrText xml:space="preserve"> PAGEREF _Toc389213048 \h </w:instrText>
        </w:r>
        <w:r w:rsidR="00924D4E">
          <w:rPr>
            <w:noProof/>
            <w:webHidden/>
          </w:rPr>
        </w:r>
        <w:r w:rsidR="00924D4E">
          <w:rPr>
            <w:noProof/>
            <w:webHidden/>
          </w:rPr>
          <w:fldChar w:fldCharType="separate"/>
        </w:r>
        <w:r>
          <w:rPr>
            <w:noProof/>
            <w:webHidden/>
          </w:rPr>
          <w:t>65</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49" w:history="1">
        <w:r w:rsidR="004B714F" w:rsidRPr="000D099E">
          <w:rPr>
            <w:rStyle w:val="Hyperlink"/>
            <w:noProof/>
          </w:rPr>
          <w:t>Table 21: Teamwork and interpersonal skills overall score (supervisor rating) by field of education and institution</w:t>
        </w:r>
        <w:r w:rsidR="004B714F">
          <w:rPr>
            <w:noProof/>
            <w:webHidden/>
          </w:rPr>
          <w:tab/>
        </w:r>
        <w:r w:rsidR="00924D4E">
          <w:rPr>
            <w:noProof/>
            <w:webHidden/>
          </w:rPr>
          <w:fldChar w:fldCharType="begin"/>
        </w:r>
        <w:r w:rsidR="004B714F">
          <w:rPr>
            <w:noProof/>
            <w:webHidden/>
          </w:rPr>
          <w:instrText xml:space="preserve"> PAGEREF _Toc389213049 \h </w:instrText>
        </w:r>
        <w:r w:rsidR="00924D4E">
          <w:rPr>
            <w:noProof/>
            <w:webHidden/>
          </w:rPr>
        </w:r>
        <w:r w:rsidR="00924D4E">
          <w:rPr>
            <w:noProof/>
            <w:webHidden/>
          </w:rPr>
          <w:fldChar w:fldCharType="separate"/>
        </w:r>
        <w:r>
          <w:rPr>
            <w:noProof/>
            <w:webHidden/>
          </w:rPr>
          <w:t>65</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50" w:history="1">
        <w:r w:rsidR="004B714F" w:rsidRPr="000D099E">
          <w:rPr>
            <w:rStyle w:val="Hyperlink"/>
            <w:noProof/>
          </w:rPr>
          <w:t>Table 22: Disciplinary skills –supervisor responses</w:t>
        </w:r>
        <w:r w:rsidR="004B714F">
          <w:rPr>
            <w:noProof/>
            <w:webHidden/>
          </w:rPr>
          <w:tab/>
        </w:r>
        <w:r w:rsidR="00924D4E">
          <w:rPr>
            <w:noProof/>
            <w:webHidden/>
          </w:rPr>
          <w:fldChar w:fldCharType="begin"/>
        </w:r>
        <w:r w:rsidR="004B714F">
          <w:rPr>
            <w:noProof/>
            <w:webHidden/>
          </w:rPr>
          <w:instrText xml:space="preserve"> PAGEREF _Toc389213050 \h </w:instrText>
        </w:r>
        <w:r w:rsidR="00924D4E">
          <w:rPr>
            <w:noProof/>
            <w:webHidden/>
          </w:rPr>
        </w:r>
        <w:r w:rsidR="00924D4E">
          <w:rPr>
            <w:noProof/>
            <w:webHidden/>
          </w:rPr>
          <w:fldChar w:fldCharType="separate"/>
        </w:r>
        <w:r>
          <w:rPr>
            <w:noProof/>
            <w:webHidden/>
          </w:rPr>
          <w:t>66</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51" w:history="1">
        <w:r w:rsidR="004B714F" w:rsidRPr="000D099E">
          <w:rPr>
            <w:rStyle w:val="Hyperlink"/>
            <w:noProof/>
          </w:rPr>
          <w:t>Table 23: Disciplinary skills overall score (supervisor rating) by field of education and institution</w:t>
        </w:r>
        <w:r w:rsidR="004B714F">
          <w:rPr>
            <w:noProof/>
            <w:webHidden/>
          </w:rPr>
          <w:tab/>
        </w:r>
        <w:r w:rsidR="00924D4E">
          <w:rPr>
            <w:noProof/>
            <w:webHidden/>
          </w:rPr>
          <w:fldChar w:fldCharType="begin"/>
        </w:r>
        <w:r w:rsidR="004B714F">
          <w:rPr>
            <w:noProof/>
            <w:webHidden/>
          </w:rPr>
          <w:instrText xml:space="preserve"> PAGEREF _Toc389213051 \h </w:instrText>
        </w:r>
        <w:r w:rsidR="00924D4E">
          <w:rPr>
            <w:noProof/>
            <w:webHidden/>
          </w:rPr>
        </w:r>
        <w:r w:rsidR="00924D4E">
          <w:rPr>
            <w:noProof/>
            <w:webHidden/>
          </w:rPr>
          <w:fldChar w:fldCharType="separate"/>
        </w:r>
        <w:r>
          <w:rPr>
            <w:noProof/>
            <w:webHidden/>
          </w:rPr>
          <w:t>67</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52" w:history="1">
        <w:r w:rsidR="004B714F" w:rsidRPr="000D099E">
          <w:rPr>
            <w:rStyle w:val="Hyperlink"/>
            <w:noProof/>
          </w:rPr>
          <w:t>Table 24: Employability skills – supervisor responses</w:t>
        </w:r>
        <w:r w:rsidR="004B714F">
          <w:rPr>
            <w:noProof/>
            <w:webHidden/>
          </w:rPr>
          <w:tab/>
        </w:r>
        <w:r w:rsidR="00924D4E">
          <w:rPr>
            <w:noProof/>
            <w:webHidden/>
          </w:rPr>
          <w:fldChar w:fldCharType="begin"/>
        </w:r>
        <w:r w:rsidR="004B714F">
          <w:rPr>
            <w:noProof/>
            <w:webHidden/>
          </w:rPr>
          <w:instrText xml:space="preserve"> PAGEREF _Toc389213052 \h </w:instrText>
        </w:r>
        <w:r w:rsidR="00924D4E">
          <w:rPr>
            <w:noProof/>
            <w:webHidden/>
          </w:rPr>
        </w:r>
        <w:r w:rsidR="00924D4E">
          <w:rPr>
            <w:noProof/>
            <w:webHidden/>
          </w:rPr>
          <w:fldChar w:fldCharType="separate"/>
        </w:r>
        <w:r>
          <w:rPr>
            <w:noProof/>
            <w:webHidden/>
          </w:rPr>
          <w:t>67</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53" w:history="1">
        <w:r w:rsidR="004B714F" w:rsidRPr="000D099E">
          <w:rPr>
            <w:rStyle w:val="Hyperlink"/>
            <w:noProof/>
          </w:rPr>
          <w:t>Table 25: Employability skills overall score (supervisor rating) by field of education and institution</w:t>
        </w:r>
        <w:r w:rsidR="004B714F">
          <w:rPr>
            <w:noProof/>
            <w:webHidden/>
          </w:rPr>
          <w:tab/>
        </w:r>
        <w:r w:rsidR="00924D4E">
          <w:rPr>
            <w:noProof/>
            <w:webHidden/>
          </w:rPr>
          <w:fldChar w:fldCharType="begin"/>
        </w:r>
        <w:r w:rsidR="004B714F">
          <w:rPr>
            <w:noProof/>
            <w:webHidden/>
          </w:rPr>
          <w:instrText xml:space="preserve"> PAGEREF _Toc389213053 \h </w:instrText>
        </w:r>
        <w:r w:rsidR="00924D4E">
          <w:rPr>
            <w:noProof/>
            <w:webHidden/>
          </w:rPr>
        </w:r>
        <w:r w:rsidR="00924D4E">
          <w:rPr>
            <w:noProof/>
            <w:webHidden/>
          </w:rPr>
          <w:fldChar w:fldCharType="separate"/>
        </w:r>
        <w:r>
          <w:rPr>
            <w:noProof/>
            <w:webHidden/>
          </w:rPr>
          <w:t>68</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54" w:history="1">
        <w:r w:rsidR="004B714F" w:rsidRPr="000D099E">
          <w:rPr>
            <w:rStyle w:val="Hyperlink"/>
            <w:noProof/>
          </w:rPr>
          <w:t>Table 26: Enterprise skills –supervisor responses</w:t>
        </w:r>
        <w:r w:rsidR="004B714F">
          <w:rPr>
            <w:noProof/>
            <w:webHidden/>
          </w:rPr>
          <w:tab/>
        </w:r>
        <w:r w:rsidR="00924D4E">
          <w:rPr>
            <w:noProof/>
            <w:webHidden/>
          </w:rPr>
          <w:fldChar w:fldCharType="begin"/>
        </w:r>
        <w:r w:rsidR="004B714F">
          <w:rPr>
            <w:noProof/>
            <w:webHidden/>
          </w:rPr>
          <w:instrText xml:space="preserve"> PAGEREF _Toc389213054 \h </w:instrText>
        </w:r>
        <w:r w:rsidR="00924D4E">
          <w:rPr>
            <w:noProof/>
            <w:webHidden/>
          </w:rPr>
        </w:r>
        <w:r w:rsidR="00924D4E">
          <w:rPr>
            <w:noProof/>
            <w:webHidden/>
          </w:rPr>
          <w:fldChar w:fldCharType="separate"/>
        </w:r>
        <w:r>
          <w:rPr>
            <w:noProof/>
            <w:webHidden/>
          </w:rPr>
          <w:t>68</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55" w:history="1">
        <w:r w:rsidR="004B714F" w:rsidRPr="000D099E">
          <w:rPr>
            <w:rStyle w:val="Hyperlink"/>
            <w:noProof/>
          </w:rPr>
          <w:t>Table 27: Enterprise skills overall score (supervisor rating) by field of education and institution</w:t>
        </w:r>
        <w:r w:rsidR="004B714F">
          <w:rPr>
            <w:noProof/>
            <w:webHidden/>
          </w:rPr>
          <w:tab/>
        </w:r>
        <w:r w:rsidR="00924D4E">
          <w:rPr>
            <w:noProof/>
            <w:webHidden/>
          </w:rPr>
          <w:fldChar w:fldCharType="begin"/>
        </w:r>
        <w:r w:rsidR="004B714F">
          <w:rPr>
            <w:noProof/>
            <w:webHidden/>
          </w:rPr>
          <w:instrText xml:space="preserve"> PAGEREF _Toc389213055 \h </w:instrText>
        </w:r>
        <w:r w:rsidR="00924D4E">
          <w:rPr>
            <w:noProof/>
            <w:webHidden/>
          </w:rPr>
        </w:r>
        <w:r w:rsidR="00924D4E">
          <w:rPr>
            <w:noProof/>
            <w:webHidden/>
          </w:rPr>
          <w:fldChar w:fldCharType="separate"/>
        </w:r>
        <w:r>
          <w:rPr>
            <w:noProof/>
            <w:webHidden/>
          </w:rPr>
          <w:t>69</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56" w:history="1">
        <w:r w:rsidR="004B714F" w:rsidRPr="000D099E">
          <w:rPr>
            <w:rStyle w:val="Hyperlink"/>
            <w:noProof/>
          </w:rPr>
          <w:t>Table 28: Precision of estimates – 95% confidence intervals (University by field of education)</w:t>
        </w:r>
        <w:r w:rsidR="004B714F">
          <w:rPr>
            <w:noProof/>
            <w:webHidden/>
          </w:rPr>
          <w:tab/>
        </w:r>
        <w:r w:rsidR="00924D4E">
          <w:rPr>
            <w:noProof/>
            <w:webHidden/>
          </w:rPr>
          <w:fldChar w:fldCharType="begin"/>
        </w:r>
        <w:r w:rsidR="004B714F">
          <w:rPr>
            <w:noProof/>
            <w:webHidden/>
          </w:rPr>
          <w:instrText xml:space="preserve"> PAGEREF _Toc389213056 \h </w:instrText>
        </w:r>
        <w:r w:rsidR="00924D4E">
          <w:rPr>
            <w:noProof/>
            <w:webHidden/>
          </w:rPr>
        </w:r>
        <w:r w:rsidR="00924D4E">
          <w:rPr>
            <w:noProof/>
            <w:webHidden/>
          </w:rPr>
          <w:fldChar w:fldCharType="separate"/>
        </w:r>
        <w:r>
          <w:rPr>
            <w:noProof/>
            <w:webHidden/>
          </w:rPr>
          <w:t>70</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57" w:history="1">
        <w:r w:rsidR="004B714F" w:rsidRPr="000D099E">
          <w:rPr>
            <w:rStyle w:val="Hyperlink"/>
            <w:noProof/>
          </w:rPr>
          <w:t>Table 29: Proportion of “Not applicable” responses to skills and attributes items</w:t>
        </w:r>
        <w:r w:rsidR="004B714F">
          <w:rPr>
            <w:noProof/>
            <w:webHidden/>
          </w:rPr>
          <w:tab/>
        </w:r>
        <w:r w:rsidR="00924D4E">
          <w:rPr>
            <w:noProof/>
            <w:webHidden/>
          </w:rPr>
          <w:fldChar w:fldCharType="begin"/>
        </w:r>
        <w:r w:rsidR="004B714F">
          <w:rPr>
            <w:noProof/>
            <w:webHidden/>
          </w:rPr>
          <w:instrText xml:space="preserve"> PAGEREF _Toc389213057 \h </w:instrText>
        </w:r>
        <w:r w:rsidR="00924D4E">
          <w:rPr>
            <w:noProof/>
            <w:webHidden/>
          </w:rPr>
        </w:r>
        <w:r w:rsidR="00924D4E">
          <w:rPr>
            <w:noProof/>
            <w:webHidden/>
          </w:rPr>
          <w:fldChar w:fldCharType="separate"/>
        </w:r>
        <w:r>
          <w:rPr>
            <w:noProof/>
            <w:webHidden/>
          </w:rPr>
          <w:t>72</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58" w:history="1">
        <w:r w:rsidR="004B714F" w:rsidRPr="000D099E">
          <w:rPr>
            <w:rStyle w:val="Hyperlink"/>
            <w:noProof/>
          </w:rPr>
          <w:t>Table 30: Proportion of supervisor respondents nominating area as area of strength (by university)</w:t>
        </w:r>
        <w:r w:rsidR="004B714F">
          <w:rPr>
            <w:noProof/>
            <w:webHidden/>
          </w:rPr>
          <w:tab/>
        </w:r>
        <w:r w:rsidR="00924D4E">
          <w:rPr>
            <w:noProof/>
            <w:webHidden/>
          </w:rPr>
          <w:fldChar w:fldCharType="begin"/>
        </w:r>
        <w:r w:rsidR="004B714F">
          <w:rPr>
            <w:noProof/>
            <w:webHidden/>
          </w:rPr>
          <w:instrText xml:space="preserve"> PAGEREF _Toc389213058 \h </w:instrText>
        </w:r>
        <w:r w:rsidR="00924D4E">
          <w:rPr>
            <w:noProof/>
            <w:webHidden/>
          </w:rPr>
        </w:r>
        <w:r w:rsidR="00924D4E">
          <w:rPr>
            <w:noProof/>
            <w:webHidden/>
          </w:rPr>
          <w:fldChar w:fldCharType="separate"/>
        </w:r>
        <w:r>
          <w:rPr>
            <w:noProof/>
            <w:webHidden/>
          </w:rPr>
          <w:t>73</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59" w:history="1">
        <w:r w:rsidR="004B714F" w:rsidRPr="000D099E">
          <w:rPr>
            <w:rStyle w:val="Hyperlink"/>
            <w:noProof/>
          </w:rPr>
          <w:t>Table 31: Proportion of supervisor respondents nominating area as area of strength (by field of education)</w:t>
        </w:r>
        <w:r w:rsidR="004B714F">
          <w:rPr>
            <w:noProof/>
            <w:webHidden/>
          </w:rPr>
          <w:tab/>
        </w:r>
        <w:r w:rsidR="00924D4E">
          <w:rPr>
            <w:noProof/>
            <w:webHidden/>
          </w:rPr>
          <w:fldChar w:fldCharType="begin"/>
        </w:r>
        <w:r w:rsidR="004B714F">
          <w:rPr>
            <w:noProof/>
            <w:webHidden/>
          </w:rPr>
          <w:instrText xml:space="preserve"> PAGEREF _Toc389213059 \h </w:instrText>
        </w:r>
        <w:r w:rsidR="00924D4E">
          <w:rPr>
            <w:noProof/>
            <w:webHidden/>
          </w:rPr>
        </w:r>
        <w:r w:rsidR="00924D4E">
          <w:rPr>
            <w:noProof/>
            <w:webHidden/>
          </w:rPr>
          <w:fldChar w:fldCharType="separate"/>
        </w:r>
        <w:r>
          <w:rPr>
            <w:noProof/>
            <w:webHidden/>
          </w:rPr>
          <w:t>74</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60" w:history="1">
        <w:r w:rsidR="004B714F" w:rsidRPr="000D099E">
          <w:rPr>
            <w:rStyle w:val="Hyperlink"/>
            <w:noProof/>
          </w:rPr>
          <w:t>Table 32: Proportion of supervisor respondents nominating area as requiring improvement (by university)</w:t>
        </w:r>
        <w:r w:rsidR="004B714F">
          <w:rPr>
            <w:noProof/>
            <w:webHidden/>
          </w:rPr>
          <w:tab/>
        </w:r>
        <w:r w:rsidR="00924D4E">
          <w:rPr>
            <w:noProof/>
            <w:webHidden/>
          </w:rPr>
          <w:fldChar w:fldCharType="begin"/>
        </w:r>
        <w:r w:rsidR="004B714F">
          <w:rPr>
            <w:noProof/>
            <w:webHidden/>
          </w:rPr>
          <w:instrText xml:space="preserve"> PAGEREF _Toc389213060 \h </w:instrText>
        </w:r>
        <w:r w:rsidR="00924D4E">
          <w:rPr>
            <w:noProof/>
            <w:webHidden/>
          </w:rPr>
        </w:r>
        <w:r w:rsidR="00924D4E">
          <w:rPr>
            <w:noProof/>
            <w:webHidden/>
          </w:rPr>
          <w:fldChar w:fldCharType="separate"/>
        </w:r>
        <w:r>
          <w:rPr>
            <w:noProof/>
            <w:webHidden/>
          </w:rPr>
          <w:t>75</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61" w:history="1">
        <w:r w:rsidR="004B714F" w:rsidRPr="000D099E">
          <w:rPr>
            <w:rStyle w:val="Hyperlink"/>
            <w:noProof/>
          </w:rPr>
          <w:t>Table 33: Proportion of supervisor respondents nominating area as requiring improvement (by field of education)</w:t>
        </w:r>
        <w:r w:rsidR="004B714F">
          <w:rPr>
            <w:noProof/>
            <w:webHidden/>
          </w:rPr>
          <w:tab/>
        </w:r>
        <w:r w:rsidR="00924D4E">
          <w:rPr>
            <w:noProof/>
            <w:webHidden/>
          </w:rPr>
          <w:fldChar w:fldCharType="begin"/>
        </w:r>
        <w:r w:rsidR="004B714F">
          <w:rPr>
            <w:noProof/>
            <w:webHidden/>
          </w:rPr>
          <w:instrText xml:space="preserve"> PAGEREF _Toc389213061 \h </w:instrText>
        </w:r>
        <w:r w:rsidR="00924D4E">
          <w:rPr>
            <w:noProof/>
            <w:webHidden/>
          </w:rPr>
        </w:r>
        <w:r w:rsidR="00924D4E">
          <w:rPr>
            <w:noProof/>
            <w:webHidden/>
          </w:rPr>
          <w:fldChar w:fldCharType="separate"/>
        </w:r>
        <w:r>
          <w:rPr>
            <w:noProof/>
            <w:webHidden/>
          </w:rPr>
          <w:t>75</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62" w:history="1">
        <w:r w:rsidR="004B714F" w:rsidRPr="000D099E">
          <w:rPr>
            <w:rStyle w:val="Hyperlink"/>
            <w:noProof/>
          </w:rPr>
          <w:t>Table 34: Supervisor overall, technical and foundation skills ratings by graduate employment characteristics</w:t>
        </w:r>
        <w:r w:rsidR="004B714F">
          <w:rPr>
            <w:noProof/>
            <w:webHidden/>
          </w:rPr>
          <w:tab/>
        </w:r>
        <w:r w:rsidR="00924D4E">
          <w:rPr>
            <w:noProof/>
            <w:webHidden/>
          </w:rPr>
          <w:fldChar w:fldCharType="begin"/>
        </w:r>
        <w:r w:rsidR="004B714F">
          <w:rPr>
            <w:noProof/>
            <w:webHidden/>
          </w:rPr>
          <w:instrText xml:space="preserve"> PAGEREF _Toc389213062 \h </w:instrText>
        </w:r>
        <w:r w:rsidR="00924D4E">
          <w:rPr>
            <w:noProof/>
            <w:webHidden/>
          </w:rPr>
        </w:r>
        <w:r w:rsidR="00924D4E">
          <w:rPr>
            <w:noProof/>
            <w:webHidden/>
          </w:rPr>
          <w:fldChar w:fldCharType="separate"/>
        </w:r>
        <w:r>
          <w:rPr>
            <w:noProof/>
            <w:webHidden/>
          </w:rPr>
          <w:t>76</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63" w:history="1">
        <w:r w:rsidR="004B714F" w:rsidRPr="000D099E">
          <w:rPr>
            <w:rStyle w:val="Hyperlink"/>
            <w:noProof/>
          </w:rPr>
          <w:t>Table 35: Supervisor overall, technical and foundation skills ratings by supervisor characteristics</w:t>
        </w:r>
        <w:r w:rsidR="004B714F">
          <w:rPr>
            <w:noProof/>
            <w:webHidden/>
          </w:rPr>
          <w:tab/>
        </w:r>
        <w:r w:rsidR="00924D4E">
          <w:rPr>
            <w:noProof/>
            <w:webHidden/>
          </w:rPr>
          <w:fldChar w:fldCharType="begin"/>
        </w:r>
        <w:r w:rsidR="004B714F">
          <w:rPr>
            <w:noProof/>
            <w:webHidden/>
          </w:rPr>
          <w:instrText xml:space="preserve"> PAGEREF _Toc389213063 \h </w:instrText>
        </w:r>
        <w:r w:rsidR="00924D4E">
          <w:rPr>
            <w:noProof/>
            <w:webHidden/>
          </w:rPr>
        </w:r>
        <w:r w:rsidR="00924D4E">
          <w:rPr>
            <w:noProof/>
            <w:webHidden/>
          </w:rPr>
          <w:fldChar w:fldCharType="separate"/>
        </w:r>
        <w:r>
          <w:rPr>
            <w:noProof/>
            <w:webHidden/>
          </w:rPr>
          <w:t>77</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64" w:history="1">
        <w:r w:rsidR="004B714F" w:rsidRPr="000D099E">
          <w:rPr>
            <w:rStyle w:val="Hyperlink"/>
            <w:noProof/>
          </w:rPr>
          <w:t>Table 36: Supervisor overall, technical and foundation skills ratings by workplace characteristics</w:t>
        </w:r>
        <w:r w:rsidR="004B714F">
          <w:rPr>
            <w:noProof/>
            <w:webHidden/>
          </w:rPr>
          <w:tab/>
        </w:r>
        <w:r w:rsidR="00924D4E">
          <w:rPr>
            <w:noProof/>
            <w:webHidden/>
          </w:rPr>
          <w:fldChar w:fldCharType="begin"/>
        </w:r>
        <w:r w:rsidR="004B714F">
          <w:rPr>
            <w:noProof/>
            <w:webHidden/>
          </w:rPr>
          <w:instrText xml:space="preserve"> PAGEREF _Toc389213064 \h </w:instrText>
        </w:r>
        <w:r w:rsidR="00924D4E">
          <w:rPr>
            <w:noProof/>
            <w:webHidden/>
          </w:rPr>
        </w:r>
        <w:r w:rsidR="00924D4E">
          <w:rPr>
            <w:noProof/>
            <w:webHidden/>
          </w:rPr>
          <w:fldChar w:fldCharType="separate"/>
        </w:r>
        <w:r>
          <w:rPr>
            <w:noProof/>
            <w:webHidden/>
          </w:rPr>
          <w:t>77</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65" w:history="1">
        <w:r w:rsidR="004B714F" w:rsidRPr="000D099E">
          <w:rPr>
            <w:rStyle w:val="Hyperlink"/>
            <w:noProof/>
          </w:rPr>
          <w:t>Table 37: Supervisor overall, technical and foundation skills ratings by workplace characteristics</w:t>
        </w:r>
        <w:r w:rsidR="004B714F">
          <w:rPr>
            <w:noProof/>
            <w:webHidden/>
          </w:rPr>
          <w:tab/>
        </w:r>
        <w:r w:rsidR="00924D4E">
          <w:rPr>
            <w:noProof/>
            <w:webHidden/>
          </w:rPr>
          <w:fldChar w:fldCharType="begin"/>
        </w:r>
        <w:r w:rsidR="004B714F">
          <w:rPr>
            <w:noProof/>
            <w:webHidden/>
          </w:rPr>
          <w:instrText xml:space="preserve"> PAGEREF _Toc389213065 \h </w:instrText>
        </w:r>
        <w:r w:rsidR="00924D4E">
          <w:rPr>
            <w:noProof/>
            <w:webHidden/>
          </w:rPr>
        </w:r>
        <w:r w:rsidR="00924D4E">
          <w:rPr>
            <w:noProof/>
            <w:webHidden/>
          </w:rPr>
          <w:fldChar w:fldCharType="separate"/>
        </w:r>
        <w:r>
          <w:rPr>
            <w:noProof/>
            <w:webHidden/>
          </w:rPr>
          <w:t>78</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66" w:history="1">
        <w:r w:rsidR="004B714F" w:rsidRPr="000D099E">
          <w:rPr>
            <w:rStyle w:val="Hyperlink"/>
            <w:noProof/>
          </w:rPr>
          <w:t>Table E1: Supervisor responses by university</w:t>
        </w:r>
        <w:r w:rsidR="004B714F">
          <w:rPr>
            <w:noProof/>
            <w:webHidden/>
          </w:rPr>
          <w:tab/>
        </w:r>
        <w:r w:rsidR="00924D4E">
          <w:rPr>
            <w:noProof/>
            <w:webHidden/>
          </w:rPr>
          <w:fldChar w:fldCharType="begin"/>
        </w:r>
        <w:r w:rsidR="004B714F">
          <w:rPr>
            <w:noProof/>
            <w:webHidden/>
          </w:rPr>
          <w:instrText xml:space="preserve"> PAGEREF _Toc389213066 \h </w:instrText>
        </w:r>
        <w:r w:rsidR="00924D4E">
          <w:rPr>
            <w:noProof/>
            <w:webHidden/>
          </w:rPr>
        </w:r>
        <w:r w:rsidR="00924D4E">
          <w:rPr>
            <w:noProof/>
            <w:webHidden/>
          </w:rPr>
          <w:fldChar w:fldCharType="separate"/>
        </w:r>
        <w:r>
          <w:rPr>
            <w:noProof/>
            <w:webHidden/>
          </w:rPr>
          <w:t>109</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67" w:history="1">
        <w:r w:rsidR="004B714F" w:rsidRPr="000D099E">
          <w:rPr>
            <w:rStyle w:val="Hyperlink"/>
            <w:noProof/>
          </w:rPr>
          <w:t>Table E2: Supervisor responses by Field of Education</w:t>
        </w:r>
        <w:r w:rsidR="004B714F">
          <w:rPr>
            <w:noProof/>
            <w:webHidden/>
          </w:rPr>
          <w:tab/>
        </w:r>
        <w:r w:rsidR="00924D4E">
          <w:rPr>
            <w:noProof/>
            <w:webHidden/>
          </w:rPr>
          <w:fldChar w:fldCharType="begin"/>
        </w:r>
        <w:r w:rsidR="004B714F">
          <w:rPr>
            <w:noProof/>
            <w:webHidden/>
          </w:rPr>
          <w:instrText xml:space="preserve"> PAGEREF _Toc389213067 \h </w:instrText>
        </w:r>
        <w:r w:rsidR="00924D4E">
          <w:rPr>
            <w:noProof/>
            <w:webHidden/>
          </w:rPr>
        </w:r>
        <w:r w:rsidR="00924D4E">
          <w:rPr>
            <w:noProof/>
            <w:webHidden/>
          </w:rPr>
          <w:fldChar w:fldCharType="separate"/>
        </w:r>
        <w:r>
          <w:rPr>
            <w:noProof/>
            <w:webHidden/>
          </w:rPr>
          <w:t>110</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68" w:history="1">
        <w:r w:rsidR="004B714F" w:rsidRPr="000D099E">
          <w:rPr>
            <w:rStyle w:val="Hyperlink"/>
            <w:noProof/>
          </w:rPr>
          <w:t>Table E3: Graduate responses by university</w:t>
        </w:r>
        <w:r w:rsidR="004B714F">
          <w:rPr>
            <w:noProof/>
            <w:webHidden/>
          </w:rPr>
          <w:tab/>
        </w:r>
        <w:r w:rsidR="00924D4E">
          <w:rPr>
            <w:noProof/>
            <w:webHidden/>
          </w:rPr>
          <w:fldChar w:fldCharType="begin"/>
        </w:r>
        <w:r w:rsidR="004B714F">
          <w:rPr>
            <w:noProof/>
            <w:webHidden/>
          </w:rPr>
          <w:instrText xml:space="preserve"> PAGEREF _Toc389213068 \h </w:instrText>
        </w:r>
        <w:r w:rsidR="00924D4E">
          <w:rPr>
            <w:noProof/>
            <w:webHidden/>
          </w:rPr>
        </w:r>
        <w:r w:rsidR="00924D4E">
          <w:rPr>
            <w:noProof/>
            <w:webHidden/>
          </w:rPr>
          <w:fldChar w:fldCharType="separate"/>
        </w:r>
        <w:r>
          <w:rPr>
            <w:noProof/>
            <w:webHidden/>
          </w:rPr>
          <w:t>111</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69" w:history="1">
        <w:r w:rsidR="004B714F" w:rsidRPr="000D099E">
          <w:rPr>
            <w:rStyle w:val="Hyperlink"/>
            <w:noProof/>
          </w:rPr>
          <w:t>Table E4: Graduate responses by field of education</w:t>
        </w:r>
        <w:r w:rsidR="004B714F">
          <w:rPr>
            <w:noProof/>
            <w:webHidden/>
          </w:rPr>
          <w:tab/>
        </w:r>
        <w:r w:rsidR="00924D4E">
          <w:rPr>
            <w:noProof/>
            <w:webHidden/>
          </w:rPr>
          <w:fldChar w:fldCharType="begin"/>
        </w:r>
        <w:r w:rsidR="004B714F">
          <w:rPr>
            <w:noProof/>
            <w:webHidden/>
          </w:rPr>
          <w:instrText xml:space="preserve"> PAGEREF _Toc389213069 \h </w:instrText>
        </w:r>
        <w:r w:rsidR="00924D4E">
          <w:rPr>
            <w:noProof/>
            <w:webHidden/>
          </w:rPr>
        </w:r>
        <w:r w:rsidR="00924D4E">
          <w:rPr>
            <w:noProof/>
            <w:webHidden/>
          </w:rPr>
          <w:fldChar w:fldCharType="separate"/>
        </w:r>
        <w:r>
          <w:rPr>
            <w:noProof/>
            <w:webHidden/>
          </w:rPr>
          <w:t>111</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70" w:history="1">
        <w:r w:rsidR="004B714F" w:rsidRPr="000D099E">
          <w:rPr>
            <w:rStyle w:val="Hyperlink"/>
            <w:noProof/>
          </w:rPr>
          <w:t>Table F1: Proportion of “Not applicable” responses (supervisor ratings) by field of education</w:t>
        </w:r>
        <w:r w:rsidR="004B714F">
          <w:rPr>
            <w:noProof/>
            <w:webHidden/>
          </w:rPr>
          <w:tab/>
        </w:r>
        <w:r w:rsidR="00924D4E">
          <w:rPr>
            <w:noProof/>
            <w:webHidden/>
          </w:rPr>
          <w:fldChar w:fldCharType="begin"/>
        </w:r>
        <w:r w:rsidR="004B714F">
          <w:rPr>
            <w:noProof/>
            <w:webHidden/>
          </w:rPr>
          <w:instrText xml:space="preserve"> PAGEREF _Toc389213070 \h </w:instrText>
        </w:r>
        <w:r w:rsidR="00924D4E">
          <w:rPr>
            <w:noProof/>
            <w:webHidden/>
          </w:rPr>
        </w:r>
        <w:r w:rsidR="00924D4E">
          <w:rPr>
            <w:noProof/>
            <w:webHidden/>
          </w:rPr>
          <w:fldChar w:fldCharType="separate"/>
        </w:r>
        <w:r>
          <w:rPr>
            <w:noProof/>
            <w:webHidden/>
          </w:rPr>
          <w:t>112</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71" w:history="1">
        <w:r w:rsidR="004B714F" w:rsidRPr="000D099E">
          <w:rPr>
            <w:rStyle w:val="Hyperlink"/>
            <w:noProof/>
          </w:rPr>
          <w:t>Table F2: Cronbach’s alpha values for supervisor ratings</w:t>
        </w:r>
        <w:r w:rsidR="004B714F">
          <w:rPr>
            <w:noProof/>
            <w:webHidden/>
          </w:rPr>
          <w:tab/>
        </w:r>
        <w:r w:rsidR="00924D4E">
          <w:rPr>
            <w:noProof/>
            <w:webHidden/>
          </w:rPr>
          <w:fldChar w:fldCharType="begin"/>
        </w:r>
        <w:r w:rsidR="004B714F">
          <w:rPr>
            <w:noProof/>
            <w:webHidden/>
          </w:rPr>
          <w:instrText xml:space="preserve"> PAGEREF _Toc389213071 \h </w:instrText>
        </w:r>
        <w:r w:rsidR="00924D4E">
          <w:rPr>
            <w:noProof/>
            <w:webHidden/>
          </w:rPr>
        </w:r>
        <w:r w:rsidR="00924D4E">
          <w:rPr>
            <w:noProof/>
            <w:webHidden/>
          </w:rPr>
          <w:fldChar w:fldCharType="separate"/>
        </w:r>
        <w:r>
          <w:rPr>
            <w:noProof/>
            <w:webHidden/>
          </w:rPr>
          <w:t>113</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72" w:history="1">
        <w:r w:rsidR="004B714F" w:rsidRPr="000D099E">
          <w:rPr>
            <w:rStyle w:val="Hyperlink"/>
            <w:noProof/>
          </w:rPr>
          <w:t>Table F3: Cronbach’s alpha values for graduate ratings</w:t>
        </w:r>
        <w:r w:rsidR="004B714F">
          <w:rPr>
            <w:noProof/>
            <w:webHidden/>
          </w:rPr>
          <w:tab/>
        </w:r>
        <w:r w:rsidR="00924D4E">
          <w:rPr>
            <w:noProof/>
            <w:webHidden/>
          </w:rPr>
          <w:fldChar w:fldCharType="begin"/>
        </w:r>
        <w:r w:rsidR="004B714F">
          <w:rPr>
            <w:noProof/>
            <w:webHidden/>
          </w:rPr>
          <w:instrText xml:space="preserve"> PAGEREF _Toc389213072 \h </w:instrText>
        </w:r>
        <w:r w:rsidR="00924D4E">
          <w:rPr>
            <w:noProof/>
            <w:webHidden/>
          </w:rPr>
        </w:r>
        <w:r w:rsidR="00924D4E">
          <w:rPr>
            <w:noProof/>
            <w:webHidden/>
          </w:rPr>
          <w:fldChar w:fldCharType="separate"/>
        </w:r>
        <w:r>
          <w:rPr>
            <w:noProof/>
            <w:webHidden/>
          </w:rPr>
          <w:t>113</w:t>
        </w:r>
        <w:r w:rsidR="00924D4E">
          <w:rPr>
            <w:noProof/>
            <w:webHidden/>
          </w:rPr>
          <w:fldChar w:fldCharType="end"/>
        </w:r>
      </w:hyperlink>
    </w:p>
    <w:p w:rsidR="00A67F59" w:rsidRPr="00BE6087" w:rsidRDefault="00924D4E" w:rsidP="00D24965">
      <w:r w:rsidRPr="00BE6087">
        <w:fldChar w:fldCharType="end"/>
      </w:r>
    </w:p>
    <w:p w:rsidR="00B03A8E" w:rsidRPr="00BE6087" w:rsidRDefault="00E64ADC" w:rsidP="00D24965">
      <w:pPr>
        <w:rPr>
          <w:b/>
        </w:rPr>
      </w:pPr>
      <w:r w:rsidRPr="00BE6087">
        <w:rPr>
          <w:b/>
        </w:rPr>
        <w:t>List of figures</w:t>
      </w:r>
    </w:p>
    <w:p w:rsidR="004B714F" w:rsidRDefault="00924D4E">
      <w:pPr>
        <w:pStyle w:val="TOC1"/>
        <w:tabs>
          <w:tab w:val="right" w:leader="dot" w:pos="9016"/>
        </w:tabs>
        <w:rPr>
          <w:rFonts w:asciiTheme="minorHAnsi" w:hAnsiTheme="minorHAnsi"/>
          <w:noProof/>
          <w:sz w:val="22"/>
        </w:rPr>
      </w:pPr>
      <w:r w:rsidRPr="00BE6087">
        <w:fldChar w:fldCharType="begin"/>
      </w:r>
      <w:r w:rsidR="00E64ADC" w:rsidRPr="00BE6087">
        <w:instrText xml:space="preserve"> TOC \h \z \t "Figure title,1" </w:instrText>
      </w:r>
      <w:r w:rsidRPr="00BE6087">
        <w:fldChar w:fldCharType="separate"/>
      </w:r>
      <w:hyperlink w:anchor="_Toc389213073" w:history="1">
        <w:r w:rsidR="004B714F" w:rsidRPr="00272B9C">
          <w:rPr>
            <w:rStyle w:val="Hyperlink"/>
            <w:noProof/>
          </w:rPr>
          <w:t>Figure 1: UES conceptual structure</w:t>
        </w:r>
        <w:r w:rsidR="004B714F">
          <w:rPr>
            <w:noProof/>
            <w:webHidden/>
          </w:rPr>
          <w:tab/>
        </w:r>
        <w:r>
          <w:rPr>
            <w:noProof/>
            <w:webHidden/>
          </w:rPr>
          <w:fldChar w:fldCharType="begin"/>
        </w:r>
        <w:r w:rsidR="004B714F">
          <w:rPr>
            <w:noProof/>
            <w:webHidden/>
          </w:rPr>
          <w:instrText xml:space="preserve"> PAGEREF _Toc389213073 \h </w:instrText>
        </w:r>
        <w:r>
          <w:rPr>
            <w:noProof/>
            <w:webHidden/>
          </w:rPr>
        </w:r>
        <w:r>
          <w:rPr>
            <w:noProof/>
            <w:webHidden/>
          </w:rPr>
          <w:fldChar w:fldCharType="separate"/>
        </w:r>
        <w:r w:rsidR="00587663">
          <w:rPr>
            <w:noProof/>
            <w:webHidden/>
          </w:rPr>
          <w:t>17</w:t>
        </w:r>
        <w:r>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74" w:history="1">
        <w:r w:rsidR="004B714F" w:rsidRPr="00272B9C">
          <w:rPr>
            <w:rStyle w:val="Hyperlink"/>
            <w:noProof/>
          </w:rPr>
          <w:t>Figure 2: Location of AQF qualification types in the levels structure</w:t>
        </w:r>
        <w:r w:rsidR="004B714F">
          <w:rPr>
            <w:noProof/>
            <w:webHidden/>
          </w:rPr>
          <w:tab/>
        </w:r>
        <w:r w:rsidR="00924D4E">
          <w:rPr>
            <w:noProof/>
            <w:webHidden/>
          </w:rPr>
          <w:fldChar w:fldCharType="begin"/>
        </w:r>
        <w:r w:rsidR="004B714F">
          <w:rPr>
            <w:noProof/>
            <w:webHidden/>
          </w:rPr>
          <w:instrText xml:space="preserve"> PAGEREF _Toc389213074 \h </w:instrText>
        </w:r>
        <w:r w:rsidR="00924D4E">
          <w:rPr>
            <w:noProof/>
            <w:webHidden/>
          </w:rPr>
        </w:r>
        <w:r w:rsidR="00924D4E">
          <w:rPr>
            <w:noProof/>
            <w:webHidden/>
          </w:rPr>
          <w:fldChar w:fldCharType="separate"/>
        </w:r>
        <w:r>
          <w:rPr>
            <w:noProof/>
            <w:webHidden/>
          </w:rPr>
          <w:t>20</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75" w:history="1">
        <w:r w:rsidR="004B714F" w:rsidRPr="00272B9C">
          <w:rPr>
            <w:rStyle w:val="Hyperlink"/>
            <w:noProof/>
          </w:rPr>
          <w:t xml:space="preserve">Figure 3: </w:t>
        </w:r>
        <w:r w:rsidR="004B714F" w:rsidRPr="00272B9C">
          <w:rPr>
            <w:rStyle w:val="Hyperlink"/>
            <w:i/>
            <w:noProof/>
          </w:rPr>
          <w:t xml:space="preserve">Core Skills for Work Developmental Framework </w:t>
        </w:r>
        <w:r w:rsidR="004B714F" w:rsidRPr="00272B9C">
          <w:rPr>
            <w:rStyle w:val="Hyperlink"/>
            <w:noProof/>
          </w:rPr>
          <w:t>related to LLN skills and technical/discipline specific skills</w:t>
        </w:r>
        <w:r w:rsidR="004B714F">
          <w:rPr>
            <w:noProof/>
            <w:webHidden/>
          </w:rPr>
          <w:tab/>
        </w:r>
        <w:r w:rsidR="00924D4E">
          <w:rPr>
            <w:noProof/>
            <w:webHidden/>
          </w:rPr>
          <w:fldChar w:fldCharType="begin"/>
        </w:r>
        <w:r w:rsidR="004B714F">
          <w:rPr>
            <w:noProof/>
            <w:webHidden/>
          </w:rPr>
          <w:instrText xml:space="preserve"> PAGEREF _Toc389213075 \h </w:instrText>
        </w:r>
        <w:r w:rsidR="00924D4E">
          <w:rPr>
            <w:noProof/>
            <w:webHidden/>
          </w:rPr>
        </w:r>
        <w:r w:rsidR="00924D4E">
          <w:rPr>
            <w:noProof/>
            <w:webHidden/>
          </w:rPr>
          <w:fldChar w:fldCharType="separate"/>
        </w:r>
        <w:r>
          <w:rPr>
            <w:noProof/>
            <w:webHidden/>
          </w:rPr>
          <w:t>25</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76" w:history="1">
        <w:r w:rsidR="004B714F" w:rsidRPr="00272B9C">
          <w:rPr>
            <w:rStyle w:val="Hyperlink"/>
            <w:noProof/>
          </w:rPr>
          <w:t>Figure 4: Employer satisfaction survey: ESS pilot sampling approach</w:t>
        </w:r>
        <w:r w:rsidR="004B714F">
          <w:rPr>
            <w:noProof/>
            <w:webHidden/>
          </w:rPr>
          <w:tab/>
        </w:r>
        <w:r w:rsidR="00924D4E">
          <w:rPr>
            <w:noProof/>
            <w:webHidden/>
          </w:rPr>
          <w:fldChar w:fldCharType="begin"/>
        </w:r>
        <w:r w:rsidR="004B714F">
          <w:rPr>
            <w:noProof/>
            <w:webHidden/>
          </w:rPr>
          <w:instrText xml:space="preserve"> PAGEREF _Toc389213076 \h </w:instrText>
        </w:r>
        <w:r w:rsidR="00924D4E">
          <w:rPr>
            <w:noProof/>
            <w:webHidden/>
          </w:rPr>
        </w:r>
        <w:r w:rsidR="00924D4E">
          <w:rPr>
            <w:noProof/>
            <w:webHidden/>
          </w:rPr>
          <w:fldChar w:fldCharType="separate"/>
        </w:r>
        <w:r>
          <w:rPr>
            <w:noProof/>
            <w:webHidden/>
          </w:rPr>
          <w:t>31</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77" w:history="1">
        <w:r w:rsidR="004B714F" w:rsidRPr="00272B9C">
          <w:rPr>
            <w:rStyle w:val="Hyperlink"/>
            <w:noProof/>
          </w:rPr>
          <w:t>Figure 5: Construction of sampling frame and conduct of interviews</w:t>
        </w:r>
        <w:r w:rsidR="004B714F">
          <w:rPr>
            <w:noProof/>
            <w:webHidden/>
          </w:rPr>
          <w:tab/>
        </w:r>
        <w:r w:rsidR="00924D4E">
          <w:rPr>
            <w:noProof/>
            <w:webHidden/>
          </w:rPr>
          <w:fldChar w:fldCharType="begin"/>
        </w:r>
        <w:r w:rsidR="004B714F">
          <w:rPr>
            <w:noProof/>
            <w:webHidden/>
          </w:rPr>
          <w:instrText xml:space="preserve"> PAGEREF _Toc389213077 \h </w:instrText>
        </w:r>
        <w:r w:rsidR="00924D4E">
          <w:rPr>
            <w:noProof/>
            <w:webHidden/>
          </w:rPr>
        </w:r>
        <w:r w:rsidR="00924D4E">
          <w:rPr>
            <w:noProof/>
            <w:webHidden/>
          </w:rPr>
          <w:fldChar w:fldCharType="separate"/>
        </w:r>
        <w:r>
          <w:rPr>
            <w:noProof/>
            <w:webHidden/>
          </w:rPr>
          <w:t>32</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78" w:history="1">
        <w:r w:rsidR="004B714F" w:rsidRPr="00272B9C">
          <w:rPr>
            <w:rStyle w:val="Hyperlink"/>
            <w:noProof/>
          </w:rPr>
          <w:t>Figure 6: Attrition and response bias risks</w:t>
        </w:r>
        <w:r w:rsidR="004B714F">
          <w:rPr>
            <w:noProof/>
            <w:webHidden/>
          </w:rPr>
          <w:tab/>
        </w:r>
        <w:r w:rsidR="00924D4E">
          <w:rPr>
            <w:noProof/>
            <w:webHidden/>
          </w:rPr>
          <w:fldChar w:fldCharType="begin"/>
        </w:r>
        <w:r w:rsidR="004B714F">
          <w:rPr>
            <w:noProof/>
            <w:webHidden/>
          </w:rPr>
          <w:instrText xml:space="preserve"> PAGEREF _Toc389213078 \h </w:instrText>
        </w:r>
        <w:r w:rsidR="00924D4E">
          <w:rPr>
            <w:noProof/>
            <w:webHidden/>
          </w:rPr>
        </w:r>
        <w:r w:rsidR="00924D4E">
          <w:rPr>
            <w:noProof/>
            <w:webHidden/>
          </w:rPr>
          <w:fldChar w:fldCharType="separate"/>
        </w:r>
        <w:r>
          <w:rPr>
            <w:noProof/>
            <w:webHidden/>
          </w:rPr>
          <w:t>36</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79" w:history="1">
        <w:r w:rsidR="004B714F" w:rsidRPr="00272B9C">
          <w:rPr>
            <w:rStyle w:val="Hyperlink"/>
            <w:noProof/>
          </w:rPr>
          <w:t>Figure 7: History of the University A pre-test sample – graduate stage</w:t>
        </w:r>
        <w:r w:rsidR="004B714F">
          <w:rPr>
            <w:noProof/>
            <w:webHidden/>
          </w:rPr>
          <w:tab/>
        </w:r>
        <w:r w:rsidR="00924D4E">
          <w:rPr>
            <w:noProof/>
            <w:webHidden/>
          </w:rPr>
          <w:fldChar w:fldCharType="begin"/>
        </w:r>
        <w:r w:rsidR="004B714F">
          <w:rPr>
            <w:noProof/>
            <w:webHidden/>
          </w:rPr>
          <w:instrText xml:space="preserve"> PAGEREF _Toc389213079 \h </w:instrText>
        </w:r>
        <w:r w:rsidR="00924D4E">
          <w:rPr>
            <w:noProof/>
            <w:webHidden/>
          </w:rPr>
        </w:r>
        <w:r w:rsidR="00924D4E">
          <w:rPr>
            <w:noProof/>
            <w:webHidden/>
          </w:rPr>
          <w:fldChar w:fldCharType="separate"/>
        </w:r>
        <w:r>
          <w:rPr>
            <w:noProof/>
            <w:webHidden/>
          </w:rPr>
          <w:t>46</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80" w:history="1">
        <w:r w:rsidR="004B714F" w:rsidRPr="00272B9C">
          <w:rPr>
            <w:rStyle w:val="Hyperlink"/>
            <w:noProof/>
          </w:rPr>
          <w:t>Figure 8: History of the University A pre-test sample – supervisor stage</w:t>
        </w:r>
        <w:r w:rsidR="004B714F">
          <w:rPr>
            <w:noProof/>
            <w:webHidden/>
          </w:rPr>
          <w:tab/>
        </w:r>
        <w:r w:rsidR="00924D4E">
          <w:rPr>
            <w:noProof/>
            <w:webHidden/>
          </w:rPr>
          <w:fldChar w:fldCharType="begin"/>
        </w:r>
        <w:r w:rsidR="004B714F">
          <w:rPr>
            <w:noProof/>
            <w:webHidden/>
          </w:rPr>
          <w:instrText xml:space="preserve"> PAGEREF _Toc389213080 \h </w:instrText>
        </w:r>
        <w:r w:rsidR="00924D4E">
          <w:rPr>
            <w:noProof/>
            <w:webHidden/>
          </w:rPr>
        </w:r>
        <w:r w:rsidR="00924D4E">
          <w:rPr>
            <w:noProof/>
            <w:webHidden/>
          </w:rPr>
          <w:fldChar w:fldCharType="separate"/>
        </w:r>
        <w:r>
          <w:rPr>
            <w:noProof/>
            <w:webHidden/>
          </w:rPr>
          <w:t>47</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81" w:history="1">
        <w:r w:rsidR="004B714F" w:rsidRPr="00272B9C">
          <w:rPr>
            <w:rStyle w:val="Hyperlink"/>
            <w:noProof/>
          </w:rPr>
          <w:t>Figure 9: Comparison of supervisor ratings (University A and University D, with 95% confidence intervals)</w:t>
        </w:r>
        <w:r w:rsidR="004B714F">
          <w:rPr>
            <w:noProof/>
            <w:webHidden/>
          </w:rPr>
          <w:tab/>
        </w:r>
        <w:r w:rsidR="00924D4E">
          <w:rPr>
            <w:noProof/>
            <w:webHidden/>
          </w:rPr>
          <w:fldChar w:fldCharType="begin"/>
        </w:r>
        <w:r w:rsidR="004B714F">
          <w:rPr>
            <w:noProof/>
            <w:webHidden/>
          </w:rPr>
          <w:instrText xml:space="preserve"> PAGEREF _Toc389213081 \h </w:instrText>
        </w:r>
        <w:r w:rsidR="00924D4E">
          <w:rPr>
            <w:noProof/>
            <w:webHidden/>
          </w:rPr>
        </w:r>
        <w:r w:rsidR="00924D4E">
          <w:rPr>
            <w:noProof/>
            <w:webHidden/>
          </w:rPr>
          <w:fldChar w:fldCharType="separate"/>
        </w:r>
        <w:r>
          <w:rPr>
            <w:noProof/>
            <w:webHidden/>
          </w:rPr>
          <w:t>71</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82" w:history="1">
        <w:r w:rsidR="004B714F" w:rsidRPr="00272B9C">
          <w:rPr>
            <w:rStyle w:val="Hyperlink"/>
            <w:noProof/>
          </w:rPr>
          <w:t>Figure 10: Comparison of supervisor ratings (by field of education, with 95% confidence intervals)</w:t>
        </w:r>
        <w:r w:rsidR="004B714F">
          <w:rPr>
            <w:noProof/>
            <w:webHidden/>
          </w:rPr>
          <w:tab/>
        </w:r>
        <w:r w:rsidR="00924D4E">
          <w:rPr>
            <w:noProof/>
            <w:webHidden/>
          </w:rPr>
          <w:fldChar w:fldCharType="begin"/>
        </w:r>
        <w:r w:rsidR="004B714F">
          <w:rPr>
            <w:noProof/>
            <w:webHidden/>
          </w:rPr>
          <w:instrText xml:space="preserve"> PAGEREF _Toc389213082 \h </w:instrText>
        </w:r>
        <w:r w:rsidR="00924D4E">
          <w:rPr>
            <w:noProof/>
            <w:webHidden/>
          </w:rPr>
        </w:r>
        <w:r w:rsidR="00924D4E">
          <w:rPr>
            <w:noProof/>
            <w:webHidden/>
          </w:rPr>
          <w:fldChar w:fldCharType="separate"/>
        </w:r>
        <w:r>
          <w:rPr>
            <w:noProof/>
            <w:webHidden/>
          </w:rPr>
          <w:t>71</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83" w:history="1">
        <w:r w:rsidR="004B714F" w:rsidRPr="00272B9C">
          <w:rPr>
            <w:rStyle w:val="Hyperlink"/>
            <w:noProof/>
          </w:rPr>
          <w:t>Figure D1 SPSS syntax to recode ESS items into the conventional reporting metric</w:t>
        </w:r>
        <w:r w:rsidR="004B714F">
          <w:rPr>
            <w:noProof/>
            <w:webHidden/>
          </w:rPr>
          <w:tab/>
        </w:r>
        <w:r w:rsidR="00924D4E">
          <w:rPr>
            <w:noProof/>
            <w:webHidden/>
          </w:rPr>
          <w:fldChar w:fldCharType="begin"/>
        </w:r>
        <w:r w:rsidR="004B714F">
          <w:rPr>
            <w:noProof/>
            <w:webHidden/>
          </w:rPr>
          <w:instrText xml:space="preserve"> PAGEREF _Toc389213083 \h </w:instrText>
        </w:r>
        <w:r w:rsidR="00924D4E">
          <w:rPr>
            <w:noProof/>
            <w:webHidden/>
          </w:rPr>
        </w:r>
        <w:r w:rsidR="00924D4E">
          <w:rPr>
            <w:noProof/>
            <w:webHidden/>
          </w:rPr>
          <w:fldChar w:fldCharType="separate"/>
        </w:r>
        <w:r>
          <w:rPr>
            <w:noProof/>
            <w:webHidden/>
          </w:rPr>
          <w:t>107</w:t>
        </w:r>
        <w:r w:rsidR="00924D4E">
          <w:rPr>
            <w:noProof/>
            <w:webHidden/>
          </w:rPr>
          <w:fldChar w:fldCharType="end"/>
        </w:r>
      </w:hyperlink>
    </w:p>
    <w:p w:rsidR="004B714F" w:rsidRDefault="00587663">
      <w:pPr>
        <w:pStyle w:val="TOC1"/>
        <w:tabs>
          <w:tab w:val="right" w:leader="dot" w:pos="9016"/>
        </w:tabs>
        <w:rPr>
          <w:rFonts w:asciiTheme="minorHAnsi" w:hAnsiTheme="minorHAnsi"/>
          <w:noProof/>
          <w:sz w:val="22"/>
        </w:rPr>
      </w:pPr>
      <w:hyperlink w:anchor="_Toc389213084" w:history="1">
        <w:r w:rsidR="004B714F" w:rsidRPr="00272B9C">
          <w:rPr>
            <w:rStyle w:val="Hyperlink"/>
            <w:noProof/>
          </w:rPr>
          <w:t>Figure D2 SPSS syntax used to compute ESS focus area scores</w:t>
        </w:r>
        <w:r w:rsidR="004B714F">
          <w:rPr>
            <w:noProof/>
            <w:webHidden/>
          </w:rPr>
          <w:tab/>
        </w:r>
        <w:r w:rsidR="00924D4E">
          <w:rPr>
            <w:noProof/>
            <w:webHidden/>
          </w:rPr>
          <w:fldChar w:fldCharType="begin"/>
        </w:r>
        <w:r w:rsidR="004B714F">
          <w:rPr>
            <w:noProof/>
            <w:webHidden/>
          </w:rPr>
          <w:instrText xml:space="preserve"> PAGEREF _Toc389213084 \h </w:instrText>
        </w:r>
        <w:r w:rsidR="00924D4E">
          <w:rPr>
            <w:noProof/>
            <w:webHidden/>
          </w:rPr>
        </w:r>
        <w:r w:rsidR="00924D4E">
          <w:rPr>
            <w:noProof/>
            <w:webHidden/>
          </w:rPr>
          <w:fldChar w:fldCharType="separate"/>
        </w:r>
        <w:r>
          <w:rPr>
            <w:noProof/>
            <w:webHidden/>
          </w:rPr>
          <w:t>108</w:t>
        </w:r>
        <w:r w:rsidR="00924D4E">
          <w:rPr>
            <w:noProof/>
            <w:webHidden/>
          </w:rPr>
          <w:fldChar w:fldCharType="end"/>
        </w:r>
      </w:hyperlink>
    </w:p>
    <w:p w:rsidR="00E64ADC" w:rsidRPr="00BE6087" w:rsidRDefault="00924D4E" w:rsidP="00D24965">
      <w:r w:rsidRPr="00BE6087">
        <w:fldChar w:fldCharType="end"/>
      </w:r>
    </w:p>
    <w:p w:rsidR="00B03A8E" w:rsidRPr="00BE6087" w:rsidRDefault="00B03A8E" w:rsidP="00D24965"/>
    <w:p w:rsidR="005E2402" w:rsidRPr="00BE6087" w:rsidRDefault="005E2402">
      <w:pPr>
        <w:spacing w:after="200" w:line="276" w:lineRule="auto"/>
        <w:rPr>
          <w:rFonts w:asciiTheme="majorHAnsi" w:eastAsiaTheme="majorEastAsia" w:hAnsiTheme="majorHAnsi" w:cstheme="majorBidi"/>
          <w:iCs/>
          <w:caps/>
          <w:spacing w:val="15"/>
          <w:sz w:val="32"/>
          <w:szCs w:val="24"/>
        </w:rPr>
      </w:pPr>
      <w:r w:rsidRPr="00BE6087">
        <w:br w:type="page"/>
      </w:r>
    </w:p>
    <w:p w:rsidR="00A67F59" w:rsidRPr="00BE6087" w:rsidRDefault="00A67F59" w:rsidP="00A67F59">
      <w:pPr>
        <w:pStyle w:val="Subtitle"/>
      </w:pPr>
      <w:r w:rsidRPr="00BE6087">
        <w:lastRenderedPageBreak/>
        <w:t>Abbreviations and acronyms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4621"/>
        <w:gridCol w:w="4621"/>
      </w:tblGrid>
      <w:tr w:rsidR="00637A34" w:rsidRPr="00BE6087" w:rsidTr="00327897">
        <w:tc>
          <w:tcPr>
            <w:tcW w:w="4621" w:type="dxa"/>
          </w:tcPr>
          <w:p w:rsidR="00637A34" w:rsidRPr="00BE6087" w:rsidRDefault="00637A34" w:rsidP="00391B25">
            <w:pPr>
              <w:pStyle w:val="TableText"/>
            </w:pPr>
            <w:r w:rsidRPr="00BE6087">
              <w:t>AAGLO</w:t>
            </w:r>
          </w:p>
        </w:tc>
        <w:tc>
          <w:tcPr>
            <w:tcW w:w="4621" w:type="dxa"/>
          </w:tcPr>
          <w:p w:rsidR="00637A34" w:rsidRPr="00BE6087" w:rsidRDefault="00637A34" w:rsidP="00391B25">
            <w:pPr>
              <w:pStyle w:val="TableText"/>
            </w:pPr>
            <w:r w:rsidRPr="00BE6087">
              <w:t>Assessing and Assuring Graduate Learning Outcomes</w:t>
            </w:r>
          </w:p>
        </w:tc>
      </w:tr>
      <w:tr w:rsidR="00534631" w:rsidRPr="00BE6087" w:rsidTr="00327897">
        <w:tc>
          <w:tcPr>
            <w:tcW w:w="4621" w:type="dxa"/>
          </w:tcPr>
          <w:p w:rsidR="00534631" w:rsidRPr="00BE6087" w:rsidRDefault="00534631" w:rsidP="00391B25">
            <w:pPr>
              <w:pStyle w:val="TableText"/>
            </w:pPr>
            <w:r w:rsidRPr="00BE6087">
              <w:t>ABS</w:t>
            </w:r>
          </w:p>
        </w:tc>
        <w:tc>
          <w:tcPr>
            <w:tcW w:w="4621" w:type="dxa"/>
          </w:tcPr>
          <w:p w:rsidR="00534631" w:rsidRPr="00BE6087" w:rsidRDefault="00534631" w:rsidP="00391B25">
            <w:pPr>
              <w:pStyle w:val="TableText"/>
            </w:pPr>
            <w:r w:rsidRPr="00BE6087">
              <w:t>Australian Bureau of Statistics</w:t>
            </w:r>
          </w:p>
        </w:tc>
      </w:tr>
      <w:tr w:rsidR="003269E2" w:rsidRPr="00BE6087" w:rsidTr="00327897">
        <w:tc>
          <w:tcPr>
            <w:tcW w:w="4621" w:type="dxa"/>
          </w:tcPr>
          <w:p w:rsidR="003269E2" w:rsidRPr="00BE6087" w:rsidRDefault="003269E2" w:rsidP="00391B25">
            <w:pPr>
              <w:pStyle w:val="TableText"/>
            </w:pPr>
            <w:r w:rsidRPr="00BE6087">
              <w:t>ACARA</w:t>
            </w:r>
          </w:p>
        </w:tc>
        <w:tc>
          <w:tcPr>
            <w:tcW w:w="4621" w:type="dxa"/>
          </w:tcPr>
          <w:p w:rsidR="003269E2" w:rsidRPr="00BE6087" w:rsidRDefault="000621DE" w:rsidP="00391B25">
            <w:pPr>
              <w:pStyle w:val="TableText"/>
            </w:pPr>
            <w:r w:rsidRPr="00BE6087">
              <w:t>Australian Curriculum Assessment and Reporting Authority</w:t>
            </w:r>
          </w:p>
        </w:tc>
      </w:tr>
      <w:tr w:rsidR="0084783D" w:rsidRPr="00BE6087" w:rsidTr="00327897">
        <w:tc>
          <w:tcPr>
            <w:tcW w:w="4621" w:type="dxa"/>
          </w:tcPr>
          <w:p w:rsidR="0084783D" w:rsidRPr="00BE6087" w:rsidRDefault="0084783D" w:rsidP="00391B25">
            <w:pPr>
              <w:pStyle w:val="TableText"/>
            </w:pPr>
            <w:r w:rsidRPr="00BE6087">
              <w:t>ACCI</w:t>
            </w:r>
          </w:p>
        </w:tc>
        <w:tc>
          <w:tcPr>
            <w:tcW w:w="4621" w:type="dxa"/>
          </w:tcPr>
          <w:p w:rsidR="0084783D" w:rsidRPr="00BE6087" w:rsidRDefault="0084783D" w:rsidP="00391B25">
            <w:pPr>
              <w:pStyle w:val="TableText"/>
            </w:pPr>
            <w:r w:rsidRPr="00BE6087">
              <w:t>Australian Chamber of Commerce and Industry</w:t>
            </w:r>
          </w:p>
        </w:tc>
      </w:tr>
      <w:tr w:rsidR="00D15C5E" w:rsidRPr="00BE6087" w:rsidTr="00327897">
        <w:tc>
          <w:tcPr>
            <w:tcW w:w="4621" w:type="dxa"/>
          </w:tcPr>
          <w:p w:rsidR="00D15C5E" w:rsidRPr="00BE6087" w:rsidRDefault="00D15C5E" w:rsidP="00391B25">
            <w:pPr>
              <w:pStyle w:val="TableText"/>
            </w:pPr>
            <w:r w:rsidRPr="00BE6087">
              <w:t>ACER</w:t>
            </w:r>
          </w:p>
        </w:tc>
        <w:tc>
          <w:tcPr>
            <w:tcW w:w="4621" w:type="dxa"/>
          </w:tcPr>
          <w:p w:rsidR="00D15C5E" w:rsidRPr="00BE6087" w:rsidRDefault="00D15C5E" w:rsidP="00391B25">
            <w:pPr>
              <w:pStyle w:val="TableText"/>
            </w:pPr>
            <w:r w:rsidRPr="00BE6087">
              <w:t>Australian Council for Educational Research</w:t>
            </w:r>
          </w:p>
        </w:tc>
      </w:tr>
      <w:tr w:rsidR="00F2324A" w:rsidRPr="00BE6087" w:rsidTr="00327897">
        <w:tc>
          <w:tcPr>
            <w:tcW w:w="4621" w:type="dxa"/>
          </w:tcPr>
          <w:p w:rsidR="00F2324A" w:rsidRPr="00BE6087" w:rsidRDefault="00F2324A" w:rsidP="00391B25">
            <w:pPr>
              <w:pStyle w:val="TableText"/>
            </w:pPr>
            <w:r w:rsidRPr="00BE6087">
              <w:t>ADRI</w:t>
            </w:r>
          </w:p>
        </w:tc>
        <w:tc>
          <w:tcPr>
            <w:tcW w:w="4621" w:type="dxa"/>
          </w:tcPr>
          <w:p w:rsidR="00F2324A" w:rsidRPr="00BE6087" w:rsidRDefault="00F2324A" w:rsidP="00391B25">
            <w:pPr>
              <w:pStyle w:val="TableText"/>
            </w:pPr>
            <w:r w:rsidRPr="00BE6087">
              <w:t>Approach, Deployment, Review, Improvement</w:t>
            </w:r>
            <w:r w:rsidR="00EC7D59" w:rsidRPr="00BE6087">
              <w:t xml:space="preserve"> quality assurance framework</w:t>
            </w:r>
          </w:p>
        </w:tc>
      </w:tr>
      <w:tr w:rsidR="0020584B" w:rsidRPr="00BE6087" w:rsidTr="00327897">
        <w:tc>
          <w:tcPr>
            <w:tcW w:w="4621" w:type="dxa"/>
          </w:tcPr>
          <w:p w:rsidR="0020584B" w:rsidRPr="00BE6087" w:rsidRDefault="0020584B" w:rsidP="00391B25">
            <w:pPr>
              <w:pStyle w:val="TableText"/>
            </w:pPr>
            <w:r w:rsidRPr="00BE6087">
              <w:t>AEC</w:t>
            </w:r>
          </w:p>
        </w:tc>
        <w:tc>
          <w:tcPr>
            <w:tcW w:w="4621" w:type="dxa"/>
          </w:tcPr>
          <w:p w:rsidR="0020584B" w:rsidRPr="00BE6087" w:rsidRDefault="0020584B" w:rsidP="00391B25">
            <w:pPr>
              <w:pStyle w:val="TableText"/>
            </w:pPr>
            <w:r w:rsidRPr="00BE6087">
              <w:t>Australian Education Council</w:t>
            </w:r>
          </w:p>
        </w:tc>
      </w:tr>
      <w:tr w:rsidR="009B0E95" w:rsidRPr="00BE6087" w:rsidTr="00327897">
        <w:tc>
          <w:tcPr>
            <w:tcW w:w="4621" w:type="dxa"/>
          </w:tcPr>
          <w:p w:rsidR="009B0E95" w:rsidRPr="00BE6087" w:rsidRDefault="009B0E95" w:rsidP="00391B25">
            <w:pPr>
              <w:pStyle w:val="TableText"/>
            </w:pPr>
            <w:r w:rsidRPr="00BE6087">
              <w:t>AGS</w:t>
            </w:r>
          </w:p>
        </w:tc>
        <w:tc>
          <w:tcPr>
            <w:tcW w:w="4621" w:type="dxa"/>
          </w:tcPr>
          <w:p w:rsidR="009B0E95" w:rsidRPr="00BE6087" w:rsidRDefault="009B0E95" w:rsidP="00391B25">
            <w:pPr>
              <w:pStyle w:val="TableText"/>
            </w:pPr>
            <w:r w:rsidRPr="00BE6087">
              <w:t>Australian Graduate Survey</w:t>
            </w:r>
          </w:p>
        </w:tc>
      </w:tr>
      <w:tr w:rsidR="000621DE" w:rsidRPr="00BE6087" w:rsidTr="00327897">
        <w:tc>
          <w:tcPr>
            <w:tcW w:w="4621" w:type="dxa"/>
          </w:tcPr>
          <w:p w:rsidR="000621DE" w:rsidRPr="00BE6087" w:rsidRDefault="000621DE" w:rsidP="00391B25">
            <w:pPr>
              <w:pStyle w:val="TableText"/>
            </w:pPr>
            <w:r w:rsidRPr="00BE6087">
              <w:t>ALTC</w:t>
            </w:r>
          </w:p>
        </w:tc>
        <w:tc>
          <w:tcPr>
            <w:tcW w:w="4621" w:type="dxa"/>
          </w:tcPr>
          <w:p w:rsidR="000621DE" w:rsidRPr="00BE6087" w:rsidRDefault="00973A46" w:rsidP="00391B25">
            <w:pPr>
              <w:pStyle w:val="TableText"/>
            </w:pPr>
            <w:r w:rsidRPr="00BE6087">
              <w:t>Australian Learning and Teaching Council</w:t>
            </w:r>
          </w:p>
        </w:tc>
      </w:tr>
      <w:tr w:rsidR="00973A46" w:rsidRPr="00BE6087" w:rsidTr="00327897">
        <w:tc>
          <w:tcPr>
            <w:tcW w:w="4621" w:type="dxa"/>
          </w:tcPr>
          <w:p w:rsidR="00973A46" w:rsidRPr="00BE6087" w:rsidRDefault="00973A46" w:rsidP="00391B25">
            <w:pPr>
              <w:pStyle w:val="TableText"/>
            </w:pPr>
            <w:r w:rsidRPr="00BE6087">
              <w:t>AQF</w:t>
            </w:r>
          </w:p>
        </w:tc>
        <w:tc>
          <w:tcPr>
            <w:tcW w:w="4621" w:type="dxa"/>
          </w:tcPr>
          <w:p w:rsidR="00973A46" w:rsidRPr="00BE6087" w:rsidRDefault="008035D4" w:rsidP="00391B25">
            <w:pPr>
              <w:pStyle w:val="TableText"/>
            </w:pPr>
            <w:r w:rsidRPr="00BE6087">
              <w:t>Australian Qualifications Framework</w:t>
            </w:r>
          </w:p>
        </w:tc>
      </w:tr>
      <w:tr w:rsidR="004D791D" w:rsidRPr="00BE6087" w:rsidTr="00327897">
        <w:tc>
          <w:tcPr>
            <w:tcW w:w="4621" w:type="dxa"/>
          </w:tcPr>
          <w:p w:rsidR="004D791D" w:rsidRPr="00BE6087" w:rsidRDefault="004D791D" w:rsidP="004D791D">
            <w:pPr>
              <w:pStyle w:val="TableText"/>
            </w:pPr>
            <w:r w:rsidRPr="00BE6087">
              <w:t>AQHE</w:t>
            </w:r>
          </w:p>
        </w:tc>
        <w:tc>
          <w:tcPr>
            <w:tcW w:w="4621" w:type="dxa"/>
          </w:tcPr>
          <w:p w:rsidR="004D791D" w:rsidRPr="00BE6087" w:rsidRDefault="00CE49D5" w:rsidP="004D791D">
            <w:pPr>
              <w:pStyle w:val="TableText"/>
            </w:pPr>
            <w:r w:rsidRPr="00BE6087">
              <w:t>Advancing</w:t>
            </w:r>
            <w:r w:rsidR="004D791D" w:rsidRPr="00BE6087">
              <w:t xml:space="preserve"> Quality in Higher Education</w:t>
            </w:r>
          </w:p>
        </w:tc>
      </w:tr>
      <w:tr w:rsidR="0084783D" w:rsidRPr="00BE6087" w:rsidTr="00327897">
        <w:tc>
          <w:tcPr>
            <w:tcW w:w="4621" w:type="dxa"/>
          </w:tcPr>
          <w:p w:rsidR="0084783D" w:rsidRPr="00BE6087" w:rsidRDefault="0084783D" w:rsidP="00391B25">
            <w:pPr>
              <w:pStyle w:val="TableText"/>
            </w:pPr>
            <w:r w:rsidRPr="00BE6087">
              <w:t>BCA</w:t>
            </w:r>
          </w:p>
        </w:tc>
        <w:tc>
          <w:tcPr>
            <w:tcW w:w="4621" w:type="dxa"/>
          </w:tcPr>
          <w:p w:rsidR="0084783D" w:rsidRPr="00BE6087" w:rsidRDefault="0084783D" w:rsidP="00391B25">
            <w:pPr>
              <w:pStyle w:val="TableText"/>
            </w:pPr>
            <w:r w:rsidRPr="00BE6087">
              <w:t>Business Council of Australia</w:t>
            </w:r>
          </w:p>
        </w:tc>
      </w:tr>
      <w:tr w:rsidR="007F76EF" w:rsidRPr="00BE6087" w:rsidTr="00327897">
        <w:tc>
          <w:tcPr>
            <w:tcW w:w="4621" w:type="dxa"/>
          </w:tcPr>
          <w:p w:rsidR="007F76EF" w:rsidRPr="00BE6087" w:rsidRDefault="007F76EF" w:rsidP="00391B25">
            <w:pPr>
              <w:pStyle w:val="TableText"/>
            </w:pPr>
            <w:r w:rsidRPr="00BE6087">
              <w:t>Bradley Review</w:t>
            </w:r>
          </w:p>
        </w:tc>
        <w:tc>
          <w:tcPr>
            <w:tcW w:w="4621" w:type="dxa"/>
          </w:tcPr>
          <w:p w:rsidR="007F76EF" w:rsidRPr="00BE6087" w:rsidRDefault="007F76EF" w:rsidP="00391B25">
            <w:pPr>
              <w:pStyle w:val="TableText"/>
            </w:pPr>
            <w:r w:rsidRPr="00BE6087">
              <w:t>Australian Review of Higher Education</w:t>
            </w:r>
          </w:p>
        </w:tc>
      </w:tr>
      <w:tr w:rsidR="00FD6AE5" w:rsidRPr="00BE6087" w:rsidTr="00327897">
        <w:tc>
          <w:tcPr>
            <w:tcW w:w="4621" w:type="dxa"/>
          </w:tcPr>
          <w:p w:rsidR="00FD6AE5" w:rsidRPr="00BE6087" w:rsidRDefault="00C27406" w:rsidP="00391B25">
            <w:pPr>
              <w:pStyle w:val="TableText"/>
            </w:pPr>
            <w:r w:rsidRPr="00BE6087">
              <w:t>t</w:t>
            </w:r>
            <w:r w:rsidR="00FD6AE5" w:rsidRPr="00BE6087">
              <w:t>he Blueprint</w:t>
            </w:r>
          </w:p>
        </w:tc>
        <w:tc>
          <w:tcPr>
            <w:tcW w:w="4621" w:type="dxa"/>
          </w:tcPr>
          <w:p w:rsidR="00FD6AE5" w:rsidRPr="00BE6087" w:rsidRDefault="009E7CD3" w:rsidP="00391B25">
            <w:pPr>
              <w:pStyle w:val="TableText"/>
            </w:pPr>
            <w:r w:rsidRPr="00BE6087">
              <w:t>Australian Blueprint for Career Development</w:t>
            </w:r>
          </w:p>
        </w:tc>
      </w:tr>
      <w:tr w:rsidR="006D165F" w:rsidRPr="00BE6087" w:rsidTr="00327897">
        <w:tc>
          <w:tcPr>
            <w:tcW w:w="4621" w:type="dxa"/>
          </w:tcPr>
          <w:p w:rsidR="006D165F" w:rsidRPr="00BE6087" w:rsidRDefault="006D165F" w:rsidP="00391B25">
            <w:pPr>
              <w:pStyle w:val="TableText"/>
            </w:pPr>
            <w:r w:rsidRPr="00BE6087">
              <w:t>CATI</w:t>
            </w:r>
          </w:p>
        </w:tc>
        <w:tc>
          <w:tcPr>
            <w:tcW w:w="4621" w:type="dxa"/>
          </w:tcPr>
          <w:p w:rsidR="006D165F" w:rsidRPr="00BE6087" w:rsidRDefault="006D165F" w:rsidP="00391B25">
            <w:pPr>
              <w:pStyle w:val="TableText"/>
            </w:pPr>
            <w:r w:rsidRPr="00BE6087">
              <w:t>computer assisted telephone interview</w:t>
            </w:r>
          </w:p>
        </w:tc>
      </w:tr>
      <w:tr w:rsidR="00DC544B" w:rsidRPr="00BE6087" w:rsidTr="00327897">
        <w:tc>
          <w:tcPr>
            <w:tcW w:w="4621" w:type="dxa"/>
          </w:tcPr>
          <w:p w:rsidR="00DC544B" w:rsidRPr="00BE6087" w:rsidRDefault="00DC544B" w:rsidP="00391B25">
            <w:pPr>
              <w:pStyle w:val="TableText"/>
            </w:pPr>
            <w:r w:rsidRPr="00BE6087">
              <w:t>CEQ</w:t>
            </w:r>
          </w:p>
        </w:tc>
        <w:tc>
          <w:tcPr>
            <w:tcW w:w="4621" w:type="dxa"/>
          </w:tcPr>
          <w:p w:rsidR="00DC544B" w:rsidRPr="00BE6087" w:rsidRDefault="00DC544B" w:rsidP="00391B25">
            <w:pPr>
              <w:pStyle w:val="TableText"/>
            </w:pPr>
            <w:r w:rsidRPr="00BE6087">
              <w:t>Course Experience Questionnaire</w:t>
            </w:r>
          </w:p>
        </w:tc>
      </w:tr>
      <w:tr w:rsidR="00673284" w:rsidRPr="00BE6087" w:rsidTr="00327897">
        <w:tc>
          <w:tcPr>
            <w:tcW w:w="4621" w:type="dxa"/>
          </w:tcPr>
          <w:p w:rsidR="00673284" w:rsidRPr="00BE6087" w:rsidRDefault="00673284" w:rsidP="00391B25">
            <w:pPr>
              <w:pStyle w:val="TableText"/>
            </w:pPr>
            <w:r w:rsidRPr="00BE6087">
              <w:t>CLA</w:t>
            </w:r>
          </w:p>
        </w:tc>
        <w:tc>
          <w:tcPr>
            <w:tcW w:w="4621" w:type="dxa"/>
          </w:tcPr>
          <w:p w:rsidR="00673284" w:rsidRPr="00BE6087" w:rsidRDefault="00673284" w:rsidP="00391B25">
            <w:pPr>
              <w:pStyle w:val="TableText"/>
            </w:pPr>
            <w:r w:rsidRPr="00BE6087">
              <w:t>Collegiate Learning Assessment</w:t>
            </w:r>
          </w:p>
        </w:tc>
      </w:tr>
      <w:tr w:rsidR="000C3BC8" w:rsidRPr="00BE6087" w:rsidTr="00327897">
        <w:tc>
          <w:tcPr>
            <w:tcW w:w="4621" w:type="dxa"/>
          </w:tcPr>
          <w:p w:rsidR="000C3BC8" w:rsidRPr="00BE6087" w:rsidRDefault="000C3BC8" w:rsidP="00391B25">
            <w:pPr>
              <w:pStyle w:val="TableText"/>
            </w:pPr>
            <w:r w:rsidRPr="00BE6087">
              <w:t>CSHE</w:t>
            </w:r>
          </w:p>
        </w:tc>
        <w:tc>
          <w:tcPr>
            <w:tcW w:w="4621" w:type="dxa"/>
          </w:tcPr>
          <w:p w:rsidR="000C3BC8" w:rsidRPr="00BE6087" w:rsidRDefault="000C3BC8" w:rsidP="00391B25">
            <w:pPr>
              <w:pStyle w:val="TableText"/>
            </w:pPr>
            <w:r w:rsidRPr="00BE6087">
              <w:t>Centre for the Study of Higher Education</w:t>
            </w:r>
            <w:r w:rsidR="00B00873" w:rsidRPr="00BE6087">
              <w:t>, University of Melbourne</w:t>
            </w:r>
          </w:p>
        </w:tc>
      </w:tr>
      <w:tr w:rsidR="00A2211C" w:rsidRPr="00BE6087" w:rsidTr="00327897">
        <w:tc>
          <w:tcPr>
            <w:tcW w:w="4621" w:type="dxa"/>
          </w:tcPr>
          <w:p w:rsidR="00A2211C" w:rsidRPr="00BE6087" w:rsidRDefault="00A2211C" w:rsidP="00391B25">
            <w:pPr>
              <w:pStyle w:val="TableText"/>
            </w:pPr>
            <w:r w:rsidRPr="00BE6087">
              <w:t>CSfW</w:t>
            </w:r>
          </w:p>
        </w:tc>
        <w:tc>
          <w:tcPr>
            <w:tcW w:w="4621" w:type="dxa"/>
          </w:tcPr>
          <w:p w:rsidR="00A2211C" w:rsidRPr="00BE6087" w:rsidRDefault="00413C8D" w:rsidP="00413C8D">
            <w:pPr>
              <w:pStyle w:val="TableText"/>
            </w:pPr>
            <w:r w:rsidRPr="00BE6087">
              <w:t xml:space="preserve">Core Skills for Work (CSfW) </w:t>
            </w:r>
          </w:p>
        </w:tc>
      </w:tr>
      <w:tr w:rsidR="00A2211C" w:rsidRPr="00BE6087" w:rsidTr="00327897">
        <w:tc>
          <w:tcPr>
            <w:tcW w:w="4621" w:type="dxa"/>
          </w:tcPr>
          <w:p w:rsidR="00A2211C" w:rsidRPr="00BE6087" w:rsidRDefault="00A2211C" w:rsidP="00391B25">
            <w:pPr>
              <w:pStyle w:val="TableText"/>
            </w:pPr>
            <w:r w:rsidRPr="00BE6087">
              <w:t>DEEWR</w:t>
            </w:r>
          </w:p>
        </w:tc>
        <w:tc>
          <w:tcPr>
            <w:tcW w:w="4621" w:type="dxa"/>
          </w:tcPr>
          <w:p w:rsidR="00A2211C" w:rsidRPr="00BE6087" w:rsidRDefault="002F0729" w:rsidP="00391B25">
            <w:pPr>
              <w:pStyle w:val="TableText"/>
            </w:pPr>
            <w:r w:rsidRPr="00BE6087">
              <w:t>Department of Education, Employment and Workplace Relations</w:t>
            </w:r>
          </w:p>
        </w:tc>
      </w:tr>
      <w:tr w:rsidR="0084783D" w:rsidRPr="00BE6087" w:rsidTr="00327897">
        <w:tc>
          <w:tcPr>
            <w:tcW w:w="4621" w:type="dxa"/>
          </w:tcPr>
          <w:p w:rsidR="0084783D" w:rsidRPr="00BE6087" w:rsidRDefault="0084783D" w:rsidP="00391B25">
            <w:pPr>
              <w:pStyle w:val="TableText"/>
              <w:rPr>
                <w:rFonts w:cs="Times"/>
                <w:szCs w:val="28"/>
              </w:rPr>
            </w:pPr>
            <w:r w:rsidRPr="00BE6087">
              <w:rPr>
                <w:rFonts w:cs="Times"/>
                <w:szCs w:val="28"/>
              </w:rPr>
              <w:t>DEST</w:t>
            </w:r>
          </w:p>
        </w:tc>
        <w:tc>
          <w:tcPr>
            <w:tcW w:w="4621" w:type="dxa"/>
          </w:tcPr>
          <w:p w:rsidR="0084783D" w:rsidRPr="00BE6087" w:rsidRDefault="0084783D" w:rsidP="00391B25">
            <w:pPr>
              <w:pStyle w:val="TableText"/>
            </w:pPr>
            <w:r w:rsidRPr="00BE6087">
              <w:t>Department of</w:t>
            </w:r>
            <w:r w:rsidR="00673284" w:rsidRPr="00BE6087">
              <w:t xml:space="preserve"> Education, Science and Training</w:t>
            </w:r>
          </w:p>
        </w:tc>
      </w:tr>
      <w:tr w:rsidR="00BC0CC9" w:rsidRPr="00BE6087" w:rsidTr="00327897">
        <w:tc>
          <w:tcPr>
            <w:tcW w:w="4621" w:type="dxa"/>
          </w:tcPr>
          <w:p w:rsidR="00BC0CC9" w:rsidRPr="00BE6087" w:rsidRDefault="00BC0CC9" w:rsidP="00391B25">
            <w:pPr>
              <w:pStyle w:val="TableText"/>
            </w:pPr>
            <w:r w:rsidRPr="00BE6087">
              <w:rPr>
                <w:rFonts w:cs="Times"/>
                <w:szCs w:val="28"/>
              </w:rPr>
              <w:t>DETYA</w:t>
            </w:r>
          </w:p>
        </w:tc>
        <w:tc>
          <w:tcPr>
            <w:tcW w:w="4621" w:type="dxa"/>
          </w:tcPr>
          <w:p w:rsidR="00BC0CC9" w:rsidRPr="00BE6087" w:rsidRDefault="002F0729" w:rsidP="00391B25">
            <w:pPr>
              <w:pStyle w:val="TableText"/>
            </w:pPr>
            <w:r w:rsidRPr="00BE6087">
              <w:t>Department of Education, Training and Youth Affairs</w:t>
            </w:r>
          </w:p>
        </w:tc>
      </w:tr>
      <w:tr w:rsidR="003269E2" w:rsidRPr="00BE6087" w:rsidTr="00327897">
        <w:tc>
          <w:tcPr>
            <w:tcW w:w="4621" w:type="dxa"/>
          </w:tcPr>
          <w:p w:rsidR="003269E2" w:rsidRPr="00BE6087" w:rsidRDefault="00A2211C" w:rsidP="00391B25">
            <w:pPr>
              <w:pStyle w:val="TableText"/>
            </w:pPr>
            <w:r w:rsidRPr="00BE6087">
              <w:t>DIICCSRTE</w:t>
            </w:r>
          </w:p>
        </w:tc>
        <w:tc>
          <w:tcPr>
            <w:tcW w:w="4621" w:type="dxa"/>
          </w:tcPr>
          <w:p w:rsidR="003269E2" w:rsidRPr="00BE6087" w:rsidRDefault="00256B19" w:rsidP="00391B25">
            <w:pPr>
              <w:pStyle w:val="TableText"/>
            </w:pPr>
            <w:r w:rsidRPr="00BE6087">
              <w:t>Department of Industry, Innovation, Climate Change, Science, Research and Tertiary Education</w:t>
            </w:r>
          </w:p>
        </w:tc>
      </w:tr>
      <w:tr w:rsidR="0082515D" w:rsidRPr="00BE6087" w:rsidTr="00327897">
        <w:tc>
          <w:tcPr>
            <w:tcW w:w="4621" w:type="dxa"/>
          </w:tcPr>
          <w:p w:rsidR="0082515D" w:rsidRPr="00BE6087" w:rsidRDefault="0082515D" w:rsidP="00391B25">
            <w:pPr>
              <w:pStyle w:val="TableText"/>
            </w:pPr>
            <w:r w:rsidRPr="00BE6087">
              <w:rPr>
                <w:color w:val="000000" w:themeColor="text1"/>
              </w:rPr>
              <w:t>DIISRTE</w:t>
            </w:r>
          </w:p>
        </w:tc>
        <w:tc>
          <w:tcPr>
            <w:tcW w:w="4621" w:type="dxa"/>
          </w:tcPr>
          <w:p w:rsidR="0082515D" w:rsidRPr="00BE6087" w:rsidRDefault="00966B04" w:rsidP="00391B25">
            <w:pPr>
              <w:pStyle w:val="TableText"/>
            </w:pPr>
            <w:r w:rsidRPr="00BE6087">
              <w:t>Department of Industry, Innovation, Science, Research and Tertiary Education</w:t>
            </w:r>
          </w:p>
        </w:tc>
      </w:tr>
      <w:tr w:rsidR="00B57372" w:rsidRPr="00BE6087" w:rsidTr="00327897">
        <w:tc>
          <w:tcPr>
            <w:tcW w:w="4621" w:type="dxa"/>
          </w:tcPr>
          <w:p w:rsidR="00B57372" w:rsidRPr="00BE6087" w:rsidRDefault="00B57372" w:rsidP="00391B25">
            <w:pPr>
              <w:pStyle w:val="TableText"/>
            </w:pPr>
            <w:r w:rsidRPr="00BE6087">
              <w:lastRenderedPageBreak/>
              <w:t>ESS</w:t>
            </w:r>
          </w:p>
        </w:tc>
        <w:tc>
          <w:tcPr>
            <w:tcW w:w="4621" w:type="dxa"/>
          </w:tcPr>
          <w:p w:rsidR="00B57372" w:rsidRPr="00BE6087" w:rsidRDefault="00B57372" w:rsidP="00391B25">
            <w:pPr>
              <w:pStyle w:val="TableText"/>
            </w:pPr>
            <w:r w:rsidRPr="00BE6087">
              <w:t>Employer Satisfaction Survey</w:t>
            </w:r>
          </w:p>
        </w:tc>
      </w:tr>
      <w:tr w:rsidR="009B0E95" w:rsidRPr="00BE6087" w:rsidTr="00327897">
        <w:tc>
          <w:tcPr>
            <w:tcW w:w="4621" w:type="dxa"/>
          </w:tcPr>
          <w:p w:rsidR="009B0E95" w:rsidRPr="00BE6087" w:rsidRDefault="009B0E95" w:rsidP="00391B25">
            <w:pPr>
              <w:pStyle w:val="TableText"/>
            </w:pPr>
            <w:r w:rsidRPr="00BE6087">
              <w:t>GCA</w:t>
            </w:r>
          </w:p>
        </w:tc>
        <w:tc>
          <w:tcPr>
            <w:tcW w:w="4621" w:type="dxa"/>
          </w:tcPr>
          <w:p w:rsidR="009B0E95" w:rsidRPr="00BE6087" w:rsidRDefault="002F0729" w:rsidP="00391B25">
            <w:pPr>
              <w:pStyle w:val="TableText"/>
            </w:pPr>
            <w:r w:rsidRPr="00BE6087">
              <w:t>Graduate Careers Australia</w:t>
            </w:r>
          </w:p>
        </w:tc>
      </w:tr>
      <w:tr w:rsidR="00E46130" w:rsidRPr="00BE6087" w:rsidTr="00327897">
        <w:tc>
          <w:tcPr>
            <w:tcW w:w="4621" w:type="dxa"/>
          </w:tcPr>
          <w:p w:rsidR="00E46130" w:rsidRPr="00BE6087" w:rsidRDefault="00E46130" w:rsidP="00391B25">
            <w:pPr>
              <w:pStyle w:val="TableText"/>
            </w:pPr>
            <w:r w:rsidRPr="00BE6087">
              <w:t>GDS</w:t>
            </w:r>
          </w:p>
        </w:tc>
        <w:tc>
          <w:tcPr>
            <w:tcW w:w="4621" w:type="dxa"/>
          </w:tcPr>
          <w:p w:rsidR="00E46130" w:rsidRPr="00BE6087" w:rsidRDefault="00E46130" w:rsidP="00391B25">
            <w:pPr>
              <w:pStyle w:val="TableText"/>
            </w:pPr>
            <w:r w:rsidRPr="00BE6087">
              <w:t>Graduate Destination Survey</w:t>
            </w:r>
          </w:p>
        </w:tc>
      </w:tr>
      <w:tr w:rsidR="00C626E9" w:rsidRPr="00BE6087" w:rsidTr="00327897">
        <w:tc>
          <w:tcPr>
            <w:tcW w:w="4621" w:type="dxa"/>
          </w:tcPr>
          <w:p w:rsidR="00C626E9" w:rsidRPr="00BE6087" w:rsidRDefault="00C626E9" w:rsidP="00391B25">
            <w:pPr>
              <w:pStyle w:val="TableText"/>
            </w:pPr>
            <w:r w:rsidRPr="00BE6087">
              <w:t>GLOs</w:t>
            </w:r>
          </w:p>
        </w:tc>
        <w:tc>
          <w:tcPr>
            <w:tcW w:w="4621" w:type="dxa"/>
          </w:tcPr>
          <w:p w:rsidR="00C626E9" w:rsidRPr="00BE6087" w:rsidRDefault="00C626E9" w:rsidP="00C626E9">
            <w:pPr>
              <w:pStyle w:val="TableText"/>
            </w:pPr>
            <w:r w:rsidRPr="00BE6087">
              <w:t xml:space="preserve">Graduate Learning Outcomes </w:t>
            </w:r>
          </w:p>
        </w:tc>
      </w:tr>
      <w:tr w:rsidR="00A2211C" w:rsidRPr="00BE6087" w:rsidTr="00327897">
        <w:tc>
          <w:tcPr>
            <w:tcW w:w="4621" w:type="dxa"/>
          </w:tcPr>
          <w:p w:rsidR="00A2211C" w:rsidRPr="00BE6087" w:rsidRDefault="009B0E95" w:rsidP="00391B25">
            <w:pPr>
              <w:pStyle w:val="TableText"/>
            </w:pPr>
            <w:r w:rsidRPr="00BE6087">
              <w:t>GOS</w:t>
            </w:r>
          </w:p>
        </w:tc>
        <w:tc>
          <w:tcPr>
            <w:tcW w:w="4621" w:type="dxa"/>
          </w:tcPr>
          <w:p w:rsidR="00A2211C" w:rsidRPr="00BE6087" w:rsidRDefault="009B0E95" w:rsidP="00391B25">
            <w:pPr>
              <w:pStyle w:val="TableText"/>
            </w:pPr>
            <w:r w:rsidRPr="00BE6087">
              <w:t>Graduate Outcomes Survey</w:t>
            </w:r>
          </w:p>
        </w:tc>
      </w:tr>
      <w:tr w:rsidR="007E1083" w:rsidRPr="00BE6087" w:rsidTr="00327897">
        <w:tc>
          <w:tcPr>
            <w:tcW w:w="4621" w:type="dxa"/>
          </w:tcPr>
          <w:p w:rsidR="007E1083" w:rsidRPr="00BE6087" w:rsidRDefault="007E1083" w:rsidP="00391B25">
            <w:pPr>
              <w:pStyle w:val="TableText"/>
            </w:pPr>
            <w:r w:rsidRPr="00BE6087">
              <w:t>HESP</w:t>
            </w:r>
          </w:p>
        </w:tc>
        <w:tc>
          <w:tcPr>
            <w:tcW w:w="4621" w:type="dxa"/>
          </w:tcPr>
          <w:p w:rsidR="007E1083" w:rsidRPr="00BE6087" w:rsidRDefault="007E1083" w:rsidP="00391B25">
            <w:pPr>
              <w:pStyle w:val="TableText"/>
            </w:pPr>
            <w:r w:rsidRPr="00BE6087">
              <w:t>Higher Education Standards Panel</w:t>
            </w:r>
          </w:p>
        </w:tc>
      </w:tr>
      <w:tr w:rsidR="00B43A11" w:rsidRPr="00BE6087" w:rsidTr="00327897">
        <w:tc>
          <w:tcPr>
            <w:tcW w:w="4621" w:type="dxa"/>
          </w:tcPr>
          <w:p w:rsidR="00B43A11" w:rsidRPr="00BE6087" w:rsidRDefault="00B43A11" w:rsidP="0000114A">
            <w:pPr>
              <w:pStyle w:val="TableText"/>
            </w:pPr>
            <w:r w:rsidRPr="00BE6087">
              <w:t>LLN</w:t>
            </w:r>
          </w:p>
        </w:tc>
        <w:tc>
          <w:tcPr>
            <w:tcW w:w="4621" w:type="dxa"/>
          </w:tcPr>
          <w:p w:rsidR="00B43A11" w:rsidRPr="00BE6087" w:rsidRDefault="00B43A11" w:rsidP="0000114A">
            <w:pPr>
              <w:pStyle w:val="TableText"/>
            </w:pPr>
            <w:r w:rsidRPr="00BE6087">
              <w:t>language, literacy and numeracy</w:t>
            </w:r>
          </w:p>
        </w:tc>
      </w:tr>
      <w:tr w:rsidR="00FD6AE5" w:rsidRPr="00BE6087" w:rsidTr="00327897">
        <w:tc>
          <w:tcPr>
            <w:tcW w:w="4621" w:type="dxa"/>
          </w:tcPr>
          <w:p w:rsidR="00FD6AE5" w:rsidRPr="00BE6087" w:rsidRDefault="00FD6AE5" w:rsidP="00391B25">
            <w:pPr>
              <w:pStyle w:val="TableText"/>
            </w:pPr>
            <w:r w:rsidRPr="00BE6087">
              <w:t>MCEEDYA</w:t>
            </w:r>
          </w:p>
        </w:tc>
        <w:tc>
          <w:tcPr>
            <w:tcW w:w="4621" w:type="dxa"/>
          </w:tcPr>
          <w:p w:rsidR="00FD6AE5" w:rsidRPr="00BE6087" w:rsidRDefault="009E7CD3" w:rsidP="00391B25">
            <w:pPr>
              <w:pStyle w:val="TableText"/>
            </w:pPr>
            <w:r w:rsidRPr="00BE6087">
              <w:t>Ministerial Council for Education, Early Childhood Development and Youth Affairs</w:t>
            </w:r>
          </w:p>
        </w:tc>
      </w:tr>
      <w:tr w:rsidR="003269E2" w:rsidRPr="00BE6087" w:rsidTr="00327897">
        <w:tc>
          <w:tcPr>
            <w:tcW w:w="4621" w:type="dxa"/>
          </w:tcPr>
          <w:p w:rsidR="003269E2" w:rsidRPr="00BE6087" w:rsidRDefault="00555C2C" w:rsidP="00391B25">
            <w:pPr>
              <w:pStyle w:val="TableText"/>
            </w:pPr>
            <w:r w:rsidRPr="00BE6087">
              <w:t>NCVER</w:t>
            </w:r>
          </w:p>
        </w:tc>
        <w:tc>
          <w:tcPr>
            <w:tcW w:w="4621" w:type="dxa"/>
          </w:tcPr>
          <w:p w:rsidR="003269E2" w:rsidRPr="00BE6087" w:rsidRDefault="002F0729" w:rsidP="00391B25">
            <w:pPr>
              <w:pStyle w:val="TableText"/>
            </w:pPr>
            <w:r w:rsidRPr="00BE6087">
              <w:t>National Centre for Vocational Education Research</w:t>
            </w:r>
          </w:p>
        </w:tc>
      </w:tr>
      <w:tr w:rsidR="00673284" w:rsidRPr="00BE6087" w:rsidTr="00327897">
        <w:tc>
          <w:tcPr>
            <w:tcW w:w="4621" w:type="dxa"/>
          </w:tcPr>
          <w:p w:rsidR="00673284" w:rsidRPr="00BE6087" w:rsidRDefault="00673284" w:rsidP="00391B25">
            <w:pPr>
              <w:pStyle w:val="TableText"/>
            </w:pPr>
            <w:r w:rsidRPr="00BE6087">
              <w:t>ORC</w:t>
            </w:r>
          </w:p>
        </w:tc>
        <w:tc>
          <w:tcPr>
            <w:tcW w:w="4621" w:type="dxa"/>
          </w:tcPr>
          <w:p w:rsidR="00673284" w:rsidRPr="00BE6087" w:rsidRDefault="00673284" w:rsidP="00391B25">
            <w:pPr>
              <w:pStyle w:val="TableText"/>
            </w:pPr>
            <w:r w:rsidRPr="00BE6087">
              <w:t>ORC International</w:t>
            </w:r>
          </w:p>
        </w:tc>
      </w:tr>
      <w:tr w:rsidR="003269E2" w:rsidRPr="00BE6087" w:rsidTr="00327897">
        <w:tc>
          <w:tcPr>
            <w:tcW w:w="4621" w:type="dxa"/>
          </w:tcPr>
          <w:p w:rsidR="003269E2" w:rsidRPr="00BE6087" w:rsidRDefault="00B75C4A" w:rsidP="00391B25">
            <w:pPr>
              <w:pStyle w:val="TableText"/>
            </w:pPr>
            <w:r w:rsidRPr="00BE6087">
              <w:t>PAG</w:t>
            </w:r>
          </w:p>
        </w:tc>
        <w:tc>
          <w:tcPr>
            <w:tcW w:w="4621" w:type="dxa"/>
          </w:tcPr>
          <w:p w:rsidR="003269E2" w:rsidRPr="00BE6087" w:rsidRDefault="00B75C4A" w:rsidP="00391B25">
            <w:pPr>
              <w:pStyle w:val="TableText"/>
            </w:pPr>
            <w:r w:rsidRPr="00BE6087">
              <w:t>Project Advisory Group</w:t>
            </w:r>
          </w:p>
        </w:tc>
      </w:tr>
      <w:tr w:rsidR="00CD2713" w:rsidRPr="00BE6087" w:rsidTr="00327897">
        <w:tc>
          <w:tcPr>
            <w:tcW w:w="4621" w:type="dxa"/>
          </w:tcPr>
          <w:p w:rsidR="00CD2713" w:rsidRPr="00BE6087" w:rsidRDefault="00CD2713" w:rsidP="00391B25">
            <w:pPr>
              <w:pStyle w:val="TableText"/>
            </w:pPr>
          </w:p>
        </w:tc>
        <w:tc>
          <w:tcPr>
            <w:tcW w:w="4621" w:type="dxa"/>
          </w:tcPr>
          <w:p w:rsidR="00CD2713" w:rsidRPr="00BE6087" w:rsidRDefault="00CD2713" w:rsidP="00391B25">
            <w:pPr>
              <w:pStyle w:val="TableText"/>
            </w:pPr>
          </w:p>
        </w:tc>
      </w:tr>
      <w:tr w:rsidR="00673284" w:rsidRPr="00BE6087" w:rsidTr="00327897">
        <w:tc>
          <w:tcPr>
            <w:tcW w:w="4621" w:type="dxa"/>
          </w:tcPr>
          <w:p w:rsidR="00673284" w:rsidRPr="00BE6087" w:rsidRDefault="00673284" w:rsidP="00391B25">
            <w:pPr>
              <w:pStyle w:val="TableText"/>
            </w:pPr>
            <w:r w:rsidRPr="00BE6087">
              <w:t>Table A institutions</w:t>
            </w:r>
          </w:p>
        </w:tc>
        <w:tc>
          <w:tcPr>
            <w:tcW w:w="4621" w:type="dxa"/>
          </w:tcPr>
          <w:p w:rsidR="00673284" w:rsidRPr="00BE6087" w:rsidRDefault="008C6B50" w:rsidP="00391B25">
            <w:pPr>
              <w:pStyle w:val="TableText"/>
            </w:pPr>
            <w:r w:rsidRPr="00BE6087">
              <w:t>Institutions listed in Table A of the Schedule to the Higher Education Support Act. These comprise self-accrediting institutions.</w:t>
            </w:r>
          </w:p>
        </w:tc>
      </w:tr>
      <w:tr w:rsidR="003269E2" w:rsidRPr="00BE6087" w:rsidTr="00327897">
        <w:tc>
          <w:tcPr>
            <w:tcW w:w="4621" w:type="dxa"/>
          </w:tcPr>
          <w:p w:rsidR="003269E2" w:rsidRPr="00BE6087" w:rsidRDefault="00555C2C" w:rsidP="00391B25">
            <w:pPr>
              <w:pStyle w:val="TableText"/>
            </w:pPr>
            <w:r w:rsidRPr="00BE6087">
              <w:t>TEQSA</w:t>
            </w:r>
          </w:p>
        </w:tc>
        <w:tc>
          <w:tcPr>
            <w:tcW w:w="4621" w:type="dxa"/>
          </w:tcPr>
          <w:p w:rsidR="003269E2" w:rsidRPr="00BE6087" w:rsidRDefault="001B2D65" w:rsidP="00391B25">
            <w:pPr>
              <w:pStyle w:val="TableText"/>
            </w:pPr>
            <w:r w:rsidRPr="00BE6087">
              <w:t>Tertiary Education Quality and Standards Agency</w:t>
            </w:r>
          </w:p>
        </w:tc>
      </w:tr>
      <w:tr w:rsidR="00637A34" w:rsidRPr="00BE6087" w:rsidTr="00327897">
        <w:tc>
          <w:tcPr>
            <w:tcW w:w="4621" w:type="dxa"/>
          </w:tcPr>
          <w:p w:rsidR="00637A34" w:rsidRPr="00BE6087" w:rsidRDefault="00637A34" w:rsidP="00391B25">
            <w:pPr>
              <w:pStyle w:val="TableText"/>
            </w:pPr>
            <w:r w:rsidRPr="00BE6087">
              <w:t>UES</w:t>
            </w:r>
          </w:p>
        </w:tc>
        <w:tc>
          <w:tcPr>
            <w:tcW w:w="4621" w:type="dxa"/>
          </w:tcPr>
          <w:p w:rsidR="00637A34" w:rsidRPr="00BE6087" w:rsidRDefault="000F0322" w:rsidP="00391B25">
            <w:pPr>
              <w:pStyle w:val="TableText"/>
            </w:pPr>
            <w:r w:rsidRPr="00BE6087">
              <w:t>University Experience Survey</w:t>
            </w:r>
          </w:p>
        </w:tc>
      </w:tr>
      <w:tr w:rsidR="0084783D" w:rsidRPr="00BE6087" w:rsidTr="00327897">
        <w:tc>
          <w:tcPr>
            <w:tcW w:w="4621" w:type="dxa"/>
          </w:tcPr>
          <w:p w:rsidR="0084783D" w:rsidRPr="00BE6087" w:rsidRDefault="0084783D" w:rsidP="00C97B05">
            <w:pPr>
              <w:pStyle w:val="TableText"/>
            </w:pPr>
            <w:r w:rsidRPr="00BE6087">
              <w:t>U</w:t>
            </w:r>
            <w:r w:rsidR="00C97B05" w:rsidRPr="00BE6087">
              <w:t>ni</w:t>
            </w:r>
            <w:r w:rsidRPr="00BE6087">
              <w:t>SA</w:t>
            </w:r>
          </w:p>
        </w:tc>
        <w:tc>
          <w:tcPr>
            <w:tcW w:w="4621" w:type="dxa"/>
          </w:tcPr>
          <w:p w:rsidR="0084783D" w:rsidRPr="00BE6087" w:rsidRDefault="0084783D" w:rsidP="00391B25">
            <w:pPr>
              <w:pStyle w:val="TableText"/>
            </w:pPr>
            <w:r w:rsidRPr="00BE6087">
              <w:t>University of South Australia</w:t>
            </w:r>
          </w:p>
        </w:tc>
      </w:tr>
      <w:tr w:rsidR="00F7030B" w:rsidRPr="00BE6087" w:rsidTr="00327897">
        <w:tc>
          <w:tcPr>
            <w:tcW w:w="4621" w:type="dxa"/>
          </w:tcPr>
          <w:p w:rsidR="00F7030B" w:rsidRPr="00BE6087" w:rsidRDefault="00F7030B" w:rsidP="00391B25">
            <w:pPr>
              <w:pStyle w:val="TableText"/>
            </w:pPr>
            <w:r w:rsidRPr="00BE6087">
              <w:t>VET</w:t>
            </w:r>
          </w:p>
        </w:tc>
        <w:tc>
          <w:tcPr>
            <w:tcW w:w="4621" w:type="dxa"/>
          </w:tcPr>
          <w:p w:rsidR="00F7030B" w:rsidRPr="00BE6087" w:rsidRDefault="00F7030B" w:rsidP="00391B25">
            <w:pPr>
              <w:pStyle w:val="TableText"/>
            </w:pPr>
            <w:r w:rsidRPr="00BE6087">
              <w:t>Vocational Education and Training</w:t>
            </w:r>
          </w:p>
        </w:tc>
      </w:tr>
      <w:tr w:rsidR="00A30AFC" w:rsidRPr="00BE6087" w:rsidTr="00327897">
        <w:tc>
          <w:tcPr>
            <w:tcW w:w="4621" w:type="dxa"/>
          </w:tcPr>
          <w:p w:rsidR="00A30AFC" w:rsidRPr="00BE6087" w:rsidRDefault="00A30AFC" w:rsidP="00391B25">
            <w:pPr>
              <w:pStyle w:val="TableText"/>
            </w:pPr>
            <w:r w:rsidRPr="00BE6087">
              <w:t>WRC</w:t>
            </w:r>
          </w:p>
        </w:tc>
        <w:tc>
          <w:tcPr>
            <w:tcW w:w="4621" w:type="dxa"/>
          </w:tcPr>
          <w:p w:rsidR="00A30AFC" w:rsidRPr="00BE6087" w:rsidRDefault="00A30AFC" w:rsidP="00391B25">
            <w:pPr>
              <w:pStyle w:val="TableText"/>
            </w:pPr>
            <w:r w:rsidRPr="00BE6087">
              <w:t>Workplace Research Centre, University of Sydney Business School</w:t>
            </w:r>
          </w:p>
        </w:tc>
      </w:tr>
    </w:tbl>
    <w:p w:rsidR="00A67F59" w:rsidRPr="00BE6087" w:rsidRDefault="00A67F59" w:rsidP="00A67F59">
      <w:pPr>
        <w:pStyle w:val="PageBody"/>
      </w:pPr>
    </w:p>
    <w:p w:rsidR="00DF5DD0" w:rsidRPr="00BE6087" w:rsidRDefault="00DF5DD0" w:rsidP="00D24965"/>
    <w:p w:rsidR="00E2743A" w:rsidRPr="00BE6087" w:rsidRDefault="00E2743A" w:rsidP="00E2743A">
      <w:pPr>
        <w:pStyle w:val="PageBody"/>
        <w:sectPr w:rsidR="00E2743A" w:rsidRPr="00BE6087" w:rsidSect="0015312C">
          <w:pgSz w:w="11906" w:h="16838"/>
          <w:pgMar w:top="1440" w:right="1440" w:bottom="1440" w:left="1440" w:header="708" w:footer="708" w:gutter="0"/>
          <w:cols w:space="708"/>
          <w:docGrid w:linePitch="360"/>
        </w:sectPr>
      </w:pPr>
    </w:p>
    <w:p w:rsidR="00D24965" w:rsidRPr="00BE6087" w:rsidRDefault="00286951" w:rsidP="00D24965">
      <w:pPr>
        <w:pStyle w:val="Heading1"/>
      </w:pPr>
      <w:bookmarkStart w:id="1" w:name="_Toc387565364"/>
      <w:bookmarkStart w:id="2" w:name="_Toc387565458"/>
      <w:bookmarkStart w:id="3" w:name="_Toc389212935"/>
      <w:r w:rsidRPr="00BE6087">
        <w:lastRenderedPageBreak/>
        <w:t>Introduction</w:t>
      </w:r>
      <w:bookmarkEnd w:id="1"/>
      <w:bookmarkEnd w:id="2"/>
      <w:bookmarkEnd w:id="3"/>
    </w:p>
    <w:p w:rsidR="00E2743A" w:rsidRPr="00BE6087" w:rsidRDefault="00E2743A" w:rsidP="00E2743A"/>
    <w:p w:rsidR="00AC73D7" w:rsidRPr="00BE6087" w:rsidRDefault="00AC73D7" w:rsidP="00AC73D7">
      <w:pPr>
        <w:pStyle w:val="Heading2"/>
      </w:pPr>
      <w:bookmarkStart w:id="4" w:name="_Toc364697785"/>
      <w:bookmarkStart w:id="5" w:name="_Toc387565365"/>
      <w:bookmarkStart w:id="6" w:name="_Toc387565459"/>
      <w:bookmarkStart w:id="7" w:name="_Toc389212936"/>
      <w:r w:rsidRPr="00BE6087">
        <w:t>Motivation and objectives</w:t>
      </w:r>
      <w:bookmarkEnd w:id="4"/>
      <w:bookmarkEnd w:id="5"/>
      <w:bookmarkEnd w:id="6"/>
      <w:bookmarkEnd w:id="7"/>
    </w:p>
    <w:p w:rsidR="00AC73D7" w:rsidRPr="00BE6087" w:rsidRDefault="00AC73D7" w:rsidP="00A67F59">
      <w:pPr>
        <w:pStyle w:val="PageBody"/>
      </w:pPr>
      <w:r w:rsidRPr="00BE6087">
        <w:t xml:space="preserve">The motivation for this project is the Australian Government’s desire to improve the range and quality of higher education performance indicators in Australia. To work efficiently, a demand-driven and performance funded system of higher education requires the provision of robust information on the quality of qualifications offered by universities and other approved higher education providers. This </w:t>
      </w:r>
      <w:r w:rsidR="0023601B" w:rsidRPr="00BE6087">
        <w:t>has been</w:t>
      </w:r>
      <w:r w:rsidRPr="00BE6087">
        <w:t xml:space="preserve"> the primary motivation behind the suite of performance measurement instruments </w:t>
      </w:r>
      <w:r w:rsidR="0023601B" w:rsidRPr="00BE6087">
        <w:t xml:space="preserve">that have been or are currently being </w:t>
      </w:r>
      <w:r w:rsidRPr="00BE6087">
        <w:t xml:space="preserve">developed following the recommendations of the </w:t>
      </w:r>
      <w:r w:rsidR="0008045D" w:rsidRPr="00BE6087">
        <w:t>Advancing</w:t>
      </w:r>
      <w:r w:rsidRPr="00BE6087">
        <w:t xml:space="preserve"> Quality in Higher Education (AQHE) Reference Group (2012). In particular, the AQHE Reference Group recognised the lack of data underpinning key performance outcomes, including graduate outcomes, and recommended a national survey to capture institution-level data on employer satisfaction with graduates' skills and attributes. </w:t>
      </w:r>
    </w:p>
    <w:p w:rsidR="00AC73D7" w:rsidRPr="00BE6087" w:rsidRDefault="00AC73D7" w:rsidP="00A67F59">
      <w:pPr>
        <w:pStyle w:val="PageBody"/>
      </w:pPr>
      <w:r w:rsidRPr="00BE6087">
        <w:t>Since graduate employment is usually one of the main objectives of completing a higher education qualification, employer perceptions of the readiness of graduates to enter the workplace forms an essential part of the quality signals.</w:t>
      </w:r>
    </w:p>
    <w:p w:rsidR="00AC73D7" w:rsidRPr="00BE6087" w:rsidRDefault="00AC73D7" w:rsidP="00A67F59">
      <w:pPr>
        <w:pStyle w:val="PageBody"/>
      </w:pPr>
      <w:r w:rsidRPr="00BE6087">
        <w:t xml:space="preserve">The </w:t>
      </w:r>
      <w:r w:rsidR="00786D2E" w:rsidRPr="00BE6087">
        <w:t>Department of Education (then the Department of Industry, Innovation, Climate Change, Science, Research and Tertiary Education [DIICCSRTE]) commissioned this project</w:t>
      </w:r>
      <w:r w:rsidRPr="00BE6087">
        <w:t xml:space="preserve"> to canvas methodological options for a national survey of employer satisfaction with graduate attributes and to conduct a pilot of the survey.</w:t>
      </w:r>
    </w:p>
    <w:p w:rsidR="00AD4B3C" w:rsidRPr="00BE6087" w:rsidRDefault="00631AA0" w:rsidP="00AD4B3C">
      <w:pPr>
        <w:pStyle w:val="Heading2"/>
      </w:pPr>
      <w:bookmarkStart w:id="8" w:name="_Toc387565366"/>
      <w:bookmarkStart w:id="9" w:name="_Toc387565460"/>
      <w:bookmarkStart w:id="10" w:name="_Toc389212937"/>
      <w:r w:rsidRPr="00BE6087">
        <w:t>T</w:t>
      </w:r>
      <w:r w:rsidR="00AD4B3C" w:rsidRPr="00BE6087">
        <w:t xml:space="preserve">he </w:t>
      </w:r>
      <w:r w:rsidRPr="00BE6087">
        <w:t>C</w:t>
      </w:r>
      <w:r w:rsidR="00AD4B3C" w:rsidRPr="00BE6087">
        <w:t>onsortium</w:t>
      </w:r>
      <w:bookmarkEnd w:id="8"/>
      <w:bookmarkEnd w:id="9"/>
      <w:bookmarkEnd w:id="10"/>
    </w:p>
    <w:p w:rsidR="00AC73D7" w:rsidRPr="00BE6087" w:rsidRDefault="0008045D" w:rsidP="00A67F59">
      <w:pPr>
        <w:pStyle w:val="PageBody"/>
      </w:pPr>
      <w:r w:rsidRPr="00BE6087">
        <w:t>This project has been</w:t>
      </w:r>
      <w:r w:rsidR="00AC73D7" w:rsidRPr="00BE6087">
        <w:t xml:space="preserve"> managed and led by the Workplace Research Centre (WRC) at the University of Sydney, and is supported by subcontracted expertise from:</w:t>
      </w:r>
    </w:p>
    <w:p w:rsidR="00AC73D7" w:rsidRPr="00BE6087" w:rsidRDefault="00AC73D7" w:rsidP="00A67F59">
      <w:pPr>
        <w:pStyle w:val="Bullet1"/>
      </w:pPr>
      <w:r w:rsidRPr="00BE6087">
        <w:t>the Centre for the Study of Higher Education (CSHE) at the University of Melbourne; and</w:t>
      </w:r>
    </w:p>
    <w:p w:rsidR="00AC73D7" w:rsidRPr="00BE6087" w:rsidRDefault="00AC73D7" w:rsidP="00A67F59">
      <w:pPr>
        <w:pStyle w:val="Bullet1"/>
      </w:pPr>
      <w:r w:rsidRPr="00BE6087">
        <w:t>ORC International</w:t>
      </w:r>
      <w:r w:rsidR="007F76EF" w:rsidRPr="00BE6087">
        <w:t xml:space="preserve"> (ORC)</w:t>
      </w:r>
      <w:r w:rsidRPr="00BE6087">
        <w:t>.</w:t>
      </w:r>
    </w:p>
    <w:p w:rsidR="00AC73D7" w:rsidRPr="00BE6087" w:rsidRDefault="0008045D" w:rsidP="006A1D52">
      <w:pPr>
        <w:pStyle w:val="PageBody"/>
      </w:pPr>
      <w:r w:rsidRPr="00BE6087">
        <w:t>The CSHE contributed to the development of the conceptual framework. ORC managed fieldwork operations and also contributed to questionnaire development. The WRC was involved in all stages of the project.</w:t>
      </w:r>
    </w:p>
    <w:p w:rsidR="00AD4B3C" w:rsidRPr="00BE6087" w:rsidRDefault="00AD4B3C" w:rsidP="00AD4B3C">
      <w:pPr>
        <w:pStyle w:val="Heading2"/>
      </w:pPr>
      <w:bookmarkStart w:id="11" w:name="_Toc387565367"/>
      <w:bookmarkStart w:id="12" w:name="_Toc387565461"/>
      <w:bookmarkStart w:id="13" w:name="_Toc389212938"/>
      <w:r w:rsidRPr="00BE6087">
        <w:t>Project governance</w:t>
      </w:r>
      <w:bookmarkEnd w:id="11"/>
      <w:bookmarkEnd w:id="12"/>
      <w:bookmarkEnd w:id="13"/>
    </w:p>
    <w:p w:rsidR="006B2B88" w:rsidRPr="00BE6087" w:rsidRDefault="00374551" w:rsidP="00AA01EB">
      <w:pPr>
        <w:pStyle w:val="PageBody"/>
      </w:pPr>
      <w:r w:rsidRPr="00BE6087">
        <w:t>A P</w:t>
      </w:r>
      <w:r w:rsidR="006B2B88" w:rsidRPr="00BE6087">
        <w:t xml:space="preserve">roject </w:t>
      </w:r>
      <w:r w:rsidRPr="00BE6087">
        <w:t>A</w:t>
      </w:r>
      <w:r w:rsidR="006B2B88" w:rsidRPr="00BE6087">
        <w:t xml:space="preserve">dvisory </w:t>
      </w:r>
      <w:r w:rsidRPr="00BE6087">
        <w:t>G</w:t>
      </w:r>
      <w:r w:rsidR="006B2B88" w:rsidRPr="00BE6087">
        <w:t xml:space="preserve">roup </w:t>
      </w:r>
      <w:r w:rsidR="00A604DF" w:rsidRPr="00BE6087">
        <w:t xml:space="preserve">(PAG) </w:t>
      </w:r>
      <w:r w:rsidR="006B2B88" w:rsidRPr="00BE6087">
        <w:t>was formed to guide the development of the pilot survey. Membership of the PAG included representatives from the AQHE reference group, a nominee of each of the four universities participating in the pilot, and representatives from the Department of Education.</w:t>
      </w:r>
    </w:p>
    <w:p w:rsidR="006B2B88" w:rsidRPr="00BE6087" w:rsidRDefault="006B2B88" w:rsidP="00AA01EB">
      <w:pPr>
        <w:pStyle w:val="PageBody"/>
      </w:pPr>
      <w:r w:rsidRPr="00BE6087">
        <w:t>The P</w:t>
      </w:r>
      <w:r w:rsidR="007F76EF" w:rsidRPr="00BE6087">
        <w:t xml:space="preserve">AG </w:t>
      </w:r>
      <w:r w:rsidRPr="00BE6087">
        <w:t xml:space="preserve">met by </w:t>
      </w:r>
      <w:r w:rsidR="003B049B" w:rsidRPr="00BE6087">
        <w:t>teleconference on 29 August 2013</w:t>
      </w:r>
      <w:r w:rsidRPr="00BE6087">
        <w:t xml:space="preserve"> to provide input on the overall project</w:t>
      </w:r>
      <w:r w:rsidR="00786D2E" w:rsidRPr="00BE6087">
        <w:t>. PAG members were provided with a Project Plan and Scoping Paper (which included a</w:t>
      </w:r>
      <w:r w:rsidRPr="00BE6087">
        <w:t xml:space="preserve"> draft survey instrument</w:t>
      </w:r>
      <w:r w:rsidR="00786D2E" w:rsidRPr="00BE6087">
        <w:t>)</w:t>
      </w:r>
      <w:r w:rsidRPr="00BE6087">
        <w:t xml:space="preserve">. PAG members were provided with a revised version of the survey instrument by email on 17 September and asked to provide feedback by email. Comments were incorporated into the next version of the questionnaire. </w:t>
      </w:r>
    </w:p>
    <w:p w:rsidR="003B049B" w:rsidRPr="00BE6087" w:rsidRDefault="003B049B" w:rsidP="00AA01EB">
      <w:pPr>
        <w:pStyle w:val="PageBody"/>
      </w:pPr>
      <w:r w:rsidRPr="00BE6087">
        <w:lastRenderedPageBreak/>
        <w:t xml:space="preserve">A second teleconference of the PAG was held on 24 March 2014 to discuss the interim report prepared by the consortium, based on the results from the first two universities. The final report incorporates feedback from the PAG, including changes to the presentation of results to make the ESS more comparable to the University Experience Survey (UES) and more reporting based on the characteristics of the graduate’s employer. </w:t>
      </w:r>
    </w:p>
    <w:p w:rsidR="00AC73D7" w:rsidRPr="00BE6087" w:rsidRDefault="00AC73D7" w:rsidP="00D24965"/>
    <w:p w:rsidR="00C82EDF" w:rsidRPr="00BE6087" w:rsidRDefault="00C82EDF" w:rsidP="00C82EDF">
      <w:pPr>
        <w:pStyle w:val="Heading2"/>
      </w:pPr>
      <w:bookmarkStart w:id="14" w:name="_Toc387565368"/>
      <w:bookmarkStart w:id="15" w:name="_Toc387565462"/>
      <w:bookmarkStart w:id="16" w:name="_Toc389212939"/>
      <w:r w:rsidRPr="00BE6087">
        <w:t>Intended Outcomes</w:t>
      </w:r>
      <w:bookmarkEnd w:id="14"/>
      <w:bookmarkEnd w:id="15"/>
      <w:bookmarkEnd w:id="16"/>
    </w:p>
    <w:p w:rsidR="00C82EDF" w:rsidRPr="00BE6087" w:rsidRDefault="00C82EDF" w:rsidP="00A67F59">
      <w:pPr>
        <w:pStyle w:val="PageBody"/>
      </w:pPr>
      <w:r w:rsidRPr="00BE6087">
        <w:t>The intended outcomes of the pilot project are:</w:t>
      </w:r>
    </w:p>
    <w:p w:rsidR="008D5D00" w:rsidRPr="00BE6087" w:rsidRDefault="00C82EDF" w:rsidP="00A67F59">
      <w:pPr>
        <w:pStyle w:val="Bullet1"/>
      </w:pPr>
      <w:r w:rsidRPr="00BE6087">
        <w:t>A set of recommendations, based on the pilot outcomes, as to how a full survey of all universities could best be operationalised;</w:t>
      </w:r>
    </w:p>
    <w:p w:rsidR="00C82EDF" w:rsidRPr="00BE6087" w:rsidRDefault="00C82EDF" w:rsidP="00A67F59">
      <w:pPr>
        <w:pStyle w:val="Bullet1"/>
      </w:pPr>
      <w:r w:rsidRPr="00BE6087">
        <w:t xml:space="preserve">A methodology for expanding the survey to include all </w:t>
      </w:r>
      <w:r w:rsidR="00786D2E" w:rsidRPr="00BE6087">
        <w:t xml:space="preserve">universities and other Table A </w:t>
      </w:r>
      <w:r w:rsidRPr="00BE6087">
        <w:t xml:space="preserve">institutions and provide reportable data for all fields of education; </w:t>
      </w:r>
    </w:p>
    <w:p w:rsidR="00C82EDF" w:rsidRPr="00BE6087" w:rsidRDefault="00C82EDF" w:rsidP="00A67F59">
      <w:pPr>
        <w:pStyle w:val="Bullet1"/>
      </w:pPr>
      <w:r w:rsidRPr="00BE6087">
        <w:t>A tested Employer Satisfaction Survey</w:t>
      </w:r>
      <w:r w:rsidR="00673284" w:rsidRPr="00BE6087">
        <w:t xml:space="preserve"> (ESS)</w:t>
      </w:r>
      <w:r w:rsidRPr="00BE6087">
        <w:t xml:space="preserve"> instrument; and</w:t>
      </w:r>
    </w:p>
    <w:p w:rsidR="00C82EDF" w:rsidRPr="00BE6087" w:rsidRDefault="00C82EDF" w:rsidP="00A67F59">
      <w:pPr>
        <w:pStyle w:val="Bullet1"/>
      </w:pPr>
      <w:r w:rsidRPr="00BE6087">
        <w:t>Data and reports from the pilot of the survey, to be used for research and analysis</w:t>
      </w:r>
      <w:r w:rsidR="00710F18" w:rsidRPr="00BE6087">
        <w:t>.</w:t>
      </w:r>
    </w:p>
    <w:p w:rsidR="00AD4B3C" w:rsidRPr="00BE6087" w:rsidRDefault="00AD4B3C" w:rsidP="00D24965"/>
    <w:p w:rsidR="00286951" w:rsidRPr="00BE6087" w:rsidRDefault="00286951" w:rsidP="00D24965"/>
    <w:p w:rsidR="00286951" w:rsidRPr="00BE6087" w:rsidRDefault="00286951" w:rsidP="00D24965">
      <w:pPr>
        <w:sectPr w:rsidR="00286951" w:rsidRPr="00BE6087" w:rsidSect="0015312C">
          <w:pgSz w:w="11906" w:h="16838"/>
          <w:pgMar w:top="1440" w:right="1440" w:bottom="1440" w:left="1440" w:header="708" w:footer="708" w:gutter="0"/>
          <w:cols w:space="708"/>
          <w:docGrid w:linePitch="360"/>
        </w:sectPr>
      </w:pPr>
    </w:p>
    <w:p w:rsidR="00286951" w:rsidRPr="00BE6087" w:rsidRDefault="00286951" w:rsidP="00286951">
      <w:pPr>
        <w:pStyle w:val="Heading1"/>
      </w:pPr>
      <w:bookmarkStart w:id="17" w:name="_Toc387565369"/>
      <w:bookmarkStart w:id="18" w:name="_Toc387565463"/>
      <w:bookmarkStart w:id="19" w:name="_Toc389212940"/>
      <w:r w:rsidRPr="00BE6087">
        <w:lastRenderedPageBreak/>
        <w:t>Rationale for an employer survey</w:t>
      </w:r>
      <w:bookmarkEnd w:id="17"/>
      <w:bookmarkEnd w:id="18"/>
      <w:bookmarkEnd w:id="19"/>
    </w:p>
    <w:p w:rsidR="004674CA" w:rsidRPr="00BE6087" w:rsidRDefault="004674CA" w:rsidP="00A67F59">
      <w:pPr>
        <w:pStyle w:val="PageBody"/>
      </w:pPr>
      <w:r w:rsidRPr="00BE6087">
        <w:t xml:space="preserve">This chapter provides an overview of key initiatives in higher education, education more broadly, and the labour market that support the development of an employer satisfaction survey. </w:t>
      </w:r>
      <w:r w:rsidR="008D5D00" w:rsidRPr="00BE6087">
        <w:t>I</w:t>
      </w:r>
      <w:r w:rsidRPr="00BE6087">
        <w:t>ssues related to performance measures in the Australian higher education sector</w:t>
      </w:r>
      <w:r w:rsidR="008D5D00" w:rsidRPr="00BE6087">
        <w:t xml:space="preserve"> are explored</w:t>
      </w:r>
      <w:r w:rsidRPr="00BE6087">
        <w:t xml:space="preserve">, including the Bradley Review of Australian Higher Education, the </w:t>
      </w:r>
      <w:r w:rsidR="0059292F" w:rsidRPr="00BE6087">
        <w:t xml:space="preserve">AQHE </w:t>
      </w:r>
      <w:r w:rsidRPr="00BE6087">
        <w:t xml:space="preserve">initiative, the University Experience Survey (UES), </w:t>
      </w:r>
      <w:r w:rsidR="001B2D65" w:rsidRPr="00BE6087">
        <w:t>Tertiary Education Quality and Standards Agency (</w:t>
      </w:r>
      <w:r w:rsidRPr="00BE6087">
        <w:t>TEQSA</w:t>
      </w:r>
      <w:r w:rsidR="001B2D65" w:rsidRPr="00BE6087">
        <w:t>)</w:t>
      </w:r>
      <w:r w:rsidRPr="00BE6087">
        <w:t xml:space="preserve"> teaching and learning standards, the Assessing and Assuring Graduate Learning Outcomes (AAGLO) Project, the University of South Australia </w:t>
      </w:r>
      <w:r w:rsidR="00692455" w:rsidRPr="00BE6087">
        <w:t xml:space="preserve">(UniSA) </w:t>
      </w:r>
      <w:r w:rsidRPr="00BE6087">
        <w:t>Teaching Quality Indicators Pilot Project</w:t>
      </w:r>
      <w:r w:rsidR="00786D2E" w:rsidRPr="00BE6087">
        <w:t xml:space="preserve"> (“the UniSA survey”)</w:t>
      </w:r>
      <w:r w:rsidRPr="00BE6087">
        <w:t xml:space="preserve">, the </w:t>
      </w:r>
      <w:r w:rsidR="00D976B1" w:rsidRPr="00BE6087">
        <w:t>Monash University</w:t>
      </w:r>
      <w:r w:rsidRPr="00BE6087">
        <w:t xml:space="preserve"> Employer Survey, the Australian Learning and Teaching Council (ALTC) graduate attribute assessment projects, and AC Neilson graduate employer satisfaction research. </w:t>
      </w:r>
    </w:p>
    <w:p w:rsidR="00286951" w:rsidRPr="00BE6087" w:rsidRDefault="00F877D3" w:rsidP="00286951">
      <w:pPr>
        <w:pStyle w:val="Heading2"/>
      </w:pPr>
      <w:bookmarkStart w:id="20" w:name="_Toc387565370"/>
      <w:bookmarkStart w:id="21" w:name="_Toc387565464"/>
      <w:bookmarkStart w:id="22" w:name="_Toc389212941"/>
      <w:r w:rsidRPr="00BE6087">
        <w:t xml:space="preserve">Performance measures in the Australian </w:t>
      </w:r>
      <w:r w:rsidR="00F26459" w:rsidRPr="00BE6087">
        <w:t>H</w:t>
      </w:r>
      <w:r w:rsidRPr="00BE6087">
        <w:t xml:space="preserve">igher </w:t>
      </w:r>
      <w:r w:rsidR="00F26459" w:rsidRPr="00BE6087">
        <w:t>E</w:t>
      </w:r>
      <w:r w:rsidRPr="00BE6087">
        <w:t>ducation sector</w:t>
      </w:r>
      <w:bookmarkEnd w:id="20"/>
      <w:bookmarkEnd w:id="21"/>
      <w:bookmarkEnd w:id="22"/>
    </w:p>
    <w:p w:rsidR="00286951" w:rsidRPr="00BE6087" w:rsidRDefault="004674CA" w:rsidP="00286951">
      <w:pPr>
        <w:pStyle w:val="Heading3"/>
      </w:pPr>
      <w:bookmarkStart w:id="23" w:name="_Toc387565371"/>
      <w:bookmarkStart w:id="24" w:name="_Toc387565465"/>
      <w:bookmarkStart w:id="25" w:name="_Toc389212942"/>
      <w:r w:rsidRPr="00BE6087">
        <w:t>Bradley Review of Australian higher education</w:t>
      </w:r>
      <w:bookmarkEnd w:id="23"/>
      <w:bookmarkEnd w:id="24"/>
      <w:bookmarkEnd w:id="25"/>
    </w:p>
    <w:p w:rsidR="00286951" w:rsidRPr="00BE6087" w:rsidRDefault="004674CA" w:rsidP="00A67F59">
      <w:pPr>
        <w:pStyle w:val="PageBody"/>
      </w:pPr>
      <w:r w:rsidRPr="00BE6087">
        <w:t xml:space="preserve">The </w:t>
      </w:r>
      <w:r w:rsidR="00374551" w:rsidRPr="00BE6087">
        <w:t>Australian G</w:t>
      </w:r>
      <w:r w:rsidRPr="00BE6087">
        <w:t>overnment commissioned a Review of Higher Education (the Bradley Review) to “examine and report on the future direction of the higher education sector, its fitness for purpose in meeting the needs of the Australian community and economy and the options for reform” (p. ix). The Review of Australian Higher Education Final Report (</w:t>
      </w:r>
      <w:r w:rsidR="0029388D" w:rsidRPr="00BE6087">
        <w:t>Department of Education, Employment and Workplace Relations [</w:t>
      </w:r>
      <w:r w:rsidRPr="00BE6087">
        <w:t>DEEWR</w:t>
      </w:r>
      <w:r w:rsidR="0029388D" w:rsidRPr="00BE6087">
        <w:t>]</w:t>
      </w:r>
      <w:r w:rsidR="00812C01" w:rsidRPr="00BE6087">
        <w:t>,</w:t>
      </w:r>
      <w:r w:rsidR="00FA65C2" w:rsidRPr="00BE6087">
        <w:t xml:space="preserve"> 2008</w:t>
      </w:r>
      <w:r w:rsidRPr="00BE6087">
        <w:t>) recommend</w:t>
      </w:r>
      <w:r w:rsidR="008D5D00" w:rsidRPr="00BE6087">
        <w:t>ed</w:t>
      </w:r>
      <w:r w:rsidRPr="00BE6087">
        <w:t xml:space="preserve"> that “the Australian Government commission and appropriately fund work on ... a set of indicators and instruments to directly assess and compare learning outcomes; and a set of formal statements of academic standards by discipline along with processes for applying those standards” (p. 137). Recent developments regarding the suite of performance measurement instruments </w:t>
      </w:r>
      <w:r w:rsidR="0042323D" w:rsidRPr="00BE6087">
        <w:t>—</w:t>
      </w:r>
      <w:r w:rsidRPr="00BE6087">
        <w:t xml:space="preserve"> including the employer satisfaction survey </w:t>
      </w:r>
      <w:r w:rsidR="0042323D" w:rsidRPr="00BE6087">
        <w:t>—</w:t>
      </w:r>
      <w:r w:rsidRPr="00BE6087">
        <w:t xml:space="preserve"> may be traced to the impetus for reform provided by the Bradley Review.</w:t>
      </w:r>
    </w:p>
    <w:p w:rsidR="004674CA" w:rsidRPr="00BE6087" w:rsidRDefault="004674CA" w:rsidP="004674CA">
      <w:pPr>
        <w:pStyle w:val="Heading3"/>
      </w:pPr>
      <w:bookmarkStart w:id="26" w:name="_Toc387565372"/>
      <w:bookmarkStart w:id="27" w:name="_Toc387565466"/>
      <w:bookmarkStart w:id="28" w:name="_Toc389212943"/>
      <w:r w:rsidRPr="00BE6087">
        <w:t>Advancing Quality in Higher Education (AQHE) initiative</w:t>
      </w:r>
      <w:bookmarkEnd w:id="26"/>
      <w:bookmarkEnd w:id="27"/>
      <w:bookmarkEnd w:id="28"/>
    </w:p>
    <w:p w:rsidR="004674CA" w:rsidRPr="00BE6087" w:rsidRDefault="00761CF4" w:rsidP="00A67F59">
      <w:pPr>
        <w:pStyle w:val="PageBody"/>
      </w:pPr>
      <w:r w:rsidRPr="00BE6087">
        <w:t xml:space="preserve">The </w:t>
      </w:r>
      <w:r w:rsidR="00374551" w:rsidRPr="00BE6087">
        <w:t>Australian</w:t>
      </w:r>
      <w:r w:rsidRPr="00BE6087">
        <w:t xml:space="preserve"> G</w:t>
      </w:r>
      <w:r w:rsidR="004674CA" w:rsidRPr="00BE6087">
        <w:t xml:space="preserve">overnment’s Advancing Quality in Higher Education </w:t>
      </w:r>
      <w:r w:rsidR="007F76EF" w:rsidRPr="00BE6087">
        <w:t xml:space="preserve">(AQHE) </w:t>
      </w:r>
      <w:r w:rsidR="004674CA" w:rsidRPr="00BE6087">
        <w:t>initiative was established to “assure and strengthen the quality of teaching and learning in higher education” (DEEWR, 2011</w:t>
      </w:r>
      <w:r w:rsidR="007F76EF" w:rsidRPr="00BE6087">
        <w:t>a</w:t>
      </w:r>
      <w:r w:rsidR="004674CA" w:rsidRPr="00BE6087">
        <w:t xml:space="preserve">, p. 26). The </w:t>
      </w:r>
      <w:r w:rsidR="00374551" w:rsidRPr="00BE6087">
        <w:t>Australian G</w:t>
      </w:r>
      <w:r w:rsidR="004674CA" w:rsidRPr="00BE6087">
        <w:t xml:space="preserve">overnment established the AQHE Reference Group to advise on the development of higher education performance measurement instruments, including: </w:t>
      </w:r>
    </w:p>
    <w:p w:rsidR="004674CA" w:rsidRPr="00BE6087" w:rsidRDefault="004674CA" w:rsidP="00A67F59">
      <w:pPr>
        <w:pStyle w:val="Bullet1"/>
      </w:pPr>
      <w:r w:rsidRPr="00BE6087">
        <w:t>the University Experience Survey</w:t>
      </w:r>
      <w:r w:rsidR="00413C8D" w:rsidRPr="00BE6087">
        <w:t xml:space="preserve"> (UES)</w:t>
      </w:r>
      <w:r w:rsidR="00B672F0" w:rsidRPr="00BE6087">
        <w:t xml:space="preserve">, </w:t>
      </w:r>
      <w:r w:rsidRPr="00BE6087">
        <w:t xml:space="preserve">which assesses university undergraduate student experience with respect to the </w:t>
      </w:r>
      <w:r w:rsidR="00374551" w:rsidRPr="00BE6087">
        <w:t>five</w:t>
      </w:r>
      <w:r w:rsidRPr="00BE6087">
        <w:t xml:space="preserve"> dimensions of learning engagement, </w:t>
      </w:r>
      <w:r w:rsidR="00374551" w:rsidRPr="00BE6087">
        <w:t xml:space="preserve">learning resources, quality of </w:t>
      </w:r>
      <w:r w:rsidRPr="00BE6087">
        <w:t>teaching</w:t>
      </w:r>
      <w:r w:rsidR="00374551" w:rsidRPr="00BE6087">
        <w:t>, student</w:t>
      </w:r>
      <w:r w:rsidRPr="00BE6087">
        <w:t xml:space="preserve"> support and </w:t>
      </w:r>
      <w:r w:rsidR="00374551" w:rsidRPr="00BE6087">
        <w:t>skills</w:t>
      </w:r>
      <w:r w:rsidRPr="00BE6087">
        <w:t xml:space="preserve"> development; </w:t>
      </w:r>
    </w:p>
    <w:p w:rsidR="004674CA" w:rsidRPr="00BE6087" w:rsidRDefault="004674CA" w:rsidP="00A67F59">
      <w:pPr>
        <w:pStyle w:val="Bullet1"/>
      </w:pPr>
      <w:r w:rsidRPr="00BE6087">
        <w:t>a Graduate Outcomes Survey (GOS), which will replace the Australian Graduate Survey (AGS) conducted by Gr</w:t>
      </w:r>
      <w:r w:rsidR="008D5D00" w:rsidRPr="00BE6087">
        <w:t>aduate Careers Australia (GCA); and</w:t>
      </w:r>
    </w:p>
    <w:p w:rsidR="008D5D00" w:rsidRPr="00BE6087" w:rsidRDefault="008D5D00" w:rsidP="00A67F59">
      <w:pPr>
        <w:pStyle w:val="Bullet1"/>
      </w:pPr>
      <w:r w:rsidRPr="00BE6087">
        <w:t>a survey of employer satisfaction with graduates (ESS), which forms the focus of this research project.</w:t>
      </w:r>
    </w:p>
    <w:p w:rsidR="004674CA" w:rsidRPr="00BE6087" w:rsidRDefault="004674CA" w:rsidP="00B57372">
      <w:pPr>
        <w:pStyle w:val="PageBody"/>
      </w:pPr>
      <w:r w:rsidRPr="00BE6087">
        <w:t>The AQHE Reference Group report, Development of Performance Measures (2012), recommend</w:t>
      </w:r>
      <w:r w:rsidR="008D5D00" w:rsidRPr="00BE6087">
        <w:t xml:space="preserve">ed </w:t>
      </w:r>
      <w:r w:rsidRPr="00BE6087">
        <w:t xml:space="preserve">the development of performance measurement instruments including the UES, </w:t>
      </w:r>
      <w:r w:rsidR="00413C8D" w:rsidRPr="00BE6087">
        <w:t xml:space="preserve">ESS and </w:t>
      </w:r>
      <w:r w:rsidRPr="00BE6087">
        <w:t>GOS. The report recommend</w:t>
      </w:r>
      <w:r w:rsidR="008D5D00" w:rsidRPr="00BE6087">
        <w:t>ed</w:t>
      </w:r>
      <w:r w:rsidRPr="00BE6087">
        <w:t xml:space="preserve"> discontinuation of the Collegiate Learning Assessment (CLA) instrument, noting </w:t>
      </w:r>
      <w:r w:rsidRPr="00BE6087">
        <w:lastRenderedPageBreak/>
        <w:t>sector concerns regarding instrument validity and more broadly, suitability of the CLA for the purpose of cross-institutional comparison</w:t>
      </w:r>
      <w:r w:rsidR="00374551" w:rsidRPr="00BE6087">
        <w:t>s</w:t>
      </w:r>
      <w:r w:rsidRPr="00BE6087">
        <w:t>. The report also recommend</w:t>
      </w:r>
      <w:r w:rsidR="008D5D00" w:rsidRPr="00BE6087">
        <w:t>ed</w:t>
      </w:r>
      <w:r w:rsidRPr="00BE6087">
        <w:t xml:space="preserve"> implementation of a scoping study to determine the feasibility of developing a graduate employer satisfaction survey.</w:t>
      </w:r>
    </w:p>
    <w:p w:rsidR="004674CA" w:rsidRPr="00BE6087" w:rsidRDefault="004674CA" w:rsidP="004674CA">
      <w:pPr>
        <w:pStyle w:val="Heading3"/>
      </w:pPr>
      <w:bookmarkStart w:id="29" w:name="_Toc387565373"/>
      <w:bookmarkStart w:id="30" w:name="_Toc387565467"/>
      <w:bookmarkStart w:id="31" w:name="_Toc389212944"/>
      <w:r w:rsidRPr="00BE6087">
        <w:t>Contributing Discussion Papers</w:t>
      </w:r>
      <w:bookmarkEnd w:id="29"/>
      <w:bookmarkEnd w:id="30"/>
      <w:bookmarkEnd w:id="31"/>
      <w:r w:rsidRPr="00BE6087">
        <w:t xml:space="preserve"> </w:t>
      </w:r>
    </w:p>
    <w:p w:rsidR="004674CA" w:rsidRPr="00BE6087" w:rsidRDefault="00CC11A1" w:rsidP="00A67F59">
      <w:pPr>
        <w:pStyle w:val="PageBody"/>
      </w:pPr>
      <w:r w:rsidRPr="00BE6087">
        <w:t xml:space="preserve">The discussion papers — </w:t>
      </w:r>
      <w:r w:rsidR="004674CA" w:rsidRPr="00BE6087">
        <w:t>Development of Performance Measurement Instruments in Higher Education (</w:t>
      </w:r>
      <w:r w:rsidR="00FB755C" w:rsidRPr="00BE6087">
        <w:t xml:space="preserve">DEEWR, </w:t>
      </w:r>
      <w:r w:rsidR="004674CA" w:rsidRPr="00BE6087">
        <w:t>2011</w:t>
      </w:r>
      <w:r w:rsidR="00574C27" w:rsidRPr="00BE6087">
        <w:t>a</w:t>
      </w:r>
      <w:r w:rsidR="004674CA" w:rsidRPr="00BE6087">
        <w:t>), Review of the Australian Graduate Survey (</w:t>
      </w:r>
      <w:r w:rsidR="00A637D2" w:rsidRPr="00BE6087">
        <w:t xml:space="preserve">DEEWR, </w:t>
      </w:r>
      <w:r w:rsidR="004674CA" w:rsidRPr="00BE6087">
        <w:t>2011</w:t>
      </w:r>
      <w:r w:rsidR="00574C27" w:rsidRPr="00BE6087">
        <w:t>b</w:t>
      </w:r>
      <w:r w:rsidR="004674CA" w:rsidRPr="00BE6087">
        <w:t>) and Assessment of Generic Skills (</w:t>
      </w:r>
      <w:r w:rsidR="003F5DE7" w:rsidRPr="00BE6087">
        <w:t xml:space="preserve">DEEWR, </w:t>
      </w:r>
      <w:r w:rsidR="004674CA" w:rsidRPr="00BE6087">
        <w:t>2011</w:t>
      </w:r>
      <w:r w:rsidR="00574C27" w:rsidRPr="00BE6087">
        <w:t>c</w:t>
      </w:r>
      <w:r w:rsidR="004674CA" w:rsidRPr="00BE6087">
        <w:t xml:space="preserve">) </w:t>
      </w:r>
      <w:r w:rsidRPr="00BE6087">
        <w:t xml:space="preserve">— </w:t>
      </w:r>
      <w:r w:rsidR="004674CA" w:rsidRPr="00BE6087">
        <w:t xml:space="preserve">informed the work of the AQHE Reference Group. </w:t>
      </w:r>
    </w:p>
    <w:p w:rsidR="004674CA" w:rsidRPr="00BE6087" w:rsidRDefault="004674CA" w:rsidP="00A67F59">
      <w:pPr>
        <w:pStyle w:val="PageBody"/>
      </w:pPr>
      <w:r w:rsidRPr="00BE6087">
        <w:t>The Development of Performance Measurement Instruments in Higher Education Discussion Paper (DEEWR, 2011</w:t>
      </w:r>
      <w:r w:rsidR="00574C27" w:rsidRPr="00BE6087">
        <w:t>a</w:t>
      </w:r>
      <w:r w:rsidRPr="00BE6087">
        <w:t>) note</w:t>
      </w:r>
      <w:r w:rsidR="008D5D00" w:rsidRPr="00BE6087">
        <w:t>d</w:t>
      </w:r>
      <w:r w:rsidRPr="00BE6087">
        <w:t xml:space="preserve"> the work of the Indicator Development Group and draft indicator framework elaborated in An Indicator Framework for Higher Education Performance Funding Discussion Paper (DEEWR, 2009).</w:t>
      </w:r>
      <w:r w:rsidRPr="00BE6087">
        <w:rPr>
          <w:rStyle w:val="FootnoteReference"/>
          <w:color w:val="000000" w:themeColor="text1"/>
          <w:sz w:val="22"/>
        </w:rPr>
        <w:footnoteReference w:id="1"/>
      </w:r>
      <w:r w:rsidRPr="00BE6087">
        <w:t xml:space="preserve"> The Discussion Paper confirm</w:t>
      </w:r>
      <w:r w:rsidR="008D5D00" w:rsidRPr="00BE6087">
        <w:t>ed</w:t>
      </w:r>
      <w:r w:rsidRPr="00BE6087">
        <w:t xml:space="preserve"> the centrality of the following principles for the development of performance measurement instruments: fitness for purpose, consistency, auditability, transparency and timeliness (p. 6).  </w:t>
      </w:r>
    </w:p>
    <w:p w:rsidR="004674CA" w:rsidRPr="00BE6087" w:rsidRDefault="004674CA" w:rsidP="00A67F59">
      <w:pPr>
        <w:pStyle w:val="PageBody"/>
      </w:pPr>
      <w:r w:rsidRPr="00BE6087">
        <w:t>The Assessment of Generic Skills Discussion Paper (DEEWR, 2011</w:t>
      </w:r>
      <w:r w:rsidR="00574C27" w:rsidRPr="00BE6087">
        <w:t>c</w:t>
      </w:r>
      <w:r w:rsidRPr="00BE6087">
        <w:t>) note</w:t>
      </w:r>
      <w:r w:rsidR="008D5D00" w:rsidRPr="00BE6087">
        <w:t>d</w:t>
      </w:r>
      <w:r w:rsidRPr="00BE6087">
        <w:t xml:space="preserve"> considerable difficulties associated with measuring learning outcomes and suggests that “</w:t>
      </w:r>
      <w:r w:rsidRPr="00BE6087">
        <w:rPr>
          <w:rFonts w:cs="Times"/>
          <w:szCs w:val="28"/>
        </w:rPr>
        <w:t>Direct assessment of learning outcomes represents the ‘holy grail’ of educational measurement” (p. 8). In terms of utility, the Discussion Paper note</w:t>
      </w:r>
      <w:r w:rsidR="008D5D00" w:rsidRPr="00BE6087">
        <w:rPr>
          <w:rFonts w:cs="Times"/>
          <w:szCs w:val="28"/>
        </w:rPr>
        <w:t>d</w:t>
      </w:r>
      <w:r w:rsidRPr="00BE6087">
        <w:rPr>
          <w:rFonts w:cs="Times"/>
          <w:szCs w:val="28"/>
        </w:rPr>
        <w:t xml:space="preserve"> that “direct assessment of learning outcomes has many uses and benefits including providing assurance about the quality of higher education, encouraging continuous improvement among universities, meeting employer needs for more skilled graduates and informing student choice” (p. 8). The Discussion Paper </w:t>
      </w:r>
      <w:r w:rsidR="008D5D00" w:rsidRPr="00BE6087">
        <w:rPr>
          <w:rFonts w:cs="Times"/>
          <w:szCs w:val="28"/>
        </w:rPr>
        <w:t xml:space="preserve">reiterated that there is a </w:t>
      </w:r>
      <w:r w:rsidRPr="00BE6087">
        <w:rPr>
          <w:rFonts w:cs="Times"/>
          <w:szCs w:val="28"/>
        </w:rPr>
        <w:t xml:space="preserve">paucity of research in this area, with the notable exceptions of the University of South Australia </w:t>
      </w:r>
      <w:r w:rsidR="007F76EF" w:rsidRPr="00BE6087">
        <w:rPr>
          <w:rFonts w:cs="Times"/>
          <w:szCs w:val="28"/>
        </w:rPr>
        <w:t>(U</w:t>
      </w:r>
      <w:r w:rsidR="00C97B05" w:rsidRPr="00BE6087">
        <w:rPr>
          <w:rFonts w:cs="Times"/>
          <w:szCs w:val="28"/>
        </w:rPr>
        <w:t>ni</w:t>
      </w:r>
      <w:r w:rsidR="007F76EF" w:rsidRPr="00BE6087">
        <w:rPr>
          <w:rFonts w:cs="Times"/>
          <w:szCs w:val="28"/>
        </w:rPr>
        <w:t xml:space="preserve">SA) </w:t>
      </w:r>
      <w:r w:rsidRPr="00BE6087">
        <w:rPr>
          <w:rFonts w:cs="Times"/>
          <w:szCs w:val="28"/>
        </w:rPr>
        <w:t>research, and the Employer Satisfaction with Graduate Skills, Research Report 99/7 (</w:t>
      </w:r>
      <w:r w:rsidR="00F758CC" w:rsidRPr="00BE6087">
        <w:t>Department of Education, Training and Youth Affairs</w:t>
      </w:r>
      <w:r w:rsidR="00F758CC" w:rsidRPr="00BE6087">
        <w:rPr>
          <w:rFonts w:cs="Times"/>
          <w:szCs w:val="28"/>
        </w:rPr>
        <w:t xml:space="preserve"> [</w:t>
      </w:r>
      <w:r w:rsidRPr="00BE6087">
        <w:rPr>
          <w:rFonts w:cs="Times"/>
          <w:szCs w:val="28"/>
        </w:rPr>
        <w:t>DETYA</w:t>
      </w:r>
      <w:r w:rsidR="00F758CC" w:rsidRPr="00BE6087">
        <w:rPr>
          <w:rFonts w:cs="Times"/>
          <w:szCs w:val="28"/>
        </w:rPr>
        <w:t>]</w:t>
      </w:r>
      <w:r w:rsidRPr="00BE6087">
        <w:rPr>
          <w:rFonts w:cs="Times"/>
          <w:szCs w:val="28"/>
        </w:rPr>
        <w:t xml:space="preserve">, 2000).  </w:t>
      </w:r>
    </w:p>
    <w:p w:rsidR="004674CA" w:rsidRPr="00BE6087" w:rsidRDefault="004674CA" w:rsidP="00A67F59">
      <w:pPr>
        <w:pStyle w:val="PageBody"/>
      </w:pPr>
      <w:r w:rsidRPr="00BE6087">
        <w:t>With respect to the assessment of discipline specific skills and knowledge, the Discussion Paper clarifie</w:t>
      </w:r>
      <w:r w:rsidR="008D5D00" w:rsidRPr="00BE6087">
        <w:t>d</w:t>
      </w:r>
      <w:r w:rsidRPr="00BE6087">
        <w:t xml:space="preserve"> that:</w:t>
      </w:r>
    </w:p>
    <w:p w:rsidR="004674CA" w:rsidRPr="00BE6087" w:rsidRDefault="00F1065F" w:rsidP="00631AA0">
      <w:pPr>
        <w:pStyle w:val="Quote"/>
      </w:pPr>
      <w:r w:rsidRPr="00BE6087">
        <w:t>“</w:t>
      </w:r>
      <w:r w:rsidR="004674CA" w:rsidRPr="00BE6087">
        <w:t xml:space="preserve">Direct assessment of learning outcomes is designed to operate ‘above curriculum content’, that is, not to test discrete knowledge content, but rather to test learner’s capacity to apply generic skills at the very least, and potentially beyond that, core disciplinary knowledge to solve complex and authentic problems. …  An emphasis on generic skills may overshadow learning </w:t>
      </w:r>
      <w:r w:rsidR="004674CA" w:rsidRPr="00BE6087">
        <w:lastRenderedPageBreak/>
        <w:t>within discipline contexts and learning embedded within particular curricula (DEEWR, 2011</w:t>
      </w:r>
      <w:r w:rsidR="00574C27" w:rsidRPr="00BE6087">
        <w:t>c</w:t>
      </w:r>
      <w:r w:rsidR="004674CA" w:rsidRPr="00BE6087">
        <w:t>, p. 12). Arguably, assessments that are broader in scope will be of more benefit to inform improvement in teaching and l</w:t>
      </w:r>
      <w:r w:rsidR="002053B9" w:rsidRPr="00BE6087">
        <w:t>earning at discipline level as ‘</w:t>
      </w:r>
      <w:r w:rsidR="004674CA" w:rsidRPr="00BE6087">
        <w:t>the nature and level of learning outcomes in higher education depend heavily on the particular field of study and those who a</w:t>
      </w:r>
      <w:r w:rsidR="00A67F59" w:rsidRPr="00BE6087">
        <w:t>re expert in it</w:t>
      </w:r>
      <w:r w:rsidR="002053B9" w:rsidRPr="00BE6087">
        <w:t xml:space="preserve">’ </w:t>
      </w:r>
      <w:r w:rsidR="00631AA0" w:rsidRPr="00BE6087">
        <w:t>(</w:t>
      </w:r>
      <w:r w:rsidR="00A67F59" w:rsidRPr="00BE6087">
        <w:t>DEEWR, 2008, p.133</w:t>
      </w:r>
      <w:r w:rsidR="000D1BDD" w:rsidRPr="00BE6087">
        <w:t>)</w:t>
      </w:r>
      <w:r w:rsidR="00EA4B1B" w:rsidRPr="00BE6087">
        <w:t>”</w:t>
      </w:r>
      <w:r w:rsidR="000D1BDD" w:rsidRPr="00BE6087">
        <w:t>.</w:t>
      </w:r>
    </w:p>
    <w:p w:rsidR="00631AA0" w:rsidRPr="00BE6087" w:rsidRDefault="00574C27" w:rsidP="00631AA0">
      <w:pPr>
        <w:pStyle w:val="QuoteSource"/>
      </w:pPr>
      <w:r w:rsidRPr="00BE6087">
        <w:t>(</w:t>
      </w:r>
      <w:r w:rsidR="00631AA0" w:rsidRPr="00BE6087">
        <w:t>DEEWR, 2011</w:t>
      </w:r>
      <w:r w:rsidRPr="00BE6087">
        <w:t>c)</w:t>
      </w:r>
      <w:r w:rsidR="00631AA0" w:rsidRPr="00BE6087">
        <w:t xml:space="preserve"> </w:t>
      </w:r>
    </w:p>
    <w:p w:rsidR="004674CA" w:rsidRPr="00BE6087" w:rsidRDefault="004674CA" w:rsidP="00A67F59">
      <w:pPr>
        <w:pStyle w:val="PageBody"/>
      </w:pPr>
      <w:r w:rsidRPr="00BE6087">
        <w:t>Further, the Discussion Paper suggest</w:t>
      </w:r>
      <w:r w:rsidR="008D5D00" w:rsidRPr="00BE6087">
        <w:t>ed</w:t>
      </w:r>
      <w:r w:rsidRPr="00BE6087">
        <w:t xml:space="preserve"> that the relevance of discipline specific skills may be highest where there is a strong linkage between graduate employer outcomes and qualifications, for example in highly regulated industries such as nursing and education. Recent research confirms that this match is highest in regulated industries where professional associations contribute to curriculum design and structure (Wheelahan et al., 2012). </w:t>
      </w:r>
    </w:p>
    <w:p w:rsidR="004674CA" w:rsidRPr="00BE6087" w:rsidRDefault="004674CA" w:rsidP="00A67F59">
      <w:pPr>
        <w:pStyle w:val="PageBody"/>
      </w:pPr>
      <w:r w:rsidRPr="00BE6087">
        <w:t>Finally, the Discussion Paper note</w:t>
      </w:r>
      <w:r w:rsidR="008D5D00" w:rsidRPr="00BE6087">
        <w:t>d</w:t>
      </w:r>
      <w:r w:rsidRPr="00BE6087">
        <w:t xml:space="preserve"> that “</w:t>
      </w:r>
      <w:r w:rsidRPr="00BE6087">
        <w:rPr>
          <w:rFonts w:cs="Times"/>
          <w:szCs w:val="30"/>
        </w:rPr>
        <w:t>a key factor in securing the support and greater participation of universities would appear to be the inclusion of discipline-specific assessments within a broader assessment of generic skills. Within universities, teaching and learning of generic skills appears to be of greater relevance and utility at discipline rather than university level. Development and participation in discipline-specific assessments of generic skills would undoubtedly lead to significantly higher costs and require increased participation by students and universities to produce robust and reliable results” (</w:t>
      </w:r>
      <w:r w:rsidR="00574C27" w:rsidRPr="00BE6087">
        <w:rPr>
          <w:rFonts w:cs="Times"/>
          <w:szCs w:val="30"/>
        </w:rPr>
        <w:t xml:space="preserve">DEEWR 2011c, </w:t>
      </w:r>
      <w:r w:rsidRPr="00BE6087">
        <w:rPr>
          <w:rFonts w:cs="Times"/>
          <w:szCs w:val="30"/>
        </w:rPr>
        <w:t xml:space="preserve">p. 20). </w:t>
      </w:r>
    </w:p>
    <w:p w:rsidR="004674CA" w:rsidRPr="00BE6087" w:rsidRDefault="004674CA" w:rsidP="004674CA">
      <w:pPr>
        <w:pStyle w:val="Heading3"/>
      </w:pPr>
      <w:bookmarkStart w:id="32" w:name="_Toc387565374"/>
      <w:bookmarkStart w:id="33" w:name="_Toc387565468"/>
      <w:bookmarkStart w:id="34" w:name="_Toc389212945"/>
      <w:r w:rsidRPr="00BE6087">
        <w:t>AQHE Reference Group recommendations</w:t>
      </w:r>
      <w:bookmarkEnd w:id="32"/>
      <w:bookmarkEnd w:id="33"/>
      <w:bookmarkEnd w:id="34"/>
    </w:p>
    <w:p w:rsidR="004674CA" w:rsidRPr="00BE6087" w:rsidRDefault="004674CA" w:rsidP="00A67F59">
      <w:pPr>
        <w:pStyle w:val="PageBody"/>
      </w:pPr>
      <w:r w:rsidRPr="00BE6087">
        <w:t>The AQHE Reference Group recommended that the principles of validity and reliability, efficiency and cost effectiveness guide the development of performance measurement instruments and associated methodologies. With respect to sampling methodology of the final instruments, the AQHE Reference Group report note</w:t>
      </w:r>
      <w:r w:rsidR="008D5D00" w:rsidRPr="00BE6087">
        <w:t>d</w:t>
      </w:r>
      <w:r w:rsidRPr="00BE6087">
        <w:t>, reflecting submissions received, that either a sample or census approach be utilized</w:t>
      </w:r>
      <w:r w:rsidR="00E46130" w:rsidRPr="00BE6087">
        <w:t>. This was</w:t>
      </w:r>
      <w:r w:rsidRPr="00BE6087">
        <w:t xml:space="preserve"> based on pragmatic and privacy considerations relevant to the particular performance measurement instrument in question, noting that universities recommend feedback to them (at the course level) for quality improvement purposes.  </w:t>
      </w:r>
    </w:p>
    <w:p w:rsidR="004674CA" w:rsidRPr="00BE6087" w:rsidRDefault="004674CA" w:rsidP="00A67F59">
      <w:pPr>
        <w:pStyle w:val="PageBody"/>
      </w:pPr>
      <w:r w:rsidRPr="00BE6087">
        <w:t xml:space="preserve">With respect to generic and discipline specific skills, the AQHE Reference Group report </w:t>
      </w:r>
      <w:r w:rsidR="00E46130" w:rsidRPr="00BE6087">
        <w:t xml:space="preserve">stated </w:t>
      </w:r>
      <w:r w:rsidRPr="00BE6087">
        <w:t xml:space="preserve">that “submissions favoured the assessment of discipline specific skills”, noting that “there were a number of submissions that expressed an opposing view suggesting that assessment of high level generic skills takes precedence over assessment of discipline specific skills … largely on the grounds of cost, feasibility and practicality” (p. 32). </w:t>
      </w:r>
    </w:p>
    <w:p w:rsidR="008D5D00" w:rsidRPr="00BE6087" w:rsidRDefault="004674CA" w:rsidP="00A67F59">
      <w:pPr>
        <w:pStyle w:val="PageBody"/>
      </w:pPr>
      <w:r w:rsidRPr="00BE6087">
        <w:t>With respect to the G</w:t>
      </w:r>
      <w:r w:rsidR="007F76EF" w:rsidRPr="00BE6087">
        <w:t>OS</w:t>
      </w:r>
      <w:r w:rsidRPr="00BE6087">
        <w:t>, the AQHE Reference Group report note</w:t>
      </w:r>
      <w:r w:rsidR="008D5D00" w:rsidRPr="00BE6087">
        <w:t>d</w:t>
      </w:r>
      <w:r w:rsidRPr="00BE6087">
        <w:t xml:space="preserve"> that “information provided by the GDS (Graduate Destination Survey, the graduate outcomes component of the [Australian Graduate Survey]) will not be replicated by any of the new performance indicators. … Information on graduate outcomes will continue to be of value to the sector. Nonetheless, consideration should be given as to whether the GDS as currently configured is appropriate for the needs of the sector in the future” (p. 23). </w:t>
      </w:r>
    </w:p>
    <w:p w:rsidR="004674CA" w:rsidRPr="00BE6087" w:rsidRDefault="004674CA" w:rsidP="00A67F59">
      <w:pPr>
        <w:pStyle w:val="PageBody"/>
      </w:pPr>
      <w:r w:rsidRPr="00BE6087">
        <w:t>With respect to the G</w:t>
      </w:r>
      <w:r w:rsidR="007F76EF" w:rsidRPr="00BE6087">
        <w:t>OS</w:t>
      </w:r>
      <w:r w:rsidRPr="00BE6087">
        <w:t xml:space="preserve">, the AQHE Reference Group recommended that </w:t>
      </w:r>
      <w:r w:rsidR="00C652EC" w:rsidRPr="00BE6087">
        <w:t>it</w:t>
      </w:r>
      <w:r w:rsidRPr="00BE6087">
        <w:t xml:space="preserve"> be largely based on the Graduate De</w:t>
      </w:r>
      <w:r w:rsidR="00C652EC" w:rsidRPr="00BE6087">
        <w:t>stinations Survey (GDS), including</w:t>
      </w:r>
      <w:r w:rsidRPr="00BE6087">
        <w:t xml:space="preserve"> the Postgraduate Research Experience Questionnaire (PREQ) and Course Experience Questionnaire (CEQ), the latter at least on a transitional basis. </w:t>
      </w:r>
    </w:p>
    <w:p w:rsidR="004674CA" w:rsidRPr="00BE6087" w:rsidRDefault="004674CA" w:rsidP="004674CA">
      <w:pPr>
        <w:pStyle w:val="Heading3"/>
      </w:pPr>
      <w:bookmarkStart w:id="35" w:name="_Toc387565375"/>
      <w:bookmarkStart w:id="36" w:name="_Toc387565469"/>
      <w:bookmarkStart w:id="37" w:name="_Toc389212946"/>
      <w:r w:rsidRPr="00BE6087">
        <w:t>University Experience Survey (UES)</w:t>
      </w:r>
      <w:bookmarkEnd w:id="35"/>
      <w:bookmarkEnd w:id="36"/>
      <w:bookmarkEnd w:id="37"/>
    </w:p>
    <w:p w:rsidR="004674CA" w:rsidRPr="00BE6087" w:rsidRDefault="004674CA" w:rsidP="00A67F59">
      <w:pPr>
        <w:pStyle w:val="PageBody"/>
      </w:pPr>
      <w:r w:rsidRPr="00BE6087">
        <w:t xml:space="preserve">The </w:t>
      </w:r>
      <w:r w:rsidR="00374551" w:rsidRPr="00BE6087">
        <w:t>Australian G</w:t>
      </w:r>
      <w:r w:rsidRPr="00BE6087">
        <w:t xml:space="preserve">overnment developed the </w:t>
      </w:r>
      <w:r w:rsidR="007F76EF" w:rsidRPr="00BE6087">
        <w:t>UES</w:t>
      </w:r>
      <w:r w:rsidRPr="00BE6087">
        <w:t xml:space="preserve"> as a performance measurement instrument to assess student experience. The UES “focuses on aspects of the student experience that are measurable, </w:t>
      </w:r>
      <w:r w:rsidRPr="00BE6087">
        <w:lastRenderedPageBreak/>
        <w:t xml:space="preserve">linked with learning and development outcomes, and for which universities can reasonably be assumed to have responsibility” (Radloff et al., 2012, p. vi). The UES was initially introduced in 2012, with over 110,000 university student respondents from 40 Australian universities, spanning all fields of education. </w:t>
      </w:r>
    </w:p>
    <w:p w:rsidR="004674CA" w:rsidRPr="00BE6087" w:rsidRDefault="004674CA" w:rsidP="00A67F59">
      <w:pPr>
        <w:pStyle w:val="PageBody"/>
      </w:pPr>
      <w:r w:rsidRPr="00BE6087">
        <w:t xml:space="preserve">The </w:t>
      </w:r>
      <w:r w:rsidRPr="00BE6087">
        <w:rPr>
          <w:i/>
        </w:rPr>
        <w:t>2012 University Experience Survey National Report</w:t>
      </w:r>
      <w:r w:rsidRPr="00BE6087">
        <w:t xml:space="preserve"> (Radloff et al., 2012) recommend</w:t>
      </w:r>
      <w:r w:rsidR="00C43135" w:rsidRPr="00BE6087">
        <w:t>ed</w:t>
      </w:r>
      <w:r w:rsidRPr="00BE6087">
        <w:t xml:space="preserve"> that the UES measure skills development, learner engagement, quality teaching, student support and learning resources, which together reflect the conceptual structure or model for the UES, as noted below. </w:t>
      </w:r>
    </w:p>
    <w:p w:rsidR="00A67F59" w:rsidRPr="00BE6087" w:rsidRDefault="00A67F59" w:rsidP="00A67F59">
      <w:pPr>
        <w:pStyle w:val="Figuretitle"/>
      </w:pPr>
    </w:p>
    <w:p w:rsidR="004674CA" w:rsidRPr="00BE6087" w:rsidRDefault="00A67F59" w:rsidP="00A67F59">
      <w:pPr>
        <w:pStyle w:val="Figuretitle"/>
        <w:rPr>
          <w:sz w:val="18"/>
        </w:rPr>
      </w:pPr>
      <w:bookmarkStart w:id="38" w:name="_Toc389213073"/>
      <w:r w:rsidRPr="00BE6087">
        <w:t xml:space="preserve">Figure </w:t>
      </w:r>
      <w:r w:rsidR="00924D4E" w:rsidRPr="00BE6087">
        <w:fldChar w:fldCharType="begin"/>
      </w:r>
      <w:r w:rsidR="00E9452E" w:rsidRPr="00BE6087">
        <w:instrText xml:space="preserve"> SEQ Figure \* ARABIC </w:instrText>
      </w:r>
      <w:r w:rsidR="00924D4E" w:rsidRPr="00BE6087">
        <w:fldChar w:fldCharType="separate"/>
      </w:r>
      <w:r w:rsidR="00587663">
        <w:rPr>
          <w:noProof/>
        </w:rPr>
        <w:t>1</w:t>
      </w:r>
      <w:r w:rsidR="00924D4E" w:rsidRPr="00BE6087">
        <w:fldChar w:fldCharType="end"/>
      </w:r>
      <w:r w:rsidRPr="00BE6087">
        <w:t>:</w:t>
      </w:r>
      <w:r w:rsidR="004674CA" w:rsidRPr="00BE6087">
        <w:t xml:space="preserve"> UES conceptual structure</w:t>
      </w:r>
      <w:bookmarkEnd w:id="38"/>
      <w:r w:rsidR="004674CA" w:rsidRPr="00BE6087">
        <w:t xml:space="preserve"> </w:t>
      </w:r>
    </w:p>
    <w:p w:rsidR="004674CA" w:rsidRPr="00BE6087" w:rsidRDefault="004674CA" w:rsidP="004674CA">
      <w:pPr>
        <w:ind w:right="-631"/>
        <w:jc w:val="both"/>
        <w:rPr>
          <w:color w:val="000000" w:themeColor="text1"/>
          <w:sz w:val="22"/>
        </w:rPr>
      </w:pPr>
      <w:r w:rsidRPr="00BE6087">
        <w:rPr>
          <w:noProof/>
          <w:color w:val="000000" w:themeColor="text1"/>
          <w:sz w:val="22"/>
        </w:rPr>
        <w:drawing>
          <wp:inline distT="0" distB="0" distL="0" distR="0">
            <wp:extent cx="3746500" cy="2926080"/>
            <wp:effectExtent l="2540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b="1027"/>
                    <a:stretch>
                      <a:fillRect/>
                    </a:stretch>
                  </pic:blipFill>
                  <pic:spPr bwMode="auto">
                    <a:xfrm>
                      <a:off x="0" y="0"/>
                      <a:ext cx="3745440" cy="2925252"/>
                    </a:xfrm>
                    <a:prstGeom prst="rect">
                      <a:avLst/>
                    </a:prstGeom>
                    <a:noFill/>
                    <a:ln w="9525">
                      <a:noFill/>
                      <a:miter lim="800000"/>
                      <a:headEnd/>
                      <a:tailEnd/>
                    </a:ln>
                  </pic:spPr>
                </pic:pic>
              </a:graphicData>
            </a:graphic>
          </wp:inline>
        </w:drawing>
      </w:r>
    </w:p>
    <w:p w:rsidR="004674CA" w:rsidRPr="00BE6087" w:rsidRDefault="004674CA" w:rsidP="00A67F59">
      <w:pPr>
        <w:pStyle w:val="Notes"/>
      </w:pPr>
      <w:r w:rsidRPr="00BE6087">
        <w:t>Source: 2012 UES National Report, Radloff et al., 2012, p. 26.</w:t>
      </w:r>
    </w:p>
    <w:p w:rsidR="004674CA" w:rsidRPr="00BE6087" w:rsidRDefault="004674CA" w:rsidP="004674CA">
      <w:pPr>
        <w:pStyle w:val="Heading2"/>
      </w:pPr>
      <w:bookmarkStart w:id="39" w:name="_Toc247464492"/>
      <w:bookmarkStart w:id="40" w:name="_Toc387565376"/>
      <w:bookmarkStart w:id="41" w:name="_Toc387565470"/>
      <w:bookmarkStart w:id="42" w:name="_Toc389212947"/>
      <w:r w:rsidRPr="00BE6087">
        <w:t>TEQSA teaching and learning standards</w:t>
      </w:r>
      <w:bookmarkEnd w:id="39"/>
      <w:bookmarkEnd w:id="40"/>
      <w:bookmarkEnd w:id="41"/>
      <w:bookmarkEnd w:id="42"/>
      <w:r w:rsidRPr="00BE6087">
        <w:t xml:space="preserve"> </w:t>
      </w:r>
    </w:p>
    <w:p w:rsidR="004674CA" w:rsidRPr="00BE6087" w:rsidRDefault="004674CA" w:rsidP="00A67F59">
      <w:pPr>
        <w:pStyle w:val="PageBody"/>
      </w:pPr>
      <w:r w:rsidRPr="00BE6087">
        <w:t xml:space="preserve">The </w:t>
      </w:r>
      <w:r w:rsidR="00374551" w:rsidRPr="00BE6087">
        <w:t>Australian G</w:t>
      </w:r>
      <w:r w:rsidRPr="00BE6087">
        <w:t xml:space="preserve">overnment established the Higher Education Standards Panel (HESP) under the Tertiary Education Quality and Standards Agency Act 2011 to advise on the Threshold Standards of the Higher Education Standards Framework to be implemented by the regulator, </w:t>
      </w:r>
      <w:r w:rsidR="007E1083" w:rsidRPr="00BE6087">
        <w:t>TEQSA</w:t>
      </w:r>
      <w:r w:rsidRPr="00BE6087">
        <w:t xml:space="preserve">. </w:t>
      </w:r>
    </w:p>
    <w:p w:rsidR="004674CA" w:rsidRPr="00BE6087" w:rsidRDefault="004674CA" w:rsidP="00A67F59">
      <w:pPr>
        <w:pStyle w:val="PageBody"/>
      </w:pPr>
      <w:r w:rsidRPr="00BE6087">
        <w:t>The Higher Education Standards Panel released the Draft Standards for Learning Outcomes (Coursework) in March, 2013, which states that:</w:t>
      </w:r>
    </w:p>
    <w:p w:rsidR="004674CA" w:rsidRPr="00BE6087" w:rsidRDefault="004674CA" w:rsidP="00A67F59">
      <w:pPr>
        <w:pStyle w:val="Quote"/>
      </w:pPr>
      <w:r w:rsidRPr="00BE6087">
        <w:t>The learning outcomes for each course of study are informed by:</w:t>
      </w:r>
    </w:p>
    <w:p w:rsidR="004674CA" w:rsidRPr="00BE6087" w:rsidRDefault="004674CA" w:rsidP="00AB6647">
      <w:pPr>
        <w:pStyle w:val="Quote"/>
        <w:numPr>
          <w:ilvl w:val="0"/>
          <w:numId w:val="10"/>
        </w:numPr>
        <w:spacing w:after="0"/>
        <w:ind w:left="1281" w:hanging="357"/>
      </w:pPr>
      <w:r w:rsidRPr="00BE6087">
        <w:t>the mastery of specific disciplinary and/or interdisciplinary knowledge and skills that characterise the field of study</w:t>
      </w:r>
    </w:p>
    <w:p w:rsidR="004674CA" w:rsidRPr="00BE6087" w:rsidRDefault="004674CA" w:rsidP="00AB6647">
      <w:pPr>
        <w:pStyle w:val="Quote"/>
        <w:numPr>
          <w:ilvl w:val="0"/>
          <w:numId w:val="10"/>
        </w:numPr>
        <w:spacing w:after="0"/>
        <w:ind w:left="1281" w:hanging="357"/>
      </w:pPr>
      <w:r w:rsidRPr="00BE6087">
        <w:t>the generic skills and attributes required of graduates</w:t>
      </w:r>
    </w:p>
    <w:p w:rsidR="004674CA" w:rsidRPr="00BE6087" w:rsidRDefault="004674CA" w:rsidP="00AB6647">
      <w:pPr>
        <w:pStyle w:val="Quote"/>
        <w:numPr>
          <w:ilvl w:val="0"/>
          <w:numId w:val="10"/>
        </w:numPr>
        <w:spacing w:after="0"/>
        <w:ind w:left="1281" w:hanging="357"/>
      </w:pPr>
      <w:r w:rsidRPr="00BE6087">
        <w:t>the application of generic skills and attributes in the context of the field of study including the communication skills required, and</w:t>
      </w:r>
    </w:p>
    <w:p w:rsidR="004674CA" w:rsidRPr="00BE6087" w:rsidRDefault="004674CA" w:rsidP="00AB6647">
      <w:pPr>
        <w:pStyle w:val="Quote"/>
        <w:numPr>
          <w:ilvl w:val="0"/>
          <w:numId w:val="10"/>
        </w:numPr>
        <w:spacing w:after="0"/>
        <w:ind w:left="1281" w:hanging="357"/>
      </w:pPr>
      <w:r w:rsidRPr="00BE6087">
        <w:t>the requirements of employment</w:t>
      </w:r>
      <w:r w:rsidR="00A67F59" w:rsidRPr="00BE6087">
        <w:t xml:space="preserve"> related to the field of study (</w:t>
      </w:r>
      <w:r w:rsidR="00BD5AC0" w:rsidRPr="00BE6087">
        <w:t xml:space="preserve">HESP 2013, </w:t>
      </w:r>
      <w:r w:rsidR="00A67F59" w:rsidRPr="00BE6087">
        <w:t>p.</w:t>
      </w:r>
      <w:r w:rsidRPr="00BE6087">
        <w:t>1</w:t>
      </w:r>
      <w:r w:rsidR="00A67F59" w:rsidRPr="00BE6087">
        <w:t>)</w:t>
      </w:r>
    </w:p>
    <w:p w:rsidR="004674CA" w:rsidRPr="00BE6087" w:rsidRDefault="004674CA" w:rsidP="00AB6647">
      <w:pPr>
        <w:pStyle w:val="PageBody"/>
        <w:rPr>
          <w:b/>
          <w:color w:val="000000" w:themeColor="text1"/>
          <w:sz w:val="22"/>
        </w:rPr>
      </w:pPr>
      <w:r w:rsidRPr="00BE6087">
        <w:t>The draft Standards for Learning Outcomes (Coursework) represent</w:t>
      </w:r>
      <w:r w:rsidR="00C43135" w:rsidRPr="00BE6087">
        <w:t>ed</w:t>
      </w:r>
      <w:r w:rsidRPr="00BE6087">
        <w:t xml:space="preserve"> one category within the </w:t>
      </w:r>
      <w:r w:rsidRPr="00BE6087">
        <w:rPr>
          <w:i/>
        </w:rPr>
        <w:t xml:space="preserve">Participation and Attainment </w:t>
      </w:r>
      <w:r w:rsidRPr="00BE6087">
        <w:t>topic, itself one of eight topics.</w:t>
      </w:r>
      <w:r w:rsidRPr="00BE6087">
        <w:rPr>
          <w:rStyle w:val="FootnoteReference"/>
        </w:rPr>
        <w:footnoteReference w:id="2"/>
      </w:r>
      <w:r w:rsidRPr="00BE6087">
        <w:t xml:space="preserve"> </w:t>
      </w:r>
      <w:r w:rsidRPr="00BE6087">
        <w:rPr>
          <w:b/>
          <w:color w:val="000000" w:themeColor="text1"/>
          <w:sz w:val="22"/>
        </w:rPr>
        <w:br w:type="page"/>
      </w:r>
    </w:p>
    <w:p w:rsidR="00A37D11" w:rsidRPr="00BE6087" w:rsidRDefault="00BE6087" w:rsidP="00A37D11">
      <w:pPr>
        <w:pStyle w:val="Heading1"/>
      </w:pPr>
      <w:bookmarkStart w:id="43" w:name="_Toc387565377"/>
      <w:bookmarkStart w:id="44" w:name="_Toc387565471"/>
      <w:bookmarkStart w:id="45" w:name="_Toc389212948"/>
      <w:r w:rsidRPr="00BE6087">
        <w:lastRenderedPageBreak/>
        <w:t>CONCEPTUAL</w:t>
      </w:r>
      <w:r w:rsidR="00A37D11" w:rsidRPr="00BE6087">
        <w:t xml:space="preserve"> frameworks</w:t>
      </w:r>
      <w:bookmarkEnd w:id="43"/>
      <w:bookmarkEnd w:id="44"/>
      <w:bookmarkEnd w:id="45"/>
    </w:p>
    <w:p w:rsidR="006A1D52" w:rsidRPr="00BE6087" w:rsidRDefault="006A1D52" w:rsidP="006A1D52">
      <w:pPr>
        <w:pStyle w:val="PageBody"/>
      </w:pPr>
      <w:r w:rsidRPr="00BE6087">
        <w:t>This chapter explores a range of different conceptual frameworks relevant to a survey of graduate generic and technical skills. It review</w:t>
      </w:r>
      <w:r w:rsidR="00374551" w:rsidRPr="00BE6087">
        <w:t>s</w:t>
      </w:r>
      <w:r w:rsidRPr="00BE6087">
        <w:t xml:space="preserve"> a number of frameworks, including the </w:t>
      </w:r>
      <w:r w:rsidRPr="00BE6087">
        <w:rPr>
          <w:i/>
        </w:rPr>
        <w:t>Australian Curriculum: General Capabilities</w:t>
      </w:r>
      <w:r w:rsidRPr="00BE6087">
        <w:t xml:space="preserve">, the </w:t>
      </w:r>
      <w:r w:rsidRPr="00BE6087">
        <w:rPr>
          <w:i/>
        </w:rPr>
        <w:t>Employability Skills Framework</w:t>
      </w:r>
      <w:r w:rsidRPr="00BE6087">
        <w:t xml:space="preserve">, the </w:t>
      </w:r>
      <w:r w:rsidRPr="00BE6087">
        <w:rPr>
          <w:i/>
        </w:rPr>
        <w:t>Core Skills for Work (CSfW) Developmental Framework</w:t>
      </w:r>
      <w:r w:rsidRPr="00BE6087">
        <w:t xml:space="preserve"> (DIICCSRTE &amp; DEEWR, 2013), </w:t>
      </w:r>
      <w:r w:rsidRPr="00BE6087">
        <w:rPr>
          <w:i/>
        </w:rPr>
        <w:t>Australian Blueprint for Career Development</w:t>
      </w:r>
      <w:r w:rsidRPr="00BE6087">
        <w:t xml:space="preserve"> (</w:t>
      </w:r>
      <w:r w:rsidR="00857BD1" w:rsidRPr="00BE6087">
        <w:t>Ministerial Council for Education, Early Childhood Development and Youth Affairs</w:t>
      </w:r>
      <w:r w:rsidR="00A442A1" w:rsidRPr="00BE6087">
        <w:t xml:space="preserve"> [</w:t>
      </w:r>
      <w:r w:rsidRPr="00BE6087">
        <w:t>MCEE</w:t>
      </w:r>
      <w:r w:rsidR="00857BD1" w:rsidRPr="00BE6087">
        <w:t>C</w:t>
      </w:r>
      <w:r w:rsidRPr="00BE6087">
        <w:t>DYA</w:t>
      </w:r>
      <w:r w:rsidR="00A442A1" w:rsidRPr="00BE6087">
        <w:t>]</w:t>
      </w:r>
      <w:r w:rsidRPr="00BE6087">
        <w:t xml:space="preserve">, 2010) and Australian Qualifications Framework (AQF). </w:t>
      </w:r>
    </w:p>
    <w:p w:rsidR="00A37D11" w:rsidRPr="00BE6087" w:rsidRDefault="006A1D52" w:rsidP="00A67F59">
      <w:pPr>
        <w:pStyle w:val="PageBody"/>
      </w:pPr>
      <w:r w:rsidRPr="00BE6087">
        <w:t xml:space="preserve">The </w:t>
      </w:r>
      <w:r w:rsidR="00A37D11" w:rsidRPr="00BE6087">
        <w:t>conceptual frameworks</w:t>
      </w:r>
      <w:r w:rsidRPr="00BE6087">
        <w:t xml:space="preserve"> have been grouped into three categories</w:t>
      </w:r>
      <w:r w:rsidR="00A37D11" w:rsidRPr="00BE6087">
        <w:t>:</w:t>
      </w:r>
    </w:p>
    <w:p w:rsidR="00A37D11" w:rsidRPr="00BE6087" w:rsidRDefault="00A37D11" w:rsidP="00A67F59">
      <w:pPr>
        <w:pStyle w:val="Bullet1"/>
      </w:pPr>
      <w:r w:rsidRPr="00BE6087">
        <w:t>Graduate focused</w:t>
      </w:r>
    </w:p>
    <w:p w:rsidR="00A37D11" w:rsidRPr="00BE6087" w:rsidRDefault="00A37D11" w:rsidP="00A67F59">
      <w:pPr>
        <w:pStyle w:val="Bullet1"/>
      </w:pPr>
      <w:r w:rsidRPr="00BE6087">
        <w:t>Curriculum focused</w:t>
      </w:r>
    </w:p>
    <w:p w:rsidR="00A37D11" w:rsidRPr="00BE6087" w:rsidRDefault="006A1D52" w:rsidP="00A67F59">
      <w:pPr>
        <w:pStyle w:val="Bullet1"/>
      </w:pPr>
      <w:r w:rsidRPr="00BE6087">
        <w:t>Workplace</w:t>
      </w:r>
      <w:r w:rsidR="00A37D11" w:rsidRPr="00BE6087">
        <w:t xml:space="preserve"> focused</w:t>
      </w:r>
    </w:p>
    <w:p w:rsidR="006A1D52" w:rsidRPr="00BE6087" w:rsidRDefault="006A1D52" w:rsidP="006A1D52">
      <w:pPr>
        <w:pStyle w:val="PageBody"/>
      </w:pPr>
      <w:r w:rsidRPr="00BE6087">
        <w:t>At the conclusion of the chapter, a conceptual framework for the survey is presented, drawing on elements from a number of the frameworks reviewed.</w:t>
      </w:r>
    </w:p>
    <w:p w:rsidR="00A37D11" w:rsidRPr="00BE6087" w:rsidRDefault="00A37D11" w:rsidP="00A37D11">
      <w:pPr>
        <w:pStyle w:val="Heading2"/>
      </w:pPr>
      <w:bookmarkStart w:id="46" w:name="_Toc387565378"/>
      <w:bookmarkStart w:id="47" w:name="_Toc387565472"/>
      <w:bookmarkStart w:id="48" w:name="_Toc389212949"/>
      <w:r w:rsidRPr="00BE6087">
        <w:t>Grad</w:t>
      </w:r>
      <w:r w:rsidR="00AF69BB" w:rsidRPr="00BE6087">
        <w:t>uate focused frameworks</w:t>
      </w:r>
      <w:bookmarkEnd w:id="46"/>
      <w:bookmarkEnd w:id="47"/>
      <w:bookmarkEnd w:id="48"/>
    </w:p>
    <w:p w:rsidR="00B2718E" w:rsidRPr="00BE6087" w:rsidRDefault="00B2718E" w:rsidP="00A67F59">
      <w:pPr>
        <w:pStyle w:val="PageBody"/>
      </w:pPr>
      <w:r w:rsidRPr="00BE6087">
        <w:t xml:space="preserve">In response to demands for a greater focus on graduate outcomes, Australian universities have developed their own frameworks for graduate attributes. Within the higher education sector, there has been considerable debate about nomenclature, the relationship between discipline-specific skills and knowledge and general graduate attributes, and how general graduate attributes can be developed and assessed by discipline experts. </w:t>
      </w:r>
    </w:p>
    <w:p w:rsidR="00217567" w:rsidRPr="00BE6087" w:rsidRDefault="00A37D11" w:rsidP="00A67F59">
      <w:pPr>
        <w:pStyle w:val="PageBody"/>
      </w:pPr>
      <w:r w:rsidRPr="00BE6087">
        <w:t xml:space="preserve">The ALTC report, </w:t>
      </w:r>
      <w:r w:rsidRPr="00BE6087">
        <w:rPr>
          <w:i/>
        </w:rPr>
        <w:t>Good practice report:</w:t>
      </w:r>
      <w:r w:rsidRPr="00BE6087">
        <w:t xml:space="preserve"> </w:t>
      </w:r>
      <w:r w:rsidRPr="00BE6087">
        <w:rPr>
          <w:i/>
        </w:rPr>
        <w:t xml:space="preserve">assuring graduate outcomes </w:t>
      </w:r>
      <w:r w:rsidRPr="00BE6087">
        <w:t>(</w:t>
      </w:r>
      <w:r w:rsidR="00CB25C7" w:rsidRPr="00BE6087">
        <w:t>Oliver</w:t>
      </w:r>
      <w:r w:rsidR="00B05EA4" w:rsidRPr="00BE6087">
        <w:t xml:space="preserve"> </w:t>
      </w:r>
      <w:r w:rsidRPr="00BE6087">
        <w:t>2011)</w:t>
      </w:r>
      <w:r w:rsidRPr="00BE6087">
        <w:rPr>
          <w:i/>
        </w:rPr>
        <w:t xml:space="preserve">, </w:t>
      </w:r>
      <w:r w:rsidRPr="00BE6087">
        <w:t xml:space="preserve">provides </w:t>
      </w:r>
      <w:r w:rsidR="00217567" w:rsidRPr="00BE6087">
        <w:t xml:space="preserve">the following general definition of graduate </w:t>
      </w:r>
      <w:r w:rsidR="00642064" w:rsidRPr="00BE6087">
        <w:t>outcomes</w:t>
      </w:r>
      <w:r w:rsidR="0099646B" w:rsidRPr="00BE6087">
        <w:t>.</w:t>
      </w:r>
    </w:p>
    <w:p w:rsidR="00326BB3" w:rsidRPr="00BE6087" w:rsidRDefault="00217567">
      <w:pPr>
        <w:pStyle w:val="Quote"/>
      </w:pPr>
      <w:r w:rsidRPr="00BE6087">
        <w:t>“Graduate outcomes include knowledge outcomes and generic outcomes (generally referred to as graduate attributes). Often, these knowledge and generic outcomes are inseparable because generic outcomes are entwined with discipline knowledge and associated professional practice”</w:t>
      </w:r>
      <w:r w:rsidR="00E156C9" w:rsidRPr="00BE6087">
        <w:t xml:space="preserve"> (p. 2).</w:t>
      </w:r>
    </w:p>
    <w:p w:rsidR="00A37D11" w:rsidRPr="00BE6087" w:rsidRDefault="00217567" w:rsidP="00A67F59">
      <w:pPr>
        <w:pStyle w:val="PageBody"/>
      </w:pPr>
      <w:r w:rsidRPr="00BE6087">
        <w:t xml:space="preserve">The report also provides </w:t>
      </w:r>
      <w:r w:rsidR="00A37D11" w:rsidRPr="00BE6087">
        <w:t>a comprehensive guide to Australian university graduate attributes initiatives, including a literature review and overview of 54 discrete projects and fellowships.</w:t>
      </w:r>
      <w:r w:rsidR="00B2718E" w:rsidRPr="00BE6087">
        <w:t xml:space="preserve"> </w:t>
      </w:r>
      <w:r w:rsidRPr="00BE6087">
        <w:t xml:space="preserve">This </w:t>
      </w:r>
      <w:r w:rsidR="00C43135" w:rsidRPr="00BE6087">
        <w:t>includes</w:t>
      </w:r>
      <w:r w:rsidR="00A37D11" w:rsidRPr="00BE6087">
        <w:t xml:space="preserve"> a scan of Australian university graduate attributes policies, and identifies seven clusters of graduate attributes as follows:</w:t>
      </w:r>
    </w:p>
    <w:p w:rsidR="00A37D11" w:rsidRPr="00BE6087" w:rsidRDefault="00A37D11" w:rsidP="00A67F59">
      <w:pPr>
        <w:pStyle w:val="Bullet1"/>
      </w:pPr>
      <w:r w:rsidRPr="00BE6087">
        <w:t>“written and oral communication</w:t>
      </w:r>
    </w:p>
    <w:p w:rsidR="00A37D11" w:rsidRPr="00BE6087" w:rsidRDefault="00A37D11" w:rsidP="00A67F59">
      <w:pPr>
        <w:pStyle w:val="Bullet1"/>
      </w:pPr>
      <w:r w:rsidRPr="00BE6087">
        <w:t>critical and analytical (and sometimes creative and reflective) thinking</w:t>
      </w:r>
    </w:p>
    <w:p w:rsidR="00A37D11" w:rsidRPr="00BE6087" w:rsidRDefault="00A37D11" w:rsidP="00A67F59">
      <w:pPr>
        <w:pStyle w:val="Bullet1"/>
      </w:pPr>
      <w:r w:rsidRPr="00BE6087">
        <w:t>problem-solving (including generating ideas and innovative solutions)</w:t>
      </w:r>
    </w:p>
    <w:p w:rsidR="00A37D11" w:rsidRPr="00BE6087" w:rsidRDefault="00A37D11" w:rsidP="00A67F59">
      <w:pPr>
        <w:pStyle w:val="Bullet1"/>
      </w:pPr>
      <w:r w:rsidRPr="00BE6087">
        <w:t>information literacy, often associated with technology</w:t>
      </w:r>
    </w:p>
    <w:p w:rsidR="00A37D11" w:rsidRPr="00BE6087" w:rsidRDefault="00A37D11" w:rsidP="00A67F59">
      <w:pPr>
        <w:pStyle w:val="Bullet1"/>
      </w:pPr>
      <w:r w:rsidRPr="00BE6087">
        <w:t>learning and working independently</w:t>
      </w:r>
    </w:p>
    <w:p w:rsidR="00A37D11" w:rsidRPr="00BE6087" w:rsidRDefault="00A37D11" w:rsidP="00A67F59">
      <w:pPr>
        <w:pStyle w:val="Bullet1"/>
      </w:pPr>
      <w:r w:rsidRPr="00BE6087">
        <w:t>learning and working collaboratively</w:t>
      </w:r>
    </w:p>
    <w:p w:rsidR="00A37D11" w:rsidRPr="00BE6087" w:rsidRDefault="00A37D11" w:rsidP="00A67F59">
      <w:pPr>
        <w:pStyle w:val="Bullet1"/>
      </w:pPr>
      <w:r w:rsidRPr="00BE6087">
        <w:t>ethical and inclusive engagement with communities, cultures and nations” (p. 2).</w:t>
      </w:r>
    </w:p>
    <w:p w:rsidR="00A37D11" w:rsidRPr="00BE6087" w:rsidRDefault="00C43135" w:rsidP="00A67F59">
      <w:pPr>
        <w:pStyle w:val="PageBody"/>
        <w:rPr>
          <w:rFonts w:cs="Arial"/>
          <w:color w:val="262626"/>
        </w:rPr>
      </w:pPr>
      <w:r w:rsidRPr="00BE6087">
        <w:t>T</w:t>
      </w:r>
      <w:r w:rsidR="00A37D11" w:rsidRPr="00BE6087">
        <w:t>h</w:t>
      </w:r>
      <w:r w:rsidRPr="00BE6087">
        <w:t>is r</w:t>
      </w:r>
      <w:r w:rsidR="00A37D11" w:rsidRPr="00BE6087">
        <w:t>eport suggest</w:t>
      </w:r>
      <w:r w:rsidRPr="00BE6087">
        <w:t>ed</w:t>
      </w:r>
      <w:r w:rsidR="00A37D11" w:rsidRPr="00BE6087">
        <w:t xml:space="preserve"> that these clusters “echo” those identified in the Australian Curriculum Assessment and Reporting Authority (ACARA) Australian Curriculum </w:t>
      </w:r>
      <w:r w:rsidR="00A37D11" w:rsidRPr="00BE6087">
        <w:rPr>
          <w:i/>
        </w:rPr>
        <w:t>general capabilities</w:t>
      </w:r>
      <w:r w:rsidR="00A37D11" w:rsidRPr="00BE6087">
        <w:rPr>
          <w:rFonts w:cs="Arial"/>
          <w:color w:val="262626"/>
        </w:rPr>
        <w:t xml:space="preserve">, </w:t>
      </w:r>
      <w:r w:rsidR="00A37D11" w:rsidRPr="00BE6087">
        <w:t xml:space="preserve">the Employability Skills Framework </w:t>
      </w:r>
      <w:r w:rsidR="00A37D11" w:rsidRPr="00BE6087">
        <w:rPr>
          <w:rFonts w:cs="Arial"/>
          <w:color w:val="262626"/>
        </w:rPr>
        <w:t>and the Business Council of Australia</w:t>
      </w:r>
      <w:r w:rsidR="0076695F" w:rsidRPr="00BE6087">
        <w:rPr>
          <w:rFonts w:cs="Arial"/>
          <w:color w:val="262626"/>
        </w:rPr>
        <w:t>’s</w:t>
      </w:r>
      <w:r w:rsidR="00F7030B" w:rsidRPr="00BE6087">
        <w:rPr>
          <w:rFonts w:cs="Arial"/>
          <w:color w:val="262626"/>
        </w:rPr>
        <w:t xml:space="preserve"> (BCA’s)</w:t>
      </w:r>
      <w:r w:rsidR="00A37D11" w:rsidRPr="00BE6087">
        <w:rPr>
          <w:rFonts w:cs="Arial"/>
          <w:color w:val="262626"/>
        </w:rPr>
        <w:t xml:space="preserve"> listing of generic </w:t>
      </w:r>
      <w:r w:rsidR="00A37D11" w:rsidRPr="00BE6087">
        <w:rPr>
          <w:rFonts w:cs="Arial"/>
          <w:color w:val="262626"/>
        </w:rPr>
        <w:lastRenderedPageBreak/>
        <w:t xml:space="preserve">skills: communication, teamwork, problem solving, critical thinking, technology and organizational skills. </w:t>
      </w:r>
    </w:p>
    <w:p w:rsidR="00A37D11" w:rsidRPr="00BE6087" w:rsidRDefault="00A37D11" w:rsidP="00A67F59">
      <w:pPr>
        <w:pStyle w:val="PageBody"/>
      </w:pPr>
      <w:r w:rsidRPr="00BE6087">
        <w:t>The report note</w:t>
      </w:r>
      <w:r w:rsidR="00C43135" w:rsidRPr="00BE6087">
        <w:t>d</w:t>
      </w:r>
      <w:r w:rsidRPr="00BE6087">
        <w:t xml:space="preserve"> that only a few universities differentiate</w:t>
      </w:r>
      <w:r w:rsidR="00C43135" w:rsidRPr="00BE6087">
        <w:t>d between</w:t>
      </w:r>
      <w:r w:rsidRPr="00BE6087">
        <w:t xml:space="preserve"> “levels of achievement (standards)” (p. 2). Further, the report state</w:t>
      </w:r>
      <w:r w:rsidR="00C43135" w:rsidRPr="00BE6087">
        <w:t>d</w:t>
      </w:r>
      <w:r w:rsidRPr="00BE6087">
        <w:t xml:space="preserve"> that “of particular note is the mismatch between the seven common clusters of generic outcomes – the things that most universities say are important – and the gaps in how these are measured or judged. … Measurement of these outcomes is uncommon because …. it has been found to be difficult, time-consuming or impossible” (p. 3).  In terms of focus, the report found that “outcomes are best contextualized and embedded in the disciplines” (p. 3). </w:t>
      </w:r>
    </w:p>
    <w:p w:rsidR="00A37D11" w:rsidRPr="00BE6087" w:rsidRDefault="00A37D11" w:rsidP="00A67F59">
      <w:pPr>
        <w:pStyle w:val="PageBody"/>
      </w:pPr>
      <w:r w:rsidRPr="00BE6087">
        <w:t xml:space="preserve">In conclusion, the report </w:t>
      </w:r>
      <w:r w:rsidR="00C43135" w:rsidRPr="00BE6087">
        <w:t>identified a “</w:t>
      </w:r>
      <w:r w:rsidRPr="00BE6087">
        <w:t>most pressing challenge</w:t>
      </w:r>
      <w:r w:rsidR="00C43135" w:rsidRPr="00BE6087">
        <w:t>” in identifying “i</w:t>
      </w:r>
      <w:r w:rsidRPr="00BE6087">
        <w:t>ncreasingly rich and transparent ways of warranting graduate achievements</w:t>
      </w:r>
      <w:r w:rsidR="00C43135" w:rsidRPr="00BE6087">
        <w:t xml:space="preserve">” at the same time as ensuring </w:t>
      </w:r>
      <w:r w:rsidR="00C43135" w:rsidRPr="00BE6087">
        <w:br/>
        <w:t>t</w:t>
      </w:r>
      <w:r w:rsidRPr="00BE6087">
        <w:t xml:space="preserve">hat graduates themselves are assured of their capabilities” (p. 6). </w:t>
      </w:r>
    </w:p>
    <w:p w:rsidR="00A37D11" w:rsidRPr="00BE6087" w:rsidRDefault="00A37D11" w:rsidP="00A67F59">
      <w:pPr>
        <w:pStyle w:val="PageBody"/>
      </w:pPr>
      <w:r w:rsidRPr="00BE6087">
        <w:t>The A</w:t>
      </w:r>
      <w:r w:rsidR="00F7030B" w:rsidRPr="00BE6087">
        <w:t xml:space="preserve">LTC </w:t>
      </w:r>
      <w:r w:rsidRPr="00BE6087">
        <w:t xml:space="preserve">(2011) </w:t>
      </w:r>
      <w:r w:rsidRPr="00BE6087">
        <w:rPr>
          <w:i/>
        </w:rPr>
        <w:t>Good practice report: assuring graduate attributes</w:t>
      </w:r>
      <w:r w:rsidRPr="00BE6087">
        <w:t xml:space="preserve"> provide</w:t>
      </w:r>
      <w:r w:rsidR="00C43135" w:rsidRPr="00BE6087">
        <w:t>d</w:t>
      </w:r>
      <w:r w:rsidRPr="00BE6087">
        <w:t xml:space="preserve"> a comprehensive literature review regarding Australia and international research regarding graduate attributes. </w:t>
      </w:r>
    </w:p>
    <w:p w:rsidR="00A37D11" w:rsidRPr="00BE6087" w:rsidRDefault="00A37D11" w:rsidP="00A67F59">
      <w:pPr>
        <w:pStyle w:val="PageBody"/>
      </w:pPr>
      <w:r w:rsidRPr="00BE6087">
        <w:t>Within the Australian higher education context:</w:t>
      </w:r>
    </w:p>
    <w:p w:rsidR="00A37D11" w:rsidRPr="00BE6087" w:rsidRDefault="00A37D11" w:rsidP="00A67F59">
      <w:pPr>
        <w:pStyle w:val="Bullet1"/>
      </w:pPr>
      <w:r w:rsidRPr="00BE6087">
        <w:rPr>
          <w:i/>
        </w:rPr>
        <w:t>knowledge learning outcomes</w:t>
      </w:r>
      <w:r w:rsidRPr="00BE6087">
        <w:t xml:space="preserve"> include graduate course learning outcomes in accordance with course accreditation and review policies and processes; and in some instances, external accreditation requirements (for example, of professional accreditation organisations), encompassing inputs, outputs and delivery standards; and</w:t>
      </w:r>
    </w:p>
    <w:p w:rsidR="00A37D11" w:rsidRPr="00BE6087" w:rsidRDefault="00A37D11" w:rsidP="00A67F59">
      <w:pPr>
        <w:pStyle w:val="Bullet1"/>
      </w:pPr>
      <w:r w:rsidRPr="00BE6087">
        <w:rPr>
          <w:i/>
        </w:rPr>
        <w:t xml:space="preserve">threshold standards </w:t>
      </w:r>
      <w:r w:rsidRPr="00BE6087">
        <w:t>defined as “the minimum learning outcomes a graduate must achieve including discipline-specific knowledge, discipline-specific skills including generic skills as applied in the discipline and discipline-specific capabilities” (</w:t>
      </w:r>
      <w:r w:rsidR="00EC4AFB" w:rsidRPr="00BE6087">
        <w:t>ATL</w:t>
      </w:r>
      <w:r w:rsidRPr="00BE6087">
        <w:t>C, 2010); and</w:t>
      </w:r>
    </w:p>
    <w:p w:rsidR="00A37D11" w:rsidRPr="00BE6087" w:rsidRDefault="00A37D11" w:rsidP="00A67F59">
      <w:pPr>
        <w:pStyle w:val="Bullet1"/>
      </w:pPr>
      <w:r w:rsidRPr="00BE6087">
        <w:rPr>
          <w:i/>
        </w:rPr>
        <w:t>generic graduate attributes</w:t>
      </w:r>
      <w:r w:rsidRPr="00BE6087">
        <w:t xml:space="preserve"> have increasingly been explored and articulated, in addition to discipline-specific knowledge. </w:t>
      </w:r>
    </w:p>
    <w:p w:rsidR="00A37D11" w:rsidRPr="00BE6087" w:rsidRDefault="00A37D11" w:rsidP="00E06013">
      <w:pPr>
        <w:pStyle w:val="PageBody"/>
      </w:pPr>
      <w:r w:rsidRPr="00BE6087">
        <w:t xml:space="preserve">The review locates the literature within the </w:t>
      </w:r>
      <w:r w:rsidR="00F7030B" w:rsidRPr="00BE6087">
        <w:rPr>
          <w:i/>
        </w:rPr>
        <w:t>Approach, Deployment, Review, Improvement</w:t>
      </w:r>
      <w:r w:rsidR="00F7030B" w:rsidRPr="00BE6087">
        <w:t xml:space="preserve"> quality assurance framework</w:t>
      </w:r>
      <w:r w:rsidRPr="00BE6087">
        <w:t>. For the purposes of this project, “deployment” (assessment) is most fundamental such that “alignment of learning outcomes with experiences and assessment is now widely regarded as fundamental to sound practice” (p. 12). The review points to research of the National Institute for Learning Outcomes Assessment</w:t>
      </w:r>
      <w:r w:rsidR="00E06013" w:rsidRPr="00BE6087">
        <w:rPr>
          <w:rStyle w:val="FootnoteReference"/>
        </w:rPr>
        <w:footnoteReference w:id="3"/>
      </w:r>
      <w:r w:rsidRPr="00BE6087">
        <w:rPr>
          <w:szCs w:val="20"/>
        </w:rPr>
        <w:t>.</w:t>
      </w:r>
      <w:r w:rsidRPr="00BE6087">
        <w:t xml:space="preserve"> However, the review suggest</w:t>
      </w:r>
      <w:r w:rsidR="00C43135" w:rsidRPr="00BE6087">
        <w:t>ed</w:t>
      </w:r>
      <w:r w:rsidRPr="00BE6087">
        <w:t xml:space="preserve"> evidencing achievement of graduate attributes has been problematic. </w:t>
      </w:r>
    </w:p>
    <w:p w:rsidR="00AF69BB" w:rsidRPr="00BE6087" w:rsidRDefault="00AF69BB" w:rsidP="00AF69BB">
      <w:pPr>
        <w:pStyle w:val="Heading2"/>
      </w:pPr>
      <w:bookmarkStart w:id="49" w:name="_Toc387565379"/>
      <w:bookmarkStart w:id="50" w:name="_Toc387565473"/>
      <w:bookmarkStart w:id="51" w:name="_Toc389212950"/>
      <w:r w:rsidRPr="00BE6087">
        <w:t>Curriculum-focused frameworks</w:t>
      </w:r>
      <w:bookmarkEnd w:id="49"/>
      <w:bookmarkEnd w:id="50"/>
      <w:bookmarkEnd w:id="51"/>
    </w:p>
    <w:p w:rsidR="00AF69BB" w:rsidRPr="00BE6087" w:rsidRDefault="004513E6" w:rsidP="00A67F59">
      <w:pPr>
        <w:pStyle w:val="PageBody"/>
      </w:pPr>
      <w:r w:rsidRPr="00BE6087">
        <w:t>Two curriculum-focused frameworks that address graduate capabilities are</w:t>
      </w:r>
      <w:r w:rsidR="00BD59A3" w:rsidRPr="00BE6087">
        <w:t>:</w:t>
      </w:r>
    </w:p>
    <w:p w:rsidR="004513E6" w:rsidRPr="00BE6087" w:rsidRDefault="004513E6" w:rsidP="00F37F0C">
      <w:pPr>
        <w:pStyle w:val="Bullet1"/>
      </w:pPr>
      <w:r w:rsidRPr="00BE6087">
        <w:t>The AQF, which covers all qualifications from the Senior Certificate to PhD</w:t>
      </w:r>
      <w:r w:rsidR="00F37F0C" w:rsidRPr="00BE6087">
        <w:t>; and</w:t>
      </w:r>
    </w:p>
    <w:p w:rsidR="004513E6" w:rsidRPr="00BE6087" w:rsidRDefault="004513E6" w:rsidP="00F37F0C">
      <w:pPr>
        <w:pStyle w:val="Bullet1"/>
      </w:pPr>
      <w:r w:rsidRPr="00BE6087">
        <w:t>The General Capabilities adopted by ACARA</w:t>
      </w:r>
      <w:r w:rsidR="00F7030B" w:rsidRPr="00BE6087">
        <w:t>.</w:t>
      </w:r>
    </w:p>
    <w:p w:rsidR="004513E6" w:rsidRPr="00BE6087" w:rsidRDefault="004513E6" w:rsidP="004513E6">
      <w:pPr>
        <w:pStyle w:val="Heading3"/>
      </w:pPr>
      <w:bookmarkStart w:id="52" w:name="_Toc247464501"/>
      <w:bookmarkStart w:id="53" w:name="_Toc387565380"/>
      <w:bookmarkStart w:id="54" w:name="_Toc387565474"/>
      <w:bookmarkStart w:id="55" w:name="_Toc389212951"/>
      <w:bookmarkStart w:id="56" w:name="_Toc247464498"/>
      <w:r w:rsidRPr="00BE6087">
        <w:t>Australian Qualifications Framework (AQF) generic skills</w:t>
      </w:r>
      <w:bookmarkEnd w:id="52"/>
      <w:bookmarkEnd w:id="53"/>
      <w:bookmarkEnd w:id="54"/>
      <w:bookmarkEnd w:id="55"/>
    </w:p>
    <w:p w:rsidR="004513E6" w:rsidRPr="00BE6087" w:rsidRDefault="004513E6" w:rsidP="000621DE">
      <w:pPr>
        <w:pStyle w:val="PageBody"/>
      </w:pPr>
      <w:r w:rsidRPr="00BE6087">
        <w:t>The Australian Qualifications Framework</w:t>
      </w:r>
      <w:r w:rsidR="00F503FE" w:rsidRPr="00BE6087">
        <w:t xml:space="preserve"> was</w:t>
      </w:r>
      <w:r w:rsidRPr="00BE6087">
        <w:t xml:space="preserve"> initially introduced in 1995</w:t>
      </w:r>
      <w:r w:rsidR="00F503FE" w:rsidRPr="00BE6087">
        <w:t xml:space="preserve"> and</w:t>
      </w:r>
      <w:r w:rsidRPr="00BE6087">
        <w:t xml:space="preserve"> reissued in 2013.  The AQF specifies:</w:t>
      </w:r>
    </w:p>
    <w:p w:rsidR="004513E6" w:rsidRPr="00BE6087" w:rsidRDefault="00AA01EB" w:rsidP="00AA01EB">
      <w:pPr>
        <w:pStyle w:val="Bullet1"/>
      </w:pPr>
      <w:r w:rsidRPr="00BE6087">
        <w:t>“</w:t>
      </w:r>
      <w:r w:rsidR="004513E6" w:rsidRPr="00BE6087">
        <w:t>The learning outcomes for each AQF level and qualification type</w:t>
      </w:r>
    </w:p>
    <w:p w:rsidR="004513E6" w:rsidRPr="00BE6087" w:rsidRDefault="004513E6" w:rsidP="00AA01EB">
      <w:pPr>
        <w:pStyle w:val="Bullet1"/>
      </w:pPr>
      <w:r w:rsidRPr="00BE6087">
        <w:lastRenderedPageBreak/>
        <w:t>The specifications for the application of the AQF in the accreditation and development of qualifications</w:t>
      </w:r>
    </w:p>
    <w:p w:rsidR="004513E6" w:rsidRPr="00BE6087" w:rsidRDefault="004513E6" w:rsidP="00AA01EB">
      <w:pPr>
        <w:pStyle w:val="Bullet1"/>
      </w:pPr>
      <w:r w:rsidRPr="00BE6087">
        <w:t xml:space="preserve">The policy requirements for issuing AQF qualifications </w:t>
      </w:r>
    </w:p>
    <w:p w:rsidR="004513E6" w:rsidRPr="00BE6087" w:rsidRDefault="004513E6" w:rsidP="00AA01EB">
      <w:pPr>
        <w:pStyle w:val="Bullet1"/>
      </w:pPr>
      <w:r w:rsidRPr="00BE6087">
        <w:t xml:space="preserve">The policy requirements for qualification linkages and student pathways </w:t>
      </w:r>
    </w:p>
    <w:p w:rsidR="004513E6" w:rsidRPr="00BE6087" w:rsidRDefault="004513E6" w:rsidP="00AA01EB">
      <w:pPr>
        <w:pStyle w:val="Bullet1"/>
      </w:pPr>
      <w:r w:rsidRPr="00BE6087">
        <w:t>The policy requirements for the registers of:</w:t>
      </w:r>
    </w:p>
    <w:p w:rsidR="004513E6" w:rsidRPr="00BE6087" w:rsidRDefault="004513E6" w:rsidP="00AA01EB">
      <w:pPr>
        <w:pStyle w:val="Bullet2"/>
      </w:pPr>
      <w:r w:rsidRPr="00BE6087">
        <w:t xml:space="preserve">organisations authorised to accredit AQF qualifications </w:t>
      </w:r>
    </w:p>
    <w:p w:rsidR="004513E6" w:rsidRPr="00BE6087" w:rsidRDefault="004513E6" w:rsidP="00AA01EB">
      <w:pPr>
        <w:pStyle w:val="Bullet2"/>
      </w:pPr>
      <w:r w:rsidRPr="00BE6087">
        <w:t>organisations authorised to issue AQF qualifications AQF qualifications and qualification pathways</w:t>
      </w:r>
    </w:p>
    <w:p w:rsidR="004513E6" w:rsidRPr="00BE6087" w:rsidRDefault="004513E6" w:rsidP="00AA01EB">
      <w:pPr>
        <w:pStyle w:val="Bullet1"/>
      </w:pPr>
      <w:r w:rsidRPr="00BE6087">
        <w:t xml:space="preserve">The policy requirements for the addition or removal of qualification types in the AQF, and </w:t>
      </w:r>
    </w:p>
    <w:p w:rsidR="004513E6" w:rsidRPr="00BE6087" w:rsidRDefault="004513E6" w:rsidP="000621DE">
      <w:pPr>
        <w:pStyle w:val="Bullet1"/>
      </w:pPr>
      <w:r w:rsidRPr="00BE6087">
        <w:t xml:space="preserve">The definitions of the </w:t>
      </w:r>
      <w:r w:rsidR="00853143" w:rsidRPr="00BE6087">
        <w:t>terminology used in the policy</w:t>
      </w:r>
      <w:r w:rsidR="00AA01EB" w:rsidRPr="00BE6087">
        <w:t>”</w:t>
      </w:r>
      <w:r w:rsidR="007D6B02" w:rsidRPr="00BE6087">
        <w:t xml:space="preserve"> </w:t>
      </w:r>
      <w:r w:rsidRPr="00BE6087">
        <w:t>(AQF Council</w:t>
      </w:r>
      <w:r w:rsidRPr="00BE6087">
        <w:rPr>
          <w:i/>
        </w:rPr>
        <w:t xml:space="preserve">, </w:t>
      </w:r>
      <w:r w:rsidRPr="00BE6087">
        <w:t xml:space="preserve">2013, p. 9).  </w:t>
      </w:r>
    </w:p>
    <w:p w:rsidR="004513E6" w:rsidRPr="00BE6087" w:rsidRDefault="004513E6" w:rsidP="004513E6">
      <w:pPr>
        <w:ind w:left="851" w:right="-631" w:hanging="284"/>
        <w:jc w:val="both"/>
        <w:rPr>
          <w:color w:val="000000" w:themeColor="text1"/>
          <w:sz w:val="22"/>
        </w:rPr>
      </w:pPr>
    </w:p>
    <w:p w:rsidR="004513E6" w:rsidRPr="00BE6087" w:rsidRDefault="004513E6" w:rsidP="000621DE">
      <w:pPr>
        <w:pStyle w:val="PageBody"/>
      </w:pPr>
      <w:r w:rsidRPr="00BE6087">
        <w:t xml:space="preserve">The AQF is a 10 level framework defining learning outcomes, spanning school, vocational education and training (VET) and higher education sector qualifications. Each level specifies purpose, knowledge, skills, application of knowledge and skills and volume of learning. </w:t>
      </w:r>
    </w:p>
    <w:p w:rsidR="004513E6" w:rsidRPr="00BE6087" w:rsidRDefault="004513E6" w:rsidP="004513E6">
      <w:pPr>
        <w:rPr>
          <w:b/>
          <w:color w:val="000000" w:themeColor="text1"/>
          <w:sz w:val="22"/>
        </w:rPr>
      </w:pPr>
    </w:p>
    <w:p w:rsidR="004513E6" w:rsidRPr="00BE6087" w:rsidRDefault="000621DE" w:rsidP="000621DE">
      <w:pPr>
        <w:pStyle w:val="Figuretitle"/>
      </w:pPr>
      <w:bookmarkStart w:id="57" w:name="_Toc389213074"/>
      <w:r w:rsidRPr="00BE6087">
        <w:t xml:space="preserve">Figure </w:t>
      </w:r>
      <w:r w:rsidR="00924D4E" w:rsidRPr="00BE6087">
        <w:fldChar w:fldCharType="begin"/>
      </w:r>
      <w:r w:rsidR="00E9452E" w:rsidRPr="00BE6087">
        <w:instrText xml:space="preserve"> SEQ Figure \* ARABIC </w:instrText>
      </w:r>
      <w:r w:rsidR="00924D4E" w:rsidRPr="00BE6087">
        <w:fldChar w:fldCharType="separate"/>
      </w:r>
      <w:r w:rsidR="00587663">
        <w:rPr>
          <w:noProof/>
        </w:rPr>
        <w:t>2</w:t>
      </w:r>
      <w:r w:rsidR="00924D4E" w:rsidRPr="00BE6087">
        <w:fldChar w:fldCharType="end"/>
      </w:r>
      <w:r w:rsidR="004513E6" w:rsidRPr="00BE6087">
        <w:t>: Location of AQF qualification types in the levels structure</w:t>
      </w:r>
      <w:bookmarkEnd w:id="57"/>
    </w:p>
    <w:p w:rsidR="004513E6" w:rsidRPr="00BE6087" w:rsidRDefault="004513E6" w:rsidP="004513E6">
      <w:pPr>
        <w:ind w:right="-631"/>
        <w:jc w:val="both"/>
        <w:rPr>
          <w:color w:val="000000" w:themeColor="text1"/>
          <w:sz w:val="22"/>
        </w:rPr>
      </w:pPr>
      <w:r w:rsidRPr="00BE6087">
        <w:rPr>
          <w:noProof/>
          <w:color w:val="000000" w:themeColor="text1"/>
          <w:sz w:val="22"/>
        </w:rPr>
        <w:drawing>
          <wp:inline distT="0" distB="0" distL="0" distR="0">
            <wp:extent cx="4203700" cy="3459346"/>
            <wp:effectExtent l="2540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4203700" cy="3459346"/>
                    </a:xfrm>
                    <a:prstGeom prst="rect">
                      <a:avLst/>
                    </a:prstGeom>
                    <a:noFill/>
                    <a:ln w="9525">
                      <a:noFill/>
                      <a:miter lim="800000"/>
                      <a:headEnd/>
                      <a:tailEnd/>
                    </a:ln>
                  </pic:spPr>
                </pic:pic>
              </a:graphicData>
            </a:graphic>
          </wp:inline>
        </w:drawing>
      </w:r>
    </w:p>
    <w:p w:rsidR="004513E6" w:rsidRPr="00BE6087" w:rsidRDefault="004513E6" w:rsidP="00C02AAC">
      <w:pPr>
        <w:pStyle w:val="Notes"/>
      </w:pPr>
      <w:r w:rsidRPr="00BE6087">
        <w:t>Source: AQF Council</w:t>
      </w:r>
      <w:r w:rsidR="007D6B02" w:rsidRPr="00BE6087">
        <w:t xml:space="preserve"> (2013)</w:t>
      </w:r>
      <w:r w:rsidRPr="00BE6087">
        <w:t xml:space="preserve">, </w:t>
      </w:r>
      <w:r w:rsidRPr="00BE6087">
        <w:rPr>
          <w:i/>
        </w:rPr>
        <w:t>Australian Qualification Framework Second Edition January 2013</w:t>
      </w:r>
      <w:r w:rsidRPr="00BE6087">
        <w:t>, 2013, p. 18.</w:t>
      </w:r>
    </w:p>
    <w:p w:rsidR="004513E6" w:rsidRPr="00BE6087" w:rsidRDefault="004513E6" w:rsidP="004513E6">
      <w:pPr>
        <w:ind w:right="-631"/>
        <w:jc w:val="both"/>
        <w:rPr>
          <w:color w:val="000000" w:themeColor="text1"/>
          <w:sz w:val="22"/>
        </w:rPr>
      </w:pPr>
    </w:p>
    <w:p w:rsidR="004513E6" w:rsidRPr="00BE6087" w:rsidRDefault="004513E6" w:rsidP="00C02AAC">
      <w:pPr>
        <w:pStyle w:val="PageBody"/>
      </w:pPr>
      <w:r w:rsidRPr="00BE6087">
        <w:t>The AQF articulates generic learning outcomes:</w:t>
      </w:r>
    </w:p>
    <w:p w:rsidR="004513E6" w:rsidRPr="00BE6087" w:rsidRDefault="00217567" w:rsidP="00F503FE">
      <w:pPr>
        <w:pStyle w:val="Quote"/>
      </w:pPr>
      <w:r w:rsidRPr="00BE6087">
        <w:t>“</w:t>
      </w:r>
      <w:r w:rsidR="004513E6" w:rsidRPr="00BE6087">
        <w:t xml:space="preserve">Generic learning outcomes are the transferrable, </w:t>
      </w:r>
      <w:r w:rsidR="00BE6087" w:rsidRPr="00BE6087">
        <w:t>non-discipline</w:t>
      </w:r>
      <w:r w:rsidR="004513E6" w:rsidRPr="00BE6087">
        <w:t xml:space="preserve"> specific skills a graduate may achieve through learning that have application in study, work and life contexts. The four broad categories of generic learning outcomes recognised in the AQF are:</w:t>
      </w:r>
    </w:p>
    <w:p w:rsidR="004513E6" w:rsidRPr="00BE6087" w:rsidRDefault="004513E6" w:rsidP="00C02AAC">
      <w:pPr>
        <w:pStyle w:val="Quotebullet"/>
      </w:pPr>
      <w:r w:rsidRPr="00BE6087">
        <w:t>fundamental skills, such as literacy and numeracy appropriate to the level and qualification type</w:t>
      </w:r>
    </w:p>
    <w:p w:rsidR="004513E6" w:rsidRPr="00BE6087" w:rsidRDefault="004513E6" w:rsidP="00C02AAC">
      <w:pPr>
        <w:pStyle w:val="Quotebullet"/>
      </w:pPr>
      <w:r w:rsidRPr="00BE6087">
        <w:lastRenderedPageBreak/>
        <w:t>people skills, such as working with others and communication skills</w:t>
      </w:r>
    </w:p>
    <w:p w:rsidR="004513E6" w:rsidRPr="00BE6087" w:rsidRDefault="004513E6" w:rsidP="00C02AAC">
      <w:pPr>
        <w:pStyle w:val="Quotebullet"/>
      </w:pPr>
      <w:r w:rsidRPr="00BE6087">
        <w:t>thinking skills, such as learning to learn, decision making and problem solving</w:t>
      </w:r>
    </w:p>
    <w:p w:rsidR="004513E6" w:rsidRPr="00BE6087" w:rsidRDefault="004513E6" w:rsidP="00BD59A3">
      <w:pPr>
        <w:pStyle w:val="Quotebullet"/>
      </w:pPr>
      <w:r w:rsidRPr="00BE6087">
        <w:t xml:space="preserve">personal skills, such as self direction and acting with integrity” </w:t>
      </w:r>
      <w:r w:rsidR="007D6B02" w:rsidRPr="00BE6087">
        <w:t>(</w:t>
      </w:r>
      <w:r w:rsidR="00BD59A3" w:rsidRPr="00BE6087">
        <w:t>AQF Council 2013, p.</w:t>
      </w:r>
      <w:r w:rsidR="00742313" w:rsidRPr="00BE6087">
        <w:t xml:space="preserve"> </w:t>
      </w:r>
      <w:r w:rsidR="00926E99" w:rsidRPr="00BE6087">
        <w:t>11</w:t>
      </w:r>
      <w:r w:rsidR="007D6B02" w:rsidRPr="00BE6087">
        <w:t>).</w:t>
      </w:r>
    </w:p>
    <w:p w:rsidR="004513E6" w:rsidRPr="00BE6087" w:rsidRDefault="004513E6" w:rsidP="00C02AAC">
      <w:pPr>
        <w:pStyle w:val="PageBody"/>
      </w:pPr>
      <w:r w:rsidRPr="00BE6087">
        <w:t>Generic learning outcomes at university-level qualifications, in particular undergraduate level qualifications, may be considered for the purposes of employer satisfaction performance measurement instruments noting that the outcomes are neither contextualized to specific disciplines, or defined in assessment terms. The AQF will be a Reference Point for the Higher Education Standards Framework, most particularly with respect to the Learning Outcomes (Coursework)</w:t>
      </w:r>
      <w:r w:rsidRPr="00BE6087">
        <w:rPr>
          <w:rFonts w:cs="Calibri"/>
          <w:i/>
          <w:iCs/>
          <w:color w:val="000000"/>
          <w:szCs w:val="21"/>
        </w:rPr>
        <w:t>.</w:t>
      </w:r>
    </w:p>
    <w:p w:rsidR="004513E6" w:rsidRPr="00BE6087" w:rsidRDefault="001D0037" w:rsidP="00C02AAC">
      <w:pPr>
        <w:pStyle w:val="PageBody"/>
      </w:pPr>
      <w:r w:rsidRPr="00BE6087">
        <w:t>The specific learning outcomes for the AQF level 7 for the Bachelor Degree (known as the AQF level 7 criteria) specify graduates at this level will have broad and coherent knowledge and skills for professional work and/or further learning. In terms of knowledge, graduates at this level will have broad and coherent theoretical and technical knowledge with depth in one or more disciplines or areas of practice. In terms of skills, graduates at this level will have well-developed cognitive, technical and communication skills to select and apply methods and technologies to:</w:t>
      </w:r>
    </w:p>
    <w:p w:rsidR="001D0037" w:rsidRPr="00BE6087" w:rsidRDefault="001D0037" w:rsidP="00C02AAC">
      <w:pPr>
        <w:pStyle w:val="Bullet1"/>
      </w:pPr>
      <w:r w:rsidRPr="00BE6087">
        <w:t>Analyse and evaluate information to complete a range of activities;</w:t>
      </w:r>
    </w:p>
    <w:p w:rsidR="001D0037" w:rsidRPr="00BE6087" w:rsidRDefault="001D0037" w:rsidP="00C02AAC">
      <w:pPr>
        <w:pStyle w:val="Bullet1"/>
      </w:pPr>
      <w:r w:rsidRPr="00BE6087">
        <w:t>Analyse, generate and transmit solutions to unpredictable and sometimes complex problems; and</w:t>
      </w:r>
    </w:p>
    <w:p w:rsidR="001D0037" w:rsidRPr="00BE6087" w:rsidRDefault="001D0037" w:rsidP="00C02AAC">
      <w:pPr>
        <w:pStyle w:val="Bullet1"/>
      </w:pPr>
      <w:r w:rsidRPr="00BE6087">
        <w:t>Transmit knowledge, skills and ideas to others.</w:t>
      </w:r>
    </w:p>
    <w:p w:rsidR="001D0037" w:rsidRPr="00BE6087" w:rsidRDefault="001D0037" w:rsidP="00C02AAC">
      <w:pPr>
        <w:pStyle w:val="PageBody"/>
      </w:pPr>
      <w:r w:rsidRPr="00BE6087">
        <w:t>In terms of application of knowledge and skills, graduates at this level will apply knowledge and skills to demonstrate autonomy, well-developed judgement and responsibility:</w:t>
      </w:r>
    </w:p>
    <w:p w:rsidR="001D0037" w:rsidRPr="00BE6087" w:rsidRDefault="001D0037" w:rsidP="00C02AAC">
      <w:pPr>
        <w:pStyle w:val="Bullet1"/>
      </w:pPr>
      <w:r w:rsidRPr="00BE6087">
        <w:t>In contexts that require self-directed work and learning; and</w:t>
      </w:r>
    </w:p>
    <w:p w:rsidR="001D0037" w:rsidRPr="00BE6087" w:rsidRDefault="001D0037" w:rsidP="00C02AAC">
      <w:pPr>
        <w:pStyle w:val="Bullet1"/>
      </w:pPr>
      <w:r w:rsidRPr="00BE6087">
        <w:t>Within broad parameters to provide s</w:t>
      </w:r>
      <w:r w:rsidR="00C02AAC" w:rsidRPr="00BE6087">
        <w:t>pecialist advice and functions (</w:t>
      </w:r>
      <w:r w:rsidRPr="00BE6087">
        <w:t xml:space="preserve">AQF </w:t>
      </w:r>
      <w:r w:rsidR="00037F76" w:rsidRPr="00BE6087">
        <w:t xml:space="preserve">Council </w:t>
      </w:r>
      <w:r w:rsidRPr="00BE6087">
        <w:t>2013, p. 47).</w:t>
      </w:r>
    </w:p>
    <w:p w:rsidR="004513E6" w:rsidRPr="00BE6087" w:rsidRDefault="004513E6" w:rsidP="004513E6">
      <w:pPr>
        <w:pStyle w:val="Heading3"/>
      </w:pPr>
      <w:bookmarkStart w:id="58" w:name="_Toc387565381"/>
      <w:bookmarkStart w:id="59" w:name="_Toc387565475"/>
      <w:bookmarkStart w:id="60" w:name="_Toc389212952"/>
      <w:r w:rsidRPr="00BE6087">
        <w:t>General Capabilities (Australian Curriculum)</w:t>
      </w:r>
      <w:bookmarkEnd w:id="56"/>
      <w:bookmarkEnd w:id="58"/>
      <w:bookmarkEnd w:id="59"/>
      <w:bookmarkEnd w:id="60"/>
    </w:p>
    <w:p w:rsidR="004513E6" w:rsidRPr="00BE6087" w:rsidRDefault="004513E6" w:rsidP="00555C2C">
      <w:pPr>
        <w:pStyle w:val="PageBody"/>
      </w:pPr>
      <w:r w:rsidRPr="00BE6087">
        <w:t xml:space="preserve">The ACARA Australian Curriculum </w:t>
      </w:r>
      <w:r w:rsidRPr="00BE6087">
        <w:rPr>
          <w:i/>
        </w:rPr>
        <w:t>general capabilities</w:t>
      </w:r>
      <w:r w:rsidRPr="00BE6087">
        <w:t xml:space="preserve"> include: </w:t>
      </w:r>
    </w:p>
    <w:p w:rsidR="004513E6" w:rsidRPr="00BE6087" w:rsidRDefault="00837358" w:rsidP="00555C2C">
      <w:pPr>
        <w:pStyle w:val="Bullet1"/>
      </w:pPr>
      <w:r w:rsidRPr="00BE6087">
        <w:t>“</w:t>
      </w:r>
      <w:r w:rsidR="004513E6" w:rsidRPr="00BE6087">
        <w:t xml:space="preserve">literacy; </w:t>
      </w:r>
    </w:p>
    <w:p w:rsidR="004513E6" w:rsidRPr="00BE6087" w:rsidRDefault="004513E6" w:rsidP="00555C2C">
      <w:pPr>
        <w:pStyle w:val="Bullet1"/>
      </w:pPr>
      <w:r w:rsidRPr="00BE6087">
        <w:t xml:space="preserve">numeracy; </w:t>
      </w:r>
    </w:p>
    <w:p w:rsidR="004513E6" w:rsidRPr="00BE6087" w:rsidRDefault="004513E6" w:rsidP="00555C2C">
      <w:pPr>
        <w:pStyle w:val="Bullet1"/>
      </w:pPr>
      <w:r w:rsidRPr="00BE6087">
        <w:t xml:space="preserve">information and communication technology capability; </w:t>
      </w:r>
    </w:p>
    <w:p w:rsidR="004513E6" w:rsidRPr="00BE6087" w:rsidRDefault="004513E6" w:rsidP="00555C2C">
      <w:pPr>
        <w:pStyle w:val="Bullet1"/>
      </w:pPr>
      <w:r w:rsidRPr="00BE6087">
        <w:t xml:space="preserve">critical and creative thinking; </w:t>
      </w:r>
    </w:p>
    <w:p w:rsidR="004513E6" w:rsidRPr="00BE6087" w:rsidRDefault="004513E6" w:rsidP="00555C2C">
      <w:pPr>
        <w:pStyle w:val="Bullet1"/>
      </w:pPr>
      <w:r w:rsidRPr="00BE6087">
        <w:t xml:space="preserve">personal and social capability; </w:t>
      </w:r>
    </w:p>
    <w:p w:rsidR="004513E6" w:rsidRPr="00BE6087" w:rsidRDefault="004513E6" w:rsidP="00555C2C">
      <w:pPr>
        <w:pStyle w:val="Bullet1"/>
      </w:pPr>
      <w:r w:rsidRPr="00BE6087">
        <w:t>ethical understanding; and</w:t>
      </w:r>
    </w:p>
    <w:p w:rsidR="004513E6" w:rsidRPr="00BE6087" w:rsidRDefault="004513E6" w:rsidP="00555C2C">
      <w:pPr>
        <w:pStyle w:val="Bullet1"/>
      </w:pPr>
      <w:r w:rsidRPr="00BE6087">
        <w:t>intercultural understanding</w:t>
      </w:r>
      <w:r w:rsidR="00837358" w:rsidRPr="00BE6087">
        <w:t>”</w:t>
      </w:r>
      <w:r w:rsidRPr="00BE6087">
        <w:t xml:space="preserve"> (</w:t>
      </w:r>
      <w:r w:rsidR="00A849F4" w:rsidRPr="00BE6087">
        <w:t>ACARA, 2013</w:t>
      </w:r>
      <w:r w:rsidR="006C038E" w:rsidRPr="00BE6087">
        <w:t xml:space="preserve">, p. </w:t>
      </w:r>
      <w:r w:rsidR="00D02242" w:rsidRPr="00BE6087">
        <w:t>2</w:t>
      </w:r>
      <w:r w:rsidRPr="00BE6087">
        <w:t xml:space="preserve">). </w:t>
      </w:r>
    </w:p>
    <w:p w:rsidR="004513E6" w:rsidRPr="00BE6087" w:rsidRDefault="004513E6" w:rsidP="00555C2C">
      <w:pPr>
        <w:pStyle w:val="PageBody"/>
      </w:pPr>
      <w:r w:rsidRPr="00BE6087">
        <w:t xml:space="preserve">The </w:t>
      </w:r>
      <w:r w:rsidRPr="00BE6087">
        <w:rPr>
          <w:i/>
        </w:rPr>
        <w:t xml:space="preserve">general capabilities </w:t>
      </w:r>
      <w:r w:rsidRPr="00BE6087">
        <w:t>are embedded in kindergar</w:t>
      </w:r>
      <w:r w:rsidR="00555C2C" w:rsidRPr="00BE6087">
        <w:t>t</w:t>
      </w:r>
      <w:r w:rsidRPr="00BE6087">
        <w:t>en (F) to year 10 Australian Curriculum, and provide an “interconnected set of knowledge, skills, behaviours and dispositions that can be developed and applied across the curriculum to help students become successful learners, confident and creative individuals and active and informed citizens” (ACARA, 2013, p.</w:t>
      </w:r>
      <w:r w:rsidR="00742313" w:rsidRPr="00BE6087">
        <w:t xml:space="preserve"> </w:t>
      </w:r>
      <w:r w:rsidR="008B17BC" w:rsidRPr="00BE6087">
        <w:t>4</w:t>
      </w:r>
      <w:r w:rsidRPr="00BE6087">
        <w:t xml:space="preserve">). </w:t>
      </w:r>
    </w:p>
    <w:p w:rsidR="004513E6" w:rsidRPr="00BE6087" w:rsidRDefault="004513E6" w:rsidP="00555C2C">
      <w:pPr>
        <w:pStyle w:val="PageBody"/>
      </w:pPr>
      <w:r w:rsidRPr="00BE6087">
        <w:t xml:space="preserve">In terms of assessment of </w:t>
      </w:r>
      <w:r w:rsidRPr="00BE6087">
        <w:rPr>
          <w:i/>
        </w:rPr>
        <w:t>general capabilities</w:t>
      </w:r>
      <w:r w:rsidRPr="00BE6087">
        <w:t xml:space="preserve">, reflecting the respective authorities of the central curriculum authority and state and territory education jurisdictions, ACARA states that “Teachers are expected to teach and assess general capabilities to the extent that they are incorporated within each </w:t>
      </w:r>
      <w:r w:rsidRPr="00BE6087">
        <w:lastRenderedPageBreak/>
        <w:t xml:space="preserve">learning area. State and territory school authorities will determine whether and how student learning of the general capabilities will be further assessed </w:t>
      </w:r>
      <w:r w:rsidR="00284873" w:rsidRPr="00BE6087">
        <w:t>and reported” (ACARA, 2010, p. 4</w:t>
      </w:r>
      <w:r w:rsidRPr="00BE6087">
        <w:t>).</w:t>
      </w:r>
    </w:p>
    <w:p w:rsidR="004674CA" w:rsidRPr="00BE6087" w:rsidRDefault="00A37D11" w:rsidP="00AF69BB">
      <w:pPr>
        <w:pStyle w:val="Heading2"/>
      </w:pPr>
      <w:bookmarkStart w:id="61" w:name="_Toc387565382"/>
      <w:bookmarkStart w:id="62" w:name="_Toc387565476"/>
      <w:bookmarkStart w:id="63" w:name="_Toc389212953"/>
      <w:r w:rsidRPr="00BE6087">
        <w:t>Employer frameworks</w:t>
      </w:r>
      <w:bookmarkEnd w:id="61"/>
      <w:bookmarkEnd w:id="62"/>
      <w:bookmarkEnd w:id="63"/>
    </w:p>
    <w:p w:rsidR="004513E6" w:rsidRPr="00BE6087" w:rsidRDefault="004513E6" w:rsidP="004513E6">
      <w:pPr>
        <w:pStyle w:val="Heading3"/>
      </w:pPr>
      <w:bookmarkStart w:id="64" w:name="_Toc387565383"/>
      <w:bookmarkStart w:id="65" w:name="_Toc387565477"/>
      <w:bookmarkStart w:id="66" w:name="_Toc389212954"/>
      <w:r w:rsidRPr="00BE6087">
        <w:t>The Mayer competencies and initial generic skills frameworks</w:t>
      </w:r>
      <w:bookmarkEnd w:id="64"/>
      <w:bookmarkEnd w:id="65"/>
      <w:bookmarkEnd w:id="66"/>
    </w:p>
    <w:p w:rsidR="00C66F40" w:rsidRPr="00BE6087" w:rsidRDefault="00C66F40" w:rsidP="00555C2C">
      <w:pPr>
        <w:pStyle w:val="PageBody"/>
      </w:pPr>
      <w:r w:rsidRPr="00BE6087">
        <w:t xml:space="preserve">The origin of the current debate on generic skills can be traced back to the late 1980s, when policymakers became concerned about the large numbers of school leavers not participating in employment, education or training. Released in July 1991, </w:t>
      </w:r>
      <w:r w:rsidRPr="00BE6087">
        <w:rPr>
          <w:i/>
          <w:iCs/>
        </w:rPr>
        <w:t>Young People’s Participation in Post-Compulsory Education and Training</w:t>
      </w:r>
      <w:r w:rsidRPr="00BE6087">
        <w:t>, (otherwise known as the Finn Report) concluded that there are certain essential things that all young people need to learn in their preparation for employment</w:t>
      </w:r>
      <w:r w:rsidR="00412680" w:rsidRPr="00BE6087">
        <w:t xml:space="preserve"> (Australian Education Council</w:t>
      </w:r>
      <w:r w:rsidR="0020584B" w:rsidRPr="00BE6087">
        <w:t xml:space="preserve"> [AEC]</w:t>
      </w:r>
      <w:r w:rsidR="00412680" w:rsidRPr="00BE6087">
        <w:t>, 1991)</w:t>
      </w:r>
      <w:r w:rsidRPr="00BE6087">
        <w:t xml:space="preserve">. </w:t>
      </w:r>
      <w:r w:rsidR="00CD4BD9" w:rsidRPr="00BE6087">
        <w:t xml:space="preserve">These were referred to as </w:t>
      </w:r>
      <w:r w:rsidRPr="00BE6087">
        <w:t>‘Key Competencies’</w:t>
      </w:r>
      <w:r w:rsidR="00CD4BD9" w:rsidRPr="00BE6087">
        <w:t>,</w:t>
      </w:r>
      <w:r w:rsidRPr="00BE6087">
        <w:t xml:space="preserve"> and </w:t>
      </w:r>
      <w:r w:rsidR="00CD4BD9" w:rsidRPr="00BE6087">
        <w:t xml:space="preserve">the report </w:t>
      </w:r>
      <w:r w:rsidRPr="00BE6087">
        <w:t>recommended that steps be taken to ensure all young people were able to develop these Key Competencies, regardless of the education or training pathway they follow</w:t>
      </w:r>
      <w:r w:rsidR="00CD4BD9" w:rsidRPr="00BE6087">
        <w:t>ed</w:t>
      </w:r>
      <w:r w:rsidRPr="00BE6087">
        <w:t xml:space="preserve"> (</w:t>
      </w:r>
      <w:r w:rsidR="0007230B" w:rsidRPr="00BE6087">
        <w:t xml:space="preserve">AEC, </w:t>
      </w:r>
      <w:r w:rsidR="00F3232E" w:rsidRPr="00BE6087">
        <w:t xml:space="preserve">1992, p. </w:t>
      </w:r>
      <w:r w:rsidRPr="00BE6087">
        <w:t xml:space="preserve">vii). The Mayer Committee was set up in 1991 to develop the key competencies concept recommended in the Finn Report. In the following year the Mayer Committee published </w:t>
      </w:r>
      <w:r w:rsidRPr="00BE6087">
        <w:rPr>
          <w:i/>
          <w:iCs/>
        </w:rPr>
        <w:t>Key Competencies for Effective Participation in the Emerging Patterns of Work and Work Organisation</w:t>
      </w:r>
      <w:r w:rsidRPr="00BE6087">
        <w:t>, to advise the Australian Education Councils and Ministers of Vocational Education, Employment and Training on employment-related key competencies for post-compulsory education and training (</w:t>
      </w:r>
      <w:r w:rsidR="007D6B02" w:rsidRPr="00BE6087">
        <w:t xml:space="preserve">otherwise known as </w:t>
      </w:r>
      <w:r w:rsidRPr="00BE6087">
        <w:t>the Mayer Report)</w:t>
      </w:r>
      <w:r w:rsidR="0020584B" w:rsidRPr="00BE6087">
        <w:t xml:space="preserve"> (</w:t>
      </w:r>
      <w:r w:rsidR="0007230B" w:rsidRPr="00BE6087">
        <w:t>AEC, 1992)</w:t>
      </w:r>
      <w:r w:rsidRPr="00BE6087">
        <w:t>.</w:t>
      </w:r>
    </w:p>
    <w:p w:rsidR="00C66F40" w:rsidRPr="00BE6087" w:rsidRDefault="00C66F40" w:rsidP="00555C2C">
      <w:pPr>
        <w:pStyle w:val="PageBody"/>
      </w:pPr>
      <w:r w:rsidRPr="00BE6087">
        <w:t xml:space="preserve">Consistent with the approach adopted by the Finn Committee, the definition of key competencies set out in the Mayer Report was overtly employment-oriented and the report proposed a set of seven key competencies that young people </w:t>
      </w:r>
      <w:r w:rsidR="00397D58" w:rsidRPr="00BE6087">
        <w:t xml:space="preserve">were deemed to </w:t>
      </w:r>
      <w:r w:rsidRPr="00BE6087">
        <w:t>need, to be able to effectively participate in the emerging forms of work and work organisation (</w:t>
      </w:r>
      <w:r w:rsidR="00152873" w:rsidRPr="00BE6087">
        <w:t xml:space="preserve">AEC, 1992, p. </w:t>
      </w:r>
      <w:r w:rsidRPr="00BE6087">
        <w:t xml:space="preserve">viii). The seven key competencies </w:t>
      </w:r>
      <w:r w:rsidR="00397D58" w:rsidRPr="00BE6087">
        <w:t>were</w:t>
      </w:r>
      <w:r w:rsidRPr="00BE6087">
        <w:t>: Collecting, analysing and organising information; Communicating ideas and information; Planning and organising activities; Working with others and in teams; Using mathematical ideas and techniques; Solving problems; Using technology (</w:t>
      </w:r>
      <w:r w:rsidR="00152873" w:rsidRPr="00BE6087">
        <w:t xml:space="preserve">AEC, </w:t>
      </w:r>
      <w:r w:rsidRPr="00BE6087">
        <w:t>1992</w:t>
      </w:r>
      <w:r w:rsidR="00152873" w:rsidRPr="00BE6087">
        <w:t>, p.</w:t>
      </w:r>
      <w:r w:rsidR="00742313" w:rsidRPr="00BE6087">
        <w:t xml:space="preserve"> </w:t>
      </w:r>
      <w:r w:rsidRPr="00BE6087">
        <w:t>viii).</w:t>
      </w:r>
    </w:p>
    <w:p w:rsidR="004513E6" w:rsidRPr="00BE6087" w:rsidRDefault="004513E6" w:rsidP="00555C2C">
      <w:pPr>
        <w:pStyle w:val="PageBody"/>
      </w:pPr>
      <w:r w:rsidRPr="00BE6087">
        <w:t>Following on from Mayer, a number of variations to the generic skills framework were produced. The National Centre for Vocational Education Research (NCVER)</w:t>
      </w:r>
      <w:r w:rsidR="00152873" w:rsidRPr="00BE6087">
        <w:t xml:space="preserve"> report </w:t>
      </w:r>
      <w:r w:rsidRPr="00BE6087">
        <w:rPr>
          <w:i/>
        </w:rPr>
        <w:t>Defining general skills: At a glance</w:t>
      </w:r>
      <w:r w:rsidRPr="00BE6087">
        <w:t xml:space="preserve"> (2003) suggests that the common elements to these generic skills include:</w:t>
      </w:r>
    </w:p>
    <w:p w:rsidR="004513E6" w:rsidRPr="00BE6087" w:rsidRDefault="004513E6" w:rsidP="00555C2C">
      <w:pPr>
        <w:pStyle w:val="Bullet1"/>
      </w:pPr>
      <w:r w:rsidRPr="00BE6087">
        <w:t>basic/fundamental skills;</w:t>
      </w:r>
    </w:p>
    <w:p w:rsidR="004513E6" w:rsidRPr="00BE6087" w:rsidRDefault="004513E6" w:rsidP="00555C2C">
      <w:pPr>
        <w:pStyle w:val="Bullet1"/>
      </w:pPr>
      <w:r w:rsidRPr="00BE6087">
        <w:t>people-related skills;</w:t>
      </w:r>
    </w:p>
    <w:p w:rsidR="004513E6" w:rsidRPr="00BE6087" w:rsidRDefault="004513E6" w:rsidP="00555C2C">
      <w:pPr>
        <w:pStyle w:val="Bullet1"/>
      </w:pPr>
      <w:r w:rsidRPr="00BE6087">
        <w:t>conceptual/thinking skills;</w:t>
      </w:r>
    </w:p>
    <w:p w:rsidR="004513E6" w:rsidRPr="00BE6087" w:rsidRDefault="004513E6" w:rsidP="00555C2C">
      <w:pPr>
        <w:pStyle w:val="Bullet1"/>
      </w:pPr>
      <w:r w:rsidRPr="00BE6087">
        <w:t>personal skills and attributes;</w:t>
      </w:r>
    </w:p>
    <w:p w:rsidR="004513E6" w:rsidRPr="00BE6087" w:rsidRDefault="004513E6" w:rsidP="00555C2C">
      <w:pPr>
        <w:pStyle w:val="Bullet1"/>
      </w:pPr>
      <w:r w:rsidRPr="00BE6087">
        <w:t>skills related to the business world;</w:t>
      </w:r>
    </w:p>
    <w:p w:rsidR="004513E6" w:rsidRPr="00BE6087" w:rsidRDefault="004513E6" w:rsidP="00555C2C">
      <w:pPr>
        <w:pStyle w:val="Bullet1"/>
      </w:pPr>
      <w:r w:rsidRPr="00BE6087">
        <w:t xml:space="preserve">skills related to the community (p. 1). </w:t>
      </w:r>
    </w:p>
    <w:p w:rsidR="00514773" w:rsidRPr="00BE6087" w:rsidRDefault="00514773" w:rsidP="00514773">
      <w:pPr>
        <w:pStyle w:val="PageBody"/>
      </w:pPr>
      <w:r w:rsidRPr="00BE6087">
        <w:t>Subsequently, NCVER concluded that there were significant gaps in the Mayer Framework. In particular, a neglect of the human factor and the cognitive processes and motivations that influence the acquisition of competencies and their integration into the work of schools and VET.</w:t>
      </w:r>
    </w:p>
    <w:p w:rsidR="004513E6" w:rsidRPr="00BE6087" w:rsidRDefault="004513E6" w:rsidP="00514773">
      <w:pPr>
        <w:pStyle w:val="PageBody"/>
      </w:pPr>
      <w:r w:rsidRPr="00BE6087">
        <w:t xml:space="preserve">The generic skills developments have been progressed through a series of initiatives including the Karmel (1985) </w:t>
      </w:r>
      <w:r w:rsidRPr="00BE6087">
        <w:rPr>
          <w:i/>
        </w:rPr>
        <w:t>Quality of Education Review Committee</w:t>
      </w:r>
      <w:r w:rsidR="007D6B02" w:rsidRPr="00BE6087">
        <w:rPr>
          <w:i/>
        </w:rPr>
        <w:t xml:space="preserve"> </w:t>
      </w:r>
      <w:r w:rsidR="005926B0" w:rsidRPr="00BE6087">
        <w:rPr>
          <w:i/>
        </w:rPr>
        <w:t>[</w:t>
      </w:r>
      <w:r w:rsidR="007D6B02" w:rsidRPr="00BE6087">
        <w:rPr>
          <w:i/>
        </w:rPr>
        <w:t>the Karmel report</w:t>
      </w:r>
      <w:r w:rsidR="005926B0" w:rsidRPr="00BE6087">
        <w:rPr>
          <w:i/>
        </w:rPr>
        <w:t>]</w:t>
      </w:r>
      <w:r w:rsidRPr="00BE6087">
        <w:t xml:space="preserve">, </w:t>
      </w:r>
      <w:r w:rsidR="002F4775" w:rsidRPr="00BE6087">
        <w:t>AEC</w:t>
      </w:r>
      <w:r w:rsidRPr="00BE6087">
        <w:t xml:space="preserve"> (1991) </w:t>
      </w:r>
      <w:r w:rsidRPr="00BE6087">
        <w:rPr>
          <w:i/>
        </w:rPr>
        <w:t>Australian Education Council Review Committee</w:t>
      </w:r>
      <w:r w:rsidR="005926B0" w:rsidRPr="00BE6087">
        <w:rPr>
          <w:i/>
        </w:rPr>
        <w:t xml:space="preserve"> [the Finn report[</w:t>
      </w:r>
      <w:r w:rsidRPr="00BE6087">
        <w:t xml:space="preserve">, </w:t>
      </w:r>
      <w:r w:rsidR="002F4775" w:rsidRPr="00BE6087">
        <w:t xml:space="preserve">AEC </w:t>
      </w:r>
      <w:r w:rsidRPr="00BE6087">
        <w:t xml:space="preserve">(1992) </w:t>
      </w:r>
      <w:r w:rsidRPr="00BE6087">
        <w:rPr>
          <w:i/>
        </w:rPr>
        <w:t>Mayer Committee</w:t>
      </w:r>
      <w:r w:rsidR="005926B0" w:rsidRPr="00BE6087">
        <w:rPr>
          <w:i/>
        </w:rPr>
        <w:t xml:space="preserve"> [the Mayer report]</w:t>
      </w:r>
      <w:r w:rsidRPr="00BE6087">
        <w:t xml:space="preserve">, </w:t>
      </w:r>
      <w:r w:rsidR="00CE64BD" w:rsidRPr="00BE6087">
        <w:rPr>
          <w:i/>
        </w:rPr>
        <w:t>Training to compete</w:t>
      </w:r>
      <w:r w:rsidR="00CE64BD" w:rsidRPr="00BE6087">
        <w:t xml:space="preserve"> (Allen Consulting Group</w:t>
      </w:r>
      <w:r w:rsidR="00132C30" w:rsidRPr="00BE6087">
        <w:t>,</w:t>
      </w:r>
      <w:r w:rsidR="00CE64BD" w:rsidRPr="00BE6087">
        <w:t xml:space="preserve"> 1999, </w:t>
      </w:r>
      <w:r w:rsidRPr="00BE6087">
        <w:t xml:space="preserve">commissioned by the </w:t>
      </w:r>
      <w:r w:rsidR="00CE64BD" w:rsidRPr="00BE6087">
        <w:t>Australian Industry Group)</w:t>
      </w:r>
      <w:r w:rsidRPr="00BE6087">
        <w:t xml:space="preserve">, and </w:t>
      </w:r>
      <w:r w:rsidR="00CE64BD" w:rsidRPr="00BE6087">
        <w:t>a</w:t>
      </w:r>
      <w:r w:rsidR="001F62CE" w:rsidRPr="00BE6087">
        <w:t xml:space="preserve"> study by the </w:t>
      </w:r>
      <w:r w:rsidRPr="00BE6087">
        <w:t>Australian</w:t>
      </w:r>
      <w:r w:rsidR="00D82E55" w:rsidRPr="00BE6087">
        <w:t xml:space="preserve"> </w:t>
      </w:r>
      <w:r w:rsidRPr="00BE6087">
        <w:t xml:space="preserve"> Chamber of Commerce and Industry (ACCI) and </w:t>
      </w:r>
      <w:r w:rsidR="009C3567" w:rsidRPr="00BE6087">
        <w:t>BCA</w:t>
      </w:r>
      <w:r w:rsidRPr="00BE6087">
        <w:t xml:space="preserve"> (</w:t>
      </w:r>
      <w:r w:rsidR="001F62CE" w:rsidRPr="00BE6087">
        <w:t xml:space="preserve">ACCI &amp; </w:t>
      </w:r>
      <w:r w:rsidR="001F62CE" w:rsidRPr="00BE6087">
        <w:lastRenderedPageBreak/>
        <w:t xml:space="preserve">BCA, </w:t>
      </w:r>
      <w:r w:rsidRPr="00BE6087">
        <w:t xml:space="preserve">2002).  Early initiatives in the Australian higher education sector included the </w:t>
      </w:r>
      <w:r w:rsidRPr="00BE6087">
        <w:rPr>
          <w:i/>
        </w:rPr>
        <w:t>Graduate Skills Assessment Proj</w:t>
      </w:r>
      <w:r w:rsidR="00B43A11" w:rsidRPr="00BE6087">
        <w:rPr>
          <w:i/>
        </w:rPr>
        <w:t>ect</w:t>
      </w:r>
      <w:r w:rsidR="00B43A11" w:rsidRPr="00BE6087">
        <w:t xml:space="preserve"> conducted by the Australian Council</w:t>
      </w:r>
      <w:r w:rsidRPr="00BE6087">
        <w:t xml:space="preserve"> for Educational Research </w:t>
      </w:r>
      <w:r w:rsidR="00B43A11" w:rsidRPr="00BE6087">
        <w:t xml:space="preserve">(ACER) in </w:t>
      </w:r>
      <w:r w:rsidRPr="00BE6087">
        <w:t>2001, which included an assessment of university students’ critical thinking, problem-solving, interpersonal u</w:t>
      </w:r>
      <w:r w:rsidR="0088566B" w:rsidRPr="00BE6087">
        <w:t xml:space="preserve">nderstanding and communication </w:t>
      </w:r>
      <w:r w:rsidRPr="00BE6087">
        <w:t>through an essay and report based assessment</w:t>
      </w:r>
      <w:r w:rsidR="0088566B" w:rsidRPr="00BE6087">
        <w:t xml:space="preserve"> (ACER, 2014)</w:t>
      </w:r>
      <w:r w:rsidRPr="00BE6087">
        <w:t xml:space="preserve">. </w:t>
      </w:r>
    </w:p>
    <w:p w:rsidR="00DF76AC" w:rsidRPr="00BE6087" w:rsidRDefault="00DF76AC" w:rsidP="00514773">
      <w:pPr>
        <w:pStyle w:val="PageBody"/>
      </w:pPr>
      <w:r w:rsidRPr="00BE6087">
        <w:t>Kearns (2001) produced a review of Australian and international evidence relating to generic skills. Although the review preceded the development of the frameworks referred to above, the Kearns generic skills clusters provide a useful starting point for thinking about how skills might be grouped and, in contrast to the core skills for work framework, how they overlap and intersect to produce autonomy, mastery and self-direction.</w:t>
      </w:r>
    </w:p>
    <w:p w:rsidR="00DF76AC" w:rsidRPr="00BE6087" w:rsidRDefault="00DF76AC" w:rsidP="00555C2C">
      <w:pPr>
        <w:pStyle w:val="PageBody"/>
      </w:pPr>
      <w:r w:rsidRPr="00BE6087">
        <w:t>The framework includes 18 skills grouped into four clusters:</w:t>
      </w:r>
    </w:p>
    <w:p w:rsidR="00DF76AC" w:rsidRPr="00BE6087" w:rsidRDefault="00DF76AC" w:rsidP="003841D1">
      <w:pPr>
        <w:pStyle w:val="Bullet1"/>
        <w:rPr>
          <w:b/>
        </w:rPr>
      </w:pPr>
      <w:r w:rsidRPr="00BE6087">
        <w:rPr>
          <w:b/>
        </w:rPr>
        <w:t>Cluster One: Work readiness and work habits</w:t>
      </w:r>
    </w:p>
    <w:p w:rsidR="00DF76AC" w:rsidRPr="00BE6087" w:rsidRDefault="00DF76AC" w:rsidP="00741461">
      <w:pPr>
        <w:pStyle w:val="Text"/>
        <w:numPr>
          <w:ilvl w:val="0"/>
          <w:numId w:val="5"/>
        </w:numPr>
        <w:spacing w:before="0" w:after="140" w:line="280" w:lineRule="atLeast"/>
        <w:ind w:left="1080" w:right="0"/>
        <w:rPr>
          <w:rFonts w:asciiTheme="minorHAnsi" w:hAnsiTheme="minorHAnsi" w:cstheme="minorHAnsi"/>
          <w:sz w:val="20"/>
        </w:rPr>
      </w:pPr>
      <w:r w:rsidRPr="00BE6087">
        <w:rPr>
          <w:rFonts w:asciiTheme="minorHAnsi" w:hAnsiTheme="minorHAnsi" w:cstheme="minorHAnsi"/>
          <w:sz w:val="20"/>
        </w:rPr>
        <w:t>Basic skills</w:t>
      </w:r>
    </w:p>
    <w:p w:rsidR="00DF76AC" w:rsidRPr="00BE6087" w:rsidRDefault="00DF76AC" w:rsidP="00741461">
      <w:pPr>
        <w:pStyle w:val="Text"/>
        <w:numPr>
          <w:ilvl w:val="0"/>
          <w:numId w:val="5"/>
        </w:numPr>
        <w:spacing w:before="0" w:after="140" w:line="280" w:lineRule="atLeast"/>
        <w:ind w:left="1080" w:right="0"/>
        <w:rPr>
          <w:rFonts w:asciiTheme="minorHAnsi" w:hAnsiTheme="minorHAnsi" w:cstheme="minorHAnsi"/>
          <w:sz w:val="20"/>
        </w:rPr>
      </w:pPr>
      <w:r w:rsidRPr="00BE6087">
        <w:rPr>
          <w:rFonts w:asciiTheme="minorHAnsi" w:hAnsiTheme="minorHAnsi" w:cstheme="minorHAnsi"/>
          <w:sz w:val="20"/>
        </w:rPr>
        <w:t>Using technology</w:t>
      </w:r>
    </w:p>
    <w:p w:rsidR="00DF76AC" w:rsidRPr="00BE6087" w:rsidRDefault="00DF76AC" w:rsidP="00741461">
      <w:pPr>
        <w:pStyle w:val="Text"/>
        <w:numPr>
          <w:ilvl w:val="0"/>
          <w:numId w:val="5"/>
        </w:numPr>
        <w:spacing w:before="0" w:after="140" w:line="280" w:lineRule="atLeast"/>
        <w:ind w:left="1080" w:right="0"/>
        <w:rPr>
          <w:rFonts w:asciiTheme="minorHAnsi" w:hAnsiTheme="minorHAnsi" w:cstheme="minorHAnsi"/>
          <w:sz w:val="20"/>
        </w:rPr>
      </w:pPr>
      <w:r w:rsidRPr="00BE6087">
        <w:rPr>
          <w:rFonts w:asciiTheme="minorHAnsi" w:hAnsiTheme="minorHAnsi" w:cstheme="minorHAnsi"/>
          <w:sz w:val="20"/>
        </w:rPr>
        <w:t>Practicality</w:t>
      </w:r>
    </w:p>
    <w:p w:rsidR="00DF76AC" w:rsidRPr="00BE6087" w:rsidRDefault="00DF76AC" w:rsidP="00741461">
      <w:pPr>
        <w:pStyle w:val="Text"/>
        <w:numPr>
          <w:ilvl w:val="0"/>
          <w:numId w:val="5"/>
        </w:numPr>
        <w:spacing w:before="0" w:after="140" w:line="280" w:lineRule="atLeast"/>
        <w:ind w:left="1080" w:right="0"/>
        <w:rPr>
          <w:rFonts w:asciiTheme="minorHAnsi" w:hAnsiTheme="minorHAnsi" w:cstheme="minorHAnsi"/>
          <w:sz w:val="20"/>
        </w:rPr>
      </w:pPr>
      <w:r w:rsidRPr="00BE6087">
        <w:rPr>
          <w:rFonts w:asciiTheme="minorHAnsi" w:hAnsiTheme="minorHAnsi" w:cstheme="minorHAnsi"/>
          <w:sz w:val="20"/>
        </w:rPr>
        <w:t>Business orientation</w:t>
      </w:r>
    </w:p>
    <w:p w:rsidR="00DF76AC" w:rsidRPr="00BE6087" w:rsidRDefault="00DF76AC" w:rsidP="00741461">
      <w:pPr>
        <w:pStyle w:val="Text"/>
        <w:numPr>
          <w:ilvl w:val="0"/>
          <w:numId w:val="5"/>
        </w:numPr>
        <w:spacing w:before="0" w:after="140" w:line="280" w:lineRule="atLeast"/>
        <w:ind w:left="1080" w:right="0"/>
        <w:rPr>
          <w:rFonts w:asciiTheme="minorHAnsi" w:hAnsiTheme="minorHAnsi" w:cstheme="minorHAnsi"/>
          <w:sz w:val="20"/>
        </w:rPr>
      </w:pPr>
      <w:r w:rsidRPr="00BE6087">
        <w:rPr>
          <w:rFonts w:asciiTheme="minorHAnsi" w:hAnsiTheme="minorHAnsi" w:cstheme="minorHAnsi"/>
          <w:sz w:val="20"/>
        </w:rPr>
        <w:t>Planning &amp; organising activities</w:t>
      </w:r>
    </w:p>
    <w:p w:rsidR="00DF76AC" w:rsidRPr="00BE6087" w:rsidRDefault="00DF76AC" w:rsidP="00741461">
      <w:pPr>
        <w:pStyle w:val="Text"/>
        <w:numPr>
          <w:ilvl w:val="0"/>
          <w:numId w:val="5"/>
        </w:numPr>
        <w:spacing w:before="0" w:after="140" w:line="280" w:lineRule="atLeast"/>
        <w:ind w:left="1080" w:right="0"/>
        <w:rPr>
          <w:rFonts w:asciiTheme="minorHAnsi" w:hAnsiTheme="minorHAnsi" w:cstheme="minorHAnsi"/>
          <w:sz w:val="20"/>
        </w:rPr>
      </w:pPr>
      <w:r w:rsidRPr="00BE6087">
        <w:rPr>
          <w:rFonts w:asciiTheme="minorHAnsi" w:hAnsiTheme="minorHAnsi" w:cstheme="minorHAnsi"/>
          <w:sz w:val="20"/>
        </w:rPr>
        <w:t xml:space="preserve">Self-management  </w:t>
      </w:r>
    </w:p>
    <w:p w:rsidR="00DF76AC" w:rsidRPr="00BE6087" w:rsidRDefault="00DF76AC" w:rsidP="003841D1">
      <w:pPr>
        <w:pStyle w:val="Bullet1"/>
        <w:rPr>
          <w:b/>
        </w:rPr>
      </w:pPr>
      <w:r w:rsidRPr="00BE6087">
        <w:rPr>
          <w:b/>
        </w:rPr>
        <w:t>Cluster Two: Interpersonal skills</w:t>
      </w:r>
    </w:p>
    <w:p w:rsidR="00DF76AC" w:rsidRPr="00BE6087" w:rsidRDefault="00DF76AC" w:rsidP="00741461">
      <w:pPr>
        <w:pStyle w:val="Text"/>
        <w:numPr>
          <w:ilvl w:val="0"/>
          <w:numId w:val="6"/>
        </w:numPr>
        <w:spacing w:before="0" w:after="140" w:line="280" w:lineRule="atLeast"/>
        <w:ind w:left="1080" w:right="0"/>
        <w:rPr>
          <w:rFonts w:asciiTheme="minorHAnsi" w:hAnsiTheme="minorHAnsi" w:cstheme="minorHAnsi"/>
          <w:sz w:val="20"/>
        </w:rPr>
      </w:pPr>
      <w:r w:rsidRPr="00BE6087">
        <w:rPr>
          <w:rFonts w:asciiTheme="minorHAnsi" w:hAnsiTheme="minorHAnsi" w:cstheme="minorHAnsi"/>
          <w:sz w:val="20"/>
        </w:rPr>
        <w:t>Team skills</w:t>
      </w:r>
    </w:p>
    <w:p w:rsidR="00DF76AC" w:rsidRPr="00BE6087" w:rsidRDefault="00DF76AC" w:rsidP="00741461">
      <w:pPr>
        <w:pStyle w:val="Text"/>
        <w:numPr>
          <w:ilvl w:val="0"/>
          <w:numId w:val="6"/>
        </w:numPr>
        <w:spacing w:before="0" w:after="140" w:line="280" w:lineRule="atLeast"/>
        <w:ind w:left="1080" w:right="0"/>
        <w:rPr>
          <w:rFonts w:asciiTheme="minorHAnsi" w:hAnsiTheme="minorHAnsi" w:cstheme="minorHAnsi"/>
          <w:sz w:val="20"/>
        </w:rPr>
      </w:pPr>
      <w:r w:rsidRPr="00BE6087">
        <w:rPr>
          <w:rFonts w:asciiTheme="minorHAnsi" w:hAnsiTheme="minorHAnsi" w:cstheme="minorHAnsi"/>
          <w:sz w:val="20"/>
        </w:rPr>
        <w:t>Customer service</w:t>
      </w:r>
    </w:p>
    <w:p w:rsidR="00DF76AC" w:rsidRPr="00BE6087" w:rsidRDefault="00DF76AC" w:rsidP="00741461">
      <w:pPr>
        <w:pStyle w:val="Text"/>
        <w:numPr>
          <w:ilvl w:val="0"/>
          <w:numId w:val="6"/>
        </w:numPr>
        <w:spacing w:before="0" w:after="140" w:line="280" w:lineRule="atLeast"/>
        <w:ind w:left="1080" w:right="0"/>
        <w:rPr>
          <w:rFonts w:asciiTheme="minorHAnsi" w:hAnsiTheme="minorHAnsi" w:cstheme="minorHAnsi"/>
          <w:sz w:val="20"/>
        </w:rPr>
      </w:pPr>
      <w:r w:rsidRPr="00BE6087">
        <w:rPr>
          <w:rFonts w:asciiTheme="minorHAnsi" w:hAnsiTheme="minorHAnsi" w:cstheme="minorHAnsi"/>
          <w:sz w:val="20"/>
        </w:rPr>
        <w:t>Cultural understanding</w:t>
      </w:r>
    </w:p>
    <w:p w:rsidR="00DF76AC" w:rsidRPr="00BE6087" w:rsidRDefault="00DF76AC" w:rsidP="003841D1">
      <w:pPr>
        <w:pStyle w:val="Bullet1"/>
        <w:rPr>
          <w:b/>
        </w:rPr>
      </w:pPr>
      <w:r w:rsidRPr="00BE6087">
        <w:rPr>
          <w:b/>
        </w:rPr>
        <w:t>Cluster Three: Enterprise, Innovation creativity skills</w:t>
      </w:r>
    </w:p>
    <w:p w:rsidR="00DF76AC" w:rsidRPr="00BE6087" w:rsidRDefault="00DF76AC" w:rsidP="00741461">
      <w:pPr>
        <w:pStyle w:val="Text"/>
        <w:numPr>
          <w:ilvl w:val="0"/>
          <w:numId w:val="7"/>
        </w:numPr>
        <w:spacing w:before="0" w:after="140" w:line="280" w:lineRule="atLeast"/>
        <w:ind w:left="1080" w:right="0"/>
        <w:rPr>
          <w:rFonts w:asciiTheme="minorHAnsi" w:hAnsiTheme="minorHAnsi" w:cstheme="minorHAnsi"/>
          <w:sz w:val="20"/>
        </w:rPr>
      </w:pPr>
      <w:r w:rsidRPr="00BE6087">
        <w:rPr>
          <w:rFonts w:asciiTheme="minorHAnsi" w:hAnsiTheme="minorHAnsi" w:cstheme="minorHAnsi"/>
          <w:sz w:val="20"/>
        </w:rPr>
        <w:t>Enterprise</w:t>
      </w:r>
    </w:p>
    <w:p w:rsidR="00DF76AC" w:rsidRPr="00BE6087" w:rsidRDefault="00DF76AC" w:rsidP="00741461">
      <w:pPr>
        <w:pStyle w:val="Text"/>
        <w:numPr>
          <w:ilvl w:val="0"/>
          <w:numId w:val="7"/>
        </w:numPr>
        <w:spacing w:before="0" w:after="140" w:line="280" w:lineRule="atLeast"/>
        <w:ind w:left="1080" w:right="0"/>
        <w:rPr>
          <w:rFonts w:asciiTheme="minorHAnsi" w:hAnsiTheme="minorHAnsi" w:cstheme="minorHAnsi"/>
          <w:sz w:val="20"/>
        </w:rPr>
      </w:pPr>
      <w:r w:rsidRPr="00BE6087">
        <w:rPr>
          <w:rFonts w:asciiTheme="minorHAnsi" w:hAnsiTheme="minorHAnsi" w:cstheme="minorHAnsi"/>
          <w:sz w:val="20"/>
        </w:rPr>
        <w:t>Entrepreneurship</w:t>
      </w:r>
    </w:p>
    <w:p w:rsidR="00DF76AC" w:rsidRPr="00BE6087" w:rsidRDefault="00DF76AC" w:rsidP="00741461">
      <w:pPr>
        <w:pStyle w:val="Text"/>
        <w:numPr>
          <w:ilvl w:val="0"/>
          <w:numId w:val="7"/>
        </w:numPr>
        <w:spacing w:before="0" w:after="140" w:line="280" w:lineRule="atLeast"/>
        <w:ind w:left="1080" w:right="0"/>
        <w:rPr>
          <w:rFonts w:asciiTheme="minorHAnsi" w:hAnsiTheme="minorHAnsi" w:cstheme="minorHAnsi"/>
          <w:sz w:val="20"/>
        </w:rPr>
      </w:pPr>
      <w:r w:rsidRPr="00BE6087">
        <w:rPr>
          <w:rFonts w:asciiTheme="minorHAnsi" w:hAnsiTheme="minorHAnsi" w:cstheme="minorHAnsi"/>
          <w:sz w:val="20"/>
        </w:rPr>
        <w:t>Creativity</w:t>
      </w:r>
    </w:p>
    <w:p w:rsidR="00DF76AC" w:rsidRPr="00BE6087" w:rsidRDefault="00DF76AC" w:rsidP="00741461">
      <w:pPr>
        <w:pStyle w:val="Text"/>
        <w:numPr>
          <w:ilvl w:val="0"/>
          <w:numId w:val="7"/>
        </w:numPr>
        <w:spacing w:before="0" w:after="140" w:line="280" w:lineRule="atLeast"/>
        <w:ind w:left="1080" w:right="0"/>
        <w:rPr>
          <w:rFonts w:asciiTheme="minorHAnsi" w:hAnsiTheme="minorHAnsi" w:cstheme="minorHAnsi"/>
          <w:sz w:val="20"/>
        </w:rPr>
      </w:pPr>
      <w:r w:rsidRPr="00BE6087">
        <w:rPr>
          <w:rFonts w:asciiTheme="minorHAnsi" w:hAnsiTheme="minorHAnsi" w:cstheme="minorHAnsi"/>
          <w:sz w:val="20"/>
        </w:rPr>
        <w:t>Innovation</w:t>
      </w:r>
    </w:p>
    <w:p w:rsidR="00DF76AC" w:rsidRPr="00BE6087" w:rsidRDefault="00DF76AC" w:rsidP="003841D1">
      <w:pPr>
        <w:pStyle w:val="Bullet1"/>
        <w:rPr>
          <w:b/>
        </w:rPr>
      </w:pPr>
      <w:r w:rsidRPr="00BE6087">
        <w:rPr>
          <w:b/>
        </w:rPr>
        <w:t>Cluster Four: Learning, thinking and adaptability skills</w:t>
      </w:r>
    </w:p>
    <w:p w:rsidR="00DF76AC" w:rsidRPr="00BE6087" w:rsidRDefault="00DF76AC" w:rsidP="00741461">
      <w:pPr>
        <w:pStyle w:val="Text"/>
        <w:numPr>
          <w:ilvl w:val="0"/>
          <w:numId w:val="8"/>
        </w:numPr>
        <w:spacing w:before="0" w:after="140" w:line="280" w:lineRule="atLeast"/>
        <w:ind w:left="1080" w:right="0"/>
        <w:rPr>
          <w:rFonts w:asciiTheme="minorHAnsi" w:hAnsiTheme="minorHAnsi" w:cstheme="minorHAnsi"/>
          <w:sz w:val="20"/>
        </w:rPr>
      </w:pPr>
      <w:r w:rsidRPr="00BE6087">
        <w:rPr>
          <w:rFonts w:asciiTheme="minorHAnsi" w:hAnsiTheme="minorHAnsi" w:cstheme="minorHAnsi"/>
          <w:sz w:val="20"/>
        </w:rPr>
        <w:t>Learning</w:t>
      </w:r>
    </w:p>
    <w:p w:rsidR="00DF76AC" w:rsidRPr="00BE6087" w:rsidRDefault="00DF76AC" w:rsidP="00741461">
      <w:pPr>
        <w:pStyle w:val="Text"/>
        <w:numPr>
          <w:ilvl w:val="0"/>
          <w:numId w:val="8"/>
        </w:numPr>
        <w:spacing w:before="0" w:after="140" w:line="280" w:lineRule="atLeast"/>
        <w:ind w:left="1080" w:right="0"/>
        <w:rPr>
          <w:rFonts w:asciiTheme="minorHAnsi" w:hAnsiTheme="minorHAnsi" w:cstheme="minorHAnsi"/>
          <w:sz w:val="20"/>
        </w:rPr>
      </w:pPr>
      <w:r w:rsidRPr="00BE6087">
        <w:rPr>
          <w:rFonts w:asciiTheme="minorHAnsi" w:hAnsiTheme="minorHAnsi" w:cstheme="minorHAnsi"/>
          <w:sz w:val="20"/>
        </w:rPr>
        <w:t>Thinking</w:t>
      </w:r>
    </w:p>
    <w:p w:rsidR="00DF76AC" w:rsidRPr="00BE6087" w:rsidRDefault="00DF76AC" w:rsidP="00741461">
      <w:pPr>
        <w:pStyle w:val="Text"/>
        <w:numPr>
          <w:ilvl w:val="0"/>
          <w:numId w:val="8"/>
        </w:numPr>
        <w:spacing w:before="0" w:after="140" w:line="280" w:lineRule="atLeast"/>
        <w:ind w:left="1080" w:right="0"/>
        <w:rPr>
          <w:rFonts w:asciiTheme="minorHAnsi" w:hAnsiTheme="minorHAnsi" w:cstheme="minorHAnsi"/>
          <w:sz w:val="20"/>
        </w:rPr>
      </w:pPr>
      <w:r w:rsidRPr="00BE6087">
        <w:rPr>
          <w:rFonts w:asciiTheme="minorHAnsi" w:hAnsiTheme="minorHAnsi" w:cstheme="minorHAnsi"/>
          <w:sz w:val="20"/>
        </w:rPr>
        <w:t>Analytical capability and problem solving</w:t>
      </w:r>
    </w:p>
    <w:p w:rsidR="00DF76AC" w:rsidRPr="00BE6087" w:rsidRDefault="00DF76AC" w:rsidP="00741461">
      <w:pPr>
        <w:pStyle w:val="Text"/>
        <w:numPr>
          <w:ilvl w:val="0"/>
          <w:numId w:val="8"/>
        </w:numPr>
        <w:spacing w:before="0" w:after="140" w:line="280" w:lineRule="atLeast"/>
        <w:ind w:left="1080" w:right="0"/>
        <w:rPr>
          <w:rFonts w:asciiTheme="minorHAnsi" w:hAnsiTheme="minorHAnsi" w:cstheme="minorHAnsi"/>
          <w:sz w:val="20"/>
        </w:rPr>
      </w:pPr>
      <w:r w:rsidRPr="00BE6087">
        <w:rPr>
          <w:rFonts w:asciiTheme="minorHAnsi" w:hAnsiTheme="minorHAnsi" w:cstheme="minorHAnsi"/>
          <w:sz w:val="20"/>
        </w:rPr>
        <w:t>Systems thinking</w:t>
      </w:r>
    </w:p>
    <w:p w:rsidR="00DF76AC" w:rsidRPr="00BE6087" w:rsidRDefault="00DF76AC" w:rsidP="00741461">
      <w:pPr>
        <w:pStyle w:val="Text"/>
        <w:numPr>
          <w:ilvl w:val="0"/>
          <w:numId w:val="8"/>
        </w:numPr>
        <w:spacing w:before="0" w:after="140" w:line="280" w:lineRule="atLeast"/>
        <w:ind w:left="1080" w:right="0"/>
        <w:rPr>
          <w:rFonts w:asciiTheme="minorHAnsi" w:hAnsiTheme="minorHAnsi" w:cstheme="minorHAnsi"/>
          <w:sz w:val="20"/>
        </w:rPr>
      </w:pPr>
      <w:r w:rsidRPr="00BE6087">
        <w:rPr>
          <w:rFonts w:asciiTheme="minorHAnsi" w:hAnsiTheme="minorHAnsi" w:cstheme="minorHAnsi"/>
          <w:sz w:val="20"/>
        </w:rPr>
        <w:t>Adaptability</w:t>
      </w:r>
    </w:p>
    <w:p w:rsidR="00DF76AC" w:rsidRPr="00BE6087" w:rsidRDefault="00DF76AC" w:rsidP="00DF76AC">
      <w:pPr>
        <w:pStyle w:val="Text"/>
      </w:pPr>
    </w:p>
    <w:p w:rsidR="004513E6" w:rsidRPr="00BE6087" w:rsidRDefault="004513E6" w:rsidP="004513E6">
      <w:pPr>
        <w:pStyle w:val="Heading3"/>
      </w:pPr>
      <w:bookmarkStart w:id="67" w:name="_Toc247464499"/>
      <w:bookmarkStart w:id="68" w:name="_Toc387565384"/>
      <w:bookmarkStart w:id="69" w:name="_Toc387565478"/>
      <w:bookmarkStart w:id="70" w:name="_Toc389212955"/>
      <w:r w:rsidRPr="00BE6087">
        <w:lastRenderedPageBreak/>
        <w:t>Employability Skills Framework</w:t>
      </w:r>
      <w:bookmarkEnd w:id="67"/>
      <w:bookmarkEnd w:id="68"/>
      <w:bookmarkEnd w:id="69"/>
      <w:bookmarkEnd w:id="70"/>
      <w:r w:rsidRPr="00BE6087">
        <w:t xml:space="preserve"> </w:t>
      </w:r>
    </w:p>
    <w:p w:rsidR="004513E6" w:rsidRPr="00BE6087" w:rsidRDefault="004513E6" w:rsidP="001809D4">
      <w:pPr>
        <w:pStyle w:val="PageBody"/>
      </w:pPr>
      <w:r w:rsidRPr="00BE6087">
        <w:t xml:space="preserve">The </w:t>
      </w:r>
      <w:r w:rsidRPr="00BE6087">
        <w:rPr>
          <w:i/>
        </w:rPr>
        <w:t>Employability Skills Framework</w:t>
      </w:r>
      <w:r w:rsidRPr="00BE6087">
        <w:t xml:space="preserve"> project</w:t>
      </w:r>
      <w:r w:rsidR="008571D8" w:rsidRPr="00BE6087">
        <w:t xml:space="preserve"> (see ACCI &amp; BCA 2002)</w:t>
      </w:r>
      <w:r w:rsidRPr="00BE6087">
        <w:t xml:space="preserve"> developed the Employability Skills Framework, focused on “the non-technical skills and knowledge necessary for effective participation in the workforce” (Ithaca Group, 2012, p.</w:t>
      </w:r>
      <w:r w:rsidR="00742313" w:rsidRPr="00BE6087">
        <w:t xml:space="preserve"> </w:t>
      </w:r>
      <w:r w:rsidRPr="00BE6087">
        <w:t>4).</w:t>
      </w:r>
      <w:r w:rsidR="00BF6EFD" w:rsidRPr="00BE6087">
        <w:t xml:space="preserve"> </w:t>
      </w:r>
    </w:p>
    <w:p w:rsidR="004513E6" w:rsidRPr="00BE6087" w:rsidRDefault="004513E6" w:rsidP="001809D4">
      <w:pPr>
        <w:pStyle w:val="PageBody"/>
      </w:pPr>
      <w:r w:rsidRPr="00BE6087">
        <w:t>The report conceive</w:t>
      </w:r>
      <w:r w:rsidR="00397D58" w:rsidRPr="00BE6087">
        <w:t>d</w:t>
      </w:r>
      <w:r w:rsidRPr="00BE6087">
        <w:t xml:space="preserve"> the relationship between employability and other skills as follows:</w:t>
      </w:r>
    </w:p>
    <w:p w:rsidR="004513E6" w:rsidRPr="00BE6087" w:rsidRDefault="00217567" w:rsidP="001809D4">
      <w:pPr>
        <w:pStyle w:val="Quote"/>
      </w:pPr>
      <w:r w:rsidRPr="00BE6087">
        <w:t>“</w:t>
      </w:r>
      <w:r w:rsidR="004513E6" w:rsidRPr="00BE6087">
        <w:t>The Employability Skills Framework will encompass both employability skills and aspects of the context which impact upon an individual’s ability to develop and demonstrate these skills. Technical or discipline specific skills are detailed in Training Packages and school and higher education curricula, while the core language, literacy and numeracy (LLN) skills of reading, writing, oral communication, numeracy and learning are addressed in the Australian Core Skills Framework” (</w:t>
      </w:r>
      <w:r w:rsidR="00BF6EFD" w:rsidRPr="00BE6087">
        <w:t xml:space="preserve">Ithaca Group, 2012, </w:t>
      </w:r>
      <w:r w:rsidR="004513E6" w:rsidRPr="00BE6087">
        <w:t xml:space="preserve">p. 4). </w:t>
      </w:r>
    </w:p>
    <w:p w:rsidR="004513E6" w:rsidRPr="00BE6087" w:rsidRDefault="004513E6" w:rsidP="001809D4">
      <w:pPr>
        <w:pStyle w:val="PageBody"/>
      </w:pPr>
      <w:r w:rsidRPr="00BE6087">
        <w:t xml:space="preserve">The concept of “employability skills” gained traction with the release of </w:t>
      </w:r>
      <w:r w:rsidRPr="00BE6087">
        <w:rPr>
          <w:i/>
        </w:rPr>
        <w:t>Employability Skills for the Future</w:t>
      </w:r>
      <w:r w:rsidRPr="00BE6087">
        <w:t xml:space="preserve"> (</w:t>
      </w:r>
      <w:r w:rsidR="00EF34C0" w:rsidRPr="00BE6087">
        <w:t xml:space="preserve">ACCI &amp; BCA, </w:t>
      </w:r>
      <w:r w:rsidRPr="00BE6087">
        <w:t>2002)</w:t>
      </w:r>
      <w:r w:rsidRPr="00BE6087">
        <w:rPr>
          <w:i/>
        </w:rPr>
        <w:t>.</w:t>
      </w:r>
      <w:r w:rsidRPr="00BE6087">
        <w:t xml:space="preserve"> The initial set of </w:t>
      </w:r>
      <w:r w:rsidRPr="00BE6087">
        <w:rPr>
          <w:i/>
        </w:rPr>
        <w:t>Employability Skills</w:t>
      </w:r>
      <w:r w:rsidRPr="00BE6087">
        <w:t xml:space="preserve"> involved eight skills: communication, teamwork, problem solving, initiative and enterprise, planning and organizing, self-management, learning, and technology. This extended the Mayer Committee’s conception of </w:t>
      </w:r>
      <w:r w:rsidRPr="00BE6087">
        <w:rPr>
          <w:i/>
        </w:rPr>
        <w:t xml:space="preserve">Key Competencies </w:t>
      </w:r>
      <w:r w:rsidRPr="00BE6087">
        <w:t>for the contemporary workforce</w:t>
      </w:r>
      <w:r w:rsidR="00B07F32" w:rsidRPr="00BE6087">
        <w:t xml:space="preserve"> (AEC 1992)</w:t>
      </w:r>
      <w:r w:rsidRPr="00BE6087">
        <w:t xml:space="preserve">. Employability skills were conceived as “skills required not only to gain employment, but also to progress within an enterprise so as to achieve one’s potential and contribute successfully to enterprise strategic directions” (Ithaca Group, 2012, </w:t>
      </w:r>
      <w:r w:rsidR="00400094" w:rsidRPr="00BE6087">
        <w:t>p.</w:t>
      </w:r>
      <w:r w:rsidR="00742313" w:rsidRPr="00BE6087">
        <w:t xml:space="preserve"> </w:t>
      </w:r>
      <w:r w:rsidRPr="00BE6087">
        <w:t xml:space="preserve">3).  </w:t>
      </w:r>
      <w:r w:rsidR="00956274" w:rsidRPr="00BE6087">
        <w:t>Generic skills are broader and include language, literacy and numeracy skills and other skills required to participate in societ</w:t>
      </w:r>
      <w:r w:rsidR="0099646B" w:rsidRPr="00BE6087">
        <w:t>y</w:t>
      </w:r>
      <w:r w:rsidR="00400094" w:rsidRPr="00BE6087">
        <w:t xml:space="preserve"> (Ithaca Group 2012</w:t>
      </w:r>
      <w:r w:rsidR="00E67382" w:rsidRPr="00BE6087">
        <w:t xml:space="preserve">, p. </w:t>
      </w:r>
      <w:r w:rsidR="00956274" w:rsidRPr="00BE6087">
        <w:t>2)</w:t>
      </w:r>
      <w:r w:rsidR="0099646B" w:rsidRPr="00BE6087">
        <w:t>.</w:t>
      </w:r>
    </w:p>
    <w:p w:rsidR="004513E6" w:rsidRPr="00BE6087" w:rsidRDefault="004513E6" w:rsidP="001809D4">
      <w:pPr>
        <w:pStyle w:val="PageBody"/>
      </w:pPr>
      <w:r w:rsidRPr="00BE6087">
        <w:rPr>
          <w:i/>
        </w:rPr>
        <w:t>Employability Skills</w:t>
      </w:r>
      <w:r w:rsidR="00BB39A2" w:rsidRPr="00BE6087">
        <w:rPr>
          <w:i/>
        </w:rPr>
        <w:t>:</w:t>
      </w:r>
      <w:r w:rsidRPr="00BE6087">
        <w:rPr>
          <w:i/>
        </w:rPr>
        <w:t xml:space="preserve"> From Framework to Practice</w:t>
      </w:r>
      <w:r w:rsidR="00BB39A2" w:rsidRPr="00BE6087">
        <w:rPr>
          <w:i/>
        </w:rPr>
        <w:t xml:space="preserve"> -</w:t>
      </w:r>
      <w:r w:rsidRPr="00BE6087">
        <w:rPr>
          <w:i/>
        </w:rPr>
        <w:t xml:space="preserve"> An Introductory Guide for Trainers and Assessors</w:t>
      </w:r>
      <w:r w:rsidR="0041722B" w:rsidRPr="00BE6087">
        <w:rPr>
          <w:i/>
        </w:rPr>
        <w:t xml:space="preserve"> </w:t>
      </w:r>
      <w:r w:rsidR="0041722B" w:rsidRPr="00BE6087">
        <w:t>(Department of Education, Science and Training [DEST], 2006)</w:t>
      </w:r>
      <w:r w:rsidRPr="00BE6087">
        <w:t xml:space="preserve"> confirm</w:t>
      </w:r>
      <w:r w:rsidR="00397D58" w:rsidRPr="00BE6087">
        <w:t>ed</w:t>
      </w:r>
      <w:r w:rsidRPr="00BE6087">
        <w:t xml:space="preserve"> that broadly conceived “generic skills” have received particular attention in Australia since the 1980s, with a common goal to “establish the basis for recognizing an important set of skills which support the successful accomplishment of the task-based activities central to any job role” (</w:t>
      </w:r>
      <w:r w:rsidR="0041722B" w:rsidRPr="00BE6087">
        <w:t xml:space="preserve">DEST, 2006, </w:t>
      </w:r>
      <w:r w:rsidRPr="00BE6087">
        <w:t>p. 8). Gibb (2004, cited in the guide at p. 8) identifie</w:t>
      </w:r>
      <w:r w:rsidR="00397D58" w:rsidRPr="00BE6087">
        <w:t>d</w:t>
      </w:r>
      <w:r w:rsidRPr="00BE6087">
        <w:t xml:space="preserve"> the following common elements:</w:t>
      </w:r>
    </w:p>
    <w:p w:rsidR="004513E6" w:rsidRPr="00BE6087" w:rsidRDefault="004513E6" w:rsidP="001809D4">
      <w:pPr>
        <w:pStyle w:val="Bullet1"/>
      </w:pPr>
      <w:r w:rsidRPr="00BE6087">
        <w:t>“basic/fundamental skills: such as literacy, numeracy, using technology</w:t>
      </w:r>
    </w:p>
    <w:p w:rsidR="004513E6" w:rsidRPr="00BE6087" w:rsidRDefault="004513E6" w:rsidP="001809D4">
      <w:pPr>
        <w:pStyle w:val="Bullet1"/>
      </w:pPr>
      <w:r w:rsidRPr="00BE6087">
        <w:t>people-related skills: such as communication, interpersonal, teamwork, customer service skills</w:t>
      </w:r>
    </w:p>
    <w:p w:rsidR="004513E6" w:rsidRPr="00BE6087" w:rsidRDefault="004513E6" w:rsidP="001809D4">
      <w:pPr>
        <w:pStyle w:val="Bullet1"/>
      </w:pPr>
      <w:r w:rsidRPr="00BE6087">
        <w:t>conceptual/thinking skills: such as collecting and organizing information, problem-solving, planning and organizing, learning-to-learn skills, thinking innovatively, and creatively, systems thinking</w:t>
      </w:r>
    </w:p>
    <w:p w:rsidR="004513E6" w:rsidRPr="00BE6087" w:rsidRDefault="004513E6" w:rsidP="001809D4">
      <w:pPr>
        <w:pStyle w:val="Bullet1"/>
      </w:pPr>
      <w:r w:rsidRPr="00BE6087">
        <w:t>personal skills and attributes: such as being responsible, resourceful and flexible, being able to manage one’s own time, having self-esteem</w:t>
      </w:r>
    </w:p>
    <w:p w:rsidR="004513E6" w:rsidRPr="00BE6087" w:rsidRDefault="004513E6" w:rsidP="001809D4">
      <w:pPr>
        <w:pStyle w:val="Bullet1"/>
      </w:pPr>
      <w:r w:rsidRPr="00BE6087">
        <w:t>business skills: such as innovation skills, enterprise skills</w:t>
      </w:r>
    </w:p>
    <w:p w:rsidR="004513E6" w:rsidRPr="00BE6087" w:rsidRDefault="004513E6" w:rsidP="001809D4">
      <w:pPr>
        <w:pStyle w:val="Bullet1"/>
      </w:pPr>
      <w:r w:rsidRPr="00BE6087">
        <w:t xml:space="preserve">community skills: such as civic or citizenship knowledge and skills”.  </w:t>
      </w:r>
    </w:p>
    <w:p w:rsidR="004513E6" w:rsidRPr="00BE6087" w:rsidRDefault="004513E6" w:rsidP="001809D4">
      <w:pPr>
        <w:pStyle w:val="PageBody"/>
      </w:pPr>
      <w:r w:rsidRPr="00BE6087">
        <w:t xml:space="preserve">Subsequently, concerns have been expressed </w:t>
      </w:r>
      <w:r w:rsidR="006A1D52" w:rsidRPr="00BE6087">
        <w:t>about</w:t>
      </w:r>
      <w:r w:rsidRPr="00BE6087">
        <w:t xml:space="preserve"> the variety of definitions employed, growing recognition of context-dependency, confusion regarding the capacity to transfer these skills, and issues associated with employability skill measurement and reporting. In terms of context dependency, </w:t>
      </w:r>
      <w:r w:rsidRPr="00BE6087">
        <w:rPr>
          <w:i/>
        </w:rPr>
        <w:t>Employability Skills for the Future</w:t>
      </w:r>
      <w:r w:rsidRPr="00BE6087">
        <w:t xml:space="preserve"> states that “employability skills … cannot be demonstrated or assessed without understanding of recognition of the context in which the skills are being used” (</w:t>
      </w:r>
      <w:r w:rsidR="00D318A8" w:rsidRPr="00BE6087">
        <w:t xml:space="preserve">ACCI &amp; BCA, 2002, </w:t>
      </w:r>
      <w:r w:rsidRPr="00BE6087">
        <w:t xml:space="preserve">p. 11). The </w:t>
      </w:r>
      <w:r w:rsidRPr="00BE6087">
        <w:rPr>
          <w:i/>
        </w:rPr>
        <w:t>Employability Skills Framework</w:t>
      </w:r>
      <w:r w:rsidRPr="00BE6087">
        <w:t xml:space="preserve"> sought to address these issues, and define</w:t>
      </w:r>
      <w:r w:rsidR="00397D58" w:rsidRPr="00BE6087">
        <w:t>d</w:t>
      </w:r>
      <w:r w:rsidRPr="00BE6087">
        <w:t xml:space="preserve"> “desired work capabilities in terms of the underpinning skills and knowledge necessary for demonstrating that capability” (</w:t>
      </w:r>
      <w:r w:rsidR="00947D0A" w:rsidRPr="00BE6087">
        <w:t xml:space="preserve">ACCI &amp; BCA, 2002, </w:t>
      </w:r>
      <w:r w:rsidRPr="00BE6087">
        <w:t xml:space="preserve">p. 16). </w:t>
      </w:r>
    </w:p>
    <w:p w:rsidR="00BE6087" w:rsidRDefault="00BE6087" w:rsidP="001809D4">
      <w:pPr>
        <w:pStyle w:val="PageBody"/>
      </w:pPr>
    </w:p>
    <w:p w:rsidR="004513E6" w:rsidRPr="00BE6087" w:rsidRDefault="004513E6" w:rsidP="001809D4">
      <w:pPr>
        <w:pStyle w:val="PageBody"/>
      </w:pPr>
      <w:r w:rsidRPr="00BE6087">
        <w:lastRenderedPageBreak/>
        <w:t xml:space="preserve">The </w:t>
      </w:r>
      <w:r w:rsidRPr="00BE6087">
        <w:rPr>
          <w:i/>
        </w:rPr>
        <w:t xml:space="preserve">Employability Skills Framework </w:t>
      </w:r>
      <w:r w:rsidRPr="00BE6087">
        <w:t xml:space="preserve">included </w:t>
      </w:r>
      <w:r w:rsidRPr="00BE6087">
        <w:rPr>
          <w:i/>
        </w:rPr>
        <w:t>Skill Cluster</w:t>
      </w:r>
      <w:r w:rsidR="00397D58" w:rsidRPr="00BE6087">
        <w:rPr>
          <w:i/>
        </w:rPr>
        <w:t>s</w:t>
      </w:r>
      <w:r w:rsidR="00E65EB1" w:rsidRPr="00BE6087">
        <w:t>, each with various elements, as follows</w:t>
      </w:r>
      <w:r w:rsidRPr="00BE6087">
        <w:t>:</w:t>
      </w:r>
    </w:p>
    <w:p w:rsidR="004513E6" w:rsidRPr="00BE6087" w:rsidRDefault="004513E6" w:rsidP="001809D4">
      <w:pPr>
        <w:pStyle w:val="Bullet1"/>
      </w:pPr>
      <w:r w:rsidRPr="00BE6087">
        <w:t>navigate the world of work;</w:t>
      </w:r>
    </w:p>
    <w:p w:rsidR="004513E6" w:rsidRPr="00BE6087" w:rsidRDefault="004513E6" w:rsidP="001809D4">
      <w:pPr>
        <w:pStyle w:val="Bullet1"/>
      </w:pPr>
      <w:r w:rsidRPr="00BE6087">
        <w:t>interact with others;</w:t>
      </w:r>
      <w:r w:rsidR="00397D58" w:rsidRPr="00BE6087">
        <w:t xml:space="preserve"> and</w:t>
      </w:r>
    </w:p>
    <w:p w:rsidR="004513E6" w:rsidRPr="00BE6087" w:rsidRDefault="004513E6" w:rsidP="001809D4">
      <w:pPr>
        <w:pStyle w:val="Bullet1"/>
      </w:pPr>
      <w:r w:rsidRPr="00BE6087">
        <w:t>get the work done</w:t>
      </w:r>
      <w:r w:rsidR="00397D58" w:rsidRPr="00BE6087">
        <w:t>.</w:t>
      </w:r>
    </w:p>
    <w:p w:rsidR="004513E6" w:rsidRPr="00BE6087" w:rsidRDefault="004513E6" w:rsidP="001809D4">
      <w:pPr>
        <w:pStyle w:val="PageBody"/>
      </w:pPr>
      <w:r w:rsidRPr="00BE6087">
        <w:t xml:space="preserve">The </w:t>
      </w:r>
      <w:r w:rsidRPr="00BE6087">
        <w:rPr>
          <w:i/>
        </w:rPr>
        <w:t>Employability Skills Framework</w:t>
      </w:r>
      <w:r w:rsidRPr="00BE6087">
        <w:t xml:space="preserve"> is underpinned by enabling factors: workpl</w:t>
      </w:r>
      <w:r w:rsidR="00E343F2" w:rsidRPr="00BE6087">
        <w:t>ace support; culture and values (</w:t>
      </w:r>
      <w:r w:rsidRPr="00BE6087">
        <w:t>both workplace and individual</w:t>
      </w:r>
      <w:r w:rsidR="00E343F2" w:rsidRPr="00BE6087">
        <w:t>)</w:t>
      </w:r>
      <w:r w:rsidRPr="00BE6087">
        <w:t xml:space="preserve"> and external factors, including attitudes and attributes (</w:t>
      </w:r>
      <w:r w:rsidR="00572E38" w:rsidRPr="00BE6087">
        <w:t xml:space="preserve">ACCI &amp; BCA, 2002, </w:t>
      </w:r>
      <w:r w:rsidRPr="00BE6087">
        <w:t xml:space="preserve">pp. 15, 18). </w:t>
      </w:r>
    </w:p>
    <w:p w:rsidR="00AA25E9" w:rsidRPr="00BE6087" w:rsidRDefault="004513E6" w:rsidP="001809D4">
      <w:pPr>
        <w:pStyle w:val="PageBody"/>
      </w:pPr>
      <w:r w:rsidRPr="00BE6087">
        <w:t xml:space="preserve">The </w:t>
      </w:r>
      <w:r w:rsidRPr="00BE6087">
        <w:rPr>
          <w:i/>
        </w:rPr>
        <w:t>C</w:t>
      </w:r>
      <w:r w:rsidR="00B43A11" w:rsidRPr="00BE6087">
        <w:rPr>
          <w:i/>
        </w:rPr>
        <w:t xml:space="preserve">SfW </w:t>
      </w:r>
      <w:r w:rsidRPr="00BE6087">
        <w:rPr>
          <w:i/>
        </w:rPr>
        <w:t>Developmental Framework</w:t>
      </w:r>
      <w:r w:rsidR="00924BEC" w:rsidRPr="00BE6087">
        <w:rPr>
          <w:i/>
        </w:rPr>
        <w:t>:</w:t>
      </w:r>
      <w:r w:rsidRPr="00BE6087">
        <w:rPr>
          <w:i/>
        </w:rPr>
        <w:t xml:space="preserve"> The Framework </w:t>
      </w:r>
      <w:r w:rsidRPr="00BE6087">
        <w:t>(</w:t>
      </w:r>
      <w:r w:rsidR="00780FBA" w:rsidRPr="00BE6087">
        <w:t xml:space="preserve">DIICCSRTE &amp; DEEWR, </w:t>
      </w:r>
      <w:r w:rsidRPr="00BE6087">
        <w:t>2013) detail</w:t>
      </w:r>
      <w:r w:rsidR="00397D58" w:rsidRPr="00BE6087">
        <w:t>ed</w:t>
      </w:r>
      <w:r w:rsidRPr="00BE6087">
        <w:t xml:space="preserve"> “a set of non-technical skills, knowledge and understandings that underpin successful participation in work” (p. 1). Following the </w:t>
      </w:r>
      <w:r w:rsidRPr="00BE6087">
        <w:rPr>
          <w:i/>
        </w:rPr>
        <w:t>Employability Skills for the Future</w:t>
      </w:r>
      <w:r w:rsidRPr="00BE6087">
        <w:t xml:space="preserve">, the </w:t>
      </w:r>
      <w:r w:rsidRPr="00BE6087">
        <w:rPr>
          <w:i/>
        </w:rPr>
        <w:t>C</w:t>
      </w:r>
      <w:r w:rsidR="00B43A11" w:rsidRPr="00BE6087">
        <w:rPr>
          <w:i/>
        </w:rPr>
        <w:t xml:space="preserve">SfW </w:t>
      </w:r>
      <w:r w:rsidRPr="00BE6087">
        <w:rPr>
          <w:i/>
        </w:rPr>
        <w:t>Developmental Framework</w:t>
      </w:r>
      <w:r w:rsidRPr="00BE6087">
        <w:t xml:space="preserve"> contribute</w:t>
      </w:r>
      <w:r w:rsidR="00AA25E9" w:rsidRPr="00BE6087">
        <w:t>s</w:t>
      </w:r>
      <w:r w:rsidRPr="00BE6087">
        <w:t>, in tandem with language, literacy and numeracy skills, and technical and discipline specific skills, to work performance as illustrated in</w:t>
      </w:r>
      <w:r w:rsidR="001809D4" w:rsidRPr="00BE6087">
        <w:t xml:space="preserve"> </w:t>
      </w:r>
      <w:r w:rsidR="00924D4E" w:rsidRPr="00BE6087">
        <w:fldChar w:fldCharType="begin"/>
      </w:r>
      <w:r w:rsidR="00AA25E9" w:rsidRPr="00BE6087">
        <w:instrText xml:space="preserve"> REF _Ref378150585 \h </w:instrText>
      </w:r>
      <w:r w:rsidR="00924D4E" w:rsidRPr="00BE6087">
        <w:fldChar w:fldCharType="separate"/>
      </w:r>
      <w:r w:rsidR="00587663" w:rsidRPr="00BE6087">
        <w:t xml:space="preserve">Figure </w:t>
      </w:r>
      <w:r w:rsidR="00587663">
        <w:rPr>
          <w:noProof/>
        </w:rPr>
        <w:t>3</w:t>
      </w:r>
      <w:r w:rsidR="00924D4E" w:rsidRPr="00BE6087">
        <w:fldChar w:fldCharType="end"/>
      </w:r>
      <w:r w:rsidRPr="00BE6087">
        <w:t>.</w:t>
      </w:r>
    </w:p>
    <w:p w:rsidR="004513E6" w:rsidRPr="00BE6087" w:rsidRDefault="004513E6" w:rsidP="001809D4">
      <w:pPr>
        <w:pStyle w:val="PageBody"/>
      </w:pPr>
      <w:r w:rsidRPr="00BE6087">
        <w:t xml:space="preserve"> </w:t>
      </w:r>
    </w:p>
    <w:p w:rsidR="004513E6" w:rsidRPr="00BE6087" w:rsidRDefault="001809D4" w:rsidP="001809D4">
      <w:pPr>
        <w:pStyle w:val="Figuretitle"/>
      </w:pPr>
      <w:bookmarkStart w:id="71" w:name="_Ref378150585"/>
      <w:bookmarkStart w:id="72" w:name="_Toc389213075"/>
      <w:r w:rsidRPr="00BE6087">
        <w:t xml:space="preserve">Figure </w:t>
      </w:r>
      <w:r w:rsidR="00924D4E" w:rsidRPr="00BE6087">
        <w:fldChar w:fldCharType="begin"/>
      </w:r>
      <w:r w:rsidR="00E9452E" w:rsidRPr="00BE6087">
        <w:instrText xml:space="preserve"> SEQ Figure \* ARABIC </w:instrText>
      </w:r>
      <w:r w:rsidR="00924D4E" w:rsidRPr="00BE6087">
        <w:fldChar w:fldCharType="separate"/>
      </w:r>
      <w:r w:rsidR="00587663">
        <w:rPr>
          <w:noProof/>
        </w:rPr>
        <w:t>3</w:t>
      </w:r>
      <w:r w:rsidR="00924D4E" w:rsidRPr="00BE6087">
        <w:fldChar w:fldCharType="end"/>
      </w:r>
      <w:bookmarkEnd w:id="71"/>
      <w:r w:rsidR="004513E6" w:rsidRPr="00BE6087">
        <w:t xml:space="preserve">: </w:t>
      </w:r>
      <w:r w:rsidR="004513E6" w:rsidRPr="00BE6087">
        <w:rPr>
          <w:i/>
        </w:rPr>
        <w:t xml:space="preserve">Core Skills for Work Developmental Framework </w:t>
      </w:r>
      <w:r w:rsidR="004513E6" w:rsidRPr="00BE6087">
        <w:t>related to LLN skills and technical/discipline specific skills</w:t>
      </w:r>
      <w:bookmarkEnd w:id="72"/>
    </w:p>
    <w:p w:rsidR="004513E6" w:rsidRPr="00BE6087" w:rsidRDefault="004513E6" w:rsidP="004513E6">
      <w:pPr>
        <w:ind w:right="-631"/>
        <w:jc w:val="both"/>
        <w:rPr>
          <w:color w:val="000000" w:themeColor="text1"/>
          <w:sz w:val="22"/>
        </w:rPr>
      </w:pPr>
      <w:r w:rsidRPr="00BE6087">
        <w:rPr>
          <w:noProof/>
          <w:color w:val="000000" w:themeColor="text1"/>
          <w:sz w:val="22"/>
        </w:rPr>
        <w:drawing>
          <wp:inline distT="0" distB="0" distL="0" distR="0">
            <wp:extent cx="4228916" cy="3699510"/>
            <wp:effectExtent l="0" t="0" r="0" b="889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30119" cy="3700562"/>
                    </a:xfrm>
                    <a:prstGeom prst="rect">
                      <a:avLst/>
                    </a:prstGeom>
                    <a:noFill/>
                    <a:ln>
                      <a:noFill/>
                    </a:ln>
                  </pic:spPr>
                </pic:pic>
              </a:graphicData>
            </a:graphic>
          </wp:inline>
        </w:drawing>
      </w:r>
    </w:p>
    <w:p w:rsidR="004513E6" w:rsidRPr="00BE6087" w:rsidRDefault="004513E6" w:rsidP="004C1234">
      <w:pPr>
        <w:pStyle w:val="Notes"/>
      </w:pPr>
      <w:r w:rsidRPr="00BE6087">
        <w:t xml:space="preserve">Source: </w:t>
      </w:r>
      <w:r w:rsidR="00CE17D6" w:rsidRPr="00BE6087">
        <w:t>DIICSRTE &amp;</w:t>
      </w:r>
      <w:r w:rsidR="007D6B02" w:rsidRPr="00BE6087">
        <w:t xml:space="preserve"> DEEWR (2013) </w:t>
      </w:r>
      <w:r w:rsidRPr="00BE6087">
        <w:t>Core Skills for Work Developmental Framework</w:t>
      </w:r>
      <w:r w:rsidR="00AB6D14" w:rsidRPr="00BE6087">
        <w:t>,</w:t>
      </w:r>
      <w:r w:rsidRPr="00BE6087">
        <w:t xml:space="preserve"> </w:t>
      </w:r>
      <w:r w:rsidRPr="00BE6087">
        <w:rPr>
          <w:i/>
        </w:rPr>
        <w:t>The Framework</w:t>
      </w:r>
      <w:r w:rsidRPr="00BE6087">
        <w:t xml:space="preserve">, p. 1. </w:t>
      </w:r>
    </w:p>
    <w:p w:rsidR="004513E6" w:rsidRPr="00BE6087" w:rsidRDefault="004513E6" w:rsidP="004C1234">
      <w:pPr>
        <w:pStyle w:val="PageBody"/>
      </w:pPr>
    </w:p>
    <w:p w:rsidR="004513E6" w:rsidRPr="00BE6087" w:rsidRDefault="004513E6" w:rsidP="00CC37A5">
      <w:pPr>
        <w:pStyle w:val="PageBody"/>
      </w:pPr>
      <w:r w:rsidRPr="00BE6087">
        <w:t xml:space="preserve">The CSfW </w:t>
      </w:r>
      <w:r w:rsidR="00392B94" w:rsidRPr="00BE6087">
        <w:t xml:space="preserve">framework </w:t>
      </w:r>
      <w:r w:rsidRPr="00BE6087">
        <w:t>includes three Skill Clusters (Clusters 1-3, below), encompassing ten Skills areas (a, b, etc., below) spanning knowledge, understanding and skills:</w:t>
      </w:r>
    </w:p>
    <w:p w:rsidR="004513E6" w:rsidRPr="00BE6087" w:rsidRDefault="004513E6" w:rsidP="00CC37A5">
      <w:pPr>
        <w:pStyle w:val="Bullet1"/>
        <w:rPr>
          <w:b/>
        </w:rPr>
      </w:pPr>
      <w:r w:rsidRPr="00BE6087">
        <w:rPr>
          <w:b/>
        </w:rPr>
        <w:t>Cluster 1 – Navigate the world of work:</w:t>
      </w:r>
    </w:p>
    <w:p w:rsidR="004513E6" w:rsidRPr="00BE6087" w:rsidRDefault="004513E6" w:rsidP="00741461">
      <w:pPr>
        <w:pStyle w:val="PageBody"/>
        <w:numPr>
          <w:ilvl w:val="0"/>
          <w:numId w:val="12"/>
        </w:numPr>
      </w:pPr>
      <w:r w:rsidRPr="00BE6087">
        <w:t>Manage career and work life</w:t>
      </w:r>
    </w:p>
    <w:p w:rsidR="004513E6" w:rsidRPr="00BE6087" w:rsidRDefault="004513E6" w:rsidP="00741461">
      <w:pPr>
        <w:pStyle w:val="PageBody"/>
        <w:numPr>
          <w:ilvl w:val="0"/>
          <w:numId w:val="12"/>
        </w:numPr>
      </w:pPr>
      <w:r w:rsidRPr="00BE6087">
        <w:t>Work with roles, rights and protocols</w:t>
      </w:r>
    </w:p>
    <w:p w:rsidR="00BE6087" w:rsidRDefault="00BE6087" w:rsidP="00BE6087">
      <w:pPr>
        <w:pStyle w:val="Bullet1"/>
        <w:numPr>
          <w:ilvl w:val="0"/>
          <w:numId w:val="0"/>
        </w:numPr>
        <w:ind w:left="714"/>
        <w:rPr>
          <w:b/>
        </w:rPr>
      </w:pPr>
    </w:p>
    <w:p w:rsidR="004513E6" w:rsidRPr="00BE6087" w:rsidRDefault="004513E6" w:rsidP="00CC37A5">
      <w:pPr>
        <w:pStyle w:val="Bullet1"/>
        <w:rPr>
          <w:b/>
        </w:rPr>
      </w:pPr>
      <w:r w:rsidRPr="00BE6087">
        <w:rPr>
          <w:b/>
        </w:rPr>
        <w:lastRenderedPageBreak/>
        <w:t>Cluster 2 – Interact with others:</w:t>
      </w:r>
    </w:p>
    <w:p w:rsidR="004513E6" w:rsidRPr="00BE6087" w:rsidRDefault="004513E6" w:rsidP="00741461">
      <w:pPr>
        <w:pStyle w:val="PageBody"/>
        <w:numPr>
          <w:ilvl w:val="0"/>
          <w:numId w:val="13"/>
        </w:numPr>
      </w:pPr>
      <w:r w:rsidRPr="00BE6087">
        <w:t>Communicate for work</w:t>
      </w:r>
    </w:p>
    <w:p w:rsidR="004513E6" w:rsidRPr="00BE6087" w:rsidRDefault="004513E6" w:rsidP="00741461">
      <w:pPr>
        <w:pStyle w:val="PageBody"/>
        <w:numPr>
          <w:ilvl w:val="0"/>
          <w:numId w:val="13"/>
        </w:numPr>
      </w:pPr>
      <w:r w:rsidRPr="00BE6087">
        <w:t>Connect and work with others</w:t>
      </w:r>
    </w:p>
    <w:p w:rsidR="004513E6" w:rsidRPr="00BE6087" w:rsidRDefault="004513E6" w:rsidP="00741461">
      <w:pPr>
        <w:pStyle w:val="PageBody"/>
        <w:numPr>
          <w:ilvl w:val="0"/>
          <w:numId w:val="13"/>
        </w:numPr>
      </w:pPr>
      <w:r w:rsidRPr="00BE6087">
        <w:t>Recognise and utilize diverse perspectives</w:t>
      </w:r>
    </w:p>
    <w:p w:rsidR="004513E6" w:rsidRPr="00BE6087" w:rsidRDefault="004513E6" w:rsidP="00CC37A5">
      <w:pPr>
        <w:pStyle w:val="Bullet1"/>
        <w:rPr>
          <w:b/>
        </w:rPr>
      </w:pPr>
      <w:r w:rsidRPr="00BE6087">
        <w:rPr>
          <w:b/>
        </w:rPr>
        <w:t>Cluster 3 – Get the work done:</w:t>
      </w:r>
    </w:p>
    <w:p w:rsidR="004513E6" w:rsidRPr="00BE6087" w:rsidRDefault="004513E6" w:rsidP="00741461">
      <w:pPr>
        <w:pStyle w:val="PageBody"/>
        <w:numPr>
          <w:ilvl w:val="0"/>
          <w:numId w:val="14"/>
        </w:numPr>
      </w:pPr>
      <w:r w:rsidRPr="00BE6087">
        <w:t>Plan and organize</w:t>
      </w:r>
    </w:p>
    <w:p w:rsidR="004513E6" w:rsidRPr="00BE6087" w:rsidRDefault="004513E6" w:rsidP="00741461">
      <w:pPr>
        <w:pStyle w:val="PageBody"/>
        <w:numPr>
          <w:ilvl w:val="0"/>
          <w:numId w:val="14"/>
        </w:numPr>
      </w:pPr>
      <w:r w:rsidRPr="00BE6087">
        <w:t>Make decisions</w:t>
      </w:r>
    </w:p>
    <w:p w:rsidR="004513E6" w:rsidRPr="00BE6087" w:rsidRDefault="004513E6" w:rsidP="00741461">
      <w:pPr>
        <w:pStyle w:val="PageBody"/>
        <w:numPr>
          <w:ilvl w:val="0"/>
          <w:numId w:val="14"/>
        </w:numPr>
      </w:pPr>
      <w:r w:rsidRPr="00BE6087">
        <w:t>Identify and solve problems</w:t>
      </w:r>
    </w:p>
    <w:p w:rsidR="004513E6" w:rsidRPr="00BE6087" w:rsidRDefault="004513E6" w:rsidP="00741461">
      <w:pPr>
        <w:pStyle w:val="PageBody"/>
        <w:numPr>
          <w:ilvl w:val="0"/>
          <w:numId w:val="14"/>
        </w:numPr>
      </w:pPr>
      <w:r w:rsidRPr="00BE6087">
        <w:t>Create and innovate</w:t>
      </w:r>
    </w:p>
    <w:p w:rsidR="004513E6" w:rsidRPr="00BE6087" w:rsidRDefault="004513E6" w:rsidP="00741461">
      <w:pPr>
        <w:pStyle w:val="PageBody"/>
        <w:numPr>
          <w:ilvl w:val="0"/>
          <w:numId w:val="14"/>
        </w:numPr>
      </w:pPr>
      <w:r w:rsidRPr="00BE6087">
        <w:t xml:space="preserve">Work in a digital world. (pp. 1-2). </w:t>
      </w:r>
    </w:p>
    <w:p w:rsidR="004513E6" w:rsidRPr="00BE6087" w:rsidRDefault="004513E6" w:rsidP="00CC37A5">
      <w:pPr>
        <w:pStyle w:val="PageBody"/>
      </w:pPr>
      <w:r w:rsidRPr="00BE6087">
        <w:t xml:space="preserve">The CSfW recognizes influencing factors: existing skills and knowledge, familiarity with context, complexity of tasks, nature and degree of support, level of autonomy, degree of motivation, self-belief and resilience, cultural and value-based factors and external factors. </w:t>
      </w:r>
    </w:p>
    <w:p w:rsidR="004513E6" w:rsidRPr="00BE6087" w:rsidRDefault="004513E6" w:rsidP="00CC37A5">
      <w:pPr>
        <w:pStyle w:val="PageBody"/>
      </w:pPr>
      <w:r w:rsidRPr="00BE6087">
        <w:t xml:space="preserve">The CSfW is intentionally not a set of standards, nor </w:t>
      </w:r>
      <w:r w:rsidR="00397D58" w:rsidRPr="00BE6087">
        <w:t xml:space="preserve">is it </w:t>
      </w:r>
      <w:r w:rsidRPr="00BE6087">
        <w:t xml:space="preserve">an assessment instrument. Rather, </w:t>
      </w:r>
      <w:r w:rsidR="00224038" w:rsidRPr="00BE6087">
        <w:t xml:space="preserve">it </w:t>
      </w:r>
      <w:r w:rsidRPr="00BE6087">
        <w:t xml:space="preserve">is a common reference aimed at: </w:t>
      </w:r>
    </w:p>
    <w:p w:rsidR="004513E6" w:rsidRPr="00BE6087" w:rsidRDefault="004513E6" w:rsidP="00CF4B15">
      <w:pPr>
        <w:pStyle w:val="Bullet1"/>
      </w:pPr>
      <w:r w:rsidRPr="00BE6087">
        <w:t>“those who develop standards, curriculum, programs and learning and assessment resources to more clearly articulate the Core Skills for Work required for certain occupations or at particular points in career development</w:t>
      </w:r>
    </w:p>
    <w:p w:rsidR="004513E6" w:rsidRPr="00BE6087" w:rsidRDefault="004513E6" w:rsidP="00CF4B15">
      <w:pPr>
        <w:pStyle w:val="Bullet1"/>
      </w:pPr>
      <w:r w:rsidRPr="00BE6087">
        <w:t xml:space="preserve">trainers, educators and those who work with job seekers to more explicitly address the development of these skills in learners, and to assist those they work with to more clearly articulate the skills they do possess and identify those that they would like to develop” (p. 4). </w:t>
      </w:r>
    </w:p>
    <w:p w:rsidR="004513E6" w:rsidRPr="00BE6087" w:rsidRDefault="004513E6" w:rsidP="00346C3E">
      <w:pPr>
        <w:pStyle w:val="PageBody"/>
      </w:pPr>
      <w:r w:rsidRPr="00BE6087">
        <w:t xml:space="preserve">The CSfW incorporates staged generic descriptions, including: a novice performer, an advanced beginner, a capable performer, a proficient performer and an expert performer. </w:t>
      </w:r>
    </w:p>
    <w:p w:rsidR="004513E6" w:rsidRPr="00BE6087" w:rsidRDefault="004513E6" w:rsidP="004513E6">
      <w:pPr>
        <w:pStyle w:val="Heading3"/>
      </w:pPr>
      <w:bookmarkStart w:id="73" w:name="_Toc247464500"/>
      <w:bookmarkStart w:id="74" w:name="_Toc387565385"/>
      <w:bookmarkStart w:id="75" w:name="_Toc387565479"/>
      <w:bookmarkStart w:id="76" w:name="_Toc389212956"/>
      <w:r w:rsidRPr="00BE6087">
        <w:t>Australian Blueprint for Career Development (the Blueprint)</w:t>
      </w:r>
      <w:bookmarkEnd w:id="73"/>
      <w:bookmarkEnd w:id="74"/>
      <w:bookmarkEnd w:id="75"/>
      <w:bookmarkEnd w:id="76"/>
    </w:p>
    <w:p w:rsidR="004513E6" w:rsidRPr="00BE6087" w:rsidRDefault="004513E6" w:rsidP="00346C3E">
      <w:pPr>
        <w:pStyle w:val="PageBody"/>
      </w:pPr>
      <w:r w:rsidRPr="00BE6087">
        <w:t xml:space="preserve">The </w:t>
      </w:r>
      <w:r w:rsidRPr="00BE6087">
        <w:rPr>
          <w:i/>
        </w:rPr>
        <w:t>Australian Blueprint for Career Development</w:t>
      </w:r>
      <w:r w:rsidRPr="00BE6087">
        <w:t xml:space="preserve"> (</w:t>
      </w:r>
      <w:r w:rsidR="009B20A2" w:rsidRPr="00BE6087">
        <w:t>(</w:t>
      </w:r>
      <w:r w:rsidR="00D160B5" w:rsidRPr="00BE6087">
        <w:t>MCEE</w:t>
      </w:r>
      <w:r w:rsidR="009B20A2" w:rsidRPr="00BE6087">
        <w:t>C</w:t>
      </w:r>
      <w:r w:rsidR="00D160B5" w:rsidRPr="00BE6087">
        <w:t>DYA),</w:t>
      </w:r>
      <w:r w:rsidRPr="00BE6087">
        <w:t xml:space="preserve"> 2010) (the </w:t>
      </w:r>
      <w:r w:rsidRPr="00BE6087">
        <w:rPr>
          <w:i/>
        </w:rPr>
        <w:t>Blueprint</w:t>
      </w:r>
      <w:r w:rsidRPr="00BE6087">
        <w:t xml:space="preserve">) was commissioned to provide a framework for career development. While the </w:t>
      </w:r>
      <w:r w:rsidRPr="00BE6087">
        <w:rPr>
          <w:i/>
        </w:rPr>
        <w:t xml:space="preserve">Blueprint </w:t>
      </w:r>
      <w:r w:rsidR="00397D58" w:rsidRPr="00BE6087">
        <w:t xml:space="preserve">is </w:t>
      </w:r>
      <w:r w:rsidRPr="00BE6087">
        <w:t>explicitly relate</w:t>
      </w:r>
      <w:r w:rsidR="00397D58" w:rsidRPr="00BE6087">
        <w:t>d</w:t>
      </w:r>
      <w:r w:rsidRPr="00BE6087">
        <w:t xml:space="preserve"> to career development interventions as opposed to university graduate employer satisfaction, it identifie</w:t>
      </w:r>
      <w:r w:rsidR="00397D58" w:rsidRPr="00BE6087">
        <w:t>d</w:t>
      </w:r>
      <w:r w:rsidRPr="00BE6087">
        <w:t xml:space="preserve"> </w:t>
      </w:r>
      <w:r w:rsidR="00397D58" w:rsidRPr="00BE6087">
        <w:t>“</w:t>
      </w:r>
      <w:r w:rsidRPr="00BE6087">
        <w:t xml:space="preserve">the skills, attitudes and knowledge that individuals need to make sound choices and to effectively manage their careers” (p. 9) and as such has relevance. Indeed the </w:t>
      </w:r>
      <w:r w:rsidRPr="00BE6087">
        <w:rPr>
          <w:i/>
        </w:rPr>
        <w:t>Blueprint</w:t>
      </w:r>
      <w:r w:rsidRPr="00BE6087">
        <w:t xml:space="preserve"> clearly identifie</w:t>
      </w:r>
      <w:r w:rsidR="00397D58" w:rsidRPr="00BE6087">
        <w:t>d</w:t>
      </w:r>
      <w:r w:rsidRPr="00BE6087">
        <w:t xml:space="preserve"> a potential use by university lecturers </w:t>
      </w:r>
      <w:r w:rsidR="00D632EF" w:rsidRPr="00BE6087">
        <w:t>—</w:t>
      </w:r>
      <w:r w:rsidRPr="00BE6087">
        <w:t xml:space="preserve"> “developing, implementing, evaluating and marketing career development programs or learning activities.</w:t>
      </w:r>
      <w:r w:rsidR="00C27406" w:rsidRPr="00BE6087">
        <w:t>..</w:t>
      </w:r>
      <w:r w:rsidRPr="00BE6087">
        <w:t xml:space="preserve">Redesigning and enhancing existing programs” (p. 11).  </w:t>
      </w:r>
    </w:p>
    <w:p w:rsidR="004513E6" w:rsidRPr="00BE6087" w:rsidRDefault="004513E6" w:rsidP="00346C3E">
      <w:pPr>
        <w:pStyle w:val="PageBody"/>
      </w:pPr>
      <w:r w:rsidRPr="00BE6087">
        <w:t xml:space="preserve">The </w:t>
      </w:r>
      <w:r w:rsidRPr="00BE6087">
        <w:rPr>
          <w:i/>
        </w:rPr>
        <w:t>Blueprint</w:t>
      </w:r>
      <w:r w:rsidRPr="00BE6087">
        <w:t xml:space="preserve"> identifie</w:t>
      </w:r>
      <w:r w:rsidR="00397D58" w:rsidRPr="00BE6087">
        <w:t>d</w:t>
      </w:r>
      <w:r w:rsidRPr="00BE6087">
        <w:t xml:space="preserve"> career management competencies at different developmental phases and provides performance indicators and local standards for each competency. The phases </w:t>
      </w:r>
      <w:r w:rsidR="00397D58" w:rsidRPr="00BE6087">
        <w:t xml:space="preserve">were </w:t>
      </w:r>
      <w:r w:rsidRPr="00BE6087">
        <w:t xml:space="preserve">identified sequentially and may be applied at different education levels, for example, Phase III may be applied to students in senior secondary / post-compulsory education (or equivalent), and Phase IV may be applied with adults, noting cautionary provisions articulately in the </w:t>
      </w:r>
      <w:r w:rsidRPr="00BE6087">
        <w:rPr>
          <w:i/>
        </w:rPr>
        <w:t>Blueprint</w:t>
      </w:r>
      <w:r w:rsidRPr="00BE6087">
        <w:t xml:space="preserve"> regarding the non-linear nature of learning.  </w:t>
      </w:r>
    </w:p>
    <w:p w:rsidR="00BE6087" w:rsidRDefault="00BE6087" w:rsidP="00346C3E">
      <w:pPr>
        <w:pStyle w:val="PageBody"/>
      </w:pPr>
    </w:p>
    <w:p w:rsidR="00BE6087" w:rsidRDefault="00BE6087" w:rsidP="00346C3E">
      <w:pPr>
        <w:pStyle w:val="PageBody"/>
      </w:pPr>
    </w:p>
    <w:p w:rsidR="00BE6087" w:rsidRDefault="00BE6087" w:rsidP="00346C3E">
      <w:pPr>
        <w:pStyle w:val="PageBody"/>
      </w:pPr>
    </w:p>
    <w:p w:rsidR="004513E6" w:rsidRPr="00BE6087" w:rsidRDefault="004513E6" w:rsidP="00346C3E">
      <w:pPr>
        <w:pStyle w:val="PageBody"/>
      </w:pPr>
      <w:r w:rsidRPr="00BE6087">
        <w:lastRenderedPageBreak/>
        <w:t>The competencies include:</w:t>
      </w:r>
    </w:p>
    <w:p w:rsidR="004513E6" w:rsidRPr="00BE6087" w:rsidRDefault="004513E6" w:rsidP="00346C3E">
      <w:pPr>
        <w:pStyle w:val="PageBody"/>
        <w:rPr>
          <w:b/>
        </w:rPr>
      </w:pPr>
      <w:r w:rsidRPr="00BE6087">
        <w:rPr>
          <w:b/>
        </w:rPr>
        <w:t>AREA A: Personal management</w:t>
      </w:r>
    </w:p>
    <w:p w:rsidR="004513E6" w:rsidRPr="00BE6087" w:rsidRDefault="004513E6" w:rsidP="00741461">
      <w:pPr>
        <w:pStyle w:val="NumList"/>
        <w:numPr>
          <w:ilvl w:val="0"/>
          <w:numId w:val="17"/>
        </w:numPr>
      </w:pPr>
      <w:r w:rsidRPr="00BE6087">
        <w:t>Build and maintain a positive self-concept</w:t>
      </w:r>
    </w:p>
    <w:p w:rsidR="004513E6" w:rsidRPr="00BE6087" w:rsidRDefault="004513E6" w:rsidP="00AA01EB">
      <w:pPr>
        <w:pStyle w:val="NumList"/>
      </w:pPr>
      <w:r w:rsidRPr="00BE6087">
        <w:t>Interact positively and effectively with others</w:t>
      </w:r>
    </w:p>
    <w:p w:rsidR="004513E6" w:rsidRPr="00BE6087" w:rsidRDefault="004513E6" w:rsidP="00AA01EB">
      <w:pPr>
        <w:pStyle w:val="NumList"/>
      </w:pPr>
      <w:r w:rsidRPr="00BE6087">
        <w:t xml:space="preserve">Change and grow throughout life </w:t>
      </w:r>
    </w:p>
    <w:p w:rsidR="004513E6" w:rsidRPr="00BE6087" w:rsidRDefault="004513E6" w:rsidP="00BC7694">
      <w:pPr>
        <w:pStyle w:val="PageBody"/>
        <w:rPr>
          <w:b/>
        </w:rPr>
      </w:pPr>
      <w:r w:rsidRPr="00BE6087">
        <w:rPr>
          <w:b/>
        </w:rPr>
        <w:t>AREA B: Learning and work exploration</w:t>
      </w:r>
    </w:p>
    <w:p w:rsidR="004513E6" w:rsidRPr="00BE6087" w:rsidRDefault="004513E6" w:rsidP="00741461">
      <w:pPr>
        <w:pStyle w:val="NumList"/>
        <w:numPr>
          <w:ilvl w:val="0"/>
          <w:numId w:val="18"/>
        </w:numPr>
      </w:pPr>
      <w:r w:rsidRPr="00BE6087">
        <w:t>Participate in lifelong learning supportive of career goals</w:t>
      </w:r>
    </w:p>
    <w:p w:rsidR="004513E6" w:rsidRPr="00BE6087" w:rsidRDefault="004513E6" w:rsidP="00AA01EB">
      <w:pPr>
        <w:pStyle w:val="NumList"/>
      </w:pPr>
      <w:r w:rsidRPr="00BE6087">
        <w:t>Locate and effectively manage career information</w:t>
      </w:r>
    </w:p>
    <w:p w:rsidR="004513E6" w:rsidRPr="00BE6087" w:rsidRDefault="004513E6" w:rsidP="00AA01EB">
      <w:pPr>
        <w:pStyle w:val="NumList"/>
      </w:pPr>
      <w:r w:rsidRPr="00BE6087">
        <w:t>Understand the relationship between work, society and the economy</w:t>
      </w:r>
    </w:p>
    <w:p w:rsidR="004513E6" w:rsidRPr="00BE6087" w:rsidRDefault="004513E6" w:rsidP="00BC7694">
      <w:pPr>
        <w:pStyle w:val="PageBody"/>
        <w:rPr>
          <w:b/>
        </w:rPr>
      </w:pPr>
      <w:r w:rsidRPr="00BE6087">
        <w:rPr>
          <w:b/>
        </w:rPr>
        <w:t xml:space="preserve">AREA C: Career building </w:t>
      </w:r>
    </w:p>
    <w:p w:rsidR="004513E6" w:rsidRPr="00BE6087" w:rsidRDefault="004513E6" w:rsidP="00741461">
      <w:pPr>
        <w:pStyle w:val="NumList"/>
        <w:numPr>
          <w:ilvl w:val="0"/>
          <w:numId w:val="19"/>
        </w:numPr>
      </w:pPr>
      <w:r w:rsidRPr="00BE6087">
        <w:t>Secure/create and maintain work</w:t>
      </w:r>
    </w:p>
    <w:p w:rsidR="004513E6" w:rsidRPr="00BE6087" w:rsidRDefault="004513E6" w:rsidP="00AA01EB">
      <w:pPr>
        <w:pStyle w:val="NumList"/>
      </w:pPr>
      <w:r w:rsidRPr="00BE6087">
        <w:t>Make career-enhancing decisions</w:t>
      </w:r>
    </w:p>
    <w:p w:rsidR="004513E6" w:rsidRPr="00BE6087" w:rsidRDefault="004513E6" w:rsidP="00AA01EB">
      <w:pPr>
        <w:pStyle w:val="NumList"/>
      </w:pPr>
      <w:r w:rsidRPr="00BE6087">
        <w:t>Maintain balanced life and work roles</w:t>
      </w:r>
    </w:p>
    <w:p w:rsidR="004513E6" w:rsidRPr="00BE6087" w:rsidRDefault="004513E6" w:rsidP="00AA01EB">
      <w:pPr>
        <w:pStyle w:val="NumList"/>
      </w:pPr>
      <w:r w:rsidRPr="00BE6087">
        <w:t>Understand the changing nature of life and work roles</w:t>
      </w:r>
    </w:p>
    <w:p w:rsidR="004513E6" w:rsidRPr="00BE6087" w:rsidRDefault="004513E6" w:rsidP="00AA01EB">
      <w:pPr>
        <w:pStyle w:val="NumList"/>
      </w:pPr>
      <w:r w:rsidRPr="00BE6087">
        <w:t xml:space="preserve">Understand, engage in and manage the career-building process (p. 15). </w:t>
      </w:r>
    </w:p>
    <w:p w:rsidR="004513E6" w:rsidRPr="00BE6087" w:rsidRDefault="004513E6" w:rsidP="00BC7694">
      <w:pPr>
        <w:pStyle w:val="PageBody"/>
      </w:pPr>
      <w:r w:rsidRPr="00BE6087">
        <w:t xml:space="preserve">While the </w:t>
      </w:r>
      <w:r w:rsidRPr="00BE6087">
        <w:rPr>
          <w:i/>
        </w:rPr>
        <w:t xml:space="preserve">Blueprint </w:t>
      </w:r>
      <w:r w:rsidRPr="00BE6087">
        <w:t xml:space="preserve">provides another complex matrix primarily developed for career development purposes, the content provides further elaborations regarding competencies relevant to the workforce, and has been intentionally designed with learner assessment in mind.  </w:t>
      </w:r>
    </w:p>
    <w:p w:rsidR="008E6B46" w:rsidRPr="00BE6087" w:rsidRDefault="008E6B46" w:rsidP="00BC7694">
      <w:pPr>
        <w:pStyle w:val="PageBody"/>
      </w:pPr>
    </w:p>
    <w:p w:rsidR="00AF69BB" w:rsidRPr="00BE6087" w:rsidRDefault="00AF69BB" w:rsidP="00AF69BB">
      <w:pPr>
        <w:pStyle w:val="Heading2"/>
      </w:pPr>
      <w:bookmarkStart w:id="77" w:name="_Toc387565386"/>
      <w:bookmarkStart w:id="78" w:name="_Toc387565480"/>
      <w:bookmarkStart w:id="79" w:name="_Toc389212957"/>
      <w:r w:rsidRPr="00BE6087">
        <w:t>Commonalities</w:t>
      </w:r>
      <w:r w:rsidR="00AD4B3C" w:rsidRPr="00BE6087">
        <w:t xml:space="preserve"> between the approaches and alignment</w:t>
      </w:r>
      <w:r w:rsidRPr="00BE6087">
        <w:t xml:space="preserve"> with the objectives of the ESS</w:t>
      </w:r>
      <w:bookmarkEnd w:id="77"/>
      <w:bookmarkEnd w:id="78"/>
      <w:bookmarkEnd w:id="79"/>
    </w:p>
    <w:p w:rsidR="00814595" w:rsidRPr="00BE6087" w:rsidRDefault="00342AED" w:rsidP="00BC7694">
      <w:pPr>
        <w:pStyle w:val="PageBody"/>
      </w:pPr>
      <w:r w:rsidRPr="00BE6087">
        <w:t xml:space="preserve">Although they are informed by very different motivations and philosophical underpinnings, there are </w:t>
      </w:r>
      <w:r w:rsidR="00C2011E" w:rsidRPr="00BE6087">
        <w:t xml:space="preserve">similarities among the frameworks in terms of the skills (and in some cases attributes) that are identified. The frameworks have been mapped onto a single chart (see Appendix </w:t>
      </w:r>
      <w:r w:rsidR="00417142" w:rsidRPr="00BE6087">
        <w:t>A</w:t>
      </w:r>
      <w:r w:rsidR="00C2011E" w:rsidRPr="00BE6087">
        <w:t>). Five clusters of skills are apparent:</w:t>
      </w:r>
    </w:p>
    <w:p w:rsidR="00EB00D2" w:rsidRPr="00BE6087" w:rsidRDefault="00EB00D2" w:rsidP="00C21ECB">
      <w:pPr>
        <w:pStyle w:val="Bullet1"/>
      </w:pPr>
      <w:r w:rsidRPr="00BE6087">
        <w:t xml:space="preserve">In the first cluster are written and oral communication, problem solving, and critical analysis. </w:t>
      </w:r>
      <w:r w:rsidR="00C2011E" w:rsidRPr="00BE6087">
        <w:t xml:space="preserve">The first group </w:t>
      </w:r>
      <w:r w:rsidRPr="00BE6087">
        <w:t>has been</w:t>
      </w:r>
      <w:r w:rsidR="00C2011E" w:rsidRPr="00BE6087">
        <w:t xml:space="preserve"> labelled “Foundation </w:t>
      </w:r>
      <w:r w:rsidRPr="00BE6087">
        <w:t>s</w:t>
      </w:r>
      <w:r w:rsidR="00C2011E" w:rsidRPr="00BE6087">
        <w:t xml:space="preserve">kills”. </w:t>
      </w:r>
    </w:p>
    <w:p w:rsidR="00EB00D2" w:rsidRPr="00BE6087" w:rsidRDefault="00C2011E" w:rsidP="00C21ECB">
      <w:pPr>
        <w:pStyle w:val="Bullet1"/>
      </w:pPr>
      <w:r w:rsidRPr="00BE6087">
        <w:t xml:space="preserve">The second </w:t>
      </w:r>
      <w:r w:rsidR="00EB00D2" w:rsidRPr="00BE6087">
        <w:t>cluster</w:t>
      </w:r>
      <w:r w:rsidRPr="00BE6087">
        <w:t xml:space="preserve"> mainly concerns the ability to adapt to new situations and learn self-sufficiently</w:t>
      </w:r>
      <w:r w:rsidR="00EB00D2" w:rsidRPr="00BE6087">
        <w:t>. It includes graduate outcomes such as “learning and wo</w:t>
      </w:r>
      <w:r w:rsidR="00C27406" w:rsidRPr="00BE6087">
        <w:t>r</w:t>
      </w:r>
      <w:r w:rsidR="00EB00D2" w:rsidRPr="00BE6087">
        <w:t>king independently” and the core skill “recognising and utilising diverse perspectives”</w:t>
      </w:r>
      <w:r w:rsidRPr="00BE6087">
        <w:t>. This has been labelled “Adaptive capacity”, on the basis of recent conceptual research (</w:t>
      </w:r>
      <w:r w:rsidR="00C27406" w:rsidRPr="00BE6087">
        <w:t xml:space="preserve">see </w:t>
      </w:r>
      <w:r w:rsidRPr="00BE6087">
        <w:t xml:space="preserve">Yu et al 2012). </w:t>
      </w:r>
    </w:p>
    <w:p w:rsidR="00EB00D2" w:rsidRPr="00BE6087" w:rsidRDefault="00C2011E" w:rsidP="00C21ECB">
      <w:pPr>
        <w:pStyle w:val="Bullet1"/>
      </w:pPr>
      <w:r w:rsidRPr="00BE6087">
        <w:t xml:space="preserve">The third </w:t>
      </w:r>
      <w:r w:rsidR="00EB00D2" w:rsidRPr="00BE6087">
        <w:t xml:space="preserve">cluster is quite narrow, being concerned with teamwork and interpersonal skills. </w:t>
      </w:r>
    </w:p>
    <w:p w:rsidR="00EB00D2" w:rsidRPr="00BE6087" w:rsidRDefault="00EB00D2" w:rsidP="00C21ECB">
      <w:pPr>
        <w:pStyle w:val="Bullet1"/>
      </w:pPr>
      <w:r w:rsidRPr="00BE6087">
        <w:t xml:space="preserve">The fourth cluster is focused on technology. </w:t>
      </w:r>
    </w:p>
    <w:p w:rsidR="00EB00D2" w:rsidRPr="00BE6087" w:rsidRDefault="00EB00D2" w:rsidP="00C21ECB">
      <w:pPr>
        <w:pStyle w:val="Bullet1"/>
      </w:pPr>
      <w:r w:rsidRPr="00BE6087">
        <w:t>The fifth cluster, termed “Employability skills” is not common to all frameworks, being found in the workplace-focused frameworks (M</w:t>
      </w:r>
      <w:r w:rsidR="001D0ED4" w:rsidRPr="00BE6087">
        <w:t>a</w:t>
      </w:r>
      <w:r w:rsidRPr="00BE6087">
        <w:t>yer competencies, Employability Skills for the Future and Core Skills for Work) but not any of the graduate-based or curriculum-based frameworks.</w:t>
      </w:r>
    </w:p>
    <w:p w:rsidR="00C2011E" w:rsidRPr="00BE6087" w:rsidRDefault="00EB00D2" w:rsidP="00BC7694">
      <w:pPr>
        <w:pStyle w:val="PageBody"/>
      </w:pPr>
      <w:r w:rsidRPr="00BE6087">
        <w:t>With their strong overlap across a number of different frameworks, these five clusters provide an initial starting point for determining which generic skills should be included in the survey. One aspect that none of the frameworks covers well is technical skills and discipline-specific knowledge.</w:t>
      </w:r>
    </w:p>
    <w:p w:rsidR="00E83317" w:rsidRPr="00BE6087" w:rsidRDefault="00E83317" w:rsidP="00BC7694">
      <w:pPr>
        <w:pStyle w:val="PageBody"/>
      </w:pPr>
      <w:r w:rsidRPr="00BE6087">
        <w:lastRenderedPageBreak/>
        <w:t xml:space="preserve">The differences between the frameworks </w:t>
      </w:r>
      <w:r w:rsidR="00342AED" w:rsidRPr="00BE6087">
        <w:t xml:space="preserve">are obvious. They </w:t>
      </w:r>
      <w:r w:rsidRPr="00BE6087">
        <w:t>relate to the focus</w:t>
      </w:r>
      <w:r w:rsidR="00342AED" w:rsidRPr="00BE6087">
        <w:t xml:space="preserve"> and </w:t>
      </w:r>
      <w:r w:rsidRPr="00BE6087">
        <w:t xml:space="preserve">the breadth of what is </w:t>
      </w:r>
      <w:r w:rsidR="00342AED" w:rsidRPr="00BE6087">
        <w:t xml:space="preserve">being examined. The graduate-focused frameworks are concerned with the individual, the curriculum-centred frameworks with what is being learnt, and the workplace-centred frameworks with how what has been learnt relates to jobs and employment. Graduate attributes are broadly defined, curriculum-based generic skill outcomes less so, while the workplace-based frameworks can be very narrow </w:t>
      </w:r>
    </w:p>
    <w:p w:rsidR="00E83317" w:rsidRPr="00BE6087" w:rsidRDefault="00342AED" w:rsidP="00BC7694">
      <w:pPr>
        <w:pStyle w:val="PageBody"/>
      </w:pPr>
      <w:r w:rsidRPr="00BE6087">
        <w:t>It is clear, for example, that an ESS should not be seen as an appropriate means of assessing graduate attributes, in the way that they have been defined at Australian universities. At most, it could be seen to assess some common graduate attributes (such as written and oral communication), but only within a limited workplace context. Other approaches would be necessary to assess graduate attributes in a social, community or further learning context. However, the specifications for the ESS also make it clear that it should have a broader scope than the previous workplace-based frameworks, by giving greater weight to the technical skills and subject-specific knowledge capabilities of graduates.</w:t>
      </w:r>
    </w:p>
    <w:p w:rsidR="00814595" w:rsidRPr="00BE6087" w:rsidRDefault="00814595" w:rsidP="00BC7694">
      <w:pPr>
        <w:pStyle w:val="PageBody"/>
      </w:pPr>
      <w:r w:rsidRPr="00BE6087">
        <w:t>The ‘capabilities approach’ is an example drawn from recent research that bridges the divide between the graduate-focused and the workplace-focused frameworks. The capabilities approach is centred on the individual (like the graduate-focused frameworks)</w:t>
      </w:r>
      <w:r w:rsidR="00E83317" w:rsidRPr="00BE6087">
        <w:t xml:space="preserve"> and the conditions individuals require in order to “make choices about their lives, engage in work and progress through a career” (</w:t>
      </w:r>
      <w:r w:rsidR="00302447" w:rsidRPr="00BE6087">
        <w:t xml:space="preserve">Wheelahan et al. 2012, p. </w:t>
      </w:r>
      <w:r w:rsidR="00E83317" w:rsidRPr="00BE6087">
        <w:t>10)</w:t>
      </w:r>
      <w:r w:rsidRPr="00BE6087">
        <w:t>. In common with the wo</w:t>
      </w:r>
      <w:r w:rsidR="00E83317" w:rsidRPr="00BE6087">
        <w:t>r</w:t>
      </w:r>
      <w:r w:rsidRPr="00BE6087">
        <w:t>kplace-based frameworks, it is interested in how knowledge, skills and personal attributes are developed and deployed at work</w:t>
      </w:r>
      <w:r w:rsidR="00E83317" w:rsidRPr="00BE6087">
        <w:t xml:space="preserve"> (especially around clusters of similar occupations and job roles, or what </w:t>
      </w:r>
      <w:r w:rsidR="00302447" w:rsidRPr="00BE6087">
        <w:t>Wheelahan et al (201</w:t>
      </w:r>
      <w:r w:rsidR="00E83317" w:rsidRPr="00BE6087">
        <w:t xml:space="preserve">2) term ‘vocational streams’). </w:t>
      </w:r>
    </w:p>
    <w:p w:rsidR="00E83317" w:rsidRPr="00BE6087" w:rsidRDefault="00E83317" w:rsidP="00E83317">
      <w:pPr>
        <w:pStyle w:val="PageBody"/>
        <w:rPr>
          <w:rFonts w:asciiTheme="minorHAnsi" w:hAnsiTheme="minorHAnsi"/>
        </w:rPr>
      </w:pPr>
      <w:r w:rsidRPr="00BE6087">
        <w:t>The capabilities approach also provides useful guidance on how to approach the question of generic and subject-specific skills. The capabilities approach offers a middle layer, stressing that skills and knowledge must be deployed in context to have meaning:</w:t>
      </w:r>
    </w:p>
    <w:p w:rsidR="00AD4B3C" w:rsidRPr="00BE6087" w:rsidRDefault="00AD4B3C" w:rsidP="00BC7694">
      <w:pPr>
        <w:pStyle w:val="Quote"/>
      </w:pPr>
      <w:r w:rsidRPr="00BE6087">
        <w:t>“Capabilities are differentiated from generic skills, employability skills or graduate attributes because they are not ‘general’ or ‘generic’. In the capabilities approach, the focus is on the development of the individual and on work, and consequently students need access to the knowledge, skills and capabilities they need to work in their vocational stream. While there will be some commonalities, the nature of knowledge, skills and capabilities will differ between vocational streams” (</w:t>
      </w:r>
      <w:r w:rsidR="003E3B81" w:rsidRPr="00BE6087">
        <w:t xml:space="preserve">Wheelahan et al, 2012, </w:t>
      </w:r>
      <w:r w:rsidRPr="00BE6087">
        <w:t xml:space="preserve">p. 10) </w:t>
      </w:r>
      <w:r w:rsidR="00C21ECB" w:rsidRPr="00BE6087">
        <w:t>.</w:t>
      </w:r>
    </w:p>
    <w:p w:rsidR="00AD4B3C" w:rsidRPr="00BE6087" w:rsidRDefault="00E83317" w:rsidP="00C21ECB">
      <w:pPr>
        <w:pStyle w:val="PageBody"/>
      </w:pPr>
      <w:r w:rsidRPr="00BE6087">
        <w:t>The challenge for the project is how to devise within a general survey means of asking supervisors and graduates about generic and technical skills in a way that connects with the context of the specific vocational field.</w:t>
      </w:r>
      <w:r w:rsidR="009C3D8A" w:rsidRPr="00BE6087">
        <w:t xml:space="preserve"> Initially, domain-specific knowledge and technical skills has been grouped with use of information technology, as a way of including them within the initial conceptual framework used for developing the survey instrument. </w:t>
      </w:r>
    </w:p>
    <w:p w:rsidR="00E83317" w:rsidRPr="00BE6087" w:rsidRDefault="009C3D8A" w:rsidP="00334A83">
      <w:pPr>
        <w:pStyle w:val="Heading2"/>
      </w:pPr>
      <w:bookmarkStart w:id="80" w:name="_Toc387565387"/>
      <w:bookmarkStart w:id="81" w:name="_Toc387565481"/>
      <w:bookmarkStart w:id="82" w:name="_Toc389212958"/>
      <w:r w:rsidRPr="00BE6087">
        <w:t>Summary</w:t>
      </w:r>
      <w:bookmarkEnd w:id="80"/>
      <w:bookmarkEnd w:id="81"/>
      <w:bookmarkEnd w:id="82"/>
    </w:p>
    <w:p w:rsidR="009C3D8A" w:rsidRPr="00BE6087" w:rsidRDefault="009C3D8A" w:rsidP="00C21ECB">
      <w:pPr>
        <w:pStyle w:val="PageBody"/>
      </w:pPr>
      <w:r w:rsidRPr="00BE6087">
        <w:t>This chapter has reviewed a range of conceptual frameworks relevant to the generic and technical skills of university graduates. Despite the differences between the objectives and philosophical underpinning of the frameworks, there are a number of commonly agreed general attributes or generic skills. One aspect that existing frameworks do not deal with extensively is the question of technical skills and domain-sp</w:t>
      </w:r>
      <w:r w:rsidR="00334A83" w:rsidRPr="00BE6087">
        <w:t>ecific knowledge. A conceptual framework for the ESS was devised that draws on the commonalities between existing frameworks while extending the consideration of technical skills and domain-specific knowledge.</w:t>
      </w:r>
    </w:p>
    <w:p w:rsidR="00BE6087" w:rsidRDefault="00BE6087" w:rsidP="00C21ECB">
      <w:pPr>
        <w:pStyle w:val="PageBody"/>
      </w:pPr>
    </w:p>
    <w:p w:rsidR="00BE6087" w:rsidRDefault="00BE6087" w:rsidP="00C21ECB">
      <w:pPr>
        <w:pStyle w:val="PageBody"/>
      </w:pPr>
    </w:p>
    <w:p w:rsidR="00BE6087" w:rsidRDefault="00BE6087" w:rsidP="00C21ECB">
      <w:pPr>
        <w:pStyle w:val="PageBody"/>
      </w:pPr>
    </w:p>
    <w:p w:rsidR="00334A83" w:rsidRPr="00BE6087" w:rsidRDefault="00334A83" w:rsidP="00C21ECB">
      <w:pPr>
        <w:pStyle w:val="PageBody"/>
      </w:pPr>
      <w:r w:rsidRPr="00BE6087">
        <w:lastRenderedPageBreak/>
        <w:t>The five clusters for the ESS framework were:</w:t>
      </w:r>
    </w:p>
    <w:p w:rsidR="00334A83" w:rsidRPr="00BE6087" w:rsidRDefault="00334A83" w:rsidP="00AB6647">
      <w:pPr>
        <w:pStyle w:val="Bullet1"/>
        <w:spacing w:after="0"/>
      </w:pPr>
      <w:r w:rsidRPr="00BE6087">
        <w:t>Foundation skills (including oral and written communication skills, problem solving)</w:t>
      </w:r>
    </w:p>
    <w:p w:rsidR="00334A83" w:rsidRPr="00BE6087" w:rsidRDefault="00334A83" w:rsidP="00AB6647">
      <w:pPr>
        <w:pStyle w:val="Bullet1"/>
        <w:spacing w:after="0"/>
      </w:pPr>
      <w:r w:rsidRPr="00BE6087">
        <w:t>Adaptive capacity (including ability to learn and work independently and recognise diverse perspectives)</w:t>
      </w:r>
    </w:p>
    <w:p w:rsidR="00334A83" w:rsidRPr="00BE6087" w:rsidRDefault="00334A83" w:rsidP="00AB6647">
      <w:pPr>
        <w:pStyle w:val="Bullet1"/>
        <w:spacing w:after="0"/>
      </w:pPr>
      <w:r w:rsidRPr="00BE6087">
        <w:t>Teamwork and interpersonal skills</w:t>
      </w:r>
    </w:p>
    <w:p w:rsidR="00334A83" w:rsidRPr="00BE6087" w:rsidRDefault="00334A83" w:rsidP="00AB6647">
      <w:pPr>
        <w:pStyle w:val="Bullet1"/>
        <w:spacing w:after="0"/>
      </w:pPr>
      <w:r w:rsidRPr="00BE6087">
        <w:t>Technical skills and domain-specific knowledge (including use of information technology)</w:t>
      </w:r>
    </w:p>
    <w:p w:rsidR="00334A83" w:rsidRPr="00BE6087" w:rsidRDefault="00334A83" w:rsidP="00AB6647">
      <w:pPr>
        <w:pStyle w:val="Bullet1"/>
        <w:spacing w:after="0"/>
      </w:pPr>
      <w:r w:rsidRPr="00BE6087">
        <w:t>Employability skills</w:t>
      </w:r>
    </w:p>
    <w:p w:rsidR="00334A83" w:rsidRPr="00BE6087" w:rsidRDefault="00334A83" w:rsidP="00334A83">
      <w:pPr>
        <w:ind w:right="-631"/>
      </w:pPr>
      <w:r w:rsidRPr="00BE6087">
        <w:t xml:space="preserve">These clusters were used to guide the drafting of the survey instrument (described in </w:t>
      </w:r>
      <w:r w:rsidR="00805448" w:rsidRPr="00BE6087">
        <w:t>Chapter 5</w:t>
      </w:r>
      <w:r w:rsidRPr="00BE6087">
        <w:t>).</w:t>
      </w:r>
    </w:p>
    <w:p w:rsidR="00AF69BB" w:rsidRPr="00BE6087" w:rsidRDefault="00AF69BB" w:rsidP="00D24965"/>
    <w:p w:rsidR="00286951" w:rsidRPr="00BE6087" w:rsidRDefault="00286951" w:rsidP="00286951">
      <w:pPr>
        <w:pStyle w:val="Heading1"/>
        <w:sectPr w:rsidR="00286951" w:rsidRPr="00BE6087" w:rsidSect="0015312C">
          <w:pgSz w:w="11906" w:h="16838"/>
          <w:pgMar w:top="1440" w:right="1440" w:bottom="1440" w:left="1440" w:header="708" w:footer="708" w:gutter="0"/>
          <w:cols w:space="708"/>
          <w:docGrid w:linePitch="360"/>
        </w:sectPr>
      </w:pPr>
    </w:p>
    <w:p w:rsidR="006462B7" w:rsidRPr="00BE6087" w:rsidRDefault="00264769" w:rsidP="006462B7">
      <w:pPr>
        <w:pStyle w:val="Heading1"/>
      </w:pPr>
      <w:bookmarkStart w:id="83" w:name="_Toc387565388"/>
      <w:bookmarkStart w:id="84" w:name="_Toc387565482"/>
      <w:bookmarkStart w:id="85" w:name="_Toc389212959"/>
      <w:r w:rsidRPr="00BE6087">
        <w:lastRenderedPageBreak/>
        <w:t>Population and Sampling</w:t>
      </w:r>
      <w:bookmarkEnd w:id="83"/>
      <w:bookmarkEnd w:id="84"/>
      <w:bookmarkEnd w:id="85"/>
    </w:p>
    <w:p w:rsidR="00993215" w:rsidRPr="00BE6087" w:rsidRDefault="00993215" w:rsidP="00993215">
      <w:pPr>
        <w:pStyle w:val="Heading2"/>
      </w:pPr>
      <w:bookmarkStart w:id="86" w:name="_Toc387565389"/>
      <w:bookmarkStart w:id="87" w:name="_Toc387565483"/>
      <w:bookmarkStart w:id="88" w:name="_Toc389212960"/>
      <w:r w:rsidRPr="00BE6087">
        <w:t>Defining the population of supervisors and graduates</w:t>
      </w:r>
      <w:bookmarkEnd w:id="86"/>
      <w:bookmarkEnd w:id="87"/>
      <w:bookmarkEnd w:id="88"/>
    </w:p>
    <w:p w:rsidR="00993215" w:rsidRPr="00BE6087" w:rsidRDefault="00993215" w:rsidP="00993215">
      <w:pPr>
        <w:pStyle w:val="PageBody"/>
      </w:pPr>
      <w:r w:rsidRPr="00BE6087">
        <w:t>The total population of interest comprises of the pool of immediate supervisors of all graduates of university degrees completed within a given period (which may be in the previous 9-21 months or 9-33 months, depending on the average time that graduates should have spent in post-graduation employment and the desired size of the population, a relevant consideration for sampling purposes).</w:t>
      </w:r>
    </w:p>
    <w:p w:rsidR="00993215" w:rsidRPr="00BE6087" w:rsidRDefault="00993215" w:rsidP="00993215">
      <w:pPr>
        <w:pStyle w:val="PageBody"/>
      </w:pPr>
      <w:r w:rsidRPr="00BE6087">
        <w:t>In order to identify the supervisors, the preferred approach nominated by DICCSRTE (the "UniSA methodology”, although this methodology was not actually adopted by UniSA) was to work from a sample of university graduates, contact them and ask for their assistance in providing details about their employers. It was considered that this design would have many clear advantages over other alternative methodologies. In particular, the design would allow:</w:t>
      </w:r>
    </w:p>
    <w:p w:rsidR="00993215" w:rsidRPr="00BE6087" w:rsidRDefault="00993215" w:rsidP="00993215">
      <w:pPr>
        <w:pStyle w:val="Bullet1"/>
      </w:pPr>
      <w:r w:rsidRPr="00BE6087">
        <w:t>identification of a single employer for each graduate that is included in the sample.</w:t>
      </w:r>
    </w:p>
    <w:p w:rsidR="00993215" w:rsidRPr="00BE6087" w:rsidRDefault="00993215" w:rsidP="00993215">
      <w:pPr>
        <w:pStyle w:val="Bullet1"/>
      </w:pPr>
      <w:r w:rsidRPr="00BE6087">
        <w:t>identification of the employer at the level of the immediate supervisor.</w:t>
      </w:r>
    </w:p>
    <w:p w:rsidR="00993215" w:rsidRPr="00BE6087" w:rsidRDefault="00993215" w:rsidP="00993215">
      <w:pPr>
        <w:pStyle w:val="Bullet1"/>
      </w:pPr>
      <w:r w:rsidRPr="00BE6087">
        <w:t>identification of graduate employers restricted to those from the previous 12 months (given contemporaneous nature of employment).</w:t>
      </w:r>
    </w:p>
    <w:p w:rsidR="00993215" w:rsidRPr="00BE6087" w:rsidRDefault="00993215" w:rsidP="00993215">
      <w:pPr>
        <w:pStyle w:val="Bullet1"/>
      </w:pPr>
      <w:r w:rsidRPr="00BE6087">
        <w:t>increased capacity over time to link data from the employer responses to the graduate responses (and subject to overcoming privacy restrictions, to student administrative data held by the university, which could be particularly useful not for reporting results but to conduct tests on the representativeness of the data).</w:t>
      </w:r>
    </w:p>
    <w:p w:rsidR="00993215" w:rsidRPr="00BE6087" w:rsidRDefault="00993215" w:rsidP="00993215">
      <w:pPr>
        <w:pStyle w:val="PageBody"/>
      </w:pPr>
      <w:r w:rsidRPr="00BE6087">
        <w:t>In the event of a successful pilot, large-scale replication of the same sampling methodology may then make it possible to include in an ESS all of the Table A institutions by way of using the A</w:t>
      </w:r>
      <w:r w:rsidR="00C97B05" w:rsidRPr="00BE6087">
        <w:t>GS</w:t>
      </w:r>
      <w:r w:rsidRPr="00BE6087">
        <w:t xml:space="preserve"> as the sampling frame. This would enable recent graduates to be contacted where details of their employment status and current employer (where provided) would be pre-populated. This would speed up the process of identifying and contacting potential supervisors, as there would only be between a six and 12 month gap in respondents completing the AGS and being contacted to participate in the ESS.</w:t>
      </w:r>
    </w:p>
    <w:p w:rsidR="00993215" w:rsidRPr="00BE6087" w:rsidRDefault="00993215" w:rsidP="00993215">
      <w:pPr>
        <w:pStyle w:val="PageBody"/>
      </w:pPr>
      <w:r w:rsidRPr="00BE6087">
        <w:t>This approach was based on the assumption that permission would be granted to use contact details of AGS respondents for an employer survey. Currently graduates who completed the questionnaire were asked about their willingness to participate in further research. However, this permission was intended for the Beyond Graduation Survey and because of privacy and ethics considerations may not extend to the ESS. Further, it only included an email address.</w:t>
      </w:r>
    </w:p>
    <w:p w:rsidR="00993215" w:rsidRPr="00BE6087" w:rsidRDefault="00993215" w:rsidP="00993215">
      <w:pPr>
        <w:pStyle w:val="PageBody"/>
      </w:pPr>
      <w:r w:rsidRPr="00BE6087">
        <w:t>The main limitation of this design was the multiple opportunities for attrition and non-response bias to affect the sample and sample size, at the point of students responding to the AGS, attempting to re-contact respondents using contact details that were no longer current, respondents indicating whether they were happy to take part in further research, respondents who then agreed to provide details of their employers, and finally employers who responded to the ESS.</w:t>
      </w:r>
    </w:p>
    <w:p w:rsidR="00993215" w:rsidRPr="00BE6087" w:rsidRDefault="00993215" w:rsidP="00993215">
      <w:pPr>
        <w:pStyle w:val="PageBody"/>
      </w:pPr>
      <w:r w:rsidRPr="00BE6087">
        <w:t xml:space="preserve">Previous studies have reported that it is extremely difficult to contact employers for a survey on graduate satisfaction without being able to refer to a specific graduate. </w:t>
      </w:r>
      <w:r w:rsidR="00CE17D6" w:rsidRPr="00BE6087">
        <w:t xml:space="preserve">These problems are likely to </w:t>
      </w:r>
      <w:r w:rsidR="00CE17D6">
        <w:t xml:space="preserve">be </w:t>
      </w:r>
      <w:r w:rsidR="00CE17D6" w:rsidRPr="00BE6087">
        <w:t xml:space="preserve">compounded if employers employed graduates from multiple universities (the previous small studies asked for employer perceptions of graduates from a single institution only). </w:t>
      </w:r>
      <w:r w:rsidRPr="00BE6087">
        <w:t xml:space="preserve">Given the objectives of the ESS and the parameters set by DIICSRTE, the graduate-based population frame was preferred, notwithstanding the logistical and technical challenges posed by re-contacting </w:t>
      </w:r>
      <w:r w:rsidRPr="00BE6087">
        <w:lastRenderedPageBreak/>
        <w:t xml:space="preserve">graduates after they would have left university by way of using contact details held by universities. The principal challenge of the pilot was to develop a survey process that effectively overcame these logistical issues. </w:t>
      </w:r>
    </w:p>
    <w:p w:rsidR="00993215" w:rsidRPr="00BE6087" w:rsidRDefault="00924D4E" w:rsidP="00993215">
      <w:pPr>
        <w:pStyle w:val="PageBody"/>
      </w:pPr>
      <w:r w:rsidRPr="00BE6087">
        <w:fldChar w:fldCharType="begin"/>
      </w:r>
      <w:r w:rsidR="00993215" w:rsidRPr="00BE6087">
        <w:instrText xml:space="preserve"> REF _Ref378074715 \h </w:instrText>
      </w:r>
      <w:r w:rsidRPr="00BE6087">
        <w:fldChar w:fldCharType="separate"/>
      </w:r>
      <w:r w:rsidR="00587663" w:rsidRPr="00BE6087">
        <w:t xml:space="preserve">Figure </w:t>
      </w:r>
      <w:r w:rsidR="00587663">
        <w:rPr>
          <w:noProof/>
        </w:rPr>
        <w:t>4</w:t>
      </w:r>
      <w:r w:rsidRPr="00BE6087">
        <w:fldChar w:fldCharType="end"/>
      </w:r>
      <w:r w:rsidR="00993215" w:rsidRPr="00BE6087">
        <w:t xml:space="preserve"> summarises the sampling approach adopted for the ESS pilot. </w:t>
      </w:r>
    </w:p>
    <w:p w:rsidR="00993215" w:rsidRPr="00BE6087" w:rsidRDefault="00993215" w:rsidP="00993215">
      <w:pPr>
        <w:pStyle w:val="Figuretitle"/>
      </w:pPr>
      <w:bookmarkStart w:id="89" w:name="_Ref378074715"/>
      <w:bookmarkStart w:id="90" w:name="_Toc389213076"/>
      <w:r w:rsidRPr="00BE6087">
        <w:t xml:space="preserve">Figure </w:t>
      </w:r>
      <w:r w:rsidR="00924D4E" w:rsidRPr="00BE6087">
        <w:fldChar w:fldCharType="begin"/>
      </w:r>
      <w:r w:rsidR="00E9452E" w:rsidRPr="00BE6087">
        <w:instrText xml:space="preserve"> SEQ Figure \* ARABIC </w:instrText>
      </w:r>
      <w:r w:rsidR="00924D4E" w:rsidRPr="00BE6087">
        <w:fldChar w:fldCharType="separate"/>
      </w:r>
      <w:r w:rsidR="00587663">
        <w:rPr>
          <w:noProof/>
        </w:rPr>
        <w:t>4</w:t>
      </w:r>
      <w:r w:rsidR="00924D4E" w:rsidRPr="00BE6087">
        <w:fldChar w:fldCharType="end"/>
      </w:r>
      <w:bookmarkEnd w:id="89"/>
      <w:r w:rsidRPr="00BE6087">
        <w:t xml:space="preserve">: Employer satisfaction survey: </w:t>
      </w:r>
      <w:r w:rsidR="00805448" w:rsidRPr="00BE6087">
        <w:t>ESS pilot</w:t>
      </w:r>
      <w:r w:rsidRPr="00BE6087">
        <w:t xml:space="preserve"> sampling approach</w:t>
      </w:r>
      <w:bookmarkEnd w:id="90"/>
    </w:p>
    <w:p w:rsidR="00993215" w:rsidRPr="00BE6087" w:rsidRDefault="00993215" w:rsidP="00993215">
      <w:r w:rsidRPr="00BE6087">
        <w:rPr>
          <w:noProof/>
        </w:rPr>
        <w:drawing>
          <wp:inline distT="0" distB="0" distL="0" distR="0">
            <wp:extent cx="5486400" cy="3200400"/>
            <wp:effectExtent l="0" t="57150" r="0" b="114300"/>
            <wp:docPr id="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993215" w:rsidRPr="00BE6087" w:rsidRDefault="00993215" w:rsidP="00993215">
      <w:pPr>
        <w:pStyle w:val="Notes"/>
      </w:pPr>
      <w:r w:rsidRPr="00BE6087">
        <w:t>Source: Workplace Research Centre</w:t>
      </w:r>
      <w:r w:rsidR="00805448" w:rsidRPr="00BE6087">
        <w:t xml:space="preserve"> (2013)</w:t>
      </w:r>
    </w:p>
    <w:p w:rsidR="00993215" w:rsidRPr="00BE6087" w:rsidRDefault="00993215" w:rsidP="00993215"/>
    <w:p w:rsidR="00993215" w:rsidRPr="00BE6087" w:rsidRDefault="00993215" w:rsidP="00993215">
      <w:pPr>
        <w:pStyle w:val="Heading2"/>
      </w:pPr>
      <w:bookmarkStart w:id="91" w:name="_Toc364697795"/>
      <w:bookmarkStart w:id="92" w:name="_Toc378068242"/>
      <w:bookmarkStart w:id="93" w:name="_Toc387565390"/>
      <w:bookmarkStart w:id="94" w:name="_Toc387565484"/>
      <w:bookmarkStart w:id="95" w:name="_Toc389212961"/>
      <w:r w:rsidRPr="00BE6087">
        <w:t>Performance against technical specifications – survey methodology</w:t>
      </w:r>
      <w:bookmarkEnd w:id="91"/>
      <w:bookmarkEnd w:id="92"/>
      <w:bookmarkEnd w:id="93"/>
      <w:bookmarkEnd w:id="94"/>
      <w:bookmarkEnd w:id="95"/>
    </w:p>
    <w:p w:rsidR="00993215" w:rsidRPr="00BE6087" w:rsidRDefault="00993215" w:rsidP="00993215">
      <w:pPr>
        <w:pStyle w:val="PageBody"/>
      </w:pPr>
      <w:r w:rsidRPr="00BE6087">
        <w:t>The Conditions of Grant required the methodology adopted in the pilot to give consideration to the following:</w:t>
      </w:r>
    </w:p>
    <w:p w:rsidR="00993215" w:rsidRPr="00BE6087" w:rsidRDefault="00993215" w:rsidP="00374551">
      <w:pPr>
        <w:pStyle w:val="NumList"/>
        <w:numPr>
          <w:ilvl w:val="0"/>
          <w:numId w:val="28"/>
        </w:numPr>
      </w:pPr>
      <w:r w:rsidRPr="00BE6087">
        <w:t>Ability to determine the opinions of employers with direct experience of employment/workplace supervision of graduates</w:t>
      </w:r>
    </w:p>
    <w:p w:rsidR="00993215" w:rsidRPr="00BE6087" w:rsidRDefault="00993215" w:rsidP="00993215">
      <w:pPr>
        <w:pStyle w:val="NumList"/>
      </w:pPr>
      <w:r w:rsidRPr="00BE6087">
        <w:t xml:space="preserve">Ability to disaggregate results by discipline (as defined by the </w:t>
      </w:r>
      <w:r w:rsidRPr="00BE6087">
        <w:rPr>
          <w:i/>
        </w:rPr>
        <w:t>MyUniversity</w:t>
      </w:r>
      <w:r w:rsidRPr="00BE6087">
        <w:t xml:space="preserve"> website)</w:t>
      </w:r>
    </w:p>
    <w:p w:rsidR="00993215" w:rsidRPr="00BE6087" w:rsidRDefault="00993215" w:rsidP="00993215">
      <w:pPr>
        <w:pStyle w:val="NumList"/>
      </w:pPr>
      <w:r w:rsidRPr="00BE6087">
        <w:t>Ability to disaggregate results by institution</w:t>
      </w:r>
    </w:p>
    <w:p w:rsidR="00993215" w:rsidRPr="00BE6087" w:rsidRDefault="00993215" w:rsidP="00993215">
      <w:pPr>
        <w:pStyle w:val="NumList"/>
      </w:pPr>
      <w:r w:rsidRPr="00BE6087">
        <w:t>Ability to disaggregate results by level of education (undergraduate, postgraduate coursework, postgraduate research)</w:t>
      </w:r>
    </w:p>
    <w:p w:rsidR="00993215" w:rsidRPr="00BE6087" w:rsidRDefault="00993215" w:rsidP="00993215">
      <w:pPr>
        <w:pStyle w:val="NumList"/>
      </w:pPr>
      <w:r w:rsidRPr="00BE6087">
        <w:t>Maximising the survey response rate</w:t>
      </w:r>
    </w:p>
    <w:p w:rsidR="00993215" w:rsidRPr="00BE6087" w:rsidRDefault="00993215" w:rsidP="00993215">
      <w:pPr>
        <w:pStyle w:val="NumList"/>
      </w:pPr>
      <w:r w:rsidRPr="00BE6087">
        <w:t>Implementation of the survey on an ongoing basis.</w:t>
      </w:r>
    </w:p>
    <w:p w:rsidR="00993215" w:rsidRPr="00BE6087" w:rsidRDefault="00993215" w:rsidP="00993215">
      <w:pPr>
        <w:pStyle w:val="NumList"/>
      </w:pPr>
      <w:r w:rsidRPr="00BE6087">
        <w:t>Whether a sampling or census approach is most appropriate given the project requirements</w:t>
      </w:r>
    </w:p>
    <w:p w:rsidR="00993215" w:rsidRPr="00BE6087" w:rsidRDefault="00993215" w:rsidP="00993215">
      <w:pPr>
        <w:pStyle w:val="NumList"/>
      </w:pPr>
      <w:r w:rsidRPr="00BE6087">
        <w:t>Cost effectiveness</w:t>
      </w:r>
    </w:p>
    <w:p w:rsidR="00993215" w:rsidRPr="00BE6087" w:rsidRDefault="00993215" w:rsidP="00993215">
      <w:pPr>
        <w:pStyle w:val="NumList"/>
      </w:pPr>
      <w:r w:rsidRPr="00BE6087">
        <w:t>Timeliness of outputs</w:t>
      </w:r>
    </w:p>
    <w:p w:rsidR="00993215" w:rsidRPr="00BE6087" w:rsidRDefault="00993215" w:rsidP="00993215">
      <w:pPr>
        <w:pStyle w:val="PageBody"/>
      </w:pPr>
      <w:r w:rsidRPr="00BE6087">
        <w:lastRenderedPageBreak/>
        <w:t>It was also considered desirable for the ESS to produce data with a confidence interval of plus or minus 5 percentage points (at a 95 per cent confidence level).</w:t>
      </w:r>
    </w:p>
    <w:p w:rsidR="00993215" w:rsidRPr="00BE6087" w:rsidRDefault="00993215" w:rsidP="00993215">
      <w:pPr>
        <w:pStyle w:val="PageBody"/>
      </w:pPr>
      <w:r w:rsidRPr="00BE6087">
        <w:t>These specifications were assessed during the pilot and are discussed in the following sections.</w:t>
      </w:r>
    </w:p>
    <w:p w:rsidR="00993215" w:rsidRPr="00BE6087" w:rsidRDefault="00993215" w:rsidP="00993215">
      <w:pPr>
        <w:pStyle w:val="Text"/>
      </w:pPr>
    </w:p>
    <w:p w:rsidR="00993215" w:rsidRPr="00BE6087" w:rsidRDefault="00993215" w:rsidP="00993215">
      <w:pPr>
        <w:pStyle w:val="Figuretitle"/>
      </w:pPr>
      <w:bookmarkStart w:id="96" w:name="_Toc389213077"/>
      <w:r w:rsidRPr="00BE6087">
        <w:t xml:space="preserve">Figure </w:t>
      </w:r>
      <w:r w:rsidR="00924D4E" w:rsidRPr="00BE6087">
        <w:fldChar w:fldCharType="begin"/>
      </w:r>
      <w:r w:rsidR="00E9452E" w:rsidRPr="00BE6087">
        <w:instrText xml:space="preserve"> SEQ Figure \* ARABIC </w:instrText>
      </w:r>
      <w:r w:rsidR="00924D4E" w:rsidRPr="00BE6087">
        <w:fldChar w:fldCharType="separate"/>
      </w:r>
      <w:r w:rsidR="00587663">
        <w:rPr>
          <w:noProof/>
        </w:rPr>
        <w:t>5</w:t>
      </w:r>
      <w:r w:rsidR="00924D4E" w:rsidRPr="00BE6087">
        <w:fldChar w:fldCharType="end"/>
      </w:r>
      <w:r w:rsidRPr="00BE6087">
        <w:t>: Construction of sampling frame and conduct of interviews</w:t>
      </w:r>
      <w:bookmarkEnd w:id="96"/>
    </w:p>
    <w:p w:rsidR="00993215" w:rsidRPr="00BE6087" w:rsidRDefault="00AF5468" w:rsidP="00993215">
      <w:r>
        <w:rPr>
          <w:noProof/>
        </w:rPr>
        <mc:AlternateContent>
          <mc:Choice Requires="wps">
            <w:drawing>
              <wp:anchor distT="0" distB="0" distL="114300" distR="114300" simplePos="0" relativeHeight="251653120" behindDoc="0" locked="0" layoutInCell="1" allowOverlap="1">
                <wp:simplePos x="0" y="0"/>
                <wp:positionH relativeFrom="column">
                  <wp:posOffset>2171700</wp:posOffset>
                </wp:positionH>
                <wp:positionV relativeFrom="paragraph">
                  <wp:posOffset>1510665</wp:posOffset>
                </wp:positionV>
                <wp:extent cx="1296670" cy="704215"/>
                <wp:effectExtent l="0" t="0" r="17780" b="19685"/>
                <wp:wrapNone/>
                <wp:docPr id="24"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6670" cy="704215"/>
                        </a:xfrm>
                        <a:prstGeom prst="roundRect">
                          <a:avLst>
                            <a:gd name="adj" fmla="val 16667"/>
                          </a:avLst>
                        </a:prstGeom>
                        <a:solidFill>
                          <a:srgbClr val="92D050"/>
                        </a:solidFill>
                        <a:ln w="9525">
                          <a:solidFill>
                            <a:srgbClr val="000000"/>
                          </a:solidFill>
                          <a:round/>
                          <a:headEnd/>
                          <a:tailEnd/>
                        </a:ln>
                      </wps:spPr>
                      <wps:txbx>
                        <w:txbxContent>
                          <w:p w:rsidR="002A3848" w:rsidRPr="00A87AB8" w:rsidRDefault="002A3848" w:rsidP="00993215">
                            <w:pPr>
                              <w:rPr>
                                <w:b/>
                                <w:sz w:val="16"/>
                                <w:szCs w:val="16"/>
                              </w:rPr>
                            </w:pPr>
                            <w:r w:rsidRPr="00A87AB8">
                              <w:rPr>
                                <w:b/>
                                <w:sz w:val="16"/>
                                <w:szCs w:val="16"/>
                              </w:rPr>
                              <w:t>Final linked data file:</w:t>
                            </w:r>
                          </w:p>
                          <w:p w:rsidR="002A3848" w:rsidRDefault="002A3848" w:rsidP="00993215">
                            <w:r>
                              <w:rPr>
                                <w:sz w:val="16"/>
                                <w:szCs w:val="16"/>
                              </w:rPr>
                              <w:t>2013</w:t>
                            </w:r>
                            <w:r w:rsidRPr="00A87AB8">
                              <w:rPr>
                                <w:sz w:val="16"/>
                                <w:szCs w:val="16"/>
                              </w:rPr>
                              <w:t xml:space="preserve"> AGS response</w:t>
                            </w:r>
                            <w:r>
                              <w:rPr>
                                <w:sz w:val="16"/>
                                <w:szCs w:val="16"/>
                              </w:rPr>
                              <w:br/>
                              <w:t>Grad pre-survey</w:t>
                            </w:r>
                            <w:r>
                              <w:rPr>
                                <w:sz w:val="16"/>
                                <w:szCs w:val="16"/>
                              </w:rPr>
                              <w:br/>
                              <w:t>Supervisor survey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5" o:spid="_x0000_s1028" style="position:absolute;margin-left:171pt;margin-top:118.95pt;width:102.1pt;height:55.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" fillcolor="#92d050">
                <v:textbox>
                  <w:txbxContent>
                    <w:p w:rsidR="002A3848" w:rsidRPr="00A87AB8" w:rsidRDefault="002A3848" w:rsidP="00993215">
                      <w:pPr>
                        <w:rPr>
                          <w:b/>
                          <w:sz w:val="16"/>
                          <w:szCs w:val="16"/>
                        </w:rPr>
                      </w:pPr>
                      <w:r w:rsidRPr="00A87AB8">
                        <w:rPr>
                          <w:b/>
                          <w:sz w:val="16"/>
                          <w:szCs w:val="16"/>
                        </w:rPr>
                        <w:t>Final linked data file:</w:t>
                      </w:r>
                    </w:p>
                    <w:p w:rsidR="002A3848" w:rsidRDefault="002A3848" w:rsidP="00993215">
                      <w:r>
                        <w:rPr>
                          <w:sz w:val="16"/>
                          <w:szCs w:val="16"/>
                        </w:rPr>
                        <w:t>2013</w:t>
                      </w:r>
                      <w:r w:rsidRPr="00A87AB8">
                        <w:rPr>
                          <w:sz w:val="16"/>
                          <w:szCs w:val="16"/>
                        </w:rPr>
                        <w:t xml:space="preserve"> AGS response</w:t>
                      </w:r>
                      <w:r>
                        <w:rPr>
                          <w:sz w:val="16"/>
                          <w:szCs w:val="16"/>
                        </w:rPr>
                        <w:br/>
                        <w:t>Grad pre-survey</w:t>
                      </w:r>
                      <w:r>
                        <w:rPr>
                          <w:sz w:val="16"/>
                          <w:szCs w:val="16"/>
                        </w:rPr>
                        <w:br/>
                        <w:t>Supervisor survey</w:t>
                      </w:r>
                    </w:p>
                  </w:txbxContent>
                </v:textbox>
              </v:roundrect>
            </w:pict>
          </mc:Fallback>
        </mc:AlternateContent>
      </w:r>
      <w:r>
        <w:rPr>
          <w:noProof/>
        </w:rPr>
        <mc:AlternateContent>
          <mc:Choice Requires="wps">
            <w:drawing>
              <wp:anchor distT="0" distB="0" distL="114300" distR="114300" simplePos="0" relativeHeight="251654144" behindDoc="0" locked="0" layoutInCell="1" allowOverlap="1">
                <wp:simplePos x="0" y="0"/>
                <wp:positionH relativeFrom="column">
                  <wp:posOffset>2688590</wp:posOffset>
                </wp:positionH>
                <wp:positionV relativeFrom="paragraph">
                  <wp:posOffset>2223135</wp:posOffset>
                </wp:positionV>
                <wp:extent cx="204470" cy="271145"/>
                <wp:effectExtent l="80962" t="0" r="28893" b="28892"/>
                <wp:wrapNone/>
                <wp:docPr id="23"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04470" cy="271145"/>
                        </a:xfrm>
                        <a:prstGeom prst="rightArrow">
                          <a:avLst>
                            <a:gd name="adj1" fmla="val 49880"/>
                            <a:gd name="adj2" fmla="val 14907"/>
                          </a:avLst>
                        </a:prstGeom>
                        <a:solidFill>
                          <a:srgbClr val="92D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56" o:spid="_x0000_s1026" type="#_x0000_t13" style="position:absolute;margin-left:211.7pt;margin-top:175.05pt;width:16.1pt;height:21.35pt;rotation:9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" adj="18380,5413" fillcolor="#92d050"/>
            </w:pict>
          </mc:Fallback>
        </mc:AlternateContent>
      </w:r>
      <w:r>
        <w:rPr>
          <w:noProof/>
        </w:rPr>
        <mc:AlternateContent>
          <mc:Choice Requires="wps">
            <w:drawing>
              <wp:anchor distT="0" distB="0" distL="114300" distR="114300" simplePos="0" relativeHeight="251655168" behindDoc="0" locked="0" layoutInCell="1" allowOverlap="1">
                <wp:simplePos x="0" y="0"/>
                <wp:positionH relativeFrom="column">
                  <wp:posOffset>2688590</wp:posOffset>
                </wp:positionH>
                <wp:positionV relativeFrom="paragraph">
                  <wp:posOffset>1231900</wp:posOffset>
                </wp:positionV>
                <wp:extent cx="204470" cy="271145"/>
                <wp:effectExtent l="80962" t="14288" r="0" b="9842"/>
                <wp:wrapNone/>
                <wp:docPr id="22"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204470" cy="271145"/>
                        </a:xfrm>
                        <a:prstGeom prst="rightArrow">
                          <a:avLst>
                            <a:gd name="adj1" fmla="val 49880"/>
                            <a:gd name="adj2" fmla="val 14907"/>
                          </a:avLst>
                        </a:prstGeom>
                        <a:solidFill>
                          <a:srgbClr val="92D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7" o:spid="_x0000_s1026" type="#_x0000_t13" style="position:absolute;margin-left:211.7pt;margin-top:97pt;width:16.1pt;height:21.35pt;rotation:-9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" adj="18380,5413" fillcolor="#92d050"/>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column">
                  <wp:posOffset>3514725</wp:posOffset>
                </wp:positionH>
                <wp:positionV relativeFrom="paragraph">
                  <wp:posOffset>1771015</wp:posOffset>
                </wp:positionV>
                <wp:extent cx="204470" cy="271145"/>
                <wp:effectExtent l="0" t="38100" r="43180" b="52705"/>
                <wp:wrapNone/>
                <wp:docPr id="21"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470" cy="271145"/>
                        </a:xfrm>
                        <a:prstGeom prst="rightArrow">
                          <a:avLst>
                            <a:gd name="adj1" fmla="val 50000"/>
                            <a:gd name="adj2" fmla="val 25000"/>
                          </a:avLst>
                        </a:prstGeom>
                        <a:solidFill>
                          <a:srgbClr val="92D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8" o:spid="_x0000_s1026" type="#_x0000_t13" style="position:absolute;margin-left:276.75pt;margin-top:139.45pt;width:16.1pt;height:21.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" fillcolor="#92d050"/>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3425825</wp:posOffset>
                </wp:positionH>
                <wp:positionV relativeFrom="paragraph">
                  <wp:posOffset>3155950</wp:posOffset>
                </wp:positionV>
                <wp:extent cx="593725" cy="53340"/>
                <wp:effectExtent l="0" t="0" r="15875" b="22860"/>
                <wp:wrapNone/>
                <wp:docPr id="20"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93725" cy="533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9" o:spid="_x0000_s1026" type="#_x0000_t32" style="position:absolute;margin-left:269.75pt;margin-top:248.5pt;width:46.75pt;height:4.2pt;flip:x 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"/>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873125</wp:posOffset>
                </wp:positionH>
                <wp:positionV relativeFrom="paragraph">
                  <wp:posOffset>841375</wp:posOffset>
                </wp:positionV>
                <wp:extent cx="102235" cy="390525"/>
                <wp:effectExtent l="0" t="0" r="31115" b="28575"/>
                <wp:wrapNone/>
                <wp:docPr id="19"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2235" cy="390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0" o:spid="_x0000_s1026" type="#_x0000_t32" style="position:absolute;margin-left:68.75pt;margin-top:66.25pt;width:8.05pt;height:30.7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"/>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1590675</wp:posOffset>
                </wp:positionH>
                <wp:positionV relativeFrom="paragraph">
                  <wp:posOffset>315595</wp:posOffset>
                </wp:positionV>
                <wp:extent cx="688340" cy="111125"/>
                <wp:effectExtent l="0" t="0" r="16510" b="22225"/>
                <wp:wrapNone/>
                <wp:docPr id="18"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8340" cy="1111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1" o:spid="_x0000_s1026" type="#_x0000_t32" style="position:absolute;margin-left:125.25pt;margin-top:24.85pt;width:54.2pt;height:8.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"/>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443865</wp:posOffset>
                </wp:positionH>
                <wp:positionV relativeFrom="paragraph">
                  <wp:posOffset>104140</wp:posOffset>
                </wp:positionV>
                <wp:extent cx="1146810" cy="737235"/>
                <wp:effectExtent l="0" t="0" r="15240" b="24765"/>
                <wp:wrapNone/>
                <wp:docPr id="17"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6810" cy="737235"/>
                        </a:xfrm>
                        <a:prstGeom prst="roundRect">
                          <a:avLst>
                            <a:gd name="adj" fmla="val 16667"/>
                          </a:avLst>
                        </a:prstGeom>
                        <a:solidFill>
                          <a:srgbClr val="FFFFFF"/>
                        </a:solidFill>
                        <a:ln w="9525">
                          <a:solidFill>
                            <a:srgbClr val="000000"/>
                          </a:solidFill>
                          <a:round/>
                          <a:headEnd/>
                          <a:tailEnd/>
                        </a:ln>
                      </wps:spPr>
                      <wps:txbx>
                        <w:txbxContent>
                          <w:p w:rsidR="002A3848" w:rsidRPr="00B4581C" w:rsidRDefault="002A3848" w:rsidP="00993215">
                            <w:pPr>
                              <w:jc w:val="center"/>
                              <w:rPr>
                                <w:sz w:val="14"/>
                              </w:rPr>
                            </w:pPr>
                            <w:r w:rsidRPr="00B4581C">
                              <w:rPr>
                                <w:b/>
                                <w:sz w:val="14"/>
                              </w:rPr>
                              <w:t>University Student Details</w:t>
                            </w:r>
                            <w:r>
                              <w:rPr>
                                <w:sz w:val="14"/>
                              </w:rPr>
                              <w:t xml:space="preserve"> will be needed to recontact AGS respondents by phone – Create linked file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2" o:spid="_x0000_s1029" style="position:absolute;margin-left:34.95pt;margin-top:8.2pt;width:90.3pt;height:5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">
                <v:textbox>
                  <w:txbxContent>
                    <w:p w:rsidR="002A3848" w:rsidRPr="00B4581C" w:rsidRDefault="002A3848" w:rsidP="00993215">
                      <w:pPr>
                        <w:jc w:val="center"/>
                        <w:rPr>
                          <w:sz w:val="14"/>
                        </w:rPr>
                      </w:pPr>
                      <w:r w:rsidRPr="00B4581C">
                        <w:rPr>
                          <w:b/>
                          <w:sz w:val="14"/>
                        </w:rPr>
                        <w:t>University Student Details</w:t>
                      </w:r>
                      <w:r>
                        <w:rPr>
                          <w:sz w:val="14"/>
                        </w:rPr>
                        <w:t xml:space="preserve"> will be needed to recontact AGS respondents by phone – Create linked file</w:t>
                      </w:r>
                    </w:p>
                  </w:txbxContent>
                </v:textbox>
              </v:roundrec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4660900</wp:posOffset>
                </wp:positionH>
                <wp:positionV relativeFrom="paragraph">
                  <wp:posOffset>2513330</wp:posOffset>
                </wp:positionV>
                <wp:extent cx="108585" cy="245110"/>
                <wp:effectExtent l="0" t="0" r="24765" b="21590"/>
                <wp:wrapNone/>
                <wp:docPr id="16"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585" cy="2451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3" o:spid="_x0000_s1026" type="#_x0000_t32" style="position:absolute;margin-left:367pt;margin-top:197.9pt;width:8.55pt;height:19.3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"/>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4019550</wp:posOffset>
                </wp:positionH>
                <wp:positionV relativeFrom="paragraph">
                  <wp:posOffset>2758440</wp:posOffset>
                </wp:positionV>
                <wp:extent cx="1337310" cy="920750"/>
                <wp:effectExtent l="0" t="0" r="15240" b="12700"/>
                <wp:wrapNone/>
                <wp:docPr id="15"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7310" cy="920750"/>
                        </a:xfrm>
                        <a:prstGeom prst="roundRect">
                          <a:avLst>
                            <a:gd name="adj" fmla="val 16667"/>
                          </a:avLst>
                        </a:prstGeom>
                        <a:solidFill>
                          <a:srgbClr val="FFFFFF"/>
                        </a:solidFill>
                        <a:ln w="9525">
                          <a:solidFill>
                            <a:srgbClr val="000000"/>
                          </a:solidFill>
                          <a:round/>
                          <a:headEnd/>
                          <a:tailEnd/>
                        </a:ln>
                      </wps:spPr>
                      <wps:txbx>
                        <w:txbxContent>
                          <w:p w:rsidR="002A3848" w:rsidRPr="00B4581C" w:rsidRDefault="002A3848" w:rsidP="00993215">
                            <w:pPr>
                              <w:jc w:val="center"/>
                              <w:rPr>
                                <w:sz w:val="14"/>
                              </w:rPr>
                            </w:pPr>
                            <w:r w:rsidRPr="00B4581C">
                              <w:rPr>
                                <w:sz w:val="14"/>
                              </w:rPr>
                              <w:t>ORC will send graduate respondent with details of survey, graduates will be requested to respond with supervisor contact details and their consent (e.g. cc in Supervisor to reply)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4" o:spid="_x0000_s1030" style="position:absolute;margin-left:316.5pt;margin-top:217.2pt;width:105.3pt;height: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">
                <v:textbox>
                  <w:txbxContent>
                    <w:p w:rsidR="002A3848" w:rsidRPr="00B4581C" w:rsidRDefault="002A3848" w:rsidP="00993215">
                      <w:pPr>
                        <w:jc w:val="center"/>
                        <w:rPr>
                          <w:sz w:val="14"/>
                        </w:rPr>
                      </w:pPr>
                      <w:r w:rsidRPr="00B4581C">
                        <w:rPr>
                          <w:sz w:val="14"/>
                        </w:rPr>
                        <w:t>ORC will send graduate respondent with details of survey, graduates will be requested to respond with supervisor contact details and their consent (e.g. cc in Supervisor to reply)</w:t>
                      </w:r>
                    </w:p>
                  </w:txbxContent>
                </v:textbox>
              </v:roundrect>
            </w:pict>
          </mc:Fallback>
        </mc:AlternateContent>
      </w:r>
      <w:r w:rsidR="00993215" w:rsidRPr="00BE6087">
        <w:rPr>
          <w:noProof/>
        </w:rPr>
        <w:drawing>
          <wp:inline distT="0" distB="0" distL="0" distR="0">
            <wp:extent cx="5486400" cy="3755977"/>
            <wp:effectExtent l="76200" t="57150" r="38100" b="111760"/>
            <wp:docPr id="5"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993215" w:rsidRPr="00BE6087" w:rsidRDefault="00993215" w:rsidP="00993215"/>
    <w:p w:rsidR="00993215" w:rsidRPr="00BE6087" w:rsidRDefault="00993215" w:rsidP="00993215">
      <w:pPr>
        <w:pStyle w:val="Notes"/>
      </w:pPr>
      <w:r w:rsidRPr="00BE6087">
        <w:t>Source: Workplace Research Centre</w:t>
      </w:r>
      <w:r w:rsidR="00805448" w:rsidRPr="00BE6087">
        <w:t xml:space="preserve"> (2013)</w:t>
      </w:r>
    </w:p>
    <w:p w:rsidR="00993215" w:rsidRPr="00BE6087" w:rsidRDefault="00993215" w:rsidP="00993215">
      <w:pPr>
        <w:pStyle w:val="Heading2"/>
      </w:pPr>
      <w:bookmarkStart w:id="97" w:name="_Toc378068243"/>
      <w:bookmarkStart w:id="98" w:name="_Toc387565391"/>
      <w:bookmarkStart w:id="99" w:name="_Toc387565485"/>
      <w:bookmarkStart w:id="100" w:name="_Toc389212962"/>
      <w:r w:rsidRPr="00BE6087">
        <w:t>Selection of pilot universities</w:t>
      </w:r>
      <w:bookmarkEnd w:id="97"/>
      <w:bookmarkEnd w:id="98"/>
      <w:bookmarkEnd w:id="99"/>
      <w:bookmarkEnd w:id="100"/>
    </w:p>
    <w:p w:rsidR="00993215" w:rsidRPr="00BE6087" w:rsidRDefault="00993215" w:rsidP="00993215">
      <w:pPr>
        <w:pStyle w:val="PageBody"/>
      </w:pPr>
      <w:r w:rsidRPr="00BE6087">
        <w:t>For the purposes of the pilot study, it was recognised that the active support and involvement of universities would be required, as it would be necessary to supplement the AGS survey file with the contact details of graduates held by institutions. For this reason, the pilot was only undertaken with graduates from four universities. Working with only a smal</w:t>
      </w:r>
      <w:r w:rsidR="00374551" w:rsidRPr="00BE6087">
        <w:t xml:space="preserve">l number of pilot institutions </w:t>
      </w:r>
      <w:r w:rsidRPr="00BE6087">
        <w:t>made it easier to negotiate any privacy and logistical concerns about access to their most recent survey data (the 2013 AGS).</w:t>
      </w:r>
    </w:p>
    <w:p w:rsidR="00993215" w:rsidRPr="00BE6087" w:rsidRDefault="00993215" w:rsidP="00993215">
      <w:pPr>
        <w:pStyle w:val="PageBody"/>
      </w:pPr>
      <w:r w:rsidRPr="00BE6087">
        <w:t>The four universities were selected to achieve a representative cross-take of universities. The Australian higher education sector can be grouped into clusters based on a range of factors including their age, their location, the intensity of research activity, and range of courses provided. Within each cluster, university share similar attributes in terms of student background characteristics and graduate outcomes. Marginson and Considine (2000) observed that Australian public universities eventually settled into five distinct categories at the turn of the 21st Century, namely Sandstone, Redbrick, Gumtrees, Unitechs and New Universities. These five categories align fairly well with current formal networks of Australian universities: The Group of Eight (most sandstone and the three redbricks), the Australian Technology Network (Unitechs), Innovative Research Universities (Gumtrees), and the Regional Universities Network (most of the New Universities).</w:t>
      </w:r>
    </w:p>
    <w:p w:rsidR="00993215" w:rsidRPr="00BE6087" w:rsidRDefault="00993215" w:rsidP="00993215">
      <w:pPr>
        <w:pStyle w:val="PageBody"/>
      </w:pPr>
      <w:r w:rsidRPr="00BE6087">
        <w:lastRenderedPageBreak/>
        <w:t>In collaboration with DIICCSRTE, the consortium identified four preferred institutions, taking into account the number of AGS respondents and the range of courses:</w:t>
      </w:r>
    </w:p>
    <w:p w:rsidR="00993215" w:rsidRPr="00BE6087" w:rsidRDefault="00993215" w:rsidP="00993215">
      <w:pPr>
        <w:pStyle w:val="Bullet1"/>
        <w:tabs>
          <w:tab w:val="num" w:pos="425"/>
        </w:tabs>
      </w:pPr>
      <w:r w:rsidRPr="00BE6087">
        <w:t>A large, metropolitan Sandstone university (</w:t>
      </w:r>
      <w:r w:rsidR="00D976B1" w:rsidRPr="00BE6087">
        <w:t>University C</w:t>
      </w:r>
      <w:r w:rsidRPr="00BE6087">
        <w:t>)</w:t>
      </w:r>
    </w:p>
    <w:p w:rsidR="00993215" w:rsidRPr="00BE6087" w:rsidRDefault="00993215" w:rsidP="00993215">
      <w:pPr>
        <w:pStyle w:val="Bullet1"/>
        <w:tabs>
          <w:tab w:val="num" w:pos="425"/>
        </w:tabs>
      </w:pPr>
      <w:r w:rsidRPr="00BE6087">
        <w:t>A large, metropolitan Unitech university (</w:t>
      </w:r>
      <w:r w:rsidR="00D976B1" w:rsidRPr="00BE6087">
        <w:t>University B</w:t>
      </w:r>
      <w:r w:rsidRPr="00BE6087">
        <w:t>)</w:t>
      </w:r>
    </w:p>
    <w:p w:rsidR="00993215" w:rsidRPr="00BE6087" w:rsidRDefault="00993215" w:rsidP="00993215">
      <w:pPr>
        <w:pStyle w:val="Bullet1"/>
        <w:tabs>
          <w:tab w:val="num" w:pos="425"/>
        </w:tabs>
      </w:pPr>
      <w:r w:rsidRPr="00BE6087">
        <w:t>A medium-sized regional university (</w:t>
      </w:r>
      <w:r w:rsidR="00D976B1" w:rsidRPr="00BE6087">
        <w:t>University A</w:t>
      </w:r>
      <w:r w:rsidRPr="00BE6087">
        <w:t>)</w:t>
      </w:r>
    </w:p>
    <w:p w:rsidR="00993215" w:rsidRPr="00BE6087" w:rsidRDefault="00993215" w:rsidP="00993215">
      <w:pPr>
        <w:pStyle w:val="Bullet1"/>
        <w:tabs>
          <w:tab w:val="num" w:pos="425"/>
        </w:tabs>
      </w:pPr>
      <w:r w:rsidRPr="00BE6087">
        <w:t>A small, metropolitan Gumtree university (</w:t>
      </w:r>
      <w:r w:rsidR="00D976B1" w:rsidRPr="00BE6087">
        <w:t>University D</w:t>
      </w:r>
      <w:r w:rsidRPr="00BE6087">
        <w:t>)</w:t>
      </w:r>
    </w:p>
    <w:p w:rsidR="00993215" w:rsidRPr="00BE6087" w:rsidRDefault="00993215" w:rsidP="00993215">
      <w:pPr>
        <w:pStyle w:val="Bullet1"/>
        <w:numPr>
          <w:ilvl w:val="0"/>
          <w:numId w:val="0"/>
        </w:numPr>
      </w:pPr>
      <w:r w:rsidRPr="00BE6087">
        <w:t xml:space="preserve">All four universities accepted the invitation to participate. Only </w:t>
      </w:r>
      <w:r w:rsidR="00D976B1" w:rsidRPr="00BE6087">
        <w:t>University C</w:t>
      </w:r>
      <w:r w:rsidRPr="00BE6087">
        <w:t xml:space="preserve"> required execution of a privacy agreement to cover the transfer of the graduate information to the consortium. A representative from each of the universities was invited to sit on the PAG.</w:t>
      </w:r>
    </w:p>
    <w:p w:rsidR="00993215" w:rsidRPr="00BE6087" w:rsidRDefault="00993215" w:rsidP="00993215">
      <w:pPr>
        <w:pStyle w:val="Heading2"/>
      </w:pPr>
      <w:bookmarkStart w:id="101" w:name="_Toc387565392"/>
      <w:bookmarkStart w:id="102" w:name="_Toc387565486"/>
      <w:bookmarkStart w:id="103" w:name="_Toc389212963"/>
      <w:r w:rsidRPr="00BE6087">
        <w:t>Selection of fields of education</w:t>
      </w:r>
      <w:bookmarkEnd w:id="101"/>
      <w:bookmarkEnd w:id="102"/>
      <w:bookmarkEnd w:id="103"/>
    </w:p>
    <w:p w:rsidR="00993215" w:rsidRPr="00BE6087" w:rsidRDefault="00993215" w:rsidP="00993215">
      <w:pPr>
        <w:pStyle w:val="PageBody"/>
      </w:pPr>
      <w:r w:rsidRPr="00BE6087">
        <w:t>The consortium originally proposed grouping graduates into three broad field of education categories (namely, science, technology, engineering and health; education, society &amp; culture, and creative arts; management and commerce). All fields of education are captured within one of these three broad categories.</w:t>
      </w:r>
    </w:p>
    <w:p w:rsidR="00993215" w:rsidRPr="00BE6087" w:rsidRDefault="00374551" w:rsidP="00993215">
      <w:pPr>
        <w:pStyle w:val="PageBody"/>
      </w:pPr>
      <w:r w:rsidRPr="00BE6087">
        <w:t>After consultation with the d</w:t>
      </w:r>
      <w:r w:rsidR="00993215" w:rsidRPr="00BE6087">
        <w:t>epartment and the PAG, it was decided to sample at the broad field of education level, to be consistent with the current reporting groupings used on MyUniversity and elsewhere.</w:t>
      </w:r>
    </w:p>
    <w:p w:rsidR="00993215" w:rsidRPr="00BE6087" w:rsidRDefault="00993215" w:rsidP="00993215">
      <w:pPr>
        <w:pStyle w:val="PageBody"/>
      </w:pPr>
      <w:r w:rsidRPr="00BE6087">
        <w:t>It was determined that four fields of education (at the 2 digit ASCED level) would be nominated as priority fields for reporting purposes. The following four fields were selected as comprising a combination of fields with a strong vocational versus a more general orientation and fields with a mix of employment outcomes.</w:t>
      </w:r>
    </w:p>
    <w:p w:rsidR="00993215" w:rsidRPr="00BE6087" w:rsidRDefault="00993215" w:rsidP="00993215">
      <w:pPr>
        <w:pStyle w:val="Bullet1"/>
        <w:tabs>
          <w:tab w:val="num" w:pos="425"/>
        </w:tabs>
      </w:pPr>
      <w:r w:rsidRPr="00BE6087">
        <w:t>03 – Engineering and related technologies (vocational orientation, above average employment outcomes)</w:t>
      </w:r>
    </w:p>
    <w:p w:rsidR="00993215" w:rsidRPr="00BE6087" w:rsidRDefault="00993215" w:rsidP="00993215">
      <w:pPr>
        <w:pStyle w:val="Bullet1"/>
        <w:tabs>
          <w:tab w:val="num" w:pos="425"/>
        </w:tabs>
      </w:pPr>
      <w:r w:rsidRPr="00BE6087">
        <w:t>07 – Education (vocational orientation, below average employment outcomes)</w:t>
      </w:r>
    </w:p>
    <w:p w:rsidR="00993215" w:rsidRPr="00BE6087" w:rsidRDefault="00993215" w:rsidP="00993215">
      <w:pPr>
        <w:pStyle w:val="Bullet1"/>
        <w:tabs>
          <w:tab w:val="num" w:pos="425"/>
        </w:tabs>
      </w:pPr>
      <w:r w:rsidRPr="00BE6087">
        <w:t>08 – Management and commerce (vocational orientation, above average employment outcomes)</w:t>
      </w:r>
    </w:p>
    <w:p w:rsidR="00993215" w:rsidRPr="00BE6087" w:rsidRDefault="00993215" w:rsidP="00993215">
      <w:pPr>
        <w:pStyle w:val="Bullet1"/>
        <w:tabs>
          <w:tab w:val="num" w:pos="425"/>
        </w:tabs>
      </w:pPr>
      <w:r w:rsidRPr="00BE6087">
        <w:t>09 – Society and culture (mixed orientation, mixed employment outcomes).</w:t>
      </w:r>
    </w:p>
    <w:p w:rsidR="00993215" w:rsidRPr="00BE6087" w:rsidRDefault="00993215" w:rsidP="00993215">
      <w:pPr>
        <w:pStyle w:val="PageBody"/>
      </w:pPr>
      <w:r w:rsidRPr="00BE6087">
        <w:t>A fifth field of study was added to the scope of the pilot, to coincide with work examining the employability of science graduates:</w:t>
      </w:r>
    </w:p>
    <w:p w:rsidR="00993215" w:rsidRPr="00BE6087" w:rsidRDefault="00993215" w:rsidP="00993215">
      <w:pPr>
        <w:pStyle w:val="Bullet1"/>
        <w:tabs>
          <w:tab w:val="num" w:pos="425"/>
        </w:tabs>
      </w:pPr>
      <w:r w:rsidRPr="00BE6087">
        <w:t>01 – Natural and Physical sciences (General orientation, below average employment outcomes)</w:t>
      </w:r>
    </w:p>
    <w:p w:rsidR="00993215" w:rsidRPr="00BE6087" w:rsidRDefault="00993215" w:rsidP="00993215">
      <w:pPr>
        <w:pStyle w:val="PageBody"/>
      </w:pPr>
    </w:p>
    <w:p w:rsidR="00993215" w:rsidRPr="00BE6087" w:rsidRDefault="00993215" w:rsidP="00993215">
      <w:pPr>
        <w:pStyle w:val="Heading2"/>
      </w:pPr>
      <w:bookmarkStart w:id="104" w:name="_Toc387565393"/>
      <w:bookmarkStart w:id="105" w:name="_Toc387565487"/>
      <w:bookmarkStart w:id="106" w:name="_Toc389212964"/>
      <w:r w:rsidRPr="00BE6087">
        <w:t>Sample size</w:t>
      </w:r>
      <w:bookmarkEnd w:id="104"/>
      <w:bookmarkEnd w:id="105"/>
      <w:bookmarkEnd w:id="106"/>
      <w:r w:rsidRPr="00BE6087">
        <w:t xml:space="preserve"> </w:t>
      </w:r>
    </w:p>
    <w:p w:rsidR="00993215" w:rsidRPr="00BE6087" w:rsidRDefault="00993215" w:rsidP="00993215">
      <w:pPr>
        <w:pStyle w:val="PageBody"/>
      </w:pPr>
      <w:r w:rsidRPr="00BE6087">
        <w:t xml:space="preserve">An initial target of 400 joint graduate-employer interviews per pilot institution was set. This was deemed sufficient to ensure institutional reporting at the required confidence level. After the addition of natural and physical sciences to the priority fields of education, the target for the two large universities was increased to 550, for an overall target of 1900. It was initially assumed that within institutions, responses would be divided evenly among fields of education-level, resulting in a similar number of between 300-400 responses per field of education. </w:t>
      </w:r>
    </w:p>
    <w:p w:rsidR="00993215" w:rsidRPr="00BE6087" w:rsidRDefault="00993215" w:rsidP="00993215">
      <w:pPr>
        <w:pStyle w:val="PageBody"/>
      </w:pPr>
      <w:r w:rsidRPr="00BE6087">
        <w:lastRenderedPageBreak/>
        <w:t>However, achieving the target number of interviews was always going to be subject to the methodological assumptions being tested in the pilot. The final number of actual interviews completed, average questionnaire length, sample quality and survey response rates will be discussed later in this report. However, not being able to achieve the full target was not considered to materially affect our ability to conduct the required level of analysis on the resulting pilot survey data. More detailed analysis, including disaggregation by fields of education, was going to be dependent on the fields chosen and their distribution across the four pilot institutions.</w:t>
      </w:r>
    </w:p>
    <w:p w:rsidR="00993215" w:rsidRPr="00BE6087" w:rsidRDefault="00993215" w:rsidP="00993215">
      <w:pPr>
        <w:pStyle w:val="Heading2"/>
      </w:pPr>
      <w:bookmarkStart w:id="107" w:name="_Toc387565394"/>
      <w:bookmarkStart w:id="108" w:name="_Toc387565488"/>
      <w:bookmarkStart w:id="109" w:name="_Toc389212965"/>
      <w:r w:rsidRPr="00BE6087">
        <w:t>Preparation of the graduate sampling frame</w:t>
      </w:r>
      <w:bookmarkEnd w:id="107"/>
      <w:bookmarkEnd w:id="108"/>
      <w:bookmarkEnd w:id="109"/>
      <w:r w:rsidRPr="00BE6087">
        <w:t xml:space="preserve"> </w:t>
      </w:r>
    </w:p>
    <w:p w:rsidR="00993215" w:rsidRPr="00BE6087" w:rsidRDefault="00993215" w:rsidP="00993215">
      <w:pPr>
        <w:pStyle w:val="PageBody"/>
      </w:pPr>
      <w:r w:rsidRPr="00BE6087">
        <w:t xml:space="preserve">To construct the sampling frame, the consortium worked with the four universities to combine the GDS response file with the contact details held by the university. GCA does not hold the names and contact details of respondents to the GDS, so it was necessary to deal directly with each of the four universities. </w:t>
      </w:r>
    </w:p>
    <w:p w:rsidR="00993215" w:rsidRPr="00BE6087" w:rsidRDefault="00993215" w:rsidP="00993215">
      <w:pPr>
        <w:pStyle w:val="PageBody"/>
      </w:pPr>
      <w:r w:rsidRPr="00BE6087">
        <w:t>Initially, only respondents to the 2013 AGS were to be targeted as this allowed the consortium to pre-populate a number of fields (including employer name, industry, occupation) resulting in a more efficient conduct of the survey as well as provide additional information that would assist the investigation of non-response bias.</w:t>
      </w:r>
    </w:p>
    <w:p w:rsidR="00993215" w:rsidRPr="00BE6087" w:rsidRDefault="00993215" w:rsidP="00993215">
      <w:pPr>
        <w:pStyle w:val="PageBody"/>
      </w:pPr>
      <w:r w:rsidRPr="00BE6087">
        <w:t xml:space="preserve">However, at the initial PAG, three universities indicated that they were willing to also provide details of AGS non-respondents as this would maximise the number of potential respondents and increase the chances of reaching the target number of interviews (especially in the case of the smaller universities). </w:t>
      </w:r>
    </w:p>
    <w:p w:rsidR="00993215" w:rsidRPr="00BE6087" w:rsidRDefault="00993215" w:rsidP="00993215">
      <w:pPr>
        <w:pStyle w:val="PageBody"/>
      </w:pPr>
      <w:r w:rsidRPr="00BE6087">
        <w:t>The sample frame for each university was prepared according to the following process:</w:t>
      </w:r>
    </w:p>
    <w:p w:rsidR="00993215" w:rsidRPr="00BE6087" w:rsidRDefault="00993215" w:rsidP="00993215">
      <w:pPr>
        <w:pStyle w:val="Bullet1"/>
        <w:tabs>
          <w:tab w:val="num" w:pos="425"/>
        </w:tabs>
      </w:pPr>
      <w:r w:rsidRPr="00BE6087">
        <w:t xml:space="preserve">All domestic, bachelor level graduates who were invited to complete the 2013 AGS (in the case of </w:t>
      </w:r>
      <w:r w:rsidR="00D976B1" w:rsidRPr="00BE6087">
        <w:t>University B</w:t>
      </w:r>
      <w:r w:rsidRPr="00BE6087">
        <w:t>, AGS respondents only). All other qualification levels (e.g. masters, PhD) were excluded, as were international students. The most recent data on domestic/international status (rather than initial enrolment data) was used to determine domestic/international status.</w:t>
      </w:r>
    </w:p>
    <w:p w:rsidR="00993215" w:rsidRPr="00BE6087" w:rsidRDefault="00993215" w:rsidP="00993215">
      <w:pPr>
        <w:pStyle w:val="Bullet1"/>
        <w:tabs>
          <w:tab w:val="num" w:pos="425"/>
        </w:tabs>
      </w:pPr>
      <w:r w:rsidRPr="00BE6087">
        <w:t xml:space="preserve">For </w:t>
      </w:r>
      <w:r w:rsidR="00D976B1" w:rsidRPr="00BE6087">
        <w:t>University C</w:t>
      </w:r>
      <w:r w:rsidRPr="00BE6087">
        <w:t xml:space="preserve"> and </w:t>
      </w:r>
      <w:r w:rsidR="00D976B1" w:rsidRPr="00BE6087">
        <w:t>University B</w:t>
      </w:r>
      <w:r w:rsidRPr="00BE6087">
        <w:t>, graduates not in the priority fields of education were excluded.</w:t>
      </w:r>
    </w:p>
    <w:p w:rsidR="00993215" w:rsidRPr="00BE6087" w:rsidRDefault="00993215" w:rsidP="00993215">
      <w:pPr>
        <w:pStyle w:val="Bullet1"/>
        <w:tabs>
          <w:tab w:val="num" w:pos="425"/>
        </w:tabs>
      </w:pPr>
      <w:r w:rsidRPr="00BE6087">
        <w:t>Eligible graduates were then sent an email providing them with instructions on how to opt out of participating in the study. The contact details of any graduate opting out of the study were then removed from the sample file.</w:t>
      </w:r>
    </w:p>
    <w:p w:rsidR="00993215" w:rsidRPr="00BE6087" w:rsidRDefault="00993215" w:rsidP="00993215">
      <w:pPr>
        <w:pStyle w:val="Bullet1"/>
        <w:tabs>
          <w:tab w:val="num" w:pos="425"/>
        </w:tabs>
      </w:pPr>
      <w:r w:rsidRPr="00BE6087">
        <w:t xml:space="preserve">The universities then supplied the sample file to ORC International. </w:t>
      </w:r>
    </w:p>
    <w:p w:rsidR="00993215" w:rsidRPr="00BE6087" w:rsidRDefault="00D976B1" w:rsidP="00993215">
      <w:pPr>
        <w:pStyle w:val="PageBody"/>
      </w:pPr>
      <w:r w:rsidRPr="00BE6087">
        <w:t>University A</w:t>
      </w:r>
      <w:r w:rsidR="00993215" w:rsidRPr="00BE6087">
        <w:t xml:space="preserve"> was able to complete the opt out process and provide a sample file to ORC International by 14 October 2013, allowing a small excerpt of the sample to be used for pre-testing. </w:t>
      </w:r>
      <w:r w:rsidRPr="00BE6087">
        <w:t>University B</w:t>
      </w:r>
      <w:r w:rsidR="00993215" w:rsidRPr="00BE6087">
        <w:t xml:space="preserve"> supplied its sample later in October.</w:t>
      </w:r>
    </w:p>
    <w:p w:rsidR="00993215" w:rsidRPr="00BE6087" w:rsidRDefault="00D976B1" w:rsidP="00993215">
      <w:pPr>
        <w:pStyle w:val="PageBody"/>
      </w:pPr>
      <w:r w:rsidRPr="00BE6087">
        <w:t>University C</w:t>
      </w:r>
      <w:r w:rsidR="00993215" w:rsidRPr="00BE6087">
        <w:t xml:space="preserve"> supplied its sample after fieldwork on the first two universities had begun. Fieldwork on </w:t>
      </w:r>
      <w:r w:rsidRPr="00BE6087">
        <w:t>University C</w:t>
      </w:r>
      <w:r w:rsidR="00993215" w:rsidRPr="00BE6087">
        <w:t xml:space="preserve"> commenced on 21 January 2014. </w:t>
      </w:r>
      <w:r w:rsidRPr="00BE6087">
        <w:t>University D</w:t>
      </w:r>
      <w:r w:rsidR="00993215" w:rsidRPr="00BE6087">
        <w:t xml:space="preserve"> </w:t>
      </w:r>
      <w:r w:rsidR="00374551" w:rsidRPr="00BE6087">
        <w:t>completed its opt out process and finalised its sample on 13 February 2014</w:t>
      </w:r>
      <w:r w:rsidR="00993215" w:rsidRPr="00BE6087">
        <w:t>.</w:t>
      </w:r>
    </w:p>
    <w:p w:rsidR="00993215" w:rsidRPr="00BE6087" w:rsidRDefault="00993215" w:rsidP="00993215">
      <w:pPr>
        <w:pStyle w:val="PageBody"/>
      </w:pPr>
      <w:r w:rsidRPr="00BE6087">
        <w:t>The diagram in Figure 6 includes how the sampling frame for the pilot ESS was constructed.</w:t>
      </w:r>
    </w:p>
    <w:p w:rsidR="00993215" w:rsidRPr="00BE6087" w:rsidRDefault="00993215" w:rsidP="00993215">
      <w:pPr>
        <w:pStyle w:val="Heading2"/>
      </w:pPr>
      <w:bookmarkStart w:id="110" w:name="_Ref362948500"/>
      <w:bookmarkStart w:id="111" w:name="_Toc364697798"/>
      <w:bookmarkStart w:id="112" w:name="_Toc378068246"/>
      <w:bookmarkStart w:id="113" w:name="_Toc387565395"/>
      <w:bookmarkStart w:id="114" w:name="_Toc387565489"/>
      <w:bookmarkStart w:id="115" w:name="_Toc389212966"/>
      <w:r w:rsidRPr="00BE6087">
        <w:lastRenderedPageBreak/>
        <w:t>Risks of the sampling approach</w:t>
      </w:r>
      <w:bookmarkEnd w:id="110"/>
      <w:bookmarkEnd w:id="111"/>
      <w:bookmarkEnd w:id="112"/>
      <w:bookmarkEnd w:id="113"/>
      <w:bookmarkEnd w:id="114"/>
      <w:bookmarkEnd w:id="115"/>
    </w:p>
    <w:p w:rsidR="00993215" w:rsidRPr="00BE6087" w:rsidRDefault="00993215" w:rsidP="00993215">
      <w:pPr>
        <w:pStyle w:val="PageBody"/>
      </w:pPr>
      <w:r w:rsidRPr="00BE6087">
        <w:t>Although the sampling design best met the survey requirements set by DIICCSRTE, it did introduce multiple opportunities for attrition and selection bias that posed threats to the viability and validity of the results.</w:t>
      </w:r>
    </w:p>
    <w:p w:rsidR="00993215" w:rsidRPr="00BE6087" w:rsidRDefault="00993215" w:rsidP="00993215">
      <w:pPr>
        <w:pStyle w:val="PageBody"/>
      </w:pPr>
      <w:r w:rsidRPr="00BE6087">
        <w:t>At the first stage, only respondents to the 2013 AGS were being included in the sampling frame. This resulted in a loss of approximately 40% of all respondents (response rates for all Bachelor degree respondents in 2011 were 60.7 per cent – see GCA</w:t>
      </w:r>
      <w:r w:rsidR="00BF77B1" w:rsidRPr="00BE6087">
        <w:t>,</w:t>
      </w:r>
      <w:r w:rsidRPr="00BE6087">
        <w:t xml:space="preserve"> 2012</w:t>
      </w:r>
      <w:r w:rsidR="00BF77B1" w:rsidRPr="00BE6087">
        <w:t>, p.</w:t>
      </w:r>
      <w:r w:rsidRPr="00BE6087">
        <w:t xml:space="preserve"> 4). Analysis of non-response to the AGS (Coates et al 2006, Guthrie &amp; Johnson 1997) indicated that aggregated AGS responses broadly reflected the population of graduates and that there were no egregious indicators of non-response bias.</w:t>
      </w:r>
    </w:p>
    <w:p w:rsidR="00993215" w:rsidRPr="00BE6087" w:rsidRDefault="00993215" w:rsidP="00993215">
      <w:pPr>
        <w:pStyle w:val="PageBody"/>
      </w:pPr>
      <w:r w:rsidRPr="00BE6087">
        <w:t xml:space="preserve">The second stage of recontacting graduates introduced a further risk of attrition and non-response bias. The </w:t>
      </w:r>
      <w:r w:rsidRPr="00BE6087">
        <w:rPr>
          <w:i/>
        </w:rPr>
        <w:t>Beyond Graduation Survey</w:t>
      </w:r>
      <w:r w:rsidRPr="00BE6087">
        <w:t xml:space="preserve"> conducted by GCA also works off the AGS sampling frame. GCA recontacts graduates three years after the completion of their studies. Analysis of the 2009 </w:t>
      </w:r>
      <w:r w:rsidRPr="00BE6087">
        <w:rPr>
          <w:i/>
        </w:rPr>
        <w:t>Beyond Graduation Survey</w:t>
      </w:r>
      <w:r w:rsidRPr="00BE6087">
        <w:t xml:space="preserve"> showed that the respondent profile was broadly representative of the underlying graduate population, although the respondents were more likely to be employed and earned higher median starting salaries, and were more satisfied with their course (GCA 2010). The initial </w:t>
      </w:r>
      <w:r w:rsidRPr="00BE6087">
        <w:rPr>
          <w:i/>
        </w:rPr>
        <w:t>Beyond Graduation Survey</w:t>
      </w:r>
      <w:r w:rsidRPr="00BE6087">
        <w:t xml:space="preserve"> had a response rate of 19.0 per cent for the 23 institutions taking part. However, the pilot ESS re-contacted graduates after a much shorter interval (less than 12 months rather than three years) and contacted graduates by telephone rather than email.</w:t>
      </w:r>
    </w:p>
    <w:p w:rsidR="00993215" w:rsidRPr="00BE6087" w:rsidRDefault="00993215" w:rsidP="00993215">
      <w:pPr>
        <w:pStyle w:val="PageBody"/>
      </w:pPr>
      <w:r w:rsidRPr="00BE6087">
        <w:t>The third stage of recruiting supervisors (with the assistance of the graduates) introduced further risks of attrition and response bias. The proportion of respondent graduates who were prepared to assist with the recruitment of their supervisors was unknown. As a result, there was a prima facie risk that only graduates who felt most confident in their work performance would recommend to their supervisor that they take part in the survey. There was also a strong risk that graduates who were not working in their field of study would perceive less value in the survey, even though such graduates and their workplaces were clearly within the scope of the study.</w:t>
      </w:r>
    </w:p>
    <w:p w:rsidR="00993215" w:rsidRPr="00BE6087" w:rsidRDefault="00993215" w:rsidP="00993215">
      <w:pPr>
        <w:pStyle w:val="PageBody"/>
      </w:pPr>
      <w:r w:rsidRPr="00BE6087">
        <w:t xml:space="preserve">A range of strategies were adopted to maximise response rates and </w:t>
      </w:r>
      <w:r w:rsidR="00374551" w:rsidRPr="00BE6087">
        <w:t>minimise</w:t>
      </w:r>
      <w:r w:rsidRPr="00BE6087">
        <w:t xml:space="preserve"> potential response bias. In the first stage of the pilot, we worked closely with GCA and the four pilot institutions to assemble the contact lists. It also included targeting graduates who indicated a willingness to participate in further research. While this was likely to have assisted response rates it may also have introduced a degree of selection bias.</w:t>
      </w:r>
    </w:p>
    <w:p w:rsidR="00993215" w:rsidRPr="00BE6087" w:rsidRDefault="00993215" w:rsidP="00993215">
      <w:pPr>
        <w:pStyle w:val="PageBody"/>
      </w:pPr>
      <w:r w:rsidRPr="00BE6087">
        <w:t>During the pre-testing stage, extensive cognitive testing was undertaken to explore how to conduct the graduate survey and the referral process in order to maximise the number of graduates who would be likely to assist. For example, this included exploring ways to ensure graduates that the survey was not intended to be an assessment of their work performance but rather an assessment of the university’s role in developing graduate capabilities. In addition, we probed whether providing incentives to graduates was more likely to encourage graduates providing supervisor details.</w:t>
      </w:r>
    </w:p>
    <w:p w:rsidR="00993215" w:rsidRPr="00BE6087" w:rsidRDefault="00993215" w:rsidP="00993215">
      <w:pPr>
        <w:pStyle w:val="PageBody"/>
      </w:pPr>
      <w:r w:rsidRPr="00BE6087">
        <w:t>During the first stage of the pilot survey, supervisors were rapidly followed up through information emails and phone calls to ask them to complete the survey. The timeliness of following up with supervisors was carefully balanced with the need to ensure that supervisors had given genuine consent to take part in the survey and for their contact details to be provided to the consortium.</w:t>
      </w:r>
    </w:p>
    <w:p w:rsidR="00993215" w:rsidRPr="00BE6087" w:rsidRDefault="00993215" w:rsidP="00993215">
      <w:r w:rsidRPr="00BE6087">
        <w:t xml:space="preserve">These risks are further considered in Chapter 5. </w:t>
      </w:r>
    </w:p>
    <w:p w:rsidR="00993215" w:rsidRPr="00BE6087" w:rsidRDefault="00993215" w:rsidP="00993215">
      <w:pPr>
        <w:pStyle w:val="Figuretitle"/>
      </w:pPr>
      <w:bookmarkStart w:id="116" w:name="_Toc389213078"/>
      <w:r w:rsidRPr="00BE6087">
        <w:lastRenderedPageBreak/>
        <w:t xml:space="preserve">Figure </w:t>
      </w:r>
      <w:r w:rsidR="00924D4E" w:rsidRPr="00BE6087">
        <w:fldChar w:fldCharType="begin"/>
      </w:r>
      <w:r w:rsidR="00E9452E" w:rsidRPr="00BE6087">
        <w:instrText xml:space="preserve"> SEQ Figure \* ARABIC </w:instrText>
      </w:r>
      <w:r w:rsidR="00924D4E" w:rsidRPr="00BE6087">
        <w:fldChar w:fldCharType="separate"/>
      </w:r>
      <w:r w:rsidR="00587663">
        <w:rPr>
          <w:noProof/>
        </w:rPr>
        <w:t>6</w:t>
      </w:r>
      <w:r w:rsidR="00924D4E" w:rsidRPr="00BE6087">
        <w:fldChar w:fldCharType="end"/>
      </w:r>
      <w:r w:rsidRPr="00BE6087">
        <w:t>: Attrition and response bias risks</w:t>
      </w:r>
      <w:bookmarkEnd w:id="116"/>
    </w:p>
    <w:p w:rsidR="00993215" w:rsidRPr="00BE6087" w:rsidRDefault="00AF5468" w:rsidP="00993215">
      <w:r>
        <w:rPr>
          <w:noProof/>
        </w:rPr>
        <mc:AlternateContent>
          <mc:Choice Requires="wps">
            <w:drawing>
              <wp:anchor distT="0" distB="0" distL="114300" distR="114300" simplePos="0" relativeHeight="251663360" behindDoc="0" locked="0" layoutInCell="1" allowOverlap="1">
                <wp:simplePos x="0" y="0"/>
                <wp:positionH relativeFrom="column">
                  <wp:posOffset>3712210</wp:posOffset>
                </wp:positionH>
                <wp:positionV relativeFrom="paragraph">
                  <wp:posOffset>2552065</wp:posOffset>
                </wp:positionV>
                <wp:extent cx="1146175" cy="675640"/>
                <wp:effectExtent l="0" t="0" r="15875" b="10160"/>
                <wp:wrapNone/>
                <wp:docPr id="14"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6175" cy="675640"/>
                        </a:xfrm>
                        <a:prstGeom prst="rect">
                          <a:avLst/>
                        </a:prstGeom>
                        <a:solidFill>
                          <a:schemeClr val="bg2">
                            <a:lumMod val="40000"/>
                            <a:lumOff val="60000"/>
                          </a:schemeClr>
                        </a:solidFill>
                        <a:ln w="9525">
                          <a:solidFill>
                            <a:srgbClr val="000000"/>
                          </a:solidFill>
                          <a:miter lim="800000"/>
                          <a:headEnd/>
                          <a:tailEnd/>
                        </a:ln>
                      </wps:spPr>
                      <wps:txbx>
                        <w:txbxContent>
                          <w:p w:rsidR="002A3848" w:rsidRDefault="002A3848" w:rsidP="00993215">
                            <w:pPr>
                              <w:rPr>
                                <w:sz w:val="16"/>
                              </w:rPr>
                            </w:pPr>
                            <w:r>
                              <w:rPr>
                                <w:sz w:val="16"/>
                              </w:rPr>
                              <w:t>Low risk of attrition (recency)</w:t>
                            </w:r>
                          </w:p>
                          <w:p w:rsidR="002A3848" w:rsidRPr="008D7666" w:rsidRDefault="002A3848" w:rsidP="00993215">
                            <w:pPr>
                              <w:rPr>
                                <w:sz w:val="12"/>
                              </w:rPr>
                            </w:pPr>
                            <w:r>
                              <w:rPr>
                                <w:sz w:val="16"/>
                              </w:rPr>
                              <w:t>Potential for selection bias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 o:spid="_x0000_s1031" style="position:absolute;margin-left:292.3pt;margin-top:200.95pt;width:90.25pt;height:5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" fillcolor="#fdeac3 [1310]">
                <v:textbox>
                  <w:txbxContent>
                    <w:p w:rsidR="002A3848" w:rsidRDefault="002A3848" w:rsidP="00993215">
                      <w:pPr>
                        <w:rPr>
                          <w:sz w:val="16"/>
                        </w:rPr>
                      </w:pPr>
                      <w:r>
                        <w:rPr>
                          <w:sz w:val="16"/>
                        </w:rPr>
                        <w:t>Low risk of attrition (recency)</w:t>
                      </w:r>
                    </w:p>
                    <w:p w:rsidR="002A3848" w:rsidRPr="008D7666" w:rsidRDefault="002A3848" w:rsidP="00993215">
                      <w:pPr>
                        <w:rPr>
                          <w:sz w:val="12"/>
                        </w:rPr>
                      </w:pPr>
                      <w:r>
                        <w:rPr>
                          <w:sz w:val="16"/>
                        </w:rPr>
                        <w:t>Potential for selection bias</w:t>
                      </w:r>
                    </w:p>
                  </w:txbxContent>
                </v:textbox>
              </v:rect>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730250</wp:posOffset>
                </wp:positionH>
                <wp:positionV relativeFrom="paragraph">
                  <wp:posOffset>218440</wp:posOffset>
                </wp:positionV>
                <wp:extent cx="1146175" cy="688975"/>
                <wp:effectExtent l="0" t="0" r="15875" b="15875"/>
                <wp:wrapNone/>
                <wp:docPr id="11"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6175" cy="688975"/>
                        </a:xfrm>
                        <a:prstGeom prst="rect">
                          <a:avLst/>
                        </a:prstGeom>
                        <a:solidFill>
                          <a:schemeClr val="accent5">
                            <a:lumMod val="60000"/>
                            <a:lumOff val="40000"/>
                          </a:schemeClr>
                        </a:solidFill>
                        <a:ln w="9525">
                          <a:solidFill>
                            <a:srgbClr val="000000"/>
                          </a:solidFill>
                          <a:miter lim="800000"/>
                          <a:headEnd/>
                          <a:tailEnd/>
                        </a:ln>
                      </wps:spPr>
                      <wps:txbx>
                        <w:txbxContent>
                          <w:p w:rsidR="002A3848" w:rsidRDefault="002A3848" w:rsidP="00993215">
                            <w:pPr>
                              <w:rPr>
                                <w:sz w:val="16"/>
                              </w:rPr>
                            </w:pPr>
                            <w:r>
                              <w:rPr>
                                <w:sz w:val="16"/>
                              </w:rPr>
                              <w:t>Attrition: ca. 56.3%</w:t>
                            </w:r>
                          </w:p>
                          <w:p w:rsidR="002A3848" w:rsidRPr="00725220" w:rsidRDefault="002A3848" w:rsidP="00993215">
                            <w:pPr>
                              <w:rPr>
                                <w:sz w:val="16"/>
                              </w:rPr>
                            </w:pPr>
                            <w:r>
                              <w:rPr>
                                <w:sz w:val="16"/>
                              </w:rPr>
                              <w:t>Potential for response bias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 o:spid="_x0000_s1032" style="position:absolute;margin-left:57.5pt;margin-top:17.2pt;width:90.25pt;height:5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" fillcolor="#f0b7bd [1944]">
                <v:textbox>
                  <w:txbxContent>
                    <w:p w:rsidR="002A3848" w:rsidRDefault="002A3848" w:rsidP="00993215">
                      <w:pPr>
                        <w:rPr>
                          <w:sz w:val="16"/>
                        </w:rPr>
                      </w:pPr>
                      <w:r>
                        <w:rPr>
                          <w:sz w:val="16"/>
                        </w:rPr>
                        <w:t>Attrition: ca. 56.3%</w:t>
                      </w:r>
                    </w:p>
                    <w:p w:rsidR="002A3848" w:rsidRPr="00725220" w:rsidRDefault="002A3848" w:rsidP="00993215">
                      <w:pPr>
                        <w:rPr>
                          <w:sz w:val="16"/>
                        </w:rPr>
                      </w:pPr>
                      <w:r>
                        <w:rPr>
                          <w:sz w:val="16"/>
                        </w:rPr>
                        <w:t>Potential for response bias</w:t>
                      </w:r>
                    </w:p>
                  </w:txbxContent>
                </v:textbox>
              </v:rect>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3712210</wp:posOffset>
                </wp:positionH>
                <wp:positionV relativeFrom="paragraph">
                  <wp:posOffset>218440</wp:posOffset>
                </wp:positionV>
                <wp:extent cx="1146175" cy="688975"/>
                <wp:effectExtent l="0" t="0" r="15875" b="15875"/>
                <wp:wrapNone/>
                <wp:docPr id="9"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6175" cy="688975"/>
                        </a:xfrm>
                        <a:prstGeom prst="rect">
                          <a:avLst/>
                        </a:prstGeom>
                        <a:solidFill>
                          <a:schemeClr val="accent6">
                            <a:lumMod val="60000"/>
                            <a:lumOff val="40000"/>
                          </a:schemeClr>
                        </a:solidFill>
                        <a:ln w="9525">
                          <a:solidFill>
                            <a:srgbClr val="000000"/>
                          </a:solidFill>
                          <a:miter lim="800000"/>
                          <a:headEnd/>
                          <a:tailEnd/>
                        </a:ln>
                      </wps:spPr>
                      <wps:txbx>
                        <w:txbxContent>
                          <w:p w:rsidR="002A3848" w:rsidRDefault="002A3848" w:rsidP="00993215">
                            <w:pPr>
                              <w:rPr>
                                <w:sz w:val="16"/>
                              </w:rPr>
                            </w:pPr>
                            <w:r>
                              <w:rPr>
                                <w:sz w:val="16"/>
                              </w:rPr>
                              <w:t>Risk of lost contacts</w:t>
                            </w:r>
                          </w:p>
                          <w:p w:rsidR="002A3848" w:rsidRPr="008D7666" w:rsidRDefault="002A3848" w:rsidP="00993215">
                            <w:pPr>
                              <w:rPr>
                                <w:sz w:val="16"/>
                              </w:rPr>
                            </w:pPr>
                            <w:r>
                              <w:rPr>
                                <w:sz w:val="16"/>
                              </w:rPr>
                              <w:t>Potential for selection bias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33" style="position:absolute;margin-left:292.3pt;margin-top:17.2pt;width:90.25pt;height:5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" fillcolor="#b7c5d2 [1945]">
                <v:textbox>
                  <w:txbxContent>
                    <w:p w:rsidR="002A3848" w:rsidRDefault="002A3848" w:rsidP="00993215">
                      <w:pPr>
                        <w:rPr>
                          <w:sz w:val="16"/>
                        </w:rPr>
                      </w:pPr>
                      <w:r>
                        <w:rPr>
                          <w:sz w:val="16"/>
                        </w:rPr>
                        <w:t>Risk of lost contacts</w:t>
                      </w:r>
                    </w:p>
                    <w:p w:rsidR="002A3848" w:rsidRPr="008D7666" w:rsidRDefault="002A3848" w:rsidP="00993215">
                      <w:pPr>
                        <w:rPr>
                          <w:sz w:val="16"/>
                        </w:rPr>
                      </w:pPr>
                      <w:r>
                        <w:rPr>
                          <w:sz w:val="16"/>
                        </w:rPr>
                        <w:t>Potential for selection bias</w:t>
                      </w:r>
                    </w:p>
                  </w:txbxContent>
                </v:textbox>
              </v:rect>
            </w:pict>
          </mc:Fallback>
        </mc:AlternateContent>
      </w:r>
      <w:r w:rsidR="00993215" w:rsidRPr="00BE6087">
        <w:rPr>
          <w:noProof/>
        </w:rPr>
        <w:drawing>
          <wp:inline distT="0" distB="0" distL="0" distR="0">
            <wp:extent cx="5486400" cy="3200400"/>
            <wp:effectExtent l="0" t="57150" r="0" b="114300"/>
            <wp:docPr id="6"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rsidR="00993215" w:rsidRPr="00BE6087" w:rsidRDefault="00993215" w:rsidP="00993215"/>
    <w:p w:rsidR="00993215" w:rsidRPr="00BE6087" w:rsidRDefault="00993215" w:rsidP="00993215">
      <w:pPr>
        <w:pStyle w:val="Notes"/>
      </w:pPr>
      <w:r w:rsidRPr="00BE6087">
        <w:t>Source: Workplace Research Centre</w:t>
      </w:r>
      <w:r w:rsidR="00805448" w:rsidRPr="00BE6087">
        <w:t xml:space="preserve"> (2013)</w:t>
      </w:r>
    </w:p>
    <w:p w:rsidR="00993215" w:rsidRPr="00BE6087" w:rsidRDefault="00993215" w:rsidP="00993215"/>
    <w:p w:rsidR="006462B7" w:rsidRPr="00BE6087" w:rsidRDefault="006462B7" w:rsidP="006462B7">
      <w:pPr>
        <w:spacing w:after="200" w:line="276" w:lineRule="auto"/>
        <w:rPr>
          <w:rFonts w:asciiTheme="majorHAnsi" w:eastAsiaTheme="majorEastAsia" w:hAnsiTheme="majorHAnsi" w:cstheme="majorBidi"/>
          <w:b/>
          <w:bCs/>
          <w:caps/>
          <w:color w:val="002060"/>
          <w:sz w:val="44"/>
          <w:szCs w:val="28"/>
        </w:rPr>
      </w:pPr>
      <w:r w:rsidRPr="00BE6087">
        <w:br w:type="page"/>
      </w:r>
    </w:p>
    <w:p w:rsidR="00286951" w:rsidRPr="00BE6087" w:rsidRDefault="007A478E" w:rsidP="00286951">
      <w:pPr>
        <w:pStyle w:val="Heading1"/>
      </w:pPr>
      <w:bookmarkStart w:id="117" w:name="_Toc387565396"/>
      <w:bookmarkStart w:id="118" w:name="_Toc387565490"/>
      <w:bookmarkStart w:id="119" w:name="_Toc389212967"/>
      <w:r w:rsidRPr="00BE6087">
        <w:lastRenderedPageBreak/>
        <w:t>The instrument</w:t>
      </w:r>
      <w:bookmarkEnd w:id="117"/>
      <w:bookmarkEnd w:id="118"/>
      <w:bookmarkEnd w:id="119"/>
    </w:p>
    <w:p w:rsidR="009E0F9D" w:rsidRPr="00BE6087" w:rsidRDefault="009E0F9D" w:rsidP="00344991">
      <w:pPr>
        <w:pStyle w:val="PageBody"/>
      </w:pPr>
      <w:r w:rsidRPr="00BE6087">
        <w:t xml:space="preserve">This </w:t>
      </w:r>
      <w:r w:rsidR="00993215" w:rsidRPr="00BE6087">
        <w:t>chapter</w:t>
      </w:r>
      <w:r w:rsidRPr="00BE6087">
        <w:t xml:space="preserve"> sets out details about </w:t>
      </w:r>
      <w:r w:rsidR="00282649" w:rsidRPr="00BE6087">
        <w:t xml:space="preserve">how </w:t>
      </w:r>
      <w:r w:rsidRPr="00BE6087">
        <w:t>the Employer Satisfaction Survey (ESS) instrument</w:t>
      </w:r>
      <w:r w:rsidR="00282649" w:rsidRPr="00BE6087">
        <w:t xml:space="preserve"> was developed.</w:t>
      </w:r>
      <w:r w:rsidRPr="00BE6087">
        <w:t xml:space="preserve"> </w:t>
      </w:r>
      <w:r w:rsidR="00282649" w:rsidRPr="00BE6087">
        <w:t>It is important at this stage to highlight that d</w:t>
      </w:r>
      <w:r w:rsidRPr="00BE6087">
        <w:t xml:space="preserve">espite the </w:t>
      </w:r>
      <w:r w:rsidR="00374551" w:rsidRPr="00BE6087">
        <w:t xml:space="preserve">Australian </w:t>
      </w:r>
      <w:r w:rsidRPr="00BE6087">
        <w:t xml:space="preserve">Government having supported a GDS to track the employment and further study outcomes of university graduates for almost forty years, there </w:t>
      </w:r>
      <w:r w:rsidR="00282649" w:rsidRPr="00BE6087">
        <w:t xml:space="preserve">remains </w:t>
      </w:r>
      <w:r w:rsidRPr="00BE6087">
        <w:t xml:space="preserve">no national survey that directly measures employers’ satisfaction with the employability attributes of higher education graduates (measured down to the level of institution and field of study). There have been a number of small pilot studies, at the level of a single university (for example, </w:t>
      </w:r>
      <w:r w:rsidR="006F71A3" w:rsidRPr="00BE6087">
        <w:t>ALTC</w:t>
      </w:r>
      <w:r w:rsidR="00FA78FD" w:rsidRPr="00BE6087">
        <w:t>,</w:t>
      </w:r>
      <w:r w:rsidR="006F71A3" w:rsidRPr="00BE6087">
        <w:t xml:space="preserve"> </w:t>
      </w:r>
      <w:r w:rsidRPr="00BE6087">
        <w:t>2008; Hicks</w:t>
      </w:r>
      <w:r w:rsidR="00FA78FD" w:rsidRPr="00BE6087">
        <w:t>,</w:t>
      </w:r>
      <w:r w:rsidRPr="00BE6087">
        <w:t xml:space="preserve"> 2009; U</w:t>
      </w:r>
      <w:r w:rsidR="00C97B05" w:rsidRPr="00BE6087">
        <w:t>niSA</w:t>
      </w:r>
      <w:r w:rsidR="00FA78FD" w:rsidRPr="00BE6087">
        <w:t>,</w:t>
      </w:r>
      <w:r w:rsidR="00C97B05" w:rsidRPr="00BE6087">
        <w:t xml:space="preserve"> </w:t>
      </w:r>
      <w:r w:rsidRPr="00BE6087">
        <w:t xml:space="preserve">2009; </w:t>
      </w:r>
      <w:r w:rsidR="00FA78FD" w:rsidRPr="00BE6087">
        <w:t xml:space="preserve">Nair &amp; Mertova, </w:t>
      </w:r>
      <w:r w:rsidRPr="00BE6087">
        <w:t xml:space="preserve">2009). </w:t>
      </w:r>
    </w:p>
    <w:p w:rsidR="009E0F9D" w:rsidRPr="00BE6087" w:rsidRDefault="009E0F9D" w:rsidP="00344991">
      <w:pPr>
        <w:pStyle w:val="PageBody"/>
      </w:pPr>
      <w:r w:rsidRPr="00BE6087">
        <w:t xml:space="preserve">In the first section of the chapter, an overview is provided of </w:t>
      </w:r>
      <w:r w:rsidR="00282649" w:rsidRPr="00BE6087">
        <w:t xml:space="preserve">the main </w:t>
      </w:r>
      <w:r w:rsidRPr="00BE6087">
        <w:t xml:space="preserve">existing graduate employer </w:t>
      </w:r>
      <w:r w:rsidR="00282649" w:rsidRPr="00BE6087">
        <w:t>instruments</w:t>
      </w:r>
      <w:r w:rsidRPr="00BE6087">
        <w:t xml:space="preserve"> that were drawn upon in order to develop the ESS instrument. </w:t>
      </w:r>
      <w:r w:rsidR="00282649" w:rsidRPr="00BE6087">
        <w:t>Consideration of t</w:t>
      </w:r>
      <w:r w:rsidRPr="00BE6087">
        <w:t>he U</w:t>
      </w:r>
      <w:r w:rsidR="00C97B05" w:rsidRPr="00BE6087">
        <w:t xml:space="preserve">niSA </w:t>
      </w:r>
      <w:r w:rsidRPr="00BE6087">
        <w:t xml:space="preserve">Teaching Quality Indicators Pilot Project </w:t>
      </w:r>
      <w:r w:rsidR="00282649" w:rsidRPr="00BE6087">
        <w:t xml:space="preserve">will be </w:t>
      </w:r>
      <w:r w:rsidRPr="00BE6087">
        <w:t xml:space="preserve">discussed first. This is followed by a review of the 2007 </w:t>
      </w:r>
      <w:r w:rsidR="00D976B1" w:rsidRPr="00BE6087">
        <w:t>Monash University</w:t>
      </w:r>
      <w:r w:rsidRPr="00BE6087">
        <w:t xml:space="preserve"> Employer Survey. The AC Nielsen Employer Satisfaction with Graduate Skills Survey is then </w:t>
      </w:r>
      <w:r w:rsidR="00282649" w:rsidRPr="00BE6087">
        <w:t>examined</w:t>
      </w:r>
      <w:r w:rsidRPr="00BE6087">
        <w:t xml:space="preserve">. </w:t>
      </w:r>
      <w:r w:rsidR="00282649" w:rsidRPr="00BE6087">
        <w:t>A number of other instruments from the current AQHE suite, including the AGS and the U</w:t>
      </w:r>
      <w:r w:rsidR="00C97B05" w:rsidRPr="00BE6087">
        <w:t>ES</w:t>
      </w:r>
      <w:r w:rsidR="00282649" w:rsidRPr="00BE6087">
        <w:t>, are also briefly considered.</w:t>
      </w:r>
    </w:p>
    <w:p w:rsidR="00286951" w:rsidRPr="00BE6087" w:rsidRDefault="00631AA0" w:rsidP="00286951">
      <w:pPr>
        <w:pStyle w:val="Heading2"/>
      </w:pPr>
      <w:bookmarkStart w:id="120" w:name="_Toc387565397"/>
      <w:bookmarkStart w:id="121" w:name="_Toc387565491"/>
      <w:bookmarkStart w:id="122" w:name="_Toc389212968"/>
      <w:r w:rsidRPr="00BE6087">
        <w:t>Existing g</w:t>
      </w:r>
      <w:r w:rsidR="004674CA" w:rsidRPr="00BE6087">
        <w:t>raduate employer surveys</w:t>
      </w:r>
      <w:bookmarkEnd w:id="120"/>
      <w:bookmarkEnd w:id="121"/>
      <w:bookmarkEnd w:id="122"/>
    </w:p>
    <w:p w:rsidR="003C59A3" w:rsidRPr="00BE6087" w:rsidRDefault="003C59A3" w:rsidP="00344991">
      <w:pPr>
        <w:pStyle w:val="PageBody"/>
      </w:pPr>
      <w:r w:rsidRPr="00BE6087">
        <w:t>When developing the Employer Satisfaction Survey (ESS), three existing grade employer surveys were primarily drawn upon:</w:t>
      </w:r>
    </w:p>
    <w:p w:rsidR="004674CA" w:rsidRPr="00BE6087" w:rsidRDefault="003C59A3" w:rsidP="00344991">
      <w:pPr>
        <w:pStyle w:val="Bullet1"/>
      </w:pPr>
      <w:r w:rsidRPr="00BE6087">
        <w:t>The U</w:t>
      </w:r>
      <w:r w:rsidR="00C97B05" w:rsidRPr="00BE6087">
        <w:t>ni</w:t>
      </w:r>
      <w:r w:rsidRPr="00BE6087">
        <w:t>SA Teaching Quality Indicators Pilot Project</w:t>
      </w:r>
    </w:p>
    <w:p w:rsidR="004674CA" w:rsidRPr="00BE6087" w:rsidRDefault="003C59A3" w:rsidP="00344991">
      <w:pPr>
        <w:pStyle w:val="Bullet1"/>
      </w:pPr>
      <w:r w:rsidRPr="00BE6087">
        <w:t xml:space="preserve">The </w:t>
      </w:r>
      <w:r w:rsidR="00D976B1" w:rsidRPr="00BE6087">
        <w:t>Monash University</w:t>
      </w:r>
      <w:r w:rsidRPr="00BE6087">
        <w:t xml:space="preserve"> Employer Survey; and</w:t>
      </w:r>
    </w:p>
    <w:p w:rsidR="004674CA" w:rsidRPr="00BE6087" w:rsidRDefault="003C59A3" w:rsidP="00344991">
      <w:pPr>
        <w:pStyle w:val="Bullet1"/>
      </w:pPr>
      <w:r w:rsidRPr="00BE6087">
        <w:t xml:space="preserve">The </w:t>
      </w:r>
      <w:r w:rsidR="004674CA" w:rsidRPr="00BE6087">
        <w:t xml:space="preserve">AC Nielsen </w:t>
      </w:r>
      <w:r w:rsidRPr="00BE6087">
        <w:t>Employer Satisfaction with Graduate Skills S</w:t>
      </w:r>
      <w:r w:rsidR="004674CA" w:rsidRPr="00BE6087">
        <w:t>urvey</w:t>
      </w:r>
      <w:r w:rsidRPr="00BE6087">
        <w:t>.</w:t>
      </w:r>
    </w:p>
    <w:p w:rsidR="003C59A3" w:rsidRPr="00BE6087" w:rsidRDefault="003C59A3" w:rsidP="00B6738A">
      <w:pPr>
        <w:pStyle w:val="PageBody"/>
      </w:pPr>
      <w:r w:rsidRPr="00BE6087">
        <w:t>Key aspects of the each of the</w:t>
      </w:r>
      <w:r w:rsidR="0065130D" w:rsidRPr="00BE6087">
        <w:t xml:space="preserve"> above </w:t>
      </w:r>
      <w:r w:rsidRPr="00BE6087">
        <w:t>survey</w:t>
      </w:r>
      <w:r w:rsidR="0065130D" w:rsidRPr="00BE6087">
        <w:t xml:space="preserve"> instruments </w:t>
      </w:r>
      <w:r w:rsidRPr="00BE6087">
        <w:t>are discussed</w:t>
      </w:r>
      <w:r w:rsidR="0065130D" w:rsidRPr="00BE6087">
        <w:t>.</w:t>
      </w:r>
    </w:p>
    <w:p w:rsidR="00286951" w:rsidRPr="00BE6087" w:rsidRDefault="004674CA" w:rsidP="00286951">
      <w:pPr>
        <w:pStyle w:val="Heading3"/>
      </w:pPr>
      <w:bookmarkStart w:id="123" w:name="_Toc387565398"/>
      <w:bookmarkStart w:id="124" w:name="_Toc387565492"/>
      <w:bookmarkStart w:id="125" w:name="_Toc389212969"/>
      <w:r w:rsidRPr="00BE6087">
        <w:t>University of South Australia Teaching Quality Indicators Pilot Project</w:t>
      </w:r>
      <w:bookmarkEnd w:id="123"/>
      <w:bookmarkEnd w:id="124"/>
      <w:bookmarkEnd w:id="125"/>
      <w:r w:rsidRPr="00BE6087">
        <w:t xml:space="preserve"> </w:t>
      </w:r>
    </w:p>
    <w:p w:rsidR="004674CA" w:rsidRPr="00BE6087" w:rsidRDefault="004674CA" w:rsidP="00344991">
      <w:pPr>
        <w:pStyle w:val="PageBody"/>
      </w:pPr>
      <w:r w:rsidRPr="00BE6087">
        <w:t>The Uni</w:t>
      </w:r>
      <w:r w:rsidR="00C626E9" w:rsidRPr="00BE6087">
        <w:t>SA</w:t>
      </w:r>
      <w:r w:rsidRPr="00BE6087">
        <w:t xml:space="preserve"> conducted a pilot project to “design, trial, evaluate and report on an employer feedback tool and process in order to access feedback from key industry stakeholders and graduate employers with data collected about graduate qualities and other learning outcomes” (UniSA, 2009, p. 1). The survey instrument was designed to complement data collected through the A</w:t>
      </w:r>
      <w:r w:rsidR="00C97B05" w:rsidRPr="00BE6087">
        <w:t xml:space="preserve">GS </w:t>
      </w:r>
      <w:r w:rsidRPr="00BE6087">
        <w:t>and G</w:t>
      </w:r>
      <w:r w:rsidR="00C97B05" w:rsidRPr="00BE6087">
        <w:t>OS</w:t>
      </w:r>
      <w:r w:rsidRPr="00BE6087">
        <w:t xml:space="preserve">, and focus on outcomes of learning and teaching, and community/industry engagement. </w:t>
      </w:r>
    </w:p>
    <w:p w:rsidR="004674CA" w:rsidRPr="00BE6087" w:rsidRDefault="004674CA" w:rsidP="00344991">
      <w:pPr>
        <w:pStyle w:val="PageBody"/>
      </w:pPr>
      <w:r w:rsidRPr="00BE6087">
        <w:t>The survey was designed to report on employer satisfaction with U</w:t>
      </w:r>
      <w:r w:rsidR="00C97B05" w:rsidRPr="00BE6087">
        <w:t xml:space="preserve">niSA </w:t>
      </w:r>
      <w:r w:rsidRPr="00BE6087">
        <w:t>graduates in terms of relevance and importance of graduate attributes, the success of the university in meeting corporate objectives (“educating professionals”, “engaging our communities”), and implementation of the U</w:t>
      </w:r>
      <w:r w:rsidR="00C97B05" w:rsidRPr="00BE6087">
        <w:t xml:space="preserve">niSA’s </w:t>
      </w:r>
      <w:r w:rsidRPr="00BE6087">
        <w:t xml:space="preserve">teaching and learning framework incorporating compulsory assessment of graduate attributes. </w:t>
      </w:r>
    </w:p>
    <w:p w:rsidR="004674CA" w:rsidRPr="00BE6087" w:rsidRDefault="004674CA" w:rsidP="00344991">
      <w:pPr>
        <w:pStyle w:val="PageBody"/>
      </w:pPr>
      <w:r w:rsidRPr="00BE6087">
        <w:t>The U</w:t>
      </w:r>
      <w:r w:rsidR="00C97B05" w:rsidRPr="00BE6087">
        <w:t xml:space="preserve">niSA’s </w:t>
      </w:r>
      <w:r w:rsidRPr="00BE6087">
        <w:t xml:space="preserve">employer feedback tool identified the </w:t>
      </w:r>
      <w:r w:rsidR="00344991" w:rsidRPr="00BE6087">
        <w:t xml:space="preserve">following graduate attributes: </w:t>
      </w:r>
    </w:p>
    <w:p w:rsidR="004674CA" w:rsidRPr="00BE6087" w:rsidRDefault="004674CA" w:rsidP="00344991">
      <w:pPr>
        <w:pStyle w:val="Bullet1"/>
      </w:pPr>
      <w:r w:rsidRPr="00BE6087">
        <w:t>oral communication skills</w:t>
      </w:r>
    </w:p>
    <w:p w:rsidR="004674CA" w:rsidRPr="00BE6087" w:rsidRDefault="004674CA" w:rsidP="00344991">
      <w:pPr>
        <w:pStyle w:val="Bullet1"/>
      </w:pPr>
      <w:r w:rsidRPr="00BE6087">
        <w:t>written communication skills</w:t>
      </w:r>
    </w:p>
    <w:p w:rsidR="004674CA" w:rsidRPr="00BE6087" w:rsidRDefault="004674CA" w:rsidP="00344991">
      <w:pPr>
        <w:pStyle w:val="Bullet1"/>
      </w:pPr>
      <w:r w:rsidRPr="00BE6087">
        <w:t>numeracy</w:t>
      </w:r>
    </w:p>
    <w:p w:rsidR="004674CA" w:rsidRPr="00BE6087" w:rsidRDefault="004674CA" w:rsidP="00344991">
      <w:pPr>
        <w:pStyle w:val="Bullet1"/>
      </w:pPr>
      <w:r w:rsidRPr="00BE6087">
        <w:t>effective use of technologies</w:t>
      </w:r>
    </w:p>
    <w:p w:rsidR="004674CA" w:rsidRPr="00BE6087" w:rsidRDefault="004674CA" w:rsidP="00344991">
      <w:pPr>
        <w:pStyle w:val="Bullet1"/>
      </w:pPr>
      <w:r w:rsidRPr="00BE6087">
        <w:t>capacity to develop professional knowledge and new skills</w:t>
      </w:r>
    </w:p>
    <w:p w:rsidR="004674CA" w:rsidRPr="00BE6087" w:rsidRDefault="004674CA" w:rsidP="00344991">
      <w:pPr>
        <w:pStyle w:val="Bullet1"/>
      </w:pPr>
      <w:r w:rsidRPr="00BE6087">
        <w:lastRenderedPageBreak/>
        <w:t>understands how to research and get results</w:t>
      </w:r>
    </w:p>
    <w:p w:rsidR="004674CA" w:rsidRPr="00BE6087" w:rsidRDefault="004674CA" w:rsidP="00344991">
      <w:pPr>
        <w:pStyle w:val="Bullet1"/>
      </w:pPr>
      <w:r w:rsidRPr="00BE6087">
        <w:t>capacity to analyse and solve problems</w:t>
      </w:r>
    </w:p>
    <w:p w:rsidR="004674CA" w:rsidRPr="00BE6087" w:rsidRDefault="004674CA" w:rsidP="00344991">
      <w:pPr>
        <w:pStyle w:val="Bullet1"/>
      </w:pPr>
      <w:r w:rsidRPr="00BE6087">
        <w:t>ability to apply professional and/or technical knowledge in the workplace</w:t>
      </w:r>
    </w:p>
    <w:p w:rsidR="004674CA" w:rsidRPr="00BE6087" w:rsidRDefault="004674CA" w:rsidP="00344991">
      <w:pPr>
        <w:pStyle w:val="Bullet1"/>
      </w:pPr>
      <w:r w:rsidRPr="00BE6087">
        <w:t>broad background general knowledge</w:t>
      </w:r>
    </w:p>
    <w:p w:rsidR="004674CA" w:rsidRPr="00BE6087" w:rsidRDefault="004674CA" w:rsidP="00344991">
      <w:pPr>
        <w:pStyle w:val="Bullet1"/>
      </w:pPr>
      <w:r w:rsidRPr="00BE6087">
        <w:t>capacity to understand different viewpoints</w:t>
      </w:r>
    </w:p>
    <w:p w:rsidR="004674CA" w:rsidRPr="00BE6087" w:rsidRDefault="004674CA" w:rsidP="00344991">
      <w:pPr>
        <w:pStyle w:val="Bullet1"/>
      </w:pPr>
      <w:r w:rsidRPr="00BE6087">
        <w:t>ability to develop new innovative ideas, directions, opportunities or improvements</w:t>
      </w:r>
    </w:p>
    <w:p w:rsidR="004674CA" w:rsidRPr="00BE6087" w:rsidRDefault="004674CA" w:rsidP="00344991">
      <w:pPr>
        <w:pStyle w:val="Bullet1"/>
      </w:pPr>
      <w:r w:rsidRPr="00BE6087">
        <w:t>ability to operate in an international and multicultural context</w:t>
      </w:r>
    </w:p>
    <w:p w:rsidR="004674CA" w:rsidRPr="00BE6087" w:rsidRDefault="004674CA" w:rsidP="00344991">
      <w:pPr>
        <w:pStyle w:val="Bullet1"/>
      </w:pPr>
      <w:r w:rsidRPr="00BE6087">
        <w:t>understanding of fundamentals of business performance</w:t>
      </w:r>
    </w:p>
    <w:p w:rsidR="004674CA" w:rsidRPr="00BE6087" w:rsidRDefault="004674CA" w:rsidP="00344991">
      <w:pPr>
        <w:pStyle w:val="Bullet1"/>
      </w:pPr>
      <w:r w:rsidRPr="00BE6087">
        <w:t>leadership/managerial skills</w:t>
      </w:r>
    </w:p>
    <w:p w:rsidR="004674CA" w:rsidRPr="00BE6087" w:rsidRDefault="004674CA" w:rsidP="00344991">
      <w:pPr>
        <w:pStyle w:val="Bullet1"/>
      </w:pPr>
      <w:r w:rsidRPr="00BE6087">
        <w:t>capacity to work autonomously</w:t>
      </w:r>
    </w:p>
    <w:p w:rsidR="004674CA" w:rsidRPr="00BE6087" w:rsidRDefault="004674CA" w:rsidP="00344991">
      <w:pPr>
        <w:pStyle w:val="Bullet1"/>
      </w:pPr>
      <w:r w:rsidRPr="00BE6087">
        <w:t>understanding of the needs, interests, protocols and perspectives of Indigenous groups</w:t>
      </w:r>
    </w:p>
    <w:p w:rsidR="004674CA" w:rsidRPr="00BE6087" w:rsidRDefault="004674CA" w:rsidP="00344991">
      <w:pPr>
        <w:pStyle w:val="Bullet1"/>
      </w:pPr>
      <w:r w:rsidRPr="00BE6087">
        <w:t>understanding of professional ethics and social responsibility</w:t>
      </w:r>
    </w:p>
    <w:p w:rsidR="004674CA" w:rsidRPr="00BE6087" w:rsidRDefault="004674CA" w:rsidP="00344991">
      <w:pPr>
        <w:pStyle w:val="Bullet1"/>
      </w:pPr>
      <w:r w:rsidRPr="00BE6087">
        <w:t>capacity for co-operation and teamwork</w:t>
      </w:r>
    </w:p>
    <w:p w:rsidR="004674CA" w:rsidRPr="00BE6087" w:rsidRDefault="004674CA" w:rsidP="00344991">
      <w:pPr>
        <w:pStyle w:val="Bullet1"/>
      </w:pPr>
      <w:r w:rsidRPr="00BE6087">
        <w:t>gets on well with colleagues and co-workers</w:t>
      </w:r>
    </w:p>
    <w:p w:rsidR="004674CA" w:rsidRPr="00BE6087" w:rsidRDefault="004674CA" w:rsidP="00344991">
      <w:pPr>
        <w:pStyle w:val="Bullet1"/>
      </w:pPr>
      <w:r w:rsidRPr="00BE6087">
        <w:t>time management skills</w:t>
      </w:r>
    </w:p>
    <w:p w:rsidR="004674CA" w:rsidRPr="00BE6087" w:rsidRDefault="004674CA" w:rsidP="00344991">
      <w:pPr>
        <w:pStyle w:val="Bullet1"/>
      </w:pPr>
      <w:r w:rsidRPr="00BE6087">
        <w:t>ability to cope with work pressure and stress</w:t>
      </w:r>
    </w:p>
    <w:p w:rsidR="004674CA" w:rsidRPr="00BE6087" w:rsidRDefault="004674CA" w:rsidP="00344991">
      <w:pPr>
        <w:pStyle w:val="Bullet1"/>
      </w:pPr>
      <w:r w:rsidRPr="00BE6087">
        <w:t xml:space="preserve">capacity to be flexible and adaptable </w:t>
      </w:r>
    </w:p>
    <w:p w:rsidR="004674CA" w:rsidRPr="00BE6087" w:rsidRDefault="004674CA" w:rsidP="00344991">
      <w:pPr>
        <w:pStyle w:val="Bullet1"/>
      </w:pPr>
      <w:r w:rsidRPr="00BE6087">
        <w:t>ability to think critically, creatively and reflectively</w:t>
      </w:r>
    </w:p>
    <w:p w:rsidR="004674CA" w:rsidRPr="00BE6087" w:rsidRDefault="004674CA" w:rsidP="00344991">
      <w:pPr>
        <w:pStyle w:val="Bullet1"/>
      </w:pPr>
      <w:r w:rsidRPr="00BE6087">
        <w:t>ability to work with initiative and enterprise (UniSA, 2009, p. 19).</w:t>
      </w:r>
    </w:p>
    <w:p w:rsidR="004674CA" w:rsidRPr="00BE6087" w:rsidRDefault="004674CA" w:rsidP="004674CA"/>
    <w:p w:rsidR="004674CA" w:rsidRPr="00BE6087" w:rsidRDefault="004674CA" w:rsidP="00344991">
      <w:pPr>
        <w:pStyle w:val="PageBody"/>
      </w:pPr>
      <w:r w:rsidRPr="00BE6087">
        <w:t>The sample of graduates and employers was extracted from the U</w:t>
      </w:r>
      <w:r w:rsidR="00C626E9" w:rsidRPr="00BE6087">
        <w:t>niSA</w:t>
      </w:r>
      <w:r w:rsidRPr="00BE6087">
        <w:t xml:space="preserve"> alumni records, and contacts made with public and private sector graduate employers. The pilot identified a significant methodological issue for university employer satisfaction surveys; that is, the location of employer respondents in the absence of data regarding specific university graduates. </w:t>
      </w:r>
    </w:p>
    <w:p w:rsidR="004674CA" w:rsidRPr="00BE6087" w:rsidRDefault="004674CA" w:rsidP="00344991">
      <w:pPr>
        <w:pStyle w:val="PageBody"/>
      </w:pPr>
      <w:r w:rsidRPr="00BE6087">
        <w:t xml:space="preserve">The Final Report Teaching Quality Indicators Pilot Project (UniSA, 2009) reports that “this pilot has taught much about what can be found through the development of an employer satisfaction instrument, and streamlining the gathering of this information” (p. 14). With respect to the methodology, the report suggests that “it is perceived that having a sample of graduate names to use who have identified their employer and given consent to contact them will reduce the time and resources required to contact employers, as well as the length of the survey” (p. 14). </w:t>
      </w:r>
    </w:p>
    <w:p w:rsidR="004674CA" w:rsidRPr="00BE6087" w:rsidRDefault="004674CA" w:rsidP="00344991">
      <w:pPr>
        <w:pStyle w:val="PageBody"/>
      </w:pPr>
    </w:p>
    <w:p w:rsidR="004674CA" w:rsidRPr="00BE6087" w:rsidRDefault="00D976B1" w:rsidP="004674CA">
      <w:pPr>
        <w:pStyle w:val="Heading3"/>
      </w:pPr>
      <w:bookmarkStart w:id="126" w:name="_Toc387565399"/>
      <w:bookmarkStart w:id="127" w:name="_Toc387565493"/>
      <w:bookmarkStart w:id="128" w:name="_Toc389212970"/>
      <w:r w:rsidRPr="00BE6087">
        <w:t>Monash University</w:t>
      </w:r>
      <w:r w:rsidR="004674CA" w:rsidRPr="00BE6087">
        <w:t xml:space="preserve"> Employer Survey (2007)</w:t>
      </w:r>
      <w:bookmarkEnd w:id="126"/>
      <w:bookmarkEnd w:id="127"/>
      <w:bookmarkEnd w:id="128"/>
    </w:p>
    <w:p w:rsidR="00222A25" w:rsidRPr="00BE6087" w:rsidRDefault="00222A25" w:rsidP="00B6738A">
      <w:pPr>
        <w:pStyle w:val="PageBody"/>
      </w:pPr>
      <w:r w:rsidRPr="00BE6087">
        <w:t xml:space="preserve">In May 2002, </w:t>
      </w:r>
      <w:r w:rsidR="00D976B1" w:rsidRPr="00BE6087">
        <w:t>Monash University</w:t>
      </w:r>
      <w:r w:rsidRPr="00BE6087">
        <w:t xml:space="preserve">’s report </w:t>
      </w:r>
      <w:r w:rsidRPr="00BE6087">
        <w:rPr>
          <w:i/>
        </w:rPr>
        <w:t>Still Learning: The Report of our Institutional Review</w:t>
      </w:r>
      <w:r w:rsidRPr="00BE6087">
        <w:t xml:space="preserve"> observed that monitoring mechanisms lacked systematic feedback from employers about their perceptions of graduates. The report recommended that additional information be developed in the form of a survey.</w:t>
      </w:r>
    </w:p>
    <w:p w:rsidR="00222A25" w:rsidRPr="00BE6087" w:rsidRDefault="00222A25" w:rsidP="00B6738A">
      <w:pPr>
        <w:pStyle w:val="PageBody"/>
      </w:pPr>
      <w:r w:rsidRPr="00BE6087">
        <w:t xml:space="preserve">The first </w:t>
      </w:r>
      <w:r w:rsidR="00D976B1" w:rsidRPr="00BE6087">
        <w:t>Monash University</w:t>
      </w:r>
      <w:r w:rsidRPr="00BE6087">
        <w:t xml:space="preserve"> graduate employer survey was undertaken in 2003. While the aim was to capture responses of at least 500 </w:t>
      </w:r>
      <w:r w:rsidR="00D976B1" w:rsidRPr="00BE6087">
        <w:t>Monash University</w:t>
      </w:r>
      <w:r w:rsidRPr="00BE6087">
        <w:t xml:space="preserve"> graduate employers, only 253 valid responses were obtained after nearly seven months of lia</w:t>
      </w:r>
      <w:r w:rsidR="007D6B02" w:rsidRPr="00BE6087">
        <w:t>i</w:t>
      </w:r>
      <w:r w:rsidRPr="00BE6087">
        <w:t>sing with employers (</w:t>
      </w:r>
      <w:r w:rsidR="00FA78FD" w:rsidRPr="00BE6087">
        <w:t>Nair &amp; Mertova,</w:t>
      </w:r>
      <w:r w:rsidRPr="00BE6087">
        <w:t xml:space="preserve"> 2009). Based on </w:t>
      </w:r>
      <w:r w:rsidRPr="00BE6087">
        <w:lastRenderedPageBreak/>
        <w:t>learning from conducting the 2003</w:t>
      </w:r>
      <w:r w:rsidR="00374551" w:rsidRPr="00BE6087">
        <w:t xml:space="preserve"> survey</w:t>
      </w:r>
      <w:r w:rsidRPr="00BE6087">
        <w:t xml:space="preserve">, a second survey was carried out in 2007. The aim was to capture responses from at least 500 employers of </w:t>
      </w:r>
      <w:r w:rsidR="00D976B1" w:rsidRPr="00BE6087">
        <w:t>Monash University</w:t>
      </w:r>
      <w:r w:rsidRPr="00BE6087">
        <w:t xml:space="preserve"> graduates. After four months of fieldwork, 2,753 companies were contacted, and responses obtained from 464 employers in Australia. The employers were contacted by a number of means involving email, mail-outs and telephone.</w:t>
      </w:r>
    </w:p>
    <w:p w:rsidR="00222A25" w:rsidRPr="00BE6087" w:rsidRDefault="00222A25" w:rsidP="00B6738A">
      <w:pPr>
        <w:pStyle w:val="PageBody"/>
      </w:pPr>
      <w:r w:rsidRPr="00BE6087">
        <w:t xml:space="preserve">The purpose of the 2007 </w:t>
      </w:r>
      <w:r w:rsidR="00D976B1" w:rsidRPr="00BE6087">
        <w:t>Monash University</w:t>
      </w:r>
      <w:r w:rsidRPr="00BE6087">
        <w:t xml:space="preserve"> Employer Survey was to:</w:t>
      </w:r>
    </w:p>
    <w:p w:rsidR="00222A25" w:rsidRPr="00BE6087" w:rsidRDefault="00222A25" w:rsidP="00B6738A">
      <w:pPr>
        <w:pStyle w:val="Bullet1"/>
      </w:pPr>
      <w:r w:rsidRPr="00BE6087">
        <w:t>Obtain employer feedback on those graduate skills and attributes that they considered to be important;</w:t>
      </w:r>
    </w:p>
    <w:p w:rsidR="00222A25" w:rsidRPr="00BE6087" w:rsidRDefault="00222A25" w:rsidP="00B6738A">
      <w:pPr>
        <w:pStyle w:val="Bullet1"/>
      </w:pPr>
      <w:r w:rsidRPr="00BE6087">
        <w:t xml:space="preserve">Obtain employer feedback on the extent to which </w:t>
      </w:r>
      <w:r w:rsidR="00D976B1" w:rsidRPr="00BE6087">
        <w:t>Monash University</w:t>
      </w:r>
      <w:r w:rsidRPr="00BE6087">
        <w:t xml:space="preserve"> graduates demonstrate those attributes;</w:t>
      </w:r>
    </w:p>
    <w:p w:rsidR="00222A25" w:rsidRPr="00BE6087" w:rsidRDefault="00222A25" w:rsidP="00B6738A">
      <w:pPr>
        <w:pStyle w:val="Bullet1"/>
      </w:pPr>
      <w:r w:rsidRPr="00BE6087">
        <w:t xml:space="preserve">Identify areas where the development of </w:t>
      </w:r>
      <w:r w:rsidR="00D976B1" w:rsidRPr="00BE6087">
        <w:t>Monash University</w:t>
      </w:r>
      <w:r w:rsidRPr="00BE6087">
        <w:t xml:space="preserve"> graduate attributes could be refined; and</w:t>
      </w:r>
    </w:p>
    <w:p w:rsidR="00222A25" w:rsidRPr="00BE6087" w:rsidRDefault="00222A25" w:rsidP="00B6738A">
      <w:pPr>
        <w:pStyle w:val="Bullet1"/>
      </w:pPr>
      <w:r w:rsidRPr="00BE6087">
        <w:t xml:space="preserve">Build closer relationships and goodwill between key employers and </w:t>
      </w:r>
      <w:r w:rsidR="00D976B1" w:rsidRPr="00BE6087">
        <w:t>Monash University</w:t>
      </w:r>
      <w:r w:rsidRPr="00BE6087">
        <w:t xml:space="preserve"> (</w:t>
      </w:r>
      <w:r w:rsidR="00D976B1" w:rsidRPr="00BE6087">
        <w:t>Monash University</w:t>
      </w:r>
      <w:r w:rsidRPr="00BE6087">
        <w:t xml:space="preserve"> website).</w:t>
      </w:r>
    </w:p>
    <w:p w:rsidR="00222A25" w:rsidRPr="00BE6087" w:rsidRDefault="00222A25" w:rsidP="00B6738A">
      <w:pPr>
        <w:pStyle w:val="PageBody"/>
      </w:pPr>
      <w:r w:rsidRPr="00BE6087">
        <w:t xml:space="preserve">The survey instrument was based on 23 graduate attributes derived from statements of </w:t>
      </w:r>
      <w:r w:rsidR="00D976B1" w:rsidRPr="00BE6087">
        <w:t>Monash University</w:t>
      </w:r>
      <w:r w:rsidRPr="00BE6087">
        <w:t xml:space="preserve"> graduate attributes, key university documents, feedback from faculties and other Australian sources. Employers were asked to rate graduate attributes in terms of importance and their satisfaction with extent to which each of these attributes was demonstrated by </w:t>
      </w:r>
      <w:r w:rsidR="00D976B1" w:rsidRPr="00BE6087">
        <w:t>Monash University</w:t>
      </w:r>
      <w:r w:rsidRPr="00BE6087">
        <w:t xml:space="preserve"> graduates employed by the particular company. Open-ended feedback was also sought from the employers (</w:t>
      </w:r>
      <w:r w:rsidR="00FA78FD" w:rsidRPr="00BE6087">
        <w:t>Nair &amp; Mertova</w:t>
      </w:r>
      <w:r w:rsidRPr="00BE6087">
        <w:t>, 2009</w:t>
      </w:r>
      <w:r w:rsidR="00FA78FD" w:rsidRPr="00BE6087">
        <w:t xml:space="preserve">, p. </w:t>
      </w:r>
      <w:r w:rsidRPr="00BE6087">
        <w:t>191).</w:t>
      </w:r>
    </w:p>
    <w:p w:rsidR="00222A25" w:rsidRPr="00BE6087" w:rsidRDefault="00222A25" w:rsidP="00B6738A">
      <w:pPr>
        <w:pStyle w:val="PageBody"/>
      </w:pPr>
      <w:r w:rsidRPr="00BE6087">
        <w:t xml:space="preserve">Ten detailed discipline specific reports were prepared for Art and Design; Arts, Business and Economics; Education; Engineering; Information Technology; Law; Medicine, Nursing and Health Sciences; Pharmacy and Science. The discipline specific reports are available on the </w:t>
      </w:r>
      <w:r w:rsidR="00D976B1" w:rsidRPr="00BE6087">
        <w:t>Monash University</w:t>
      </w:r>
      <w:r w:rsidRPr="00BE6087">
        <w:t xml:space="preserve"> website.</w:t>
      </w:r>
    </w:p>
    <w:p w:rsidR="00222A25" w:rsidRPr="00BE6087" w:rsidRDefault="00222A25" w:rsidP="00B6738A">
      <w:pPr>
        <w:pStyle w:val="PageBody"/>
      </w:pPr>
      <w:r w:rsidRPr="00BE6087">
        <w:t>Relevantly, four major challenges were identified in conducting a survey of this nature:</w:t>
      </w:r>
    </w:p>
    <w:p w:rsidR="00222A25" w:rsidRPr="00BE6087" w:rsidRDefault="00222A25" w:rsidP="00B6738A">
      <w:pPr>
        <w:pStyle w:val="Bullet1"/>
      </w:pPr>
      <w:r w:rsidRPr="00BE6087">
        <w:t>Building a workable database of employers;</w:t>
      </w:r>
    </w:p>
    <w:p w:rsidR="00222A25" w:rsidRPr="00BE6087" w:rsidRDefault="00222A25" w:rsidP="00B6738A">
      <w:pPr>
        <w:pStyle w:val="Bullet1"/>
      </w:pPr>
      <w:r w:rsidRPr="00BE6087">
        <w:t>Finding employers that were qualified to participate in the survey;</w:t>
      </w:r>
    </w:p>
    <w:p w:rsidR="00222A25" w:rsidRPr="00BE6087" w:rsidRDefault="00222A25" w:rsidP="00B6738A">
      <w:pPr>
        <w:pStyle w:val="Bullet1"/>
      </w:pPr>
      <w:r w:rsidRPr="00BE6087">
        <w:t>Establishing an appropriate contact person(s) who were able to comment authoritatively on the quality of job preparation of their employees; and</w:t>
      </w:r>
    </w:p>
    <w:p w:rsidR="00222A25" w:rsidRPr="00BE6087" w:rsidRDefault="00222A25" w:rsidP="00B6738A">
      <w:pPr>
        <w:pStyle w:val="Bullet1"/>
      </w:pPr>
      <w:r w:rsidRPr="00BE6087">
        <w:t>Establishing an approach best suited to an employer to complete the survey (online or in hard copy) (</w:t>
      </w:r>
      <w:r w:rsidR="00FA78FD" w:rsidRPr="00BE6087">
        <w:t xml:space="preserve">Nair &amp; Mertova, </w:t>
      </w:r>
      <w:r w:rsidRPr="00BE6087">
        <w:t>2009).</w:t>
      </w:r>
    </w:p>
    <w:p w:rsidR="00222A25" w:rsidRPr="00BE6087" w:rsidRDefault="00222A25" w:rsidP="00344991">
      <w:pPr>
        <w:pStyle w:val="PageBody"/>
      </w:pPr>
    </w:p>
    <w:p w:rsidR="00A37D11" w:rsidRPr="00BE6087" w:rsidRDefault="00A37D11" w:rsidP="00A37D11">
      <w:pPr>
        <w:pStyle w:val="Heading3"/>
      </w:pPr>
      <w:bookmarkStart w:id="129" w:name="_Toc247464496"/>
      <w:bookmarkStart w:id="130" w:name="_Toc387565400"/>
      <w:bookmarkStart w:id="131" w:name="_Toc387565494"/>
      <w:bookmarkStart w:id="132" w:name="_Toc389212971"/>
      <w:r w:rsidRPr="00BE6087">
        <w:t>AC Neilson Employer Satisfaction with Graduate Skills Research Report</w:t>
      </w:r>
      <w:bookmarkEnd w:id="129"/>
      <w:bookmarkEnd w:id="130"/>
      <w:bookmarkEnd w:id="131"/>
      <w:bookmarkEnd w:id="132"/>
    </w:p>
    <w:p w:rsidR="00A37D11" w:rsidRPr="00BE6087" w:rsidRDefault="00A37D11" w:rsidP="00344991">
      <w:pPr>
        <w:pStyle w:val="PageBody"/>
      </w:pPr>
      <w:r w:rsidRPr="00BE6087">
        <w:t xml:space="preserve">The AC Neilson research examined the satisfaction of employers with skills held by university graduates. The research targeted businesses that self-identified as employers of university graduates. The survey instrument included 25 skill and attribute items. </w:t>
      </w:r>
    </w:p>
    <w:p w:rsidR="00A37D11" w:rsidRPr="00BE6087" w:rsidRDefault="00A37D11" w:rsidP="00344991">
      <w:pPr>
        <w:pStyle w:val="PageBody"/>
      </w:pPr>
      <w:r w:rsidRPr="00BE6087">
        <w:t xml:space="preserve">The survey provided the basis for consideration of satisfaction overall, by study sector (university of vocational education and training), by field of study, by occupation, by industry, by size of workplace, by importance and level of performance for nominated skills. Specific skills examined included: </w:t>
      </w:r>
    </w:p>
    <w:p w:rsidR="00A37D11" w:rsidRPr="00BE6087" w:rsidRDefault="00A37D11" w:rsidP="008A1223">
      <w:pPr>
        <w:pStyle w:val="Bullet1"/>
      </w:pPr>
      <w:r w:rsidRPr="00BE6087">
        <w:t xml:space="preserve">basic competencies (literacy, numeracy, time management skills, basic computer skills) </w:t>
      </w:r>
    </w:p>
    <w:p w:rsidR="00A37D11" w:rsidRPr="00BE6087" w:rsidRDefault="00A37D11" w:rsidP="008A1223">
      <w:pPr>
        <w:pStyle w:val="Bullet1"/>
      </w:pPr>
      <w:r w:rsidRPr="00BE6087">
        <w:t>basic skills (interpersonal skills with other staff, leadership qualities, oral business communication skills, comprehension of business practice, teamwork)</w:t>
      </w:r>
      <w:r w:rsidR="00B6738A" w:rsidRPr="00BE6087">
        <w:t>...</w:t>
      </w:r>
    </w:p>
    <w:p w:rsidR="00A37D11" w:rsidRPr="00BE6087" w:rsidRDefault="00A37D11" w:rsidP="008A1223">
      <w:pPr>
        <w:pStyle w:val="Bullet1"/>
      </w:pPr>
      <w:r w:rsidRPr="00BE6087">
        <w:lastRenderedPageBreak/>
        <w:t>academic skills (academic skills, written business communication skills, problem solving skills, project management skills, logical and orderly thinking, creativity and flair, capacity for independent and critical thinking)</w:t>
      </w:r>
      <w:r w:rsidR="00B6738A" w:rsidRPr="00BE6087">
        <w:t>...</w:t>
      </w:r>
    </w:p>
    <w:p w:rsidR="00A37D11" w:rsidRPr="00BE6087" w:rsidRDefault="00A37D11" w:rsidP="008A1223">
      <w:pPr>
        <w:pStyle w:val="Bullet1"/>
      </w:pPr>
      <w:r w:rsidRPr="00BE6087">
        <w:t>personal attributes (enthusiasm, motivation, initiative, maturity, personal presentation and grooming, capacity to handle pressure, flexibility and adaptability, customer/client/patient focus and orientation, ability to be</w:t>
      </w:r>
      <w:r w:rsidR="00344991" w:rsidRPr="00BE6087">
        <w:t>nefit from on-the-job training)</w:t>
      </w:r>
      <w:r w:rsidR="00B6738A" w:rsidRPr="00BE6087">
        <w:t>...</w:t>
      </w:r>
      <w:r w:rsidR="007D6B02" w:rsidRPr="00BE6087">
        <w:t xml:space="preserve"> (</w:t>
      </w:r>
      <w:r w:rsidR="00344991" w:rsidRPr="00BE6087">
        <w:t>AC Neilson, 2000, p. 55</w:t>
      </w:r>
      <w:r w:rsidR="007D6B02" w:rsidRPr="00BE6087">
        <w:t>).</w:t>
      </w:r>
    </w:p>
    <w:p w:rsidR="00A37D11" w:rsidRPr="00BE6087" w:rsidRDefault="00A37D11" w:rsidP="00344991">
      <w:pPr>
        <w:pStyle w:val="PageBody"/>
      </w:pPr>
      <w:r w:rsidRPr="00BE6087">
        <w:t>The research found reasonable performance overall despite high levels of unsuitability, particular skill deficiencies in the areas of creativity and flair, oral business communications and problem solving (</w:t>
      </w:r>
      <w:r w:rsidR="008A1223" w:rsidRPr="00BE6087">
        <w:t xml:space="preserve">AC Nielson, 2000, </w:t>
      </w:r>
      <w:r w:rsidRPr="00BE6087">
        <w:t xml:space="preserve">p. ix), variation by study sector, field of study, occupation and size of business.  </w:t>
      </w:r>
    </w:p>
    <w:p w:rsidR="00222A25" w:rsidRPr="00BE6087" w:rsidRDefault="00222A25" w:rsidP="00222A25">
      <w:pPr>
        <w:pStyle w:val="Heading3"/>
      </w:pPr>
      <w:bookmarkStart w:id="133" w:name="_Toc387565401"/>
      <w:bookmarkStart w:id="134" w:name="_Toc387565495"/>
      <w:bookmarkStart w:id="135" w:name="_Toc389212972"/>
      <w:r w:rsidRPr="00BE6087">
        <w:t>Alternatives to surveys</w:t>
      </w:r>
      <w:bookmarkEnd w:id="133"/>
      <w:bookmarkEnd w:id="134"/>
      <w:bookmarkEnd w:id="135"/>
    </w:p>
    <w:p w:rsidR="00222A25" w:rsidRPr="00BE6087" w:rsidRDefault="00222A25" w:rsidP="00B6738A">
      <w:pPr>
        <w:pStyle w:val="PageBody"/>
      </w:pPr>
      <w:r w:rsidRPr="00BE6087">
        <w:t>There are a number of other initiatives underway that have informed development of the ESS instrument. This includes the Collegiate Learning Assessment (CLA) project and the Assessing and Assuring Graduate Learning Outcomes (AAGLO) project. A brief overview of each of these two projects is set out below.</w:t>
      </w:r>
    </w:p>
    <w:p w:rsidR="00222A25" w:rsidRPr="00BE6087" w:rsidRDefault="00222A25" w:rsidP="00222A25">
      <w:pPr>
        <w:pStyle w:val="Heading4"/>
      </w:pPr>
      <w:r w:rsidRPr="00BE6087">
        <w:t>Collegiate Learning Assessment (CLA)</w:t>
      </w:r>
    </w:p>
    <w:p w:rsidR="00222A25" w:rsidRPr="00BE6087" w:rsidRDefault="00222A25" w:rsidP="00B6738A">
      <w:pPr>
        <w:pStyle w:val="PageBody"/>
      </w:pPr>
      <w:r w:rsidRPr="00BE6087">
        <w:t xml:space="preserve">In the 2011-12 Budget, the </w:t>
      </w:r>
      <w:r w:rsidR="00374551" w:rsidRPr="00BE6087">
        <w:t xml:space="preserve">Australian </w:t>
      </w:r>
      <w:r w:rsidRPr="00BE6087">
        <w:t xml:space="preserve">Government announced details of its </w:t>
      </w:r>
      <w:r w:rsidRPr="00BE6087">
        <w:rPr>
          <w:i/>
        </w:rPr>
        <w:t>Advancing Quality in Higher Education</w:t>
      </w:r>
      <w:r w:rsidRPr="00BE6087">
        <w:t xml:space="preserve"> initiative (DEEWR</w:t>
      </w:r>
      <w:r w:rsidR="00460DD2" w:rsidRPr="00BE6087">
        <w:t>,</w:t>
      </w:r>
      <w:r w:rsidRPr="00BE6087">
        <w:t xml:space="preserve"> 201</w:t>
      </w:r>
      <w:r w:rsidR="00574C27" w:rsidRPr="00BE6087">
        <w:t>2)</w:t>
      </w:r>
      <w:r w:rsidRPr="00BE6087">
        <w:t>. This included an announcement that an Australian version of the Collegiate Learning Assessment would be developed to form part of an integrated suite of performance measurement instruments during the first Compact period from 2011 to 2013 (the other components in the suite comprised of the University Experience Questionnaire and the Review of the Australian Graduate Survey) (DEEWR</w:t>
      </w:r>
      <w:r w:rsidR="00460DD2" w:rsidRPr="00BE6087">
        <w:t>,</w:t>
      </w:r>
      <w:r w:rsidRPr="00BE6087">
        <w:t xml:space="preserve"> 201</w:t>
      </w:r>
      <w:r w:rsidR="00574C27" w:rsidRPr="00BE6087">
        <w:t>2</w:t>
      </w:r>
      <w:r w:rsidRPr="00BE6087">
        <w:t>).</w:t>
      </w:r>
    </w:p>
    <w:p w:rsidR="00FA152D" w:rsidRPr="00BE6087" w:rsidRDefault="00FA152D" w:rsidP="00FA152D">
      <w:pPr>
        <w:pStyle w:val="PageBody"/>
      </w:pPr>
      <w:r w:rsidRPr="00BE6087">
        <w:t xml:space="preserve">It was proposed the CLA be administered to first and final year Australian undergraduates to assess the learning outcomes they obtained during their university degree. Subject to its successful development and trial, CLA results from Australian universities were intended to be published on the </w:t>
      </w:r>
      <w:r w:rsidRPr="00BE6087">
        <w:rPr>
          <w:i/>
        </w:rPr>
        <w:t>MyUniversity</w:t>
      </w:r>
      <w:r w:rsidRPr="00BE6087">
        <w:t xml:space="preserve"> website (DEEWR, 2012). It also offered the possibility of international benchmarking.</w:t>
      </w:r>
    </w:p>
    <w:p w:rsidR="00FA152D" w:rsidRPr="00BE6087" w:rsidRDefault="00FA152D" w:rsidP="00FA152D">
      <w:pPr>
        <w:pStyle w:val="PageBody"/>
      </w:pPr>
      <w:r w:rsidRPr="00BE6087">
        <w:t>Developed and widely used in the United States, the CLA is a computer-administered, open-ended test of analytic reasoning, critical thinking, problem solving, and written communication skills (Klein, et al 2007, p. 417). The CLA was chosen by the Organisation for Economic Cooperation and Development (OECD) for use in their Assessment of Higher Education Learning Outcomes project (DEEWR, 2012). Thus, subject to successful trialling of the CLA in the Australian higher education environment, international benchmarking may have been possible.</w:t>
      </w:r>
    </w:p>
    <w:p w:rsidR="00FA152D" w:rsidRPr="00BE6087" w:rsidRDefault="00FA152D" w:rsidP="00FA152D">
      <w:pPr>
        <w:pStyle w:val="PageBody"/>
      </w:pPr>
      <w:r w:rsidRPr="00BE6087">
        <w:t>The CLA was intentionally designed to focus on “broad abilities” because they cut across academic majors and they are mentioned in almost every (USA) college’s mission statement (Klein, et al 2007, p. 417). The CLA focuses on the institution (rather than the student or the employer) as the unit of analysis. Analyses are conducted at the school rather than the student or workplace levels. The aim is to assess whether the progress students are making in their school is better or worse than what would be expected given the progress of similarly situated students at other colleges (Klein et al, 2007, p.415). Its goal was to provide a summative assessment of the value-added by the school’s instructional and other programs (taken as a whole) with respect to certain important learning outcomes (Klein, et al 2007, p. 418). In this respect, the CLA approach does not involve waiting until the graduate enters employment and then asking their employer whether they are job ready; rather progress is measured across their duration of their enrolment.</w:t>
      </w:r>
    </w:p>
    <w:p w:rsidR="00222A25" w:rsidRPr="00BE6087" w:rsidRDefault="00222A25" w:rsidP="00B6738A">
      <w:pPr>
        <w:pStyle w:val="PageBody"/>
      </w:pPr>
      <w:r w:rsidRPr="00BE6087">
        <w:t xml:space="preserve">Some of the CLA’s performance tasks are drawn from the domain of ‘real-world jobs’, emphasising written communication skills and realistic work-sample performance tasks. All the tasks are designed to be appropriate for college students across a wide range of undergraduate academic majors and </w:t>
      </w:r>
      <w:r w:rsidRPr="00BE6087">
        <w:lastRenderedPageBreak/>
        <w:t>general education programs (Klein, et al 2007, p. 419). The CLA measures are given under standardized conditions across schools and raw scores are converted to scale scores that can be compared across institutions. While this type of approach allows for comparisons across institutions, it is expensive to administer and places considerable response burden on students, as they are required to actually perform cognitively demanding tasks and provide written responses. For this reason, the CLA program tests only a sample of a school’s students (Klein, et al 2007, p. 423).</w:t>
      </w:r>
    </w:p>
    <w:p w:rsidR="00222A25" w:rsidRPr="00BE6087" w:rsidRDefault="00222A25" w:rsidP="00222A25">
      <w:pPr>
        <w:pStyle w:val="Heading4"/>
      </w:pPr>
      <w:r w:rsidRPr="00BE6087">
        <w:t>Assessing and Assuring Graduate Learning Outcomes (AAGLO) Project</w:t>
      </w:r>
    </w:p>
    <w:p w:rsidR="00222A25" w:rsidRPr="00BE6087" w:rsidRDefault="00222A25" w:rsidP="00B6738A">
      <w:pPr>
        <w:pStyle w:val="PageBody"/>
      </w:pPr>
      <w:r w:rsidRPr="00BE6087">
        <w:t>The AAGLO project was a collaborative initiative supported by the ALTC involving the University of Sydney, University of Queensland and RMIT. Similar to the rationale behind the CLA, the AAGLO project reflects the increasing international attention being paid to assurance of the quality of learning outcomes that university students should demonstrate by the time of graduation.</w:t>
      </w:r>
    </w:p>
    <w:p w:rsidR="00222A25" w:rsidRPr="00BE6087" w:rsidRDefault="00222A25" w:rsidP="00B6738A">
      <w:pPr>
        <w:pStyle w:val="PageBody"/>
        <w:rPr>
          <w:rFonts w:cs="Arial"/>
          <w:szCs w:val="20"/>
        </w:rPr>
      </w:pPr>
      <w:r w:rsidRPr="00BE6087">
        <w:rPr>
          <w:rFonts w:cs="Arial"/>
          <w:szCs w:val="20"/>
        </w:rPr>
        <w:t xml:space="preserve">The objective of the AAGLO project was to identify how assessment can provide convincing evidence of achievement of graduate learning outcomes (GLOs). The focus of the research was on two key questions about assessment: </w:t>
      </w:r>
    </w:p>
    <w:p w:rsidR="00222A25" w:rsidRPr="00BE6087" w:rsidRDefault="00222A25" w:rsidP="00B6738A">
      <w:pPr>
        <w:pStyle w:val="Bullet1"/>
      </w:pPr>
      <w:r w:rsidRPr="00BE6087">
        <w:t xml:space="preserve">What types of assessment tasks are most likely to provide convincing evidence of student achievement of or progress towards graduate learning outcomes? and </w:t>
      </w:r>
    </w:p>
    <w:p w:rsidR="00222A25" w:rsidRPr="00BE6087" w:rsidRDefault="00222A25" w:rsidP="00B6738A">
      <w:pPr>
        <w:pStyle w:val="Bullet1"/>
      </w:pPr>
      <w:r w:rsidRPr="00BE6087">
        <w:t>What processes best assure the quality of assessment of graduate learning outcomes? (Barrie, et al 2012, p. 16)</w:t>
      </w:r>
      <w:r w:rsidR="00D5295E" w:rsidRPr="00BE6087">
        <w:t>.</w:t>
      </w:r>
    </w:p>
    <w:p w:rsidR="00222A25" w:rsidRPr="00BE6087" w:rsidRDefault="00222A25" w:rsidP="00B6738A">
      <w:pPr>
        <w:pStyle w:val="PageBody"/>
      </w:pPr>
      <w:r w:rsidRPr="00BE6087">
        <w:t xml:space="preserve">The projects’ final report </w:t>
      </w:r>
      <w:r w:rsidRPr="00BE6087">
        <w:rPr>
          <w:i/>
        </w:rPr>
        <w:t>Assessing and assuring Australian graduate learning outcomes: principles and practices within and across disciplines</w:t>
      </w:r>
      <w:r w:rsidRPr="00BE6087">
        <w:t xml:space="preserve"> (Barrie et al., 2012) identifies the key project outcomes as follows:</w:t>
      </w:r>
    </w:p>
    <w:p w:rsidR="00222A25" w:rsidRPr="00BE6087" w:rsidRDefault="00222A25" w:rsidP="00B6738A">
      <w:pPr>
        <w:pStyle w:val="Quote"/>
      </w:pPr>
      <w:r w:rsidRPr="00BE6087">
        <w:t xml:space="preserve">The AAGLO project identified the assessment tasks in a range of disciplines that academics proposed generate convincing evidence of achievement of graduate learning outcomes. It identified the assurance process trusted by disciplines in relation to those assessments. It analysed the assessment strategies collected to identify the characteristic features of convincing assessment and assurance strategies for Graduate Learning Outcomes (GLOs). These features were summarised as a set of ‘principles’ for use by those interested in designing new assessments or making strategic decisions about which assessments are important in relation to GLOs. The assessment features, along with other key issues were identified from the literature, empirical data collection and consultations with other project teams and the expert reference group and were summarised in a set of 10 key issues papers” (p. 6). </w:t>
      </w:r>
    </w:p>
    <w:p w:rsidR="00222A25" w:rsidRPr="00BE6087" w:rsidRDefault="00222A25" w:rsidP="00B6738A">
      <w:pPr>
        <w:pStyle w:val="PageBody"/>
      </w:pPr>
      <w:r w:rsidRPr="00BE6087">
        <w:t>The AAGLO project identified assessment tasks in a range of disciplines that academics proposed generate convincing evidence of achievement of graduate learning outcomes (GLOs) (Barrie, et al, 2012). A highly consultative approach was adopted by the AAGLO research team however it was acknowledged that until there is a shared understanding of what it is meant by the term graduate outcomes, credible assessment of these outcomes using this approach will remain elusive (Barrie, et al, 2012). By design, the AAGLO method grants institutions and disciplines considerable autonomy to develop their own measures of graduate learning outcomes. The AAGLO method is also very resource-intensive, particularly of assessors’ time. These factors are not consistent with the cost-effectiveness and transparency criteria adopted by the AQHE Initiative for the development of national performance indicators.</w:t>
      </w:r>
    </w:p>
    <w:p w:rsidR="00222A25" w:rsidRPr="00BE6087" w:rsidRDefault="00222A25" w:rsidP="00222A25">
      <w:pPr>
        <w:rPr>
          <w:i/>
        </w:rPr>
      </w:pPr>
    </w:p>
    <w:p w:rsidR="00A37D11" w:rsidRPr="00BE6087" w:rsidRDefault="00A37D11" w:rsidP="00A37D11">
      <w:pPr>
        <w:pStyle w:val="Heading2"/>
      </w:pPr>
      <w:bookmarkStart w:id="136" w:name="_Toc387565402"/>
      <w:bookmarkStart w:id="137" w:name="_Toc387565496"/>
      <w:bookmarkStart w:id="138" w:name="_Toc389212973"/>
      <w:r w:rsidRPr="00BE6087">
        <w:lastRenderedPageBreak/>
        <w:t>Initial instrument draft</w:t>
      </w:r>
      <w:bookmarkEnd w:id="136"/>
      <w:bookmarkEnd w:id="137"/>
      <w:bookmarkEnd w:id="138"/>
    </w:p>
    <w:p w:rsidR="00222A25" w:rsidRPr="00BE6087" w:rsidRDefault="00222A25" w:rsidP="00B6738A">
      <w:pPr>
        <w:pStyle w:val="PageBody"/>
      </w:pPr>
      <w:r w:rsidRPr="00BE6087">
        <w:t>The requirements of the survey instrument are guided foremost by the terms included in the Conditions of Grant, namely that the survey instrument</w:t>
      </w:r>
    </w:p>
    <w:p w:rsidR="00222A25" w:rsidRPr="00BE6087" w:rsidRDefault="00222A25" w:rsidP="00741461">
      <w:pPr>
        <w:pStyle w:val="NumList"/>
        <w:numPr>
          <w:ilvl w:val="0"/>
          <w:numId w:val="20"/>
        </w:numPr>
      </w:pPr>
      <w:r w:rsidRPr="00BE6087">
        <w:t>Be based on existing research regarding which graduate attributes are claimed to be developed by higher education providers and/or are felt to be desirable by employers</w:t>
      </w:r>
    </w:p>
    <w:p w:rsidR="00222A25" w:rsidRPr="00BE6087" w:rsidRDefault="00222A25" w:rsidP="00AA01EB">
      <w:pPr>
        <w:pStyle w:val="NumList"/>
      </w:pPr>
      <w:r w:rsidRPr="00BE6087">
        <w:t>Produce results which are both meaningful within all disciplines and which are comparable across disciplines</w:t>
      </w:r>
    </w:p>
    <w:p w:rsidR="00222A25" w:rsidRPr="00BE6087" w:rsidRDefault="00222A25" w:rsidP="00AA01EB">
      <w:pPr>
        <w:pStyle w:val="NumList"/>
      </w:pPr>
      <w:r w:rsidRPr="00BE6087">
        <w:t xml:space="preserve">Measure both the importance of graduate attributes (including technical skills, generic skills and work readiness) to employers and their satisfaction with graduates in regard to those attributes. </w:t>
      </w:r>
    </w:p>
    <w:p w:rsidR="00222A25" w:rsidRPr="00BE6087" w:rsidRDefault="00222A25" w:rsidP="00B6738A">
      <w:pPr>
        <w:pStyle w:val="PageBody"/>
      </w:pPr>
      <w:r w:rsidRPr="00BE6087">
        <w:t xml:space="preserve">Previous surveys of graduate skills provided a useful starting point. The most useful were surveys that had been designed and conducted by universities, as these matched most closely the conceptual framework developed in Chapter 3.  Because the employability instruments such as the AC Nielsen Survey conducted on behalf of ACCI have often been developed in a consultative process with business (such as through focus groups of employers), they do not necessarily have a strong conceptual coherence. </w:t>
      </w:r>
    </w:p>
    <w:p w:rsidR="00222A25" w:rsidRPr="00BE6087" w:rsidRDefault="00CE2927" w:rsidP="00222A25">
      <w:pPr>
        <w:pStyle w:val="Heading3"/>
      </w:pPr>
      <w:bookmarkStart w:id="139" w:name="_Toc387565403"/>
      <w:bookmarkStart w:id="140" w:name="_Toc387565497"/>
      <w:bookmarkStart w:id="141" w:name="_Toc389212974"/>
      <w:r w:rsidRPr="00BE6087">
        <w:t>Ratings of skills</w:t>
      </w:r>
      <w:bookmarkEnd w:id="139"/>
      <w:bookmarkEnd w:id="140"/>
      <w:bookmarkEnd w:id="141"/>
    </w:p>
    <w:p w:rsidR="00222A25" w:rsidRPr="00BE6087" w:rsidRDefault="00222A25" w:rsidP="00B6738A">
      <w:pPr>
        <w:pStyle w:val="PageBody"/>
      </w:pPr>
      <w:r w:rsidRPr="00BE6087">
        <w:t xml:space="preserve">One limitation of existing surveys, common to those produced by universities and employer groups, was that because they are intended to emphasise the skills that are generic across all university graduates, they de-emphasise technical skills and discipline-specific knowledge that are also important determinants of an employer's satisfaction with a graduate employee.  </w:t>
      </w:r>
    </w:p>
    <w:p w:rsidR="00222A25" w:rsidRPr="00BE6087" w:rsidRDefault="00222A25" w:rsidP="00B6738A">
      <w:pPr>
        <w:pStyle w:val="PageBody"/>
      </w:pPr>
      <w:r w:rsidRPr="00BE6087">
        <w:t>To assist the process of developing and refining survey items, and to provide assurance that all concepts and survey requirements are being met, framework components and questionnaire items from various surveys were mapped onto a single grid (See Appendix</w:t>
      </w:r>
      <w:r w:rsidR="00E066A5" w:rsidRPr="00BE6087">
        <w:t xml:space="preserve"> </w:t>
      </w:r>
      <w:r w:rsidR="00417142" w:rsidRPr="00BE6087">
        <w:t>B</w:t>
      </w:r>
      <w:r w:rsidRPr="00BE6087">
        <w:t>).</w:t>
      </w:r>
    </w:p>
    <w:p w:rsidR="00222A25" w:rsidRPr="00BE6087" w:rsidRDefault="00222A25" w:rsidP="00B6738A">
      <w:pPr>
        <w:pStyle w:val="PageBody"/>
      </w:pPr>
      <w:r w:rsidRPr="00BE6087">
        <w:t>The starting point for identifying the cluster groupings were the results of principal components analysis of the U</w:t>
      </w:r>
      <w:r w:rsidR="00411EEE" w:rsidRPr="00BE6087">
        <w:t xml:space="preserve">niSA </w:t>
      </w:r>
      <w:r w:rsidRPr="00BE6087">
        <w:t>survey items (Walker 2008</w:t>
      </w:r>
      <w:r w:rsidR="0046061B" w:rsidRPr="00BE6087">
        <w:t>, p.</w:t>
      </w:r>
      <w:r w:rsidRPr="00BE6087">
        <w:t xml:space="preserve"> 19). This is one of the most recent university surveys of employer satisfaction with graduates and the data from the survey were available to the consortium. </w:t>
      </w:r>
    </w:p>
    <w:p w:rsidR="00222A25" w:rsidRPr="00BE6087" w:rsidRDefault="00222A25" w:rsidP="00B6738A">
      <w:pPr>
        <w:pStyle w:val="PageBody"/>
      </w:pPr>
      <w:r w:rsidRPr="00BE6087">
        <w:t xml:space="preserve">Principal components analysis revealed that the </w:t>
      </w:r>
      <w:r w:rsidR="00993215" w:rsidRPr="00BE6087">
        <w:t>24</w:t>
      </w:r>
      <w:r w:rsidRPr="00BE6087">
        <w:t xml:space="preserve"> items from the “satisfaction with graduate skills” section grouped into five principal components (factors):</w:t>
      </w:r>
    </w:p>
    <w:p w:rsidR="00222A25" w:rsidRPr="00BE6087" w:rsidRDefault="00222A25" w:rsidP="00B6738A">
      <w:pPr>
        <w:pStyle w:val="Bullet1"/>
      </w:pPr>
      <w:r w:rsidRPr="00BE6087">
        <w:t xml:space="preserve">The first component included oral communication, written communication, numeracy and problem solving. </w:t>
      </w:r>
    </w:p>
    <w:p w:rsidR="00222A25" w:rsidRPr="00BE6087" w:rsidRDefault="00222A25" w:rsidP="00B6738A">
      <w:pPr>
        <w:pStyle w:val="Bullet1"/>
      </w:pPr>
      <w:r w:rsidRPr="00BE6087">
        <w:t xml:space="preserve">The second component included items on understanding different viewpoints, developing new ideas, and responding to different environments. </w:t>
      </w:r>
    </w:p>
    <w:p w:rsidR="00222A25" w:rsidRPr="00BE6087" w:rsidRDefault="00222A25" w:rsidP="00B6738A">
      <w:pPr>
        <w:pStyle w:val="Bullet1"/>
      </w:pPr>
      <w:r w:rsidRPr="00BE6087">
        <w:t xml:space="preserve">The third component relates to teamwork and interpersonal skills as well as use of technology. </w:t>
      </w:r>
    </w:p>
    <w:p w:rsidR="00222A25" w:rsidRPr="00BE6087" w:rsidRDefault="00222A25" w:rsidP="00B6738A">
      <w:pPr>
        <w:pStyle w:val="Bullet1"/>
      </w:pPr>
      <w:r w:rsidRPr="00BE6087">
        <w:t>The fourth component includes coping with stress, being flexible, demonstrating initiative</w:t>
      </w:r>
    </w:p>
    <w:p w:rsidR="00222A25" w:rsidRPr="00BE6087" w:rsidRDefault="00222A25" w:rsidP="00B6738A">
      <w:pPr>
        <w:pStyle w:val="Bullet1"/>
      </w:pPr>
      <w:r w:rsidRPr="00BE6087">
        <w:t>The fifth component includes leadership and management skills, as well as understanding business needs</w:t>
      </w:r>
    </w:p>
    <w:p w:rsidR="00222A25" w:rsidRPr="00BE6087" w:rsidRDefault="00222A25" w:rsidP="00B6738A">
      <w:pPr>
        <w:pStyle w:val="PageBody"/>
      </w:pPr>
      <w:r w:rsidRPr="00BE6087">
        <w:t>The first group we have labelled “Foundation Skills”. The second group mainly concerns the ability to adapt to new situations and learn self-sufficiently. This has been labelled “Adaptive capacity”, on the basis of recent conceptual research (</w:t>
      </w:r>
      <w:r w:rsidR="00C2011E" w:rsidRPr="00BE6087">
        <w:t>Yu et al 2012</w:t>
      </w:r>
      <w:r w:rsidRPr="00BE6087">
        <w:t xml:space="preserve">). The third factor was less coherent. While there are clear connections between teamwork and interpersonal skills, the item on technology also weakly </w:t>
      </w:r>
      <w:r w:rsidRPr="00BE6087">
        <w:lastRenderedPageBreak/>
        <w:t>loaded onto this factor. Conceptually, use of technology is distinct from teamwork and our initial hypothesis is that the use of technology would be more closely related to subject-specific skills and knowledge. The first three groups all cover concepts that are dealt with in graduate-based, curriculum-based and workplace-based frameworks reviewed in Chapter 3. The remaining two groups have been labelled “work readiness skills” and “enterprise skills” and conceptually there is probably a great deal of similarity and overlap between the two. Such skills feature strongly in the original Meyer, Employability Skills for the Future and Core Skills for Work list, but are largely absent from universities’ specifications of graduate attributes.</w:t>
      </w:r>
    </w:p>
    <w:p w:rsidR="00222A25" w:rsidRPr="00BE6087" w:rsidRDefault="00222A25" w:rsidP="00B6738A">
      <w:pPr>
        <w:pStyle w:val="PageBody"/>
      </w:pPr>
      <w:r w:rsidRPr="00BE6087">
        <w:t>To assist in developing the questionnaire, a sixth group was added, including technical skills (including use of information technology) and domain specific knowledge. Because most of the focus to date has been on generic skills, these have been downplayed in surveys conducted to date but will be more explicitly addressed in this survey.</w:t>
      </w:r>
    </w:p>
    <w:p w:rsidR="00222A25" w:rsidRPr="00BE6087" w:rsidRDefault="00CE2927" w:rsidP="00222A25">
      <w:pPr>
        <w:pStyle w:val="Heading3"/>
      </w:pPr>
      <w:bookmarkStart w:id="142" w:name="_Toc387565404"/>
      <w:bookmarkStart w:id="143" w:name="_Toc387565498"/>
      <w:bookmarkStart w:id="144" w:name="_Toc389212975"/>
      <w:r w:rsidRPr="00BE6087">
        <w:t>Other items</w:t>
      </w:r>
      <w:bookmarkEnd w:id="142"/>
      <w:bookmarkEnd w:id="143"/>
      <w:bookmarkEnd w:id="144"/>
    </w:p>
    <w:p w:rsidR="00222A25" w:rsidRPr="00BE6087" w:rsidRDefault="00222A25" w:rsidP="00B6738A">
      <w:pPr>
        <w:pStyle w:val="PageBody"/>
      </w:pPr>
      <w:r w:rsidRPr="00BE6087">
        <w:t xml:space="preserve">The survey also required items on overall satisfaction with graduates’ skills, information about the relationship of the qualification to the current job of the graduate, as well as a limited amount of background information about the graduate, his/her employment history, and his/her current employer and some information about the supervisor. </w:t>
      </w:r>
    </w:p>
    <w:p w:rsidR="00222A25" w:rsidRPr="00BE6087" w:rsidRDefault="00CE17D6" w:rsidP="00B6738A">
      <w:pPr>
        <w:pStyle w:val="PageBody"/>
      </w:pPr>
      <w:r w:rsidRPr="00BE6087">
        <w:t xml:space="preserve">Again, previous employer surveys provided a useful starting point, as did the Australian Graduate Survey and the </w:t>
      </w:r>
      <w:r w:rsidRPr="00BE6087">
        <w:rPr>
          <w:i/>
        </w:rPr>
        <w:t>Australia at Work</w:t>
      </w:r>
      <w:r w:rsidRPr="00BE6087">
        <w:t xml:space="preserve"> survey (van Wanro</w:t>
      </w:r>
      <w:r>
        <w:t>oy et al</w:t>
      </w:r>
      <w:r w:rsidRPr="00BE6087">
        <w:t>, 2007) for labour market items.</w:t>
      </w:r>
    </w:p>
    <w:p w:rsidR="00222A25" w:rsidRPr="00BE6087" w:rsidRDefault="00222A25" w:rsidP="00222A25">
      <w:pPr>
        <w:pStyle w:val="Heading2"/>
      </w:pPr>
      <w:bookmarkStart w:id="145" w:name="_Toc378061860"/>
      <w:bookmarkStart w:id="146" w:name="_Toc387565405"/>
      <w:bookmarkStart w:id="147" w:name="_Toc387565499"/>
      <w:bookmarkStart w:id="148" w:name="_Toc389212976"/>
      <w:r w:rsidRPr="00BE6087">
        <w:t>Revised instrument draft</w:t>
      </w:r>
      <w:bookmarkEnd w:id="145"/>
      <w:bookmarkEnd w:id="146"/>
      <w:bookmarkEnd w:id="147"/>
      <w:bookmarkEnd w:id="148"/>
    </w:p>
    <w:p w:rsidR="00222A25" w:rsidRPr="00BE6087" w:rsidRDefault="00222A25" w:rsidP="00B6738A">
      <w:pPr>
        <w:pStyle w:val="PageBody"/>
      </w:pPr>
      <w:r w:rsidRPr="00BE6087">
        <w:t>The initial draft of the survey was included in the Scoping Paper presented to the PAG on 29 August 2013</w:t>
      </w:r>
      <w:r w:rsidR="00805448" w:rsidRPr="00BE6087">
        <w:t xml:space="preserve"> (WRC 2013)</w:t>
      </w:r>
      <w:r w:rsidRPr="00BE6087">
        <w:t>. At the initial teleconference, PAG members identified the following issues with the instrument...</w:t>
      </w:r>
    </w:p>
    <w:p w:rsidR="00222A25" w:rsidRPr="00BE6087" w:rsidRDefault="00222A25" w:rsidP="00B6738A">
      <w:pPr>
        <w:pStyle w:val="PageBody"/>
      </w:pPr>
      <w:r w:rsidRPr="00BE6087">
        <w:t>The follow general comments on the overall survey design were made:</w:t>
      </w:r>
    </w:p>
    <w:p w:rsidR="00222A25" w:rsidRPr="00BE6087" w:rsidRDefault="00222A25" w:rsidP="00AB6647">
      <w:pPr>
        <w:pStyle w:val="Bullet1"/>
        <w:spacing w:after="0"/>
      </w:pPr>
      <w:r w:rsidRPr="00BE6087">
        <w:rPr>
          <w:b/>
        </w:rPr>
        <w:t>Skills clusters:</w:t>
      </w:r>
      <w:r w:rsidRPr="00BE6087">
        <w:t xml:space="preserve"> There was strong support for retaining all six proposed skill clusters in the rating of employer satisfaction. It may be possible to remove some individual items from the clusters to reduce length.</w:t>
      </w:r>
    </w:p>
    <w:p w:rsidR="00222A25" w:rsidRPr="00BE6087" w:rsidRDefault="00222A25" w:rsidP="00B6738A">
      <w:pPr>
        <w:pStyle w:val="Bullet1"/>
      </w:pPr>
      <w:r w:rsidRPr="00BE6087">
        <w:rPr>
          <w:b/>
        </w:rPr>
        <w:t>Purpose of survey:</w:t>
      </w:r>
      <w:r w:rsidRPr="00BE6087">
        <w:t xml:space="preserve"> Language in the graduate survey was amended to emphasise that it is not about the graduate’s performance but about how the university has performed, to increase the willingness of graduates to participate and assist with the recruitment of their supervisors. </w:t>
      </w:r>
    </w:p>
    <w:p w:rsidR="00222A25" w:rsidRPr="00BE6087" w:rsidRDefault="00222A25" w:rsidP="00B6738A">
      <w:pPr>
        <w:pStyle w:val="PageBody"/>
      </w:pPr>
      <w:r w:rsidRPr="00BE6087">
        <w:t>The following comments were made in relation to specific parts of the survey:</w:t>
      </w:r>
    </w:p>
    <w:p w:rsidR="00222A25" w:rsidRPr="00BE6087" w:rsidRDefault="00222A25" w:rsidP="00AB6647">
      <w:pPr>
        <w:pStyle w:val="Bullet1"/>
        <w:spacing w:after="0"/>
      </w:pPr>
      <w:r w:rsidRPr="00BE6087">
        <w:rPr>
          <w:b/>
        </w:rPr>
        <w:t>Item clarity:</w:t>
      </w:r>
      <w:r w:rsidRPr="00BE6087">
        <w:t xml:space="preserve"> Some items in the skills section were double- or triple-barrelled and that this reduced face validity and led to items loading on multiple factors. </w:t>
      </w:r>
    </w:p>
    <w:p w:rsidR="00222A25" w:rsidRPr="00BE6087" w:rsidRDefault="00222A25" w:rsidP="00B6738A">
      <w:pPr>
        <w:pStyle w:val="Bullet1"/>
      </w:pPr>
      <w:r w:rsidRPr="00BE6087">
        <w:rPr>
          <w:b/>
        </w:rPr>
        <w:t>Open ended questions:</w:t>
      </w:r>
      <w:r w:rsidRPr="00BE6087">
        <w:t xml:space="preserve"> Open ended questions on the usefulness of qualifications were added to both the graduate and supervisor surveys.</w:t>
      </w:r>
    </w:p>
    <w:p w:rsidR="00222A25" w:rsidRPr="00BE6087" w:rsidRDefault="00222A25" w:rsidP="00B6738A">
      <w:pPr>
        <w:pStyle w:val="PageBody"/>
      </w:pPr>
      <w:r w:rsidRPr="00BE6087">
        <w:t xml:space="preserve">A revised draft </w:t>
      </w:r>
      <w:r w:rsidR="001A0FA6" w:rsidRPr="00BE6087">
        <w:t xml:space="preserve">and request for comments via email were </w:t>
      </w:r>
      <w:r w:rsidRPr="00BE6087">
        <w:t>provided to PAG members electronically on 17 September. Following this iteration, the following changes were made to the survey instrument:</w:t>
      </w:r>
    </w:p>
    <w:p w:rsidR="00222A25" w:rsidRPr="00BE6087" w:rsidRDefault="00222A25" w:rsidP="00AB6647">
      <w:pPr>
        <w:pStyle w:val="Bullet1"/>
        <w:spacing w:after="0"/>
      </w:pPr>
      <w:r w:rsidRPr="00BE6087">
        <w:rPr>
          <w:b/>
        </w:rPr>
        <w:t>Technical skills and subject-specific knowledge:</w:t>
      </w:r>
      <w:r w:rsidRPr="00BE6087">
        <w:t xml:space="preserve"> An additional item, in the form of an overall question, was inserted into both the graduate and the supervisor survey.</w:t>
      </w:r>
    </w:p>
    <w:p w:rsidR="00222A25" w:rsidRPr="00BE6087" w:rsidRDefault="00222A25" w:rsidP="00B6738A">
      <w:pPr>
        <w:pStyle w:val="Bullet1"/>
      </w:pPr>
      <w:r w:rsidRPr="00BE6087">
        <w:rPr>
          <w:b/>
        </w:rPr>
        <w:t>Number of response categories:</w:t>
      </w:r>
      <w:r w:rsidRPr="00BE6087">
        <w:t xml:space="preserve"> It was decided to retain an even number of response categories for the skills rating questions, but review at the end of the pilot.</w:t>
      </w:r>
    </w:p>
    <w:p w:rsidR="00222A25" w:rsidRPr="00BE6087" w:rsidRDefault="00222A25" w:rsidP="001A0FA6">
      <w:pPr>
        <w:pStyle w:val="PageBody"/>
      </w:pPr>
      <w:r w:rsidRPr="00BE6087">
        <w:t>This version was then used for the live pre-testing conducted by ORC.</w:t>
      </w:r>
    </w:p>
    <w:p w:rsidR="007A478E" w:rsidRPr="00BE6087" w:rsidRDefault="007A478E" w:rsidP="00D24965">
      <w:pPr>
        <w:sectPr w:rsidR="007A478E" w:rsidRPr="00BE6087" w:rsidSect="0015312C">
          <w:pgSz w:w="11906" w:h="16838"/>
          <w:pgMar w:top="1440" w:right="1440" w:bottom="1440" w:left="1440" w:header="708" w:footer="708" w:gutter="0"/>
          <w:cols w:space="708"/>
          <w:docGrid w:linePitch="360"/>
        </w:sectPr>
      </w:pPr>
    </w:p>
    <w:p w:rsidR="007A478E" w:rsidRPr="00BE6087" w:rsidRDefault="005964C5" w:rsidP="007A478E">
      <w:pPr>
        <w:pStyle w:val="Heading1"/>
      </w:pPr>
      <w:bookmarkStart w:id="149" w:name="_Toc387565406"/>
      <w:bookmarkStart w:id="150" w:name="_Toc387565500"/>
      <w:bookmarkStart w:id="151" w:name="_Toc389212977"/>
      <w:r w:rsidRPr="00BE6087">
        <w:lastRenderedPageBreak/>
        <w:t>pre-Pilot</w:t>
      </w:r>
      <w:r w:rsidR="007A478E" w:rsidRPr="00BE6087">
        <w:t>ing</w:t>
      </w:r>
      <w:bookmarkEnd w:id="149"/>
      <w:bookmarkEnd w:id="150"/>
      <w:bookmarkEnd w:id="151"/>
    </w:p>
    <w:p w:rsidR="007A478E" w:rsidRPr="00BE6087" w:rsidRDefault="00E970EB" w:rsidP="007A478E">
      <w:pPr>
        <w:pStyle w:val="Heading2"/>
      </w:pPr>
      <w:bookmarkStart w:id="152" w:name="_Toc387565407"/>
      <w:bookmarkStart w:id="153" w:name="_Toc387565501"/>
      <w:bookmarkStart w:id="154" w:name="_Toc389212978"/>
      <w:r w:rsidRPr="00BE6087">
        <w:t>Objectives of pre-piloting</w:t>
      </w:r>
      <w:bookmarkEnd w:id="152"/>
      <w:bookmarkEnd w:id="153"/>
      <w:bookmarkEnd w:id="154"/>
    </w:p>
    <w:p w:rsidR="00FF1C69" w:rsidRPr="00BE6087" w:rsidRDefault="00FF1C69" w:rsidP="00336E66">
      <w:pPr>
        <w:pStyle w:val="PageBody"/>
      </w:pPr>
      <w:r w:rsidRPr="00BE6087">
        <w:t xml:space="preserve">The main objective of </w:t>
      </w:r>
      <w:r w:rsidR="00E970EB" w:rsidRPr="00BE6087">
        <w:t>pre-piloting</w:t>
      </w:r>
      <w:r w:rsidRPr="00BE6087">
        <w:t xml:space="preserve"> was to </w:t>
      </w:r>
      <w:r w:rsidR="005964C5" w:rsidRPr="00BE6087">
        <w:t xml:space="preserve">use live interviewing to </w:t>
      </w:r>
      <w:r w:rsidRPr="00BE6087">
        <w:t xml:space="preserve">refine the referral process by which graduates </w:t>
      </w:r>
      <w:r w:rsidR="00B323D7" w:rsidRPr="00BE6087">
        <w:t>would be asked to provide details of their supervisors. Steps within the process included:</w:t>
      </w:r>
    </w:p>
    <w:p w:rsidR="00B323D7" w:rsidRPr="00BE6087" w:rsidRDefault="00B323D7" w:rsidP="00336E66">
      <w:pPr>
        <w:pStyle w:val="Bullet1"/>
      </w:pPr>
      <w:r w:rsidRPr="00BE6087">
        <w:t>Providing the graduate with information about the purpose of asking the supervisor to take part in the study</w:t>
      </w:r>
    </w:p>
    <w:p w:rsidR="00B323D7" w:rsidRPr="00BE6087" w:rsidRDefault="00B323D7" w:rsidP="00336E66">
      <w:pPr>
        <w:pStyle w:val="Bullet1"/>
      </w:pPr>
      <w:r w:rsidRPr="00BE6087">
        <w:t>Explaining to the graduate who comprised a supervisor</w:t>
      </w:r>
    </w:p>
    <w:p w:rsidR="00B323D7" w:rsidRPr="00BE6087" w:rsidRDefault="00B323D7" w:rsidP="00336E66">
      <w:pPr>
        <w:pStyle w:val="Bullet1"/>
      </w:pPr>
      <w:r w:rsidRPr="00BE6087">
        <w:t>Requesting the graduate provide contact details (a name, phone number and email address for their supervisor)</w:t>
      </w:r>
    </w:p>
    <w:p w:rsidR="00B323D7" w:rsidRPr="00BE6087" w:rsidRDefault="00B323D7" w:rsidP="00336E66">
      <w:pPr>
        <w:pStyle w:val="Bullet1"/>
      </w:pPr>
      <w:r w:rsidRPr="00BE6087">
        <w:t xml:space="preserve">Where that was provided, ensuring that ethics information about the study was provided to the supervisor by email before </w:t>
      </w:r>
      <w:r w:rsidR="00176ED9" w:rsidRPr="00BE6087">
        <w:t>initiating</w:t>
      </w:r>
      <w:r w:rsidRPr="00BE6087">
        <w:t xml:space="preserve"> phone contact</w:t>
      </w:r>
    </w:p>
    <w:p w:rsidR="00B323D7" w:rsidRPr="00BE6087" w:rsidRDefault="00B323D7" w:rsidP="00336E66">
      <w:pPr>
        <w:pStyle w:val="Bullet1"/>
      </w:pPr>
      <w:r w:rsidRPr="00BE6087">
        <w:t xml:space="preserve">Where graduates were not </w:t>
      </w:r>
      <w:r w:rsidR="00E970EB" w:rsidRPr="00BE6087">
        <w:t>willing to provide their supervisor’s contact details without first speaking with their supervisor, providing the graduate with additional written information about the study to share with the supervisor and arranging a callback with the graduate at a later point.</w:t>
      </w:r>
    </w:p>
    <w:p w:rsidR="00FF1C69" w:rsidRPr="00BE6087" w:rsidRDefault="00FF1C69" w:rsidP="00336E66">
      <w:pPr>
        <w:pStyle w:val="PageBody"/>
      </w:pPr>
      <w:r w:rsidRPr="00BE6087">
        <w:t>Other objectives of pre-testing were to:</w:t>
      </w:r>
    </w:p>
    <w:p w:rsidR="00B323D7" w:rsidRPr="00BE6087" w:rsidRDefault="00FF1C69" w:rsidP="00FF1C69">
      <w:pPr>
        <w:pStyle w:val="Bullet1"/>
      </w:pPr>
      <w:r w:rsidRPr="00BE6087">
        <w:t xml:space="preserve">Check </w:t>
      </w:r>
      <w:r w:rsidR="00B323D7" w:rsidRPr="00BE6087">
        <w:t xml:space="preserve">that </w:t>
      </w:r>
      <w:r w:rsidRPr="00BE6087">
        <w:t xml:space="preserve">the </w:t>
      </w:r>
      <w:r w:rsidR="00B323D7" w:rsidRPr="00BE6087">
        <w:t>items in the graduate and supervisor surveys were clear, unambiguous, succinct and quickly understood by the participant</w:t>
      </w:r>
    </w:p>
    <w:p w:rsidR="00FF1C69" w:rsidRPr="00BE6087" w:rsidRDefault="00B323D7" w:rsidP="00FF1C69">
      <w:pPr>
        <w:pStyle w:val="Bullet1"/>
      </w:pPr>
      <w:r w:rsidRPr="00BE6087">
        <w:t>Check both surveys for timing</w:t>
      </w:r>
    </w:p>
    <w:p w:rsidR="00B323D7" w:rsidRPr="00BE6087" w:rsidRDefault="00B323D7" w:rsidP="00FF1C69">
      <w:pPr>
        <w:pStyle w:val="Bullet1"/>
      </w:pPr>
      <w:r w:rsidRPr="00BE6087">
        <w:t>Test what time of day was most successful for reaching graduates and supervisors</w:t>
      </w:r>
    </w:p>
    <w:p w:rsidR="00B323D7" w:rsidRPr="00BE6087" w:rsidRDefault="00B323D7" w:rsidP="00FF1C69">
      <w:pPr>
        <w:pStyle w:val="Bullet1"/>
      </w:pPr>
      <w:r w:rsidRPr="00BE6087">
        <w:t>Gather any other feedback that participants were willing to provide about the survey</w:t>
      </w:r>
    </w:p>
    <w:p w:rsidR="00956274" w:rsidRPr="00BE6087" w:rsidRDefault="00956274" w:rsidP="00FF1C69">
      <w:pPr>
        <w:pStyle w:val="Heading2"/>
      </w:pPr>
      <w:bookmarkStart w:id="155" w:name="_Toc387565408"/>
      <w:bookmarkStart w:id="156" w:name="_Toc387565502"/>
      <w:bookmarkStart w:id="157" w:name="_Toc389212979"/>
      <w:r w:rsidRPr="00BE6087">
        <w:t xml:space="preserve">Ethics </w:t>
      </w:r>
      <w:r w:rsidR="00993215" w:rsidRPr="00BE6087">
        <w:t xml:space="preserve">&amp; ABS </w:t>
      </w:r>
      <w:r w:rsidRPr="00BE6087">
        <w:t>approval</w:t>
      </w:r>
      <w:bookmarkEnd w:id="155"/>
      <w:bookmarkEnd w:id="156"/>
      <w:bookmarkEnd w:id="157"/>
    </w:p>
    <w:p w:rsidR="00956274" w:rsidRPr="00BE6087" w:rsidRDefault="00956274" w:rsidP="00176ED9">
      <w:pPr>
        <w:pStyle w:val="PageBody"/>
      </w:pPr>
      <w:r w:rsidRPr="00BE6087">
        <w:t xml:space="preserve">Approval to conduct the study was obtained from the University of Sydney Human Research Ethics Committee prior to commencing pre-piloting. </w:t>
      </w:r>
      <w:r w:rsidR="00E71CB8" w:rsidRPr="00BE6087">
        <w:t>Approval was given on 30 September 2013.</w:t>
      </w:r>
    </w:p>
    <w:p w:rsidR="00993215" w:rsidRPr="00BE6087" w:rsidRDefault="00993215" w:rsidP="00176ED9">
      <w:pPr>
        <w:pStyle w:val="PageBody"/>
      </w:pPr>
      <w:r w:rsidRPr="00BE6087">
        <w:t>Written advice from the Australian Bureau of Statistics</w:t>
      </w:r>
      <w:r w:rsidR="00534631" w:rsidRPr="00BE6087">
        <w:t xml:space="preserve"> (ABS)</w:t>
      </w:r>
      <w:r w:rsidRPr="00BE6087">
        <w:t xml:space="preserve"> was that ABS Statistical Clearinghouse</w:t>
      </w:r>
      <w:r w:rsidR="003915EC" w:rsidRPr="00BE6087">
        <w:t xml:space="preserve"> Approval was not required as it did not meet the Clearinghouse’s definition of a business survey.</w:t>
      </w:r>
    </w:p>
    <w:p w:rsidR="00FF1C69" w:rsidRPr="00BE6087" w:rsidRDefault="00FF1C69" w:rsidP="00FF1C69">
      <w:pPr>
        <w:pStyle w:val="Heading2"/>
      </w:pPr>
      <w:bookmarkStart w:id="158" w:name="_Toc387565409"/>
      <w:bookmarkStart w:id="159" w:name="_Toc387565503"/>
      <w:bookmarkStart w:id="160" w:name="_Toc389212980"/>
      <w:r w:rsidRPr="00BE6087">
        <w:t>Sample</w:t>
      </w:r>
      <w:bookmarkEnd w:id="158"/>
      <w:bookmarkEnd w:id="159"/>
      <w:bookmarkEnd w:id="160"/>
    </w:p>
    <w:p w:rsidR="00FF1C69" w:rsidRPr="00BE6087" w:rsidRDefault="00FF1C69" w:rsidP="00176ED9">
      <w:pPr>
        <w:pStyle w:val="PageBody"/>
      </w:pPr>
      <w:r w:rsidRPr="00BE6087">
        <w:t>Two pieces of available sample were used for the pre-testing phase:</w:t>
      </w:r>
    </w:p>
    <w:p w:rsidR="00B323D7" w:rsidRPr="00BE6087" w:rsidRDefault="00B323D7" w:rsidP="00176ED9">
      <w:pPr>
        <w:pStyle w:val="Bullet1"/>
      </w:pPr>
      <w:r w:rsidRPr="00BE6087">
        <w:t xml:space="preserve">100 records from the </w:t>
      </w:r>
      <w:r w:rsidR="00D976B1" w:rsidRPr="00BE6087">
        <w:t>University A</w:t>
      </w:r>
      <w:r w:rsidRPr="00BE6087">
        <w:t xml:space="preserve"> sample. These records were selected from graduates who were not from the priority fields of education.</w:t>
      </w:r>
    </w:p>
    <w:p w:rsidR="00B323D7" w:rsidRPr="00BE6087" w:rsidRDefault="00B323D7" w:rsidP="00176ED9">
      <w:pPr>
        <w:pStyle w:val="Bullet1"/>
      </w:pPr>
      <w:r w:rsidRPr="00BE6087">
        <w:t xml:space="preserve">100 records from the </w:t>
      </w:r>
      <w:r w:rsidR="00D976B1" w:rsidRPr="00BE6087">
        <w:t>University B</w:t>
      </w:r>
      <w:r w:rsidRPr="00BE6087">
        <w:t xml:space="preserve"> sample. These records were creative industries graduates who had been erroneously allocated to the Society and Culture group and provided to ORC.</w:t>
      </w:r>
    </w:p>
    <w:p w:rsidR="00FF1C69" w:rsidRPr="00BE6087" w:rsidRDefault="00E970EB" w:rsidP="00FF1C69">
      <w:pPr>
        <w:pStyle w:val="Heading2"/>
      </w:pPr>
      <w:bookmarkStart w:id="161" w:name="_Toc387565410"/>
      <w:bookmarkStart w:id="162" w:name="_Toc387565504"/>
      <w:bookmarkStart w:id="163" w:name="_Toc389212981"/>
      <w:r w:rsidRPr="00BE6087">
        <w:lastRenderedPageBreak/>
        <w:t>Interviewing</w:t>
      </w:r>
      <w:bookmarkEnd w:id="161"/>
      <w:bookmarkEnd w:id="162"/>
      <w:bookmarkEnd w:id="163"/>
    </w:p>
    <w:p w:rsidR="00F63DBA" w:rsidRPr="00BE6087" w:rsidRDefault="00F63DBA" w:rsidP="00F63DBA">
      <w:pPr>
        <w:pStyle w:val="PageBody"/>
      </w:pPr>
      <w:r w:rsidRPr="00BE6087">
        <w:t>Interviewing for the pre-pilot began on 16 October 2013 and concluded on 4 November 2013.</w:t>
      </w:r>
    </w:p>
    <w:p w:rsidR="00F63DBA" w:rsidRPr="00BE6087" w:rsidRDefault="00F63DBA" w:rsidP="00F63DBA">
      <w:pPr>
        <w:pStyle w:val="PageBody"/>
      </w:pPr>
      <w:r w:rsidRPr="00BE6087">
        <w:t xml:space="preserve">Live pre-testing of the survey began on 16 October 2013 with an initial sample of 50 graduate names from the University </w:t>
      </w:r>
      <w:r w:rsidR="00FA152D" w:rsidRPr="00BE6087">
        <w:t>A</w:t>
      </w:r>
      <w:r w:rsidRPr="00BE6087">
        <w:t xml:space="preserve">, which was the first institution to provide sample to the consortium. On 28 October 2013, a further 100 excess names from the </w:t>
      </w:r>
      <w:r w:rsidR="00D976B1" w:rsidRPr="00BE6087">
        <w:t>University B</w:t>
      </w:r>
      <w:r w:rsidRPr="00BE6087">
        <w:t xml:space="preserve"> sample (creative arts graduates who were not from any of the priority fields of education) were released as well.</w:t>
      </w:r>
    </w:p>
    <w:p w:rsidR="00F63DBA" w:rsidRPr="00BE6087" w:rsidRDefault="00F63DBA" w:rsidP="00F63DBA">
      <w:pPr>
        <w:pStyle w:val="PageBody"/>
      </w:pPr>
      <w:r w:rsidRPr="00BE6087">
        <w:t xml:space="preserve">All phone numbers either resulted in a live conversation or were dialled at least six times (in the case of the </w:t>
      </w:r>
      <w:r w:rsidR="00D976B1" w:rsidRPr="00BE6087">
        <w:t>University A</w:t>
      </w:r>
      <w:r w:rsidRPr="00BE6087">
        <w:t xml:space="preserve"> sample, some numbers were dialled up to 15 times). In line with industry practice, interviewers did not leave messages when directed to voicemail.</w:t>
      </w:r>
    </w:p>
    <w:p w:rsidR="00F63DBA" w:rsidRPr="00BE6087" w:rsidRDefault="00F63DBA" w:rsidP="00F63DBA">
      <w:pPr>
        <w:pStyle w:val="PageBody"/>
      </w:pPr>
      <w:r w:rsidRPr="00BE6087">
        <w:t xml:space="preserve">Because the initial </w:t>
      </w:r>
      <w:r w:rsidR="00D976B1" w:rsidRPr="00BE6087">
        <w:t>University A</w:t>
      </w:r>
      <w:r w:rsidRPr="00BE6087">
        <w:t xml:space="preserve"> release of 50 names yielded such a small number of completed supervisor emails, a further 100 graduate names were released, with calls beginning on Monday 28 October.</w:t>
      </w:r>
    </w:p>
    <w:p w:rsidR="00F63DBA" w:rsidRPr="00BE6087" w:rsidRDefault="00F63DBA" w:rsidP="00F63DBA">
      <w:pPr>
        <w:pStyle w:val="PageBody"/>
      </w:pPr>
      <w:r w:rsidRPr="00BE6087">
        <w:t xml:space="preserve">To ensure that we preserved as much </w:t>
      </w:r>
      <w:r w:rsidR="00D976B1" w:rsidRPr="00BE6087">
        <w:t>University A</w:t>
      </w:r>
      <w:r w:rsidRPr="00BE6087">
        <w:t xml:space="preserve"> sample as possible for the main pilot, this was taken from the </w:t>
      </w:r>
      <w:r w:rsidR="00D976B1" w:rsidRPr="00BE6087">
        <w:t>University B</w:t>
      </w:r>
      <w:r w:rsidRPr="00BE6087">
        <w:t xml:space="preserve"> sample, drawing on graduates from the creative arts field of education, which had mistakenly been included in the Society &amp; Culture field.</w:t>
      </w:r>
    </w:p>
    <w:p w:rsidR="00B9343C" w:rsidRPr="00BE6087" w:rsidRDefault="00B9343C" w:rsidP="00B9343C"/>
    <w:p w:rsidR="00B9343C" w:rsidRPr="00BE6087" w:rsidRDefault="00B9343C" w:rsidP="00B9343C">
      <w:pPr>
        <w:pStyle w:val="Heading2"/>
      </w:pPr>
      <w:bookmarkStart w:id="164" w:name="_Toc387565411"/>
      <w:bookmarkStart w:id="165" w:name="_Toc387565505"/>
      <w:bookmarkStart w:id="166" w:name="_Toc389212982"/>
      <w:r w:rsidRPr="00BE6087">
        <w:t>Outcomes</w:t>
      </w:r>
      <w:bookmarkEnd w:id="164"/>
      <w:bookmarkEnd w:id="165"/>
      <w:bookmarkEnd w:id="166"/>
    </w:p>
    <w:p w:rsidR="00F63DBA" w:rsidRPr="00BE6087" w:rsidRDefault="00F63DBA" w:rsidP="00F63DBA">
      <w:pPr>
        <w:pStyle w:val="PageBody"/>
      </w:pPr>
      <w:r w:rsidRPr="00BE6087">
        <w:t>From an initial sample of 150 graduates, telephone calls over a three week period produced:</w:t>
      </w:r>
    </w:p>
    <w:p w:rsidR="00F63DBA" w:rsidRPr="00BE6087" w:rsidRDefault="00F63DBA" w:rsidP="00F63DBA">
      <w:pPr>
        <w:pStyle w:val="Bullet1"/>
      </w:pPr>
      <w:r w:rsidRPr="00BE6087">
        <w:t xml:space="preserve">41 completed graduate interviews (23 from </w:t>
      </w:r>
      <w:r w:rsidR="00D976B1" w:rsidRPr="00BE6087">
        <w:t>University A</w:t>
      </w:r>
      <w:r w:rsidRPr="00BE6087">
        <w:t xml:space="preserve"> and 18 from </w:t>
      </w:r>
      <w:r w:rsidR="00D976B1" w:rsidRPr="00BE6087">
        <w:t>University B</w:t>
      </w:r>
      <w:r w:rsidRPr="00BE6087">
        <w:t>)</w:t>
      </w:r>
    </w:p>
    <w:p w:rsidR="00F63DBA" w:rsidRPr="00BE6087" w:rsidRDefault="00F63DBA" w:rsidP="00F63DBA">
      <w:pPr>
        <w:pStyle w:val="Bullet1"/>
      </w:pPr>
      <w:r w:rsidRPr="00BE6087">
        <w:t xml:space="preserve">3 completed supervisor interviews (3 from </w:t>
      </w:r>
      <w:r w:rsidR="00D976B1" w:rsidRPr="00BE6087">
        <w:t>University A</w:t>
      </w:r>
      <w:r w:rsidRPr="00BE6087">
        <w:t>)</w:t>
      </w:r>
    </w:p>
    <w:p w:rsidR="00F63DBA" w:rsidRPr="00BE6087" w:rsidRDefault="00F63DBA" w:rsidP="00F63DBA"/>
    <w:p w:rsidR="00F63DBA" w:rsidRPr="00BE6087" w:rsidRDefault="00F63DBA" w:rsidP="00F63DBA">
      <w:pPr>
        <w:pStyle w:val="PageBody"/>
      </w:pPr>
      <w:r w:rsidRPr="00BE6087">
        <w:t>Overall, the pre-pliot phase demonstrated</w:t>
      </w:r>
    </w:p>
    <w:p w:rsidR="00F63DBA" w:rsidRPr="00BE6087" w:rsidRDefault="00F63DBA" w:rsidP="00F63DBA">
      <w:pPr>
        <w:pStyle w:val="Bullet1"/>
      </w:pPr>
      <w:r w:rsidRPr="00BE6087">
        <w:t>Universities were able to provide very good quality sample, with most graduate records having multiple telephone contact numbers, including many with mobile phone numbers.</w:t>
      </w:r>
    </w:p>
    <w:p w:rsidR="00F63DBA" w:rsidRPr="00BE6087" w:rsidRDefault="00F63DBA" w:rsidP="00F63DBA">
      <w:pPr>
        <w:pStyle w:val="Bullet1"/>
      </w:pPr>
      <w:r w:rsidRPr="00BE6087">
        <w:t>Graduates were usually willing to assist by completing the graduate part of the survey.</w:t>
      </w:r>
    </w:p>
    <w:p w:rsidR="00F63DBA" w:rsidRPr="00BE6087" w:rsidRDefault="00F63DBA" w:rsidP="00F63DBA">
      <w:pPr>
        <w:pStyle w:val="Bullet1"/>
      </w:pPr>
      <w:r w:rsidRPr="00BE6087">
        <w:t>The initial design of the graduate survey was very short.</w:t>
      </w:r>
    </w:p>
    <w:p w:rsidR="00F63DBA" w:rsidRPr="00BE6087" w:rsidRDefault="00F63DBA" w:rsidP="00F63DBA">
      <w:pPr>
        <w:pStyle w:val="Bullet1"/>
      </w:pPr>
      <w:r w:rsidRPr="00BE6087">
        <w:t>Graduates were much less willing to provide contact details of their supervisor. Only some of the reasons for graduates’ reluctance could be addressed through changes to the survey process.</w:t>
      </w:r>
    </w:p>
    <w:p w:rsidR="00F63DBA" w:rsidRPr="00BE6087" w:rsidRDefault="00CE17D6" w:rsidP="00F63DBA">
      <w:pPr>
        <w:pStyle w:val="PageBody"/>
      </w:pPr>
      <w:r w:rsidRPr="00BE6087">
        <w:t>The following two flow diagrams detail the progress with the University A and University B sampl</w:t>
      </w:r>
      <w:r>
        <w:t>es at each stage, and identify</w:t>
      </w:r>
      <w:r w:rsidRPr="00BE6087">
        <w:t xml:space="preserve"> some of the key issues that have arisen. </w:t>
      </w:r>
      <w:r w:rsidR="00F63DBA" w:rsidRPr="00BE6087">
        <w:t>In summary, however, the 150 names yielded 41 complete graduate interviews and just 3 completed supervisor interviews.</w:t>
      </w:r>
    </w:p>
    <w:p w:rsidR="00E71CB8" w:rsidRPr="00BE6087" w:rsidRDefault="00E71CB8" w:rsidP="00E71CB8"/>
    <w:p w:rsidR="00FA152D" w:rsidRPr="00BE6087" w:rsidRDefault="00FA152D">
      <w:pPr>
        <w:spacing w:after="200" w:line="276" w:lineRule="auto"/>
        <w:rPr>
          <w:b/>
        </w:rPr>
      </w:pPr>
      <w:r w:rsidRPr="00BE6087">
        <w:br w:type="page"/>
      </w:r>
    </w:p>
    <w:p w:rsidR="00E71CB8" w:rsidRPr="00BE6087" w:rsidRDefault="00176ED9" w:rsidP="00176ED9">
      <w:pPr>
        <w:pStyle w:val="Figuretitle"/>
      </w:pPr>
      <w:bookmarkStart w:id="167" w:name="_Toc389213079"/>
      <w:r w:rsidRPr="00BE6087">
        <w:lastRenderedPageBreak/>
        <w:t xml:space="preserve">Figure </w:t>
      </w:r>
      <w:r w:rsidR="00924D4E" w:rsidRPr="00BE6087">
        <w:fldChar w:fldCharType="begin"/>
      </w:r>
      <w:r w:rsidR="00E9452E" w:rsidRPr="00BE6087">
        <w:instrText xml:space="preserve"> SEQ Figure \* ARABIC </w:instrText>
      </w:r>
      <w:r w:rsidR="00924D4E" w:rsidRPr="00BE6087">
        <w:fldChar w:fldCharType="separate"/>
      </w:r>
      <w:r w:rsidR="00587663">
        <w:rPr>
          <w:noProof/>
        </w:rPr>
        <w:t>7</w:t>
      </w:r>
      <w:r w:rsidR="00924D4E" w:rsidRPr="00BE6087">
        <w:fldChar w:fldCharType="end"/>
      </w:r>
      <w:r w:rsidRPr="00BE6087">
        <w:t xml:space="preserve">: </w:t>
      </w:r>
      <w:r w:rsidR="00E71CB8" w:rsidRPr="00BE6087">
        <w:t xml:space="preserve">History of the </w:t>
      </w:r>
      <w:r w:rsidR="00D976B1" w:rsidRPr="00BE6087">
        <w:t>University A</w:t>
      </w:r>
      <w:r w:rsidR="00E71CB8" w:rsidRPr="00BE6087">
        <w:t xml:space="preserve"> pre-test sample</w:t>
      </w:r>
      <w:r w:rsidR="00FA152D" w:rsidRPr="00BE6087">
        <w:t xml:space="preserve"> – graduate stage</w:t>
      </w:r>
      <w:bookmarkEnd w:id="167"/>
    </w:p>
    <w:tbl>
      <w:tblPr>
        <w:tblStyle w:val="TableGrid"/>
        <w:tblW w:w="5000" w:type="pct"/>
        <w:tblBorders>
          <w:insideH w:val="none" w:sz="0" w:space="0" w:color="auto"/>
          <w:insideV w:val="none" w:sz="0" w:space="0" w:color="auto"/>
        </w:tblBorders>
        <w:tblCellMar>
          <w:top w:w="28" w:type="dxa"/>
          <w:bottom w:w="28" w:type="dxa"/>
        </w:tblCellMar>
        <w:tblLook w:val="04A0" w:firstRow="1" w:lastRow="0" w:firstColumn="1" w:lastColumn="0" w:noHBand="0" w:noVBand="1"/>
      </w:tblPr>
      <w:tblGrid>
        <w:gridCol w:w="4077"/>
        <w:gridCol w:w="710"/>
        <w:gridCol w:w="4455"/>
      </w:tblGrid>
      <w:tr w:rsidR="00E71CB8" w:rsidRPr="00BE6087" w:rsidTr="00176ED9">
        <w:tc>
          <w:tcPr>
            <w:tcW w:w="2206" w:type="pct"/>
            <w:shd w:val="clear" w:color="auto" w:fill="F2F2F2" w:themeFill="background1" w:themeFillShade="F2"/>
          </w:tcPr>
          <w:p w:rsidR="00E71CB8" w:rsidRPr="00BE6087" w:rsidRDefault="00E71CB8" w:rsidP="00176ED9">
            <w:pPr>
              <w:pStyle w:val="TableText"/>
              <w:rPr>
                <w:b/>
              </w:rPr>
            </w:pPr>
            <w:r w:rsidRPr="00BE6087">
              <w:rPr>
                <w:b/>
              </w:rPr>
              <w:t>Survey stage / Active sample</w:t>
            </w:r>
          </w:p>
        </w:tc>
        <w:tc>
          <w:tcPr>
            <w:tcW w:w="384" w:type="pct"/>
            <w:shd w:val="clear" w:color="auto" w:fill="F2F2F2" w:themeFill="background1" w:themeFillShade="F2"/>
          </w:tcPr>
          <w:p w:rsidR="00E71CB8" w:rsidRPr="00BE6087" w:rsidRDefault="00E71CB8" w:rsidP="00176ED9">
            <w:pPr>
              <w:pStyle w:val="TableText"/>
              <w:rPr>
                <w:b/>
              </w:rPr>
            </w:pPr>
          </w:p>
        </w:tc>
        <w:tc>
          <w:tcPr>
            <w:tcW w:w="2410" w:type="pct"/>
            <w:shd w:val="clear" w:color="auto" w:fill="F2F2F2" w:themeFill="background1" w:themeFillShade="F2"/>
          </w:tcPr>
          <w:p w:rsidR="00E71CB8" w:rsidRPr="00BE6087" w:rsidRDefault="00E71CB8" w:rsidP="00176ED9">
            <w:pPr>
              <w:pStyle w:val="TableText"/>
              <w:rPr>
                <w:b/>
              </w:rPr>
            </w:pPr>
            <w:r w:rsidRPr="00BE6087">
              <w:rPr>
                <w:b/>
              </w:rPr>
              <w:t xml:space="preserve">Issues identified </w:t>
            </w:r>
          </w:p>
        </w:tc>
      </w:tr>
      <w:tr w:rsidR="00E71CB8" w:rsidRPr="00BE6087" w:rsidTr="00176ED9">
        <w:tc>
          <w:tcPr>
            <w:tcW w:w="5000" w:type="pct"/>
            <w:gridSpan w:val="3"/>
            <w:shd w:val="clear" w:color="auto" w:fill="F2F2F2" w:themeFill="background1" w:themeFillShade="F2"/>
          </w:tcPr>
          <w:p w:rsidR="00E71CB8" w:rsidRPr="00BE6087" w:rsidRDefault="00E71CB8" w:rsidP="00176ED9">
            <w:pPr>
              <w:pStyle w:val="TableText"/>
            </w:pPr>
            <w:r w:rsidRPr="00BE6087">
              <w:t>Sample of 50 graduate names &amp; contact details</w:t>
            </w:r>
          </w:p>
          <w:p w:rsidR="00E71CB8" w:rsidRPr="00BE6087" w:rsidRDefault="00E71CB8" w:rsidP="00176ED9">
            <w:pPr>
              <w:pStyle w:val="TableText"/>
            </w:pPr>
            <w:r w:rsidRPr="00BE6087">
              <w:t xml:space="preserve">Taken from </w:t>
            </w:r>
            <w:r w:rsidR="00D976B1" w:rsidRPr="00BE6087">
              <w:t>University A</w:t>
            </w:r>
            <w:r w:rsidRPr="00BE6087">
              <w:t xml:space="preserve"> sample – non-target fields of education. Calls began on 16 October with two interviewers allocated. </w:t>
            </w:r>
          </w:p>
        </w:tc>
      </w:tr>
      <w:tr w:rsidR="00E71CB8" w:rsidRPr="00BE6087" w:rsidTr="00176ED9">
        <w:tc>
          <w:tcPr>
            <w:tcW w:w="2206" w:type="pct"/>
            <w:shd w:val="clear" w:color="auto" w:fill="F2F2F2" w:themeFill="background1" w:themeFillShade="F2"/>
          </w:tcPr>
          <w:p w:rsidR="00E71CB8" w:rsidRPr="00BE6087" w:rsidRDefault="00E71CB8" w:rsidP="00176ED9">
            <w:pPr>
              <w:pStyle w:val="TableText"/>
              <w:rPr>
                <w:sz w:val="4"/>
                <w:szCs w:val="4"/>
              </w:rPr>
            </w:pPr>
          </w:p>
        </w:tc>
        <w:tc>
          <w:tcPr>
            <w:tcW w:w="384" w:type="pct"/>
            <w:shd w:val="clear" w:color="auto" w:fill="F2F2F2" w:themeFill="background1" w:themeFillShade="F2"/>
          </w:tcPr>
          <w:p w:rsidR="00E71CB8" w:rsidRPr="00BE6087" w:rsidRDefault="00E71CB8" w:rsidP="00176ED9">
            <w:pPr>
              <w:pStyle w:val="TableText"/>
              <w:rPr>
                <w:sz w:val="4"/>
                <w:szCs w:val="4"/>
              </w:rPr>
            </w:pPr>
          </w:p>
        </w:tc>
        <w:tc>
          <w:tcPr>
            <w:tcW w:w="2410" w:type="pct"/>
            <w:shd w:val="clear" w:color="auto" w:fill="F2F2F2" w:themeFill="background1" w:themeFillShade="F2"/>
          </w:tcPr>
          <w:p w:rsidR="00E71CB8" w:rsidRPr="00BE6087" w:rsidRDefault="00E71CB8" w:rsidP="00176ED9">
            <w:pPr>
              <w:pStyle w:val="TableText"/>
              <w:rPr>
                <w:sz w:val="4"/>
                <w:szCs w:val="4"/>
              </w:rPr>
            </w:pPr>
          </w:p>
        </w:tc>
      </w:tr>
      <w:tr w:rsidR="00E71CB8" w:rsidRPr="00BE6087" w:rsidTr="00176ED9">
        <w:tc>
          <w:tcPr>
            <w:tcW w:w="5000" w:type="pct"/>
            <w:gridSpan w:val="3"/>
            <w:shd w:val="clear" w:color="auto" w:fill="F2F2F2" w:themeFill="background1" w:themeFillShade="F2"/>
          </w:tcPr>
          <w:p w:rsidR="00E71CB8" w:rsidRPr="00BE6087" w:rsidRDefault="00E71CB8" w:rsidP="00176ED9">
            <w:pPr>
              <w:pStyle w:val="TableText"/>
              <w:rPr>
                <w:b/>
              </w:rPr>
            </w:pPr>
            <w:r w:rsidRPr="00BE6087">
              <w:rPr>
                <w:b/>
              </w:rPr>
              <w:t>Of those 50 graduate names:</w:t>
            </w:r>
          </w:p>
        </w:tc>
      </w:tr>
      <w:tr w:rsidR="00E71CB8" w:rsidRPr="00BE6087" w:rsidTr="00176ED9">
        <w:tc>
          <w:tcPr>
            <w:tcW w:w="2206" w:type="pct"/>
            <w:shd w:val="clear" w:color="auto" w:fill="FDF0D4" w:themeFill="accent3" w:themeFillTint="33"/>
          </w:tcPr>
          <w:p w:rsidR="00E71CB8" w:rsidRPr="00BE6087" w:rsidRDefault="00E71CB8" w:rsidP="00176ED9">
            <w:pPr>
              <w:pStyle w:val="Tablebull1"/>
            </w:pPr>
            <w:r w:rsidRPr="00BE6087">
              <w:t>11 Answering machine</w:t>
            </w:r>
          </w:p>
        </w:tc>
        <w:tc>
          <w:tcPr>
            <w:tcW w:w="384" w:type="pct"/>
            <w:shd w:val="clear" w:color="auto" w:fill="F2F2F2" w:themeFill="background1" w:themeFillShade="F2"/>
          </w:tcPr>
          <w:p w:rsidR="00E71CB8" w:rsidRPr="00BE6087" w:rsidRDefault="00E71CB8" w:rsidP="00176ED9">
            <w:pPr>
              <w:pStyle w:val="TableText"/>
            </w:pPr>
          </w:p>
        </w:tc>
        <w:tc>
          <w:tcPr>
            <w:tcW w:w="2410" w:type="pct"/>
            <w:shd w:val="clear" w:color="auto" w:fill="F2F2F2" w:themeFill="background1" w:themeFillShade="F2"/>
          </w:tcPr>
          <w:p w:rsidR="00E71CB8" w:rsidRPr="00BE6087" w:rsidRDefault="00E71CB8" w:rsidP="00176ED9">
            <w:pPr>
              <w:pStyle w:val="TableText"/>
            </w:pPr>
            <w:r w:rsidRPr="00BE6087">
              <w:t>Evenings actually appear to work best for reaching graduates at a convenient time (provided we are calling their mobile number).</w:t>
            </w:r>
          </w:p>
        </w:tc>
      </w:tr>
      <w:tr w:rsidR="00E71CB8" w:rsidRPr="00BE6087" w:rsidTr="00176ED9">
        <w:tc>
          <w:tcPr>
            <w:tcW w:w="2206" w:type="pct"/>
            <w:shd w:val="clear" w:color="auto" w:fill="F2F2F2" w:themeFill="background1" w:themeFillShade="F2"/>
          </w:tcPr>
          <w:p w:rsidR="00E71CB8" w:rsidRPr="00BE6087" w:rsidRDefault="00E71CB8" w:rsidP="00176ED9">
            <w:pPr>
              <w:pStyle w:val="TableText"/>
              <w:rPr>
                <w:sz w:val="4"/>
                <w:szCs w:val="4"/>
              </w:rPr>
            </w:pPr>
          </w:p>
        </w:tc>
        <w:tc>
          <w:tcPr>
            <w:tcW w:w="384" w:type="pct"/>
            <w:shd w:val="clear" w:color="auto" w:fill="F2F2F2" w:themeFill="background1" w:themeFillShade="F2"/>
          </w:tcPr>
          <w:p w:rsidR="00E71CB8" w:rsidRPr="00BE6087" w:rsidRDefault="00E71CB8" w:rsidP="00176ED9">
            <w:pPr>
              <w:pStyle w:val="TableText"/>
              <w:rPr>
                <w:sz w:val="4"/>
                <w:szCs w:val="4"/>
              </w:rPr>
            </w:pPr>
          </w:p>
        </w:tc>
        <w:tc>
          <w:tcPr>
            <w:tcW w:w="2410" w:type="pct"/>
            <w:shd w:val="clear" w:color="auto" w:fill="F2F2F2" w:themeFill="background1" w:themeFillShade="F2"/>
          </w:tcPr>
          <w:p w:rsidR="00E71CB8" w:rsidRPr="00BE6087" w:rsidRDefault="00E71CB8" w:rsidP="00176ED9">
            <w:pPr>
              <w:pStyle w:val="TableText"/>
              <w:rPr>
                <w:sz w:val="4"/>
                <w:szCs w:val="4"/>
              </w:rPr>
            </w:pPr>
          </w:p>
        </w:tc>
      </w:tr>
      <w:tr w:rsidR="00E71CB8" w:rsidRPr="00BE6087" w:rsidTr="00176ED9">
        <w:tc>
          <w:tcPr>
            <w:tcW w:w="2206" w:type="pct"/>
            <w:shd w:val="clear" w:color="auto" w:fill="4CB866"/>
          </w:tcPr>
          <w:p w:rsidR="00E71CB8" w:rsidRPr="00BE6087" w:rsidRDefault="00E71CB8" w:rsidP="00176ED9">
            <w:pPr>
              <w:pStyle w:val="Tablebull1"/>
            </w:pPr>
            <w:r w:rsidRPr="00BE6087">
              <w:t>4 Wrong number</w:t>
            </w:r>
          </w:p>
          <w:p w:rsidR="00E71CB8" w:rsidRPr="00BE6087" w:rsidRDefault="00E71CB8" w:rsidP="00176ED9">
            <w:pPr>
              <w:pStyle w:val="Tablebull1"/>
            </w:pPr>
            <w:r w:rsidRPr="00BE6087">
              <w:t>3 disconnected</w:t>
            </w:r>
          </w:p>
          <w:p w:rsidR="00E71CB8" w:rsidRPr="00BE6087" w:rsidRDefault="00E71CB8" w:rsidP="00176ED9">
            <w:pPr>
              <w:pStyle w:val="Tablebull1"/>
            </w:pPr>
            <w:r w:rsidRPr="00BE6087">
              <w:t>2 respondents away for extended unknown period</w:t>
            </w:r>
          </w:p>
        </w:tc>
        <w:tc>
          <w:tcPr>
            <w:tcW w:w="384" w:type="pct"/>
            <w:shd w:val="clear" w:color="auto" w:fill="F2F2F2" w:themeFill="background1" w:themeFillShade="F2"/>
          </w:tcPr>
          <w:p w:rsidR="00E71CB8" w:rsidRPr="00BE6087" w:rsidRDefault="00E71CB8" w:rsidP="00176ED9">
            <w:pPr>
              <w:pStyle w:val="TableText"/>
            </w:pPr>
          </w:p>
        </w:tc>
        <w:tc>
          <w:tcPr>
            <w:tcW w:w="2410" w:type="pct"/>
            <w:shd w:val="clear" w:color="auto" w:fill="F2F2F2" w:themeFill="background1" w:themeFillShade="F2"/>
          </w:tcPr>
          <w:p w:rsidR="00E71CB8" w:rsidRPr="00BE6087" w:rsidRDefault="00E71CB8" w:rsidP="00176ED9">
            <w:pPr>
              <w:pStyle w:val="TableText"/>
            </w:pPr>
            <w:r w:rsidRPr="00BE6087">
              <w:t>This is actually a fairly low number and indicates a relatively good sample (Though note that some graduates did not make it into the sample because they did not have telephone numbers supplied).</w:t>
            </w:r>
          </w:p>
        </w:tc>
      </w:tr>
      <w:tr w:rsidR="00E71CB8" w:rsidRPr="00BE6087" w:rsidTr="00176ED9">
        <w:tc>
          <w:tcPr>
            <w:tcW w:w="2206" w:type="pct"/>
            <w:shd w:val="clear" w:color="auto" w:fill="F2F2F2" w:themeFill="background1" w:themeFillShade="F2"/>
          </w:tcPr>
          <w:p w:rsidR="00E71CB8" w:rsidRPr="00BE6087" w:rsidRDefault="00E71CB8" w:rsidP="00176ED9">
            <w:pPr>
              <w:pStyle w:val="TableText"/>
              <w:rPr>
                <w:sz w:val="4"/>
                <w:szCs w:val="4"/>
              </w:rPr>
            </w:pPr>
          </w:p>
        </w:tc>
        <w:tc>
          <w:tcPr>
            <w:tcW w:w="384" w:type="pct"/>
            <w:shd w:val="clear" w:color="auto" w:fill="F2F2F2" w:themeFill="background1" w:themeFillShade="F2"/>
          </w:tcPr>
          <w:p w:rsidR="00E71CB8" w:rsidRPr="00BE6087" w:rsidRDefault="00E71CB8" w:rsidP="00176ED9">
            <w:pPr>
              <w:pStyle w:val="TableText"/>
              <w:rPr>
                <w:sz w:val="4"/>
                <w:szCs w:val="4"/>
              </w:rPr>
            </w:pPr>
          </w:p>
        </w:tc>
        <w:tc>
          <w:tcPr>
            <w:tcW w:w="2410" w:type="pct"/>
            <w:shd w:val="clear" w:color="auto" w:fill="F2F2F2" w:themeFill="background1" w:themeFillShade="F2"/>
          </w:tcPr>
          <w:p w:rsidR="00E71CB8" w:rsidRPr="00BE6087" w:rsidRDefault="00E71CB8" w:rsidP="00176ED9">
            <w:pPr>
              <w:pStyle w:val="TableText"/>
              <w:rPr>
                <w:sz w:val="4"/>
                <w:szCs w:val="4"/>
              </w:rPr>
            </w:pPr>
          </w:p>
        </w:tc>
      </w:tr>
      <w:tr w:rsidR="00E71CB8" w:rsidRPr="00BE6087" w:rsidTr="00176ED9">
        <w:tc>
          <w:tcPr>
            <w:tcW w:w="2206" w:type="pct"/>
            <w:shd w:val="clear" w:color="auto" w:fill="F2F2F2" w:themeFill="background1" w:themeFillShade="F2"/>
          </w:tcPr>
          <w:p w:rsidR="00E71CB8" w:rsidRPr="00BE6087" w:rsidRDefault="00E71CB8" w:rsidP="00176ED9">
            <w:pPr>
              <w:pStyle w:val="TableText"/>
              <w:rPr>
                <w:b/>
              </w:rPr>
            </w:pPr>
            <w:r w:rsidRPr="00BE6087">
              <w:rPr>
                <w:b/>
              </w:rPr>
              <w:t>Of the 28 correctly identified graduates with whom contact has been made:</w:t>
            </w:r>
          </w:p>
        </w:tc>
        <w:tc>
          <w:tcPr>
            <w:tcW w:w="384" w:type="pct"/>
            <w:shd w:val="clear" w:color="auto" w:fill="F2F2F2" w:themeFill="background1" w:themeFillShade="F2"/>
          </w:tcPr>
          <w:p w:rsidR="00E71CB8" w:rsidRPr="00BE6087" w:rsidRDefault="00E71CB8" w:rsidP="00176ED9">
            <w:pPr>
              <w:pStyle w:val="TableText"/>
            </w:pPr>
          </w:p>
        </w:tc>
        <w:tc>
          <w:tcPr>
            <w:tcW w:w="2410" w:type="pct"/>
            <w:shd w:val="clear" w:color="auto" w:fill="F2F2F2" w:themeFill="background1" w:themeFillShade="F2"/>
          </w:tcPr>
          <w:p w:rsidR="00E71CB8" w:rsidRPr="00BE6087" w:rsidRDefault="00E71CB8" w:rsidP="00176ED9">
            <w:pPr>
              <w:pStyle w:val="TableText"/>
            </w:pPr>
          </w:p>
        </w:tc>
      </w:tr>
      <w:tr w:rsidR="00E71CB8" w:rsidRPr="00BE6087" w:rsidTr="00176ED9">
        <w:tc>
          <w:tcPr>
            <w:tcW w:w="2206" w:type="pct"/>
            <w:shd w:val="clear" w:color="auto" w:fill="BDD9F4" w:themeFill="accent2" w:themeFillTint="33"/>
          </w:tcPr>
          <w:p w:rsidR="00E71CB8" w:rsidRPr="00BE6087" w:rsidRDefault="00E71CB8" w:rsidP="00176ED9">
            <w:pPr>
              <w:pStyle w:val="Tablebull1"/>
            </w:pPr>
            <w:r w:rsidRPr="00BE6087">
              <w:t>5 refused, including one who indicated that they had chosen not to be called on the website</w:t>
            </w:r>
          </w:p>
        </w:tc>
        <w:tc>
          <w:tcPr>
            <w:tcW w:w="384" w:type="pct"/>
            <w:shd w:val="clear" w:color="auto" w:fill="F2F2F2" w:themeFill="background1" w:themeFillShade="F2"/>
          </w:tcPr>
          <w:p w:rsidR="00E71CB8" w:rsidRPr="00BE6087" w:rsidRDefault="00E71CB8" w:rsidP="00176ED9">
            <w:pPr>
              <w:pStyle w:val="TableText"/>
            </w:pPr>
          </w:p>
        </w:tc>
        <w:tc>
          <w:tcPr>
            <w:tcW w:w="2410" w:type="pct"/>
            <w:shd w:val="clear" w:color="auto" w:fill="F2F2F2" w:themeFill="background1" w:themeFillShade="F2"/>
          </w:tcPr>
          <w:p w:rsidR="00E71CB8" w:rsidRPr="00BE6087" w:rsidRDefault="00E71CB8" w:rsidP="00176ED9">
            <w:pPr>
              <w:pStyle w:val="TableText"/>
            </w:pPr>
            <w:r w:rsidRPr="00BE6087">
              <w:t>This is actually a very low refusal rate. The one who claimed to have already opted out indicates the importance of double checking these processes.</w:t>
            </w:r>
          </w:p>
        </w:tc>
      </w:tr>
      <w:tr w:rsidR="00E71CB8" w:rsidRPr="00BE6087" w:rsidTr="00176ED9">
        <w:tc>
          <w:tcPr>
            <w:tcW w:w="2206" w:type="pct"/>
            <w:shd w:val="clear" w:color="auto" w:fill="F2F2F2" w:themeFill="background1" w:themeFillShade="F2"/>
          </w:tcPr>
          <w:p w:rsidR="00E71CB8" w:rsidRPr="00BE6087" w:rsidRDefault="00E71CB8" w:rsidP="00176ED9">
            <w:pPr>
              <w:pStyle w:val="TableText"/>
              <w:rPr>
                <w:sz w:val="4"/>
                <w:szCs w:val="4"/>
              </w:rPr>
            </w:pPr>
          </w:p>
        </w:tc>
        <w:tc>
          <w:tcPr>
            <w:tcW w:w="384" w:type="pct"/>
            <w:shd w:val="clear" w:color="auto" w:fill="F2F2F2" w:themeFill="background1" w:themeFillShade="F2"/>
          </w:tcPr>
          <w:p w:rsidR="00E71CB8" w:rsidRPr="00BE6087" w:rsidRDefault="00E71CB8" w:rsidP="00176ED9">
            <w:pPr>
              <w:pStyle w:val="TableText"/>
              <w:rPr>
                <w:sz w:val="4"/>
                <w:szCs w:val="4"/>
              </w:rPr>
            </w:pPr>
          </w:p>
        </w:tc>
        <w:tc>
          <w:tcPr>
            <w:tcW w:w="2410" w:type="pct"/>
            <w:shd w:val="clear" w:color="auto" w:fill="F2F2F2" w:themeFill="background1" w:themeFillShade="F2"/>
          </w:tcPr>
          <w:p w:rsidR="00E71CB8" w:rsidRPr="00BE6087" w:rsidRDefault="00E71CB8" w:rsidP="00176ED9">
            <w:pPr>
              <w:pStyle w:val="TableText"/>
              <w:rPr>
                <w:sz w:val="4"/>
                <w:szCs w:val="4"/>
              </w:rPr>
            </w:pPr>
          </w:p>
        </w:tc>
      </w:tr>
      <w:tr w:rsidR="00E71CB8" w:rsidRPr="00BE6087" w:rsidTr="00176ED9">
        <w:tc>
          <w:tcPr>
            <w:tcW w:w="2206" w:type="pct"/>
            <w:shd w:val="clear" w:color="auto" w:fill="BDD9F4" w:themeFill="text2" w:themeFillTint="33"/>
          </w:tcPr>
          <w:p w:rsidR="00E71CB8" w:rsidRPr="00BE6087" w:rsidRDefault="00E71CB8" w:rsidP="00176ED9">
            <w:pPr>
              <w:pStyle w:val="Tablebull1"/>
            </w:pPr>
            <w:r w:rsidRPr="00BE6087">
              <w:t>2 graduates asked to make an appointment to complete the survey at a later time</w:t>
            </w:r>
          </w:p>
        </w:tc>
        <w:tc>
          <w:tcPr>
            <w:tcW w:w="384" w:type="pct"/>
            <w:shd w:val="clear" w:color="auto" w:fill="F2F2F2" w:themeFill="background1" w:themeFillShade="F2"/>
          </w:tcPr>
          <w:p w:rsidR="00E71CB8" w:rsidRPr="00BE6087" w:rsidRDefault="00E71CB8" w:rsidP="00176ED9">
            <w:pPr>
              <w:pStyle w:val="TableText"/>
            </w:pPr>
          </w:p>
        </w:tc>
        <w:tc>
          <w:tcPr>
            <w:tcW w:w="2410" w:type="pct"/>
            <w:shd w:val="clear" w:color="auto" w:fill="F2F2F2" w:themeFill="background1" w:themeFillShade="F2"/>
          </w:tcPr>
          <w:p w:rsidR="00E71CB8" w:rsidRPr="00BE6087" w:rsidRDefault="00E71CB8" w:rsidP="00176ED9">
            <w:pPr>
              <w:pStyle w:val="TableText"/>
            </w:pPr>
            <w:r w:rsidRPr="00BE6087">
              <w:t>ORC will follow up these graduates.</w:t>
            </w:r>
          </w:p>
        </w:tc>
      </w:tr>
      <w:tr w:rsidR="00E71CB8" w:rsidRPr="00BE6087" w:rsidTr="00176ED9">
        <w:tc>
          <w:tcPr>
            <w:tcW w:w="2206" w:type="pct"/>
            <w:shd w:val="clear" w:color="auto" w:fill="F2F2F2" w:themeFill="background1" w:themeFillShade="F2"/>
          </w:tcPr>
          <w:p w:rsidR="00E71CB8" w:rsidRPr="00BE6087" w:rsidRDefault="00E71CB8" w:rsidP="00176ED9">
            <w:pPr>
              <w:pStyle w:val="TableText"/>
              <w:rPr>
                <w:sz w:val="4"/>
                <w:szCs w:val="4"/>
              </w:rPr>
            </w:pPr>
          </w:p>
        </w:tc>
        <w:tc>
          <w:tcPr>
            <w:tcW w:w="384" w:type="pct"/>
            <w:shd w:val="clear" w:color="auto" w:fill="F2F2F2" w:themeFill="background1" w:themeFillShade="F2"/>
          </w:tcPr>
          <w:p w:rsidR="00E71CB8" w:rsidRPr="00BE6087" w:rsidRDefault="00E71CB8" w:rsidP="00176ED9">
            <w:pPr>
              <w:pStyle w:val="TableText"/>
              <w:rPr>
                <w:sz w:val="4"/>
                <w:szCs w:val="4"/>
              </w:rPr>
            </w:pPr>
          </w:p>
        </w:tc>
        <w:tc>
          <w:tcPr>
            <w:tcW w:w="2410" w:type="pct"/>
            <w:shd w:val="clear" w:color="auto" w:fill="F2F2F2" w:themeFill="background1" w:themeFillShade="F2"/>
          </w:tcPr>
          <w:p w:rsidR="00E71CB8" w:rsidRPr="00BE6087" w:rsidRDefault="00E71CB8" w:rsidP="00176ED9">
            <w:pPr>
              <w:pStyle w:val="TableText"/>
              <w:rPr>
                <w:sz w:val="4"/>
                <w:szCs w:val="4"/>
              </w:rPr>
            </w:pPr>
          </w:p>
        </w:tc>
      </w:tr>
      <w:tr w:rsidR="00E71CB8" w:rsidRPr="00BE6087" w:rsidTr="00176ED9">
        <w:tc>
          <w:tcPr>
            <w:tcW w:w="2206" w:type="pct"/>
            <w:shd w:val="clear" w:color="auto" w:fill="E7EBF0" w:themeFill="accent6" w:themeFillTint="33"/>
          </w:tcPr>
          <w:p w:rsidR="00E71CB8" w:rsidRPr="00BE6087" w:rsidRDefault="00E71CB8" w:rsidP="00176ED9">
            <w:pPr>
              <w:pStyle w:val="Tablebull1"/>
            </w:pPr>
            <w:r w:rsidRPr="00BE6087">
              <w:t>23 graduates completed the survey</w:t>
            </w:r>
          </w:p>
        </w:tc>
        <w:tc>
          <w:tcPr>
            <w:tcW w:w="384" w:type="pct"/>
            <w:shd w:val="clear" w:color="auto" w:fill="F2F2F2" w:themeFill="background1" w:themeFillShade="F2"/>
          </w:tcPr>
          <w:p w:rsidR="00E71CB8" w:rsidRPr="00BE6087" w:rsidRDefault="00E71CB8" w:rsidP="00176ED9">
            <w:pPr>
              <w:pStyle w:val="TableText"/>
            </w:pPr>
          </w:p>
        </w:tc>
        <w:tc>
          <w:tcPr>
            <w:tcW w:w="2410" w:type="pct"/>
            <w:shd w:val="clear" w:color="auto" w:fill="F2F2F2" w:themeFill="background1" w:themeFillShade="F2"/>
          </w:tcPr>
          <w:p w:rsidR="00E71CB8" w:rsidRPr="00BE6087" w:rsidRDefault="00E71CB8" w:rsidP="00176ED9">
            <w:pPr>
              <w:pStyle w:val="TableText"/>
            </w:pPr>
            <w:r w:rsidRPr="00BE6087">
              <w:t xml:space="preserve">23 positive responses out of 28 graduates with whom contact has been made is a high response rate. </w:t>
            </w:r>
          </w:p>
        </w:tc>
      </w:tr>
      <w:tr w:rsidR="00E71CB8" w:rsidRPr="00BE6087" w:rsidTr="00176ED9">
        <w:tc>
          <w:tcPr>
            <w:tcW w:w="2206" w:type="pct"/>
            <w:shd w:val="clear" w:color="auto" w:fill="F2F2F2" w:themeFill="background1" w:themeFillShade="F2"/>
          </w:tcPr>
          <w:p w:rsidR="00E71CB8" w:rsidRPr="00BE6087" w:rsidRDefault="00E71CB8" w:rsidP="00176ED9">
            <w:pPr>
              <w:pStyle w:val="TableText"/>
              <w:rPr>
                <w:sz w:val="4"/>
                <w:szCs w:val="4"/>
              </w:rPr>
            </w:pPr>
          </w:p>
        </w:tc>
        <w:tc>
          <w:tcPr>
            <w:tcW w:w="384" w:type="pct"/>
            <w:shd w:val="clear" w:color="auto" w:fill="F2F2F2" w:themeFill="background1" w:themeFillShade="F2"/>
          </w:tcPr>
          <w:p w:rsidR="00E71CB8" w:rsidRPr="00BE6087" w:rsidRDefault="00E71CB8" w:rsidP="00176ED9">
            <w:pPr>
              <w:pStyle w:val="TableText"/>
              <w:rPr>
                <w:sz w:val="4"/>
                <w:szCs w:val="4"/>
              </w:rPr>
            </w:pPr>
          </w:p>
        </w:tc>
        <w:tc>
          <w:tcPr>
            <w:tcW w:w="2410" w:type="pct"/>
            <w:shd w:val="clear" w:color="auto" w:fill="F2F2F2" w:themeFill="background1" w:themeFillShade="F2"/>
          </w:tcPr>
          <w:p w:rsidR="00E71CB8" w:rsidRPr="00BE6087" w:rsidRDefault="00E71CB8" w:rsidP="00176ED9">
            <w:pPr>
              <w:pStyle w:val="TableText"/>
              <w:rPr>
                <w:sz w:val="4"/>
                <w:szCs w:val="4"/>
              </w:rPr>
            </w:pPr>
          </w:p>
        </w:tc>
      </w:tr>
      <w:tr w:rsidR="00E71CB8" w:rsidRPr="00BE6087" w:rsidTr="00176ED9">
        <w:tc>
          <w:tcPr>
            <w:tcW w:w="5000" w:type="pct"/>
            <w:gridSpan w:val="3"/>
            <w:shd w:val="clear" w:color="auto" w:fill="F2F2F2" w:themeFill="background1" w:themeFillShade="F2"/>
          </w:tcPr>
          <w:p w:rsidR="00E71CB8" w:rsidRPr="00BE6087" w:rsidRDefault="00E71CB8" w:rsidP="00176ED9">
            <w:pPr>
              <w:pStyle w:val="TableText"/>
              <w:rPr>
                <w:b/>
              </w:rPr>
            </w:pPr>
            <w:r w:rsidRPr="00BE6087">
              <w:rPr>
                <w:b/>
              </w:rPr>
              <w:t>Of the 23 completed graduate interviews:</w:t>
            </w:r>
          </w:p>
        </w:tc>
      </w:tr>
      <w:tr w:rsidR="00E71CB8" w:rsidRPr="00BE6087" w:rsidTr="00176ED9">
        <w:tc>
          <w:tcPr>
            <w:tcW w:w="2206" w:type="pct"/>
            <w:shd w:val="clear" w:color="auto" w:fill="FDF0D4" w:themeFill="accent3" w:themeFillTint="33"/>
          </w:tcPr>
          <w:p w:rsidR="00E71CB8" w:rsidRPr="00BE6087" w:rsidRDefault="00E71CB8" w:rsidP="00176ED9">
            <w:pPr>
              <w:pStyle w:val="Tablebull1"/>
            </w:pPr>
            <w:r w:rsidRPr="00BE6087">
              <w:t>9 were willing and able to provide details of their supervisors during the interview, or after a callback</w:t>
            </w:r>
          </w:p>
        </w:tc>
        <w:tc>
          <w:tcPr>
            <w:tcW w:w="384" w:type="pct"/>
            <w:shd w:val="clear" w:color="auto" w:fill="F2F2F2" w:themeFill="background1" w:themeFillShade="F2"/>
          </w:tcPr>
          <w:p w:rsidR="00E71CB8" w:rsidRPr="00BE6087" w:rsidRDefault="00E71CB8" w:rsidP="00176ED9">
            <w:pPr>
              <w:pStyle w:val="TableText"/>
            </w:pPr>
          </w:p>
        </w:tc>
        <w:tc>
          <w:tcPr>
            <w:tcW w:w="2410" w:type="pct"/>
            <w:shd w:val="clear" w:color="auto" w:fill="F2F2F2" w:themeFill="background1" w:themeFillShade="F2"/>
          </w:tcPr>
          <w:p w:rsidR="00E71CB8" w:rsidRPr="00BE6087" w:rsidRDefault="00E71CB8" w:rsidP="00176ED9">
            <w:pPr>
              <w:pStyle w:val="TableText"/>
            </w:pPr>
            <w:r w:rsidRPr="00BE6087">
              <w:t xml:space="preserve">Some graduates were willing to pass over the phone then and there to the supervisor. We had not really anticipated this as a possibility and are considering how it might be done. </w:t>
            </w:r>
          </w:p>
        </w:tc>
      </w:tr>
      <w:tr w:rsidR="00E71CB8" w:rsidRPr="00BE6087" w:rsidTr="00176ED9">
        <w:tc>
          <w:tcPr>
            <w:tcW w:w="2206" w:type="pct"/>
            <w:shd w:val="clear" w:color="auto" w:fill="BDD9F4" w:themeFill="accent2" w:themeFillTint="33"/>
          </w:tcPr>
          <w:p w:rsidR="00E71CB8" w:rsidRPr="00BE6087" w:rsidRDefault="00E71CB8" w:rsidP="00176ED9">
            <w:pPr>
              <w:pStyle w:val="Tablebull1"/>
            </w:pPr>
            <w:r w:rsidRPr="00BE6087">
              <w:t>2 said they did not have a supervisor</w:t>
            </w:r>
          </w:p>
        </w:tc>
        <w:tc>
          <w:tcPr>
            <w:tcW w:w="384" w:type="pct"/>
            <w:shd w:val="clear" w:color="auto" w:fill="F2F2F2" w:themeFill="background1" w:themeFillShade="F2"/>
          </w:tcPr>
          <w:p w:rsidR="00E71CB8" w:rsidRPr="00BE6087" w:rsidRDefault="00E71CB8" w:rsidP="00176ED9">
            <w:pPr>
              <w:pStyle w:val="TableText"/>
            </w:pPr>
          </w:p>
        </w:tc>
        <w:tc>
          <w:tcPr>
            <w:tcW w:w="2410" w:type="pct"/>
            <w:shd w:val="clear" w:color="auto" w:fill="F2F2F2" w:themeFill="background1" w:themeFillShade="F2"/>
          </w:tcPr>
          <w:p w:rsidR="00E71CB8" w:rsidRPr="00BE6087" w:rsidRDefault="00E71CB8" w:rsidP="00176ED9">
            <w:pPr>
              <w:pStyle w:val="TableText"/>
            </w:pPr>
            <w:r w:rsidRPr="00BE6087">
              <w:t>This is low – those not working may filter themselves out at earlier stages.</w:t>
            </w:r>
          </w:p>
        </w:tc>
      </w:tr>
      <w:tr w:rsidR="00E71CB8" w:rsidRPr="00BE6087" w:rsidTr="00176ED9">
        <w:tc>
          <w:tcPr>
            <w:tcW w:w="2206" w:type="pct"/>
            <w:shd w:val="clear" w:color="auto" w:fill="F2F2F2" w:themeFill="background1" w:themeFillShade="F2"/>
          </w:tcPr>
          <w:p w:rsidR="00E71CB8" w:rsidRPr="00BE6087" w:rsidRDefault="00E71CB8" w:rsidP="00176ED9">
            <w:pPr>
              <w:pStyle w:val="TableText"/>
              <w:rPr>
                <w:sz w:val="4"/>
                <w:szCs w:val="4"/>
              </w:rPr>
            </w:pPr>
          </w:p>
        </w:tc>
        <w:tc>
          <w:tcPr>
            <w:tcW w:w="384" w:type="pct"/>
            <w:shd w:val="clear" w:color="auto" w:fill="F2F2F2" w:themeFill="background1" w:themeFillShade="F2"/>
          </w:tcPr>
          <w:p w:rsidR="00E71CB8" w:rsidRPr="00BE6087" w:rsidRDefault="00E71CB8" w:rsidP="00176ED9">
            <w:pPr>
              <w:pStyle w:val="TableText"/>
              <w:rPr>
                <w:sz w:val="4"/>
                <w:szCs w:val="4"/>
              </w:rPr>
            </w:pPr>
          </w:p>
        </w:tc>
        <w:tc>
          <w:tcPr>
            <w:tcW w:w="2410" w:type="pct"/>
            <w:shd w:val="clear" w:color="auto" w:fill="F2F2F2" w:themeFill="background1" w:themeFillShade="F2"/>
          </w:tcPr>
          <w:p w:rsidR="00E71CB8" w:rsidRPr="00BE6087" w:rsidRDefault="00E71CB8" w:rsidP="00176ED9">
            <w:pPr>
              <w:pStyle w:val="TableText"/>
              <w:rPr>
                <w:sz w:val="4"/>
                <w:szCs w:val="4"/>
              </w:rPr>
            </w:pPr>
          </w:p>
        </w:tc>
      </w:tr>
      <w:tr w:rsidR="00E71CB8" w:rsidRPr="00BE6087" w:rsidTr="00176ED9">
        <w:tc>
          <w:tcPr>
            <w:tcW w:w="2206" w:type="pct"/>
            <w:shd w:val="clear" w:color="auto" w:fill="BDD9F4" w:themeFill="text2" w:themeFillTint="33"/>
          </w:tcPr>
          <w:p w:rsidR="00E71CB8" w:rsidRPr="00BE6087" w:rsidRDefault="00E71CB8" w:rsidP="00176ED9">
            <w:pPr>
              <w:pStyle w:val="Tablebull1"/>
            </w:pPr>
            <w:r w:rsidRPr="00BE6087">
              <w:t>3 refused to say whether they had supervisors</w:t>
            </w:r>
          </w:p>
          <w:p w:rsidR="00E71CB8" w:rsidRPr="00BE6087" w:rsidRDefault="00E71CB8" w:rsidP="00176ED9">
            <w:pPr>
              <w:pStyle w:val="Tablebull1"/>
            </w:pPr>
            <w:r w:rsidRPr="00BE6087">
              <w:t>1 refused to ask supervisor to participate</w:t>
            </w:r>
          </w:p>
          <w:p w:rsidR="00E71CB8" w:rsidRPr="00BE6087" w:rsidRDefault="00E71CB8" w:rsidP="00176ED9">
            <w:pPr>
              <w:pStyle w:val="Tablebull1"/>
            </w:pPr>
            <w:r w:rsidRPr="00BE6087">
              <w:t>3 refused to give name of supervisor</w:t>
            </w:r>
          </w:p>
          <w:p w:rsidR="00E71CB8" w:rsidRPr="00BE6087" w:rsidRDefault="00E71CB8" w:rsidP="00176ED9">
            <w:pPr>
              <w:pStyle w:val="Tablebull1"/>
            </w:pPr>
            <w:r w:rsidRPr="00BE6087">
              <w:t>3 did not know supervisor email</w:t>
            </w:r>
          </w:p>
          <w:p w:rsidR="00E71CB8" w:rsidRPr="00BE6087" w:rsidRDefault="00E71CB8" w:rsidP="00176ED9">
            <w:pPr>
              <w:pStyle w:val="Tablebull1"/>
            </w:pPr>
            <w:r w:rsidRPr="00BE6087">
              <w:t>2 refused to give supervisor email</w:t>
            </w:r>
          </w:p>
        </w:tc>
        <w:tc>
          <w:tcPr>
            <w:tcW w:w="384" w:type="pct"/>
            <w:shd w:val="clear" w:color="auto" w:fill="F2F2F2" w:themeFill="background1" w:themeFillShade="F2"/>
          </w:tcPr>
          <w:p w:rsidR="00E71CB8" w:rsidRPr="00BE6087" w:rsidRDefault="00E71CB8" w:rsidP="00176ED9">
            <w:pPr>
              <w:pStyle w:val="TableText"/>
            </w:pPr>
          </w:p>
        </w:tc>
        <w:tc>
          <w:tcPr>
            <w:tcW w:w="2410" w:type="pct"/>
            <w:shd w:val="clear" w:color="auto" w:fill="F2F2F2" w:themeFill="background1" w:themeFillShade="F2"/>
          </w:tcPr>
          <w:p w:rsidR="00E71CB8" w:rsidRPr="00BE6087" w:rsidRDefault="00E71CB8" w:rsidP="00176ED9">
            <w:pPr>
              <w:pStyle w:val="TableText"/>
            </w:pPr>
            <w:r w:rsidRPr="00BE6087">
              <w:t>One piece of feedback from the interviewers is that a number of graduates were disappointed there was not more opportunity to provide feedback on their experience. This may be leading some to be suspicious of the purpose of the survey and what questions will be asked of supervisors.</w:t>
            </w:r>
          </w:p>
          <w:p w:rsidR="00E71CB8" w:rsidRPr="00BE6087" w:rsidRDefault="00E71CB8" w:rsidP="00176ED9">
            <w:pPr>
              <w:pStyle w:val="TableText"/>
            </w:pPr>
            <w:r w:rsidRPr="00BE6087">
              <w:t>Graduate survey during pre-testing ran to approximately 6 minutes.</w:t>
            </w:r>
          </w:p>
        </w:tc>
      </w:tr>
    </w:tbl>
    <w:p w:rsidR="00FA152D" w:rsidRPr="00BE6087" w:rsidRDefault="00FA152D" w:rsidP="00FA152D">
      <w:pPr>
        <w:pStyle w:val="Figuretitle"/>
      </w:pPr>
      <w:bookmarkStart w:id="168" w:name="_Toc389213080"/>
      <w:r w:rsidRPr="00BE6087">
        <w:lastRenderedPageBreak/>
        <w:t xml:space="preserve">Figure </w:t>
      </w:r>
      <w:r w:rsidR="00E03332" w:rsidRPr="00BE6087">
        <w:t>8</w:t>
      </w:r>
      <w:r w:rsidRPr="00BE6087">
        <w:t>: History of the University A pre-test sample – supervisor stage</w:t>
      </w:r>
      <w:bookmarkEnd w:id="168"/>
    </w:p>
    <w:tbl>
      <w:tblPr>
        <w:tblStyle w:val="TableGrid"/>
        <w:tblW w:w="5000" w:type="pct"/>
        <w:tblBorders>
          <w:insideH w:val="none" w:sz="0" w:space="0" w:color="auto"/>
          <w:insideV w:val="none" w:sz="0" w:space="0" w:color="auto"/>
        </w:tblBorders>
        <w:tblCellMar>
          <w:top w:w="28" w:type="dxa"/>
          <w:bottom w:w="28" w:type="dxa"/>
        </w:tblCellMar>
        <w:tblLook w:val="04A0" w:firstRow="1" w:lastRow="0" w:firstColumn="1" w:lastColumn="0" w:noHBand="0" w:noVBand="1"/>
      </w:tblPr>
      <w:tblGrid>
        <w:gridCol w:w="4077"/>
        <w:gridCol w:w="710"/>
        <w:gridCol w:w="4455"/>
      </w:tblGrid>
      <w:tr w:rsidR="00FA152D" w:rsidRPr="00BE6087" w:rsidTr="0062699F">
        <w:tc>
          <w:tcPr>
            <w:tcW w:w="2206" w:type="pct"/>
            <w:shd w:val="clear" w:color="auto" w:fill="F2F2F2" w:themeFill="background1" w:themeFillShade="F2"/>
          </w:tcPr>
          <w:p w:rsidR="00FA152D" w:rsidRPr="00BE6087" w:rsidRDefault="00FA152D" w:rsidP="0062699F">
            <w:pPr>
              <w:pStyle w:val="TableText"/>
            </w:pPr>
          </w:p>
        </w:tc>
        <w:tc>
          <w:tcPr>
            <w:tcW w:w="384" w:type="pct"/>
            <w:shd w:val="clear" w:color="auto" w:fill="F2F2F2" w:themeFill="background1" w:themeFillShade="F2"/>
          </w:tcPr>
          <w:p w:rsidR="00FA152D" w:rsidRPr="00BE6087" w:rsidRDefault="00FA152D" w:rsidP="0062699F">
            <w:pPr>
              <w:pStyle w:val="TableText"/>
            </w:pPr>
          </w:p>
        </w:tc>
        <w:tc>
          <w:tcPr>
            <w:tcW w:w="2410" w:type="pct"/>
            <w:shd w:val="clear" w:color="auto" w:fill="F2F2F2" w:themeFill="background1" w:themeFillShade="F2"/>
          </w:tcPr>
          <w:p w:rsidR="00FA152D" w:rsidRPr="00BE6087" w:rsidRDefault="00FA152D" w:rsidP="0062699F">
            <w:pPr>
              <w:pStyle w:val="TableText"/>
            </w:pPr>
          </w:p>
        </w:tc>
      </w:tr>
      <w:tr w:rsidR="00FA152D" w:rsidRPr="00BE6087" w:rsidTr="0062699F">
        <w:tc>
          <w:tcPr>
            <w:tcW w:w="2206" w:type="pct"/>
            <w:shd w:val="clear" w:color="auto" w:fill="F2F2F2" w:themeFill="background1" w:themeFillShade="F2"/>
          </w:tcPr>
          <w:p w:rsidR="00FA152D" w:rsidRPr="00BE6087" w:rsidRDefault="00FA152D" w:rsidP="0062699F">
            <w:pPr>
              <w:pStyle w:val="TableText"/>
            </w:pPr>
            <w:r w:rsidRPr="00BE6087">
              <w:t>Of the 9 supervisor details:</w:t>
            </w:r>
          </w:p>
        </w:tc>
        <w:tc>
          <w:tcPr>
            <w:tcW w:w="384" w:type="pct"/>
            <w:shd w:val="clear" w:color="auto" w:fill="F2F2F2" w:themeFill="background1" w:themeFillShade="F2"/>
          </w:tcPr>
          <w:p w:rsidR="00FA152D" w:rsidRPr="00BE6087" w:rsidRDefault="00FA152D" w:rsidP="0062699F">
            <w:pPr>
              <w:pStyle w:val="TableText"/>
            </w:pPr>
          </w:p>
        </w:tc>
        <w:tc>
          <w:tcPr>
            <w:tcW w:w="2410" w:type="pct"/>
            <w:shd w:val="clear" w:color="auto" w:fill="F2F2F2" w:themeFill="background1" w:themeFillShade="F2"/>
          </w:tcPr>
          <w:p w:rsidR="00FA152D" w:rsidRPr="00BE6087" w:rsidRDefault="00FA152D" w:rsidP="0062699F">
            <w:pPr>
              <w:pStyle w:val="TableText"/>
            </w:pPr>
          </w:p>
        </w:tc>
      </w:tr>
      <w:tr w:rsidR="00FA152D" w:rsidRPr="00BE6087" w:rsidTr="0062699F">
        <w:tc>
          <w:tcPr>
            <w:tcW w:w="2206" w:type="pct"/>
            <w:shd w:val="clear" w:color="auto" w:fill="CFD8E1" w:themeFill="accent6" w:themeFillTint="66"/>
          </w:tcPr>
          <w:p w:rsidR="00FA152D" w:rsidRPr="00BE6087" w:rsidRDefault="00FA152D" w:rsidP="0062699F">
            <w:pPr>
              <w:pStyle w:val="Tablebull1"/>
            </w:pPr>
            <w:r w:rsidRPr="00BE6087">
              <w:t>Only 3 supervisor interviews have been completed</w:t>
            </w:r>
          </w:p>
          <w:p w:rsidR="00FA152D" w:rsidRPr="00BE6087" w:rsidRDefault="00FA152D" w:rsidP="0062699F">
            <w:pPr>
              <w:pStyle w:val="Tablebull1"/>
            </w:pPr>
            <w:r w:rsidRPr="00BE6087">
              <w:t>5 appointments or callbacks (This does not mean we have necessarily spoken to the supervisor)</w:t>
            </w:r>
          </w:p>
          <w:p w:rsidR="00FA152D" w:rsidRPr="00BE6087" w:rsidRDefault="00FA152D" w:rsidP="0062699F">
            <w:pPr>
              <w:pStyle w:val="Tablebull1"/>
            </w:pPr>
            <w:r w:rsidRPr="00BE6087">
              <w:t>1 is away on leave, return date unknown</w:t>
            </w:r>
          </w:p>
        </w:tc>
        <w:tc>
          <w:tcPr>
            <w:tcW w:w="384" w:type="pct"/>
            <w:shd w:val="clear" w:color="auto" w:fill="F2F2F2" w:themeFill="background1" w:themeFillShade="F2"/>
          </w:tcPr>
          <w:p w:rsidR="00FA152D" w:rsidRPr="00BE6087" w:rsidRDefault="00FA152D" w:rsidP="0062699F">
            <w:pPr>
              <w:pStyle w:val="TableText"/>
            </w:pPr>
          </w:p>
        </w:tc>
        <w:tc>
          <w:tcPr>
            <w:tcW w:w="2410" w:type="pct"/>
            <w:shd w:val="clear" w:color="auto" w:fill="F2F2F2" w:themeFill="background1" w:themeFillShade="F2"/>
          </w:tcPr>
          <w:p w:rsidR="00FA152D" w:rsidRPr="00BE6087" w:rsidRDefault="00FA152D" w:rsidP="0062699F">
            <w:pPr>
              <w:pStyle w:val="TableText"/>
            </w:pPr>
            <w:r w:rsidRPr="00BE6087">
              <w:t>As only three supervisor interviews have been completed, not sufficient to provide full feedback. In relation to timing, one interview ran for just over 8 minutes, one for just over 10 minutes, and the other for 10 minutes and 35 seconds.</w:t>
            </w:r>
          </w:p>
          <w:p w:rsidR="00FA152D" w:rsidRPr="00BE6087" w:rsidRDefault="00FA152D" w:rsidP="0062699F">
            <w:pPr>
              <w:pStyle w:val="TableText"/>
            </w:pPr>
            <w:r w:rsidRPr="00BE6087">
              <w:t>Arranging suitable times to talk to supervisors could be more time consuming (but not necessarily more difficult) than originally anticipated.</w:t>
            </w:r>
          </w:p>
          <w:p w:rsidR="00FA152D" w:rsidRPr="00BE6087" w:rsidRDefault="00FA152D" w:rsidP="0062699F">
            <w:pPr>
              <w:pStyle w:val="TableText"/>
            </w:pPr>
            <w:r w:rsidRPr="00BE6087">
              <w:t>ORC is also willing to deviate from usual practice and leave messages on voicemail for supervisors.</w:t>
            </w:r>
          </w:p>
        </w:tc>
      </w:tr>
    </w:tbl>
    <w:p w:rsidR="00FA152D" w:rsidRPr="00BE6087" w:rsidRDefault="00FA152D" w:rsidP="00E71CB8">
      <w:pPr>
        <w:spacing w:after="200" w:line="276" w:lineRule="auto"/>
      </w:pPr>
    </w:p>
    <w:p w:rsidR="00FA152D" w:rsidRPr="00BE6087" w:rsidRDefault="00FA152D" w:rsidP="00E71CB8">
      <w:pPr>
        <w:spacing w:after="200" w:line="276" w:lineRule="auto"/>
      </w:pPr>
      <w:r w:rsidRPr="00BE6087">
        <w:t>Similar issues were experienced with the 100 graduate names from University B used during the pre-testing phase. Within the pre-testing phase, 16 graduates from University B completed the survey. Of these, only 2 provided their supervisor details within the pre-testing phase and no supervisor interviews were completed from University B during the pre-testing phase.</w:t>
      </w:r>
    </w:p>
    <w:p w:rsidR="00FF1C69" w:rsidRPr="00BE6087" w:rsidRDefault="00FF1C69" w:rsidP="00FF1C69">
      <w:pPr>
        <w:pStyle w:val="Heading2"/>
      </w:pPr>
      <w:bookmarkStart w:id="169" w:name="_Toc387565412"/>
      <w:bookmarkStart w:id="170" w:name="_Toc387565506"/>
      <w:bookmarkStart w:id="171" w:name="_Toc389212983"/>
      <w:r w:rsidRPr="00BE6087">
        <w:t>Changes following pre-testing</w:t>
      </w:r>
      <w:bookmarkEnd w:id="169"/>
      <w:bookmarkEnd w:id="170"/>
      <w:bookmarkEnd w:id="171"/>
    </w:p>
    <w:p w:rsidR="00FF1C69" w:rsidRPr="00BE6087" w:rsidRDefault="00FF1C69" w:rsidP="00AA01EB">
      <w:pPr>
        <w:pStyle w:val="PageBody"/>
      </w:pPr>
      <w:r w:rsidRPr="00BE6087">
        <w:t>Following pre-testing, the consortium recommended the following changes to the instrument and these were accepted by the department:</w:t>
      </w:r>
    </w:p>
    <w:p w:rsidR="00FF1C69" w:rsidRPr="00BE6087" w:rsidRDefault="00FF1C69" w:rsidP="00FF1C69">
      <w:pPr>
        <w:pStyle w:val="Bullet1"/>
      </w:pPr>
      <w:r w:rsidRPr="00BE6087">
        <w:t>Change the wording in the introduction, to make it clearer to the graduate much earlier in the survey that part of the survey would involve asking graduates to assist in recruiting their supervisors to take part in the study.</w:t>
      </w:r>
    </w:p>
    <w:p w:rsidR="00391E4C" w:rsidRPr="00BE6087" w:rsidRDefault="00391E4C" w:rsidP="00391E4C">
      <w:pPr>
        <w:pStyle w:val="Bullet1"/>
      </w:pPr>
      <w:r w:rsidRPr="00BE6087">
        <w:t>Reordering some supervisor recruitment questions in the graduate survey to make the process more fluent and flexible</w:t>
      </w:r>
    </w:p>
    <w:p w:rsidR="00391E4C" w:rsidRPr="00BE6087" w:rsidRDefault="00391E4C" w:rsidP="00391E4C">
      <w:pPr>
        <w:pStyle w:val="Bullet1"/>
      </w:pPr>
      <w:r w:rsidRPr="00BE6087">
        <w:t>Inserting some additional questions into the graduate interview to generate more graduate involvement and allay suspicions about the nature of the supervisor survey.</w:t>
      </w:r>
    </w:p>
    <w:p w:rsidR="00391E4C" w:rsidRPr="00BE6087" w:rsidRDefault="00391E4C" w:rsidP="00391E4C">
      <w:pPr>
        <w:pStyle w:val="Bullet1"/>
      </w:pPr>
      <w:r w:rsidRPr="00BE6087">
        <w:t>Encouraging graduates to take a more active role in recruiting their supervisor.</w:t>
      </w:r>
    </w:p>
    <w:p w:rsidR="00391E4C" w:rsidRPr="00BE6087" w:rsidRDefault="00391E4C" w:rsidP="00391E4C">
      <w:pPr>
        <w:pStyle w:val="Bullet1"/>
      </w:pPr>
      <w:r w:rsidRPr="00BE6087">
        <w:t>Collecting switchboard numbers to increase callback options.</w:t>
      </w:r>
    </w:p>
    <w:p w:rsidR="00391E4C" w:rsidRPr="00BE6087" w:rsidRDefault="00391E4C" w:rsidP="00391E4C">
      <w:pPr>
        <w:pStyle w:val="Bullet1"/>
      </w:pPr>
      <w:r w:rsidRPr="00BE6087">
        <w:t>Using ORC qualitative recruitment team to obtain appointments with supervisors if normal CATI procedures prove unproductive.</w:t>
      </w:r>
    </w:p>
    <w:p w:rsidR="00860153" w:rsidRPr="00BE6087" w:rsidRDefault="00860153" w:rsidP="00AA01EB">
      <w:pPr>
        <w:pStyle w:val="PageBody"/>
      </w:pPr>
      <w:r w:rsidRPr="00BE6087">
        <w:t xml:space="preserve">The consortium </w:t>
      </w:r>
      <w:r w:rsidR="00391E4C" w:rsidRPr="00BE6087">
        <w:t>also initially considered including an incentive (in the form of a donation to a nominated charity on behalf of the graduate and the supervisor). After further considera</w:t>
      </w:r>
      <w:r w:rsidR="00FA152D" w:rsidRPr="00BE6087">
        <w:t>tion and consultation with the d</w:t>
      </w:r>
      <w:r w:rsidR="00391E4C" w:rsidRPr="00BE6087">
        <w:t>epartment, it was determined not to include an incentive, in part because it would not be financially or logistically feasible to provide an incentive in any fully operational version of the survey.</w:t>
      </w:r>
    </w:p>
    <w:p w:rsidR="00860153" w:rsidRPr="00BE6087" w:rsidRDefault="00860153" w:rsidP="00D24965"/>
    <w:p w:rsidR="00FF1C69" w:rsidRPr="00BE6087" w:rsidRDefault="00FF1C69" w:rsidP="00D24965"/>
    <w:p w:rsidR="007A478E" w:rsidRPr="00BE6087" w:rsidRDefault="007A478E" w:rsidP="00D24965">
      <w:pPr>
        <w:sectPr w:rsidR="007A478E" w:rsidRPr="00BE6087" w:rsidSect="0015312C">
          <w:pgSz w:w="11906" w:h="16838"/>
          <w:pgMar w:top="1440" w:right="1440" w:bottom="1440" w:left="1440" w:header="708" w:footer="708" w:gutter="0"/>
          <w:cols w:space="708"/>
          <w:docGrid w:linePitch="360"/>
        </w:sectPr>
      </w:pPr>
    </w:p>
    <w:p w:rsidR="007A478E" w:rsidRPr="00BE6087" w:rsidRDefault="007A478E" w:rsidP="007A478E">
      <w:pPr>
        <w:pStyle w:val="Heading1"/>
      </w:pPr>
      <w:bookmarkStart w:id="172" w:name="_Toc387565413"/>
      <w:bookmarkStart w:id="173" w:name="_Toc387565507"/>
      <w:bookmarkStart w:id="174" w:name="_Toc389212984"/>
      <w:r w:rsidRPr="00BE6087">
        <w:lastRenderedPageBreak/>
        <w:t>Pilot</w:t>
      </w:r>
      <w:r w:rsidR="00EC43C0" w:rsidRPr="00BE6087">
        <w:t xml:space="preserve"> outcomes</w:t>
      </w:r>
      <w:bookmarkEnd w:id="172"/>
      <w:bookmarkEnd w:id="173"/>
      <w:bookmarkEnd w:id="174"/>
    </w:p>
    <w:p w:rsidR="007A478E" w:rsidRPr="00BE6087" w:rsidRDefault="007A478E" w:rsidP="007A478E">
      <w:pPr>
        <w:pStyle w:val="Heading2"/>
      </w:pPr>
      <w:bookmarkStart w:id="175" w:name="_Toc387565414"/>
      <w:bookmarkStart w:id="176" w:name="_Toc387565508"/>
      <w:bookmarkStart w:id="177" w:name="_Toc389212985"/>
      <w:r w:rsidRPr="00BE6087">
        <w:t>The piloting process</w:t>
      </w:r>
      <w:bookmarkEnd w:id="175"/>
      <w:bookmarkEnd w:id="176"/>
      <w:bookmarkEnd w:id="177"/>
    </w:p>
    <w:p w:rsidR="007A478E" w:rsidRPr="00BE6087" w:rsidRDefault="007A478E" w:rsidP="00D24965">
      <w:pPr>
        <w:pStyle w:val="Heading3"/>
      </w:pPr>
      <w:bookmarkStart w:id="178" w:name="_Toc387565415"/>
      <w:bookmarkStart w:id="179" w:name="_Toc387565509"/>
      <w:bookmarkStart w:id="180" w:name="_Toc389212986"/>
      <w:r w:rsidRPr="00BE6087">
        <w:t>Sample preparation</w:t>
      </w:r>
      <w:bookmarkEnd w:id="178"/>
      <w:bookmarkEnd w:id="179"/>
      <w:bookmarkEnd w:id="180"/>
    </w:p>
    <w:p w:rsidR="00B1451D" w:rsidRPr="00BE6087" w:rsidRDefault="00B1451D" w:rsidP="00AA01EB">
      <w:pPr>
        <w:pStyle w:val="PageBody"/>
      </w:pPr>
      <w:r w:rsidRPr="00BE6087">
        <w:t xml:space="preserve">Prior to interviewing commencing, </w:t>
      </w:r>
      <w:r w:rsidR="00D976B1" w:rsidRPr="00BE6087">
        <w:t xml:space="preserve">the </w:t>
      </w:r>
      <w:r w:rsidRPr="00BE6087">
        <w:t xml:space="preserve">sample frame </w:t>
      </w:r>
      <w:r w:rsidR="00D976B1" w:rsidRPr="00BE6087">
        <w:t xml:space="preserve">was prepared according to </w:t>
      </w:r>
      <w:r w:rsidRPr="00BE6087">
        <w:t>the following steps.</w:t>
      </w:r>
    </w:p>
    <w:p w:rsidR="00D976B1" w:rsidRPr="00BE6087" w:rsidRDefault="00B1451D" w:rsidP="00741461">
      <w:pPr>
        <w:pStyle w:val="NumList"/>
        <w:numPr>
          <w:ilvl w:val="0"/>
          <w:numId w:val="16"/>
        </w:numPr>
      </w:pPr>
      <w:r w:rsidRPr="00BE6087">
        <w:t>The universities prepared an initia</w:t>
      </w:r>
      <w:r w:rsidR="00A22796" w:rsidRPr="00BE6087">
        <w:t xml:space="preserve">l population frame. </w:t>
      </w:r>
    </w:p>
    <w:p w:rsidR="00D976B1" w:rsidRPr="00BE6087" w:rsidRDefault="00D976B1" w:rsidP="00374551">
      <w:pPr>
        <w:pStyle w:val="NumList"/>
        <w:numPr>
          <w:ilvl w:val="0"/>
          <w:numId w:val="24"/>
        </w:numPr>
      </w:pPr>
      <w:r w:rsidRPr="00BE6087">
        <w:t xml:space="preserve">University </w:t>
      </w:r>
      <w:r w:rsidR="005862D5" w:rsidRPr="00BE6087">
        <w:t xml:space="preserve">A </w:t>
      </w:r>
      <w:r w:rsidRPr="00BE6087">
        <w:t xml:space="preserve">and University D </w:t>
      </w:r>
      <w:r w:rsidR="00A22796" w:rsidRPr="00BE6087">
        <w:t xml:space="preserve">included all bachelor graduates eligible to complete the 2013 AGS. </w:t>
      </w:r>
    </w:p>
    <w:p w:rsidR="00A22796" w:rsidRPr="00BE6087" w:rsidRDefault="00D976B1" w:rsidP="00374551">
      <w:pPr>
        <w:pStyle w:val="NumList"/>
        <w:numPr>
          <w:ilvl w:val="0"/>
          <w:numId w:val="24"/>
        </w:numPr>
      </w:pPr>
      <w:r w:rsidRPr="00BE6087">
        <w:t xml:space="preserve">University B </w:t>
      </w:r>
      <w:r w:rsidR="00A22796" w:rsidRPr="00BE6087">
        <w:t>included all 2013 AGS respondents from the five priority fields of education. Due to an error, creative arts graduates were also included in the initial population. Of these, 100 were used during the pre-pilot process</w:t>
      </w:r>
      <w:r w:rsidRPr="00BE6087">
        <w:t xml:space="preserve"> but none were used during the main pilot phase</w:t>
      </w:r>
      <w:r w:rsidR="00A22796" w:rsidRPr="00BE6087">
        <w:t>.</w:t>
      </w:r>
    </w:p>
    <w:p w:rsidR="00D976B1" w:rsidRPr="00BE6087" w:rsidRDefault="00D976B1" w:rsidP="00374551">
      <w:pPr>
        <w:pStyle w:val="NumList"/>
        <w:numPr>
          <w:ilvl w:val="0"/>
          <w:numId w:val="24"/>
        </w:numPr>
      </w:pPr>
      <w:r w:rsidRPr="00BE6087">
        <w:t>To maximise the number of final supervisor interviews, University C included all bachelor graduates eligible to complete the 2013 AGS from the five priority fields of education.</w:t>
      </w:r>
    </w:p>
    <w:p w:rsidR="00A22796" w:rsidRPr="00BE6087" w:rsidRDefault="00A22796" w:rsidP="00741461">
      <w:pPr>
        <w:pStyle w:val="Bullet1"/>
        <w:numPr>
          <w:ilvl w:val="0"/>
          <w:numId w:val="9"/>
        </w:numPr>
      </w:pPr>
      <w:r w:rsidRPr="00BE6087">
        <w:t>An email was sent to each graduate at the last recorded email address, informing them of the purpose of the study and inviting them to participate. Graduates who did not want to participate had the option of opting out of the study by clicking on a link embedded in the email. Their contact details were then removed from the sampling frame prior to being supplied to ORC.</w:t>
      </w:r>
    </w:p>
    <w:p w:rsidR="00A22796" w:rsidRPr="00BE6087" w:rsidRDefault="00A22796" w:rsidP="00741461">
      <w:pPr>
        <w:pStyle w:val="Bullet1"/>
        <w:numPr>
          <w:ilvl w:val="0"/>
          <w:numId w:val="9"/>
        </w:numPr>
      </w:pPr>
      <w:r w:rsidRPr="00BE6087">
        <w:t>The sample frame, with opt-outs removed, was then inspected by ORC and any records not containing a usable telephone number (either missing or overseas) were removed.</w:t>
      </w:r>
    </w:p>
    <w:p w:rsidR="00482A0A" w:rsidRPr="00BE6087" w:rsidRDefault="00482A0A" w:rsidP="00741461">
      <w:pPr>
        <w:pStyle w:val="Bullet1"/>
        <w:numPr>
          <w:ilvl w:val="0"/>
          <w:numId w:val="9"/>
        </w:numPr>
      </w:pPr>
      <w:r w:rsidRPr="00BE6087">
        <w:t>Pre-piloting began on 16 October 2013 at University A and 28 October 2013 at University B. Full fieldwork commenced at both institutions on 18 November 2013 and concluded on 13 December 2013.</w:t>
      </w:r>
    </w:p>
    <w:p w:rsidR="00482A0A" w:rsidRPr="00BE6087" w:rsidRDefault="00482A0A" w:rsidP="00741461">
      <w:pPr>
        <w:pStyle w:val="Bullet1"/>
        <w:numPr>
          <w:ilvl w:val="0"/>
          <w:numId w:val="9"/>
        </w:numPr>
      </w:pPr>
      <w:r w:rsidRPr="00BE6087">
        <w:t>Fieldwork for University C commenced on 21 January 2014 and for University D on 13 February 2014. Fieldwork concluded for these institutions on 28 March 2014.</w:t>
      </w:r>
    </w:p>
    <w:p w:rsidR="00482A0A" w:rsidRPr="00BE6087" w:rsidRDefault="00482A0A" w:rsidP="00482A0A">
      <w:pPr>
        <w:pStyle w:val="Bullet1"/>
        <w:numPr>
          <w:ilvl w:val="0"/>
          <w:numId w:val="0"/>
        </w:numPr>
        <w:ind w:left="360"/>
      </w:pPr>
    </w:p>
    <w:p w:rsidR="007A478E" w:rsidRPr="00BE6087" w:rsidRDefault="00B1451D" w:rsidP="00F60F74">
      <w:pPr>
        <w:pStyle w:val="PageBody"/>
      </w:pPr>
      <w:r w:rsidRPr="00BE6087">
        <w:t xml:space="preserve">A summary of each of these stages is included </w:t>
      </w:r>
      <w:r w:rsidR="00925EC0" w:rsidRPr="00BE6087">
        <w:t xml:space="preserve">in </w:t>
      </w:r>
      <w:r w:rsidR="00801447" w:rsidRPr="00BE6087">
        <w:t xml:space="preserve">the table </w:t>
      </w:r>
      <w:r w:rsidR="00D976B1" w:rsidRPr="00BE6087">
        <w:t>over</w:t>
      </w:r>
      <w:r w:rsidRPr="00BE6087">
        <w:t>.</w:t>
      </w:r>
    </w:p>
    <w:p w:rsidR="00925EC0" w:rsidRPr="00BE6087" w:rsidRDefault="00925EC0" w:rsidP="00F60F74">
      <w:pPr>
        <w:pStyle w:val="Tabletitle"/>
      </w:pPr>
    </w:p>
    <w:p w:rsidR="009236C2" w:rsidRPr="00BE6087" w:rsidRDefault="009236C2">
      <w:pPr>
        <w:spacing w:after="200" w:line="276" w:lineRule="auto"/>
        <w:rPr>
          <w:b/>
          <w:highlight w:val="yellow"/>
        </w:rPr>
        <w:sectPr w:rsidR="009236C2" w:rsidRPr="00BE6087" w:rsidSect="0015312C">
          <w:pgSz w:w="11906" w:h="16838"/>
          <w:pgMar w:top="1440" w:right="1440" w:bottom="1440" w:left="1440" w:header="708" w:footer="708" w:gutter="0"/>
          <w:cols w:space="708"/>
          <w:docGrid w:linePitch="360"/>
        </w:sectPr>
      </w:pPr>
    </w:p>
    <w:p w:rsidR="001A464E" w:rsidRPr="00BE6087" w:rsidRDefault="007F0211">
      <w:pPr>
        <w:spacing w:after="200" w:line="276" w:lineRule="auto"/>
        <w:rPr>
          <w:b/>
          <w:highlight w:val="yellow"/>
        </w:rPr>
      </w:pPr>
      <w:r>
        <w:rPr>
          <w:b/>
          <w:highlight w:val="yellow"/>
        </w:rPr>
        <w:lastRenderedPageBreak/>
        <w:t xml:space="preserve">  </w:t>
      </w:r>
    </w:p>
    <w:p w:rsidR="00B1451D" w:rsidRPr="00BE6087" w:rsidRDefault="00F60F74" w:rsidP="00F60F74">
      <w:pPr>
        <w:pStyle w:val="Tabletitle"/>
      </w:pPr>
      <w:bookmarkStart w:id="181" w:name="_Toc389213029"/>
      <w:r w:rsidRPr="00BE6087">
        <w:t xml:space="preserve">Table </w:t>
      </w:r>
      <w:r w:rsidR="00924D4E" w:rsidRPr="00BE6087">
        <w:fldChar w:fldCharType="begin"/>
      </w:r>
      <w:r w:rsidR="00E9452E" w:rsidRPr="00BE6087">
        <w:instrText xml:space="preserve"> SEQ Table \* ARABIC </w:instrText>
      </w:r>
      <w:r w:rsidR="00924D4E" w:rsidRPr="00BE6087">
        <w:fldChar w:fldCharType="separate"/>
      </w:r>
      <w:r w:rsidR="00587663">
        <w:rPr>
          <w:noProof/>
        </w:rPr>
        <w:t>1</w:t>
      </w:r>
      <w:r w:rsidR="00924D4E" w:rsidRPr="00BE6087">
        <w:fldChar w:fldCharType="end"/>
      </w:r>
      <w:r w:rsidR="00323E1B" w:rsidRPr="00BE6087">
        <w:t xml:space="preserve">: </w:t>
      </w:r>
      <w:r w:rsidR="009236C2" w:rsidRPr="00BE6087">
        <w:t>Summary of population and sample response by university</w:t>
      </w:r>
      <w:r w:rsidR="001437D6" w:rsidRPr="00BE6087">
        <w:t xml:space="preserve"> (including pre-testing and main pilot phases)</w:t>
      </w:r>
      <w:bookmarkEnd w:id="181"/>
    </w:p>
    <w:tbl>
      <w:tblPr>
        <w:tblStyle w:val="TableGrid"/>
        <w:tblW w:w="5000" w:type="pct"/>
        <w:tblLook w:val="04A0" w:firstRow="1" w:lastRow="0" w:firstColumn="1" w:lastColumn="0" w:noHBand="0" w:noVBand="1"/>
      </w:tblPr>
      <w:tblGrid>
        <w:gridCol w:w="495"/>
        <w:gridCol w:w="3333"/>
        <w:gridCol w:w="2129"/>
        <w:gridCol w:w="2169"/>
        <w:gridCol w:w="2016"/>
        <w:gridCol w:w="2016"/>
        <w:gridCol w:w="2016"/>
      </w:tblGrid>
      <w:tr w:rsidR="00055823" w:rsidRPr="00BE6087" w:rsidTr="009236C2">
        <w:tc>
          <w:tcPr>
            <w:tcW w:w="175" w:type="pct"/>
            <w:shd w:val="clear" w:color="auto" w:fill="BDD9F4" w:themeFill="accent2" w:themeFillTint="33"/>
          </w:tcPr>
          <w:p w:rsidR="00055823" w:rsidRDefault="00055823">
            <w:pPr>
              <w:rPr>
                <w:rFonts w:cs="Arial"/>
                <w:b/>
                <w:bCs/>
                <w:color w:val="000000"/>
                <w:sz w:val="18"/>
                <w:szCs w:val="18"/>
              </w:rPr>
            </w:pPr>
            <w:r>
              <w:rPr>
                <w:rFonts w:cs="Arial"/>
                <w:b/>
                <w:bCs/>
                <w:color w:val="000000"/>
                <w:sz w:val="18"/>
                <w:szCs w:val="18"/>
              </w:rPr>
              <w:t> </w:t>
            </w:r>
          </w:p>
        </w:tc>
        <w:tc>
          <w:tcPr>
            <w:tcW w:w="1176" w:type="pct"/>
            <w:shd w:val="clear" w:color="auto" w:fill="BDD9F4" w:themeFill="accent2" w:themeFillTint="33"/>
          </w:tcPr>
          <w:p w:rsidR="00055823" w:rsidRDefault="00055823">
            <w:pPr>
              <w:rPr>
                <w:rFonts w:cs="Arial"/>
                <w:b/>
                <w:bCs/>
                <w:color w:val="000000"/>
                <w:sz w:val="18"/>
                <w:szCs w:val="18"/>
              </w:rPr>
            </w:pPr>
            <w:r>
              <w:rPr>
                <w:rFonts w:cs="Arial"/>
                <w:b/>
                <w:bCs/>
                <w:color w:val="000000"/>
                <w:sz w:val="18"/>
                <w:szCs w:val="18"/>
              </w:rPr>
              <w:t> </w:t>
            </w:r>
          </w:p>
        </w:tc>
        <w:tc>
          <w:tcPr>
            <w:tcW w:w="751" w:type="pct"/>
            <w:shd w:val="clear" w:color="auto" w:fill="BDD9F4" w:themeFill="accent2" w:themeFillTint="33"/>
          </w:tcPr>
          <w:p w:rsidR="00055823" w:rsidRDefault="00055823" w:rsidP="00055823">
            <w:pPr>
              <w:jc w:val="center"/>
              <w:rPr>
                <w:rFonts w:cs="Arial"/>
                <w:b/>
                <w:bCs/>
                <w:color w:val="000000"/>
                <w:sz w:val="18"/>
                <w:szCs w:val="18"/>
              </w:rPr>
            </w:pPr>
            <w:r>
              <w:rPr>
                <w:rFonts w:cs="Arial"/>
                <w:b/>
                <w:bCs/>
                <w:color w:val="000000"/>
                <w:sz w:val="18"/>
                <w:szCs w:val="18"/>
              </w:rPr>
              <w:t>University A</w:t>
            </w:r>
          </w:p>
        </w:tc>
        <w:tc>
          <w:tcPr>
            <w:tcW w:w="765" w:type="pct"/>
            <w:shd w:val="clear" w:color="auto" w:fill="BDD9F4" w:themeFill="accent2" w:themeFillTint="33"/>
          </w:tcPr>
          <w:p w:rsidR="00055823" w:rsidRDefault="00055823" w:rsidP="00055823">
            <w:pPr>
              <w:jc w:val="center"/>
              <w:rPr>
                <w:rFonts w:cs="Arial"/>
                <w:b/>
                <w:bCs/>
                <w:color w:val="000000"/>
                <w:sz w:val="18"/>
                <w:szCs w:val="18"/>
              </w:rPr>
            </w:pPr>
            <w:r>
              <w:rPr>
                <w:rFonts w:cs="Arial"/>
                <w:b/>
                <w:bCs/>
                <w:color w:val="000000"/>
                <w:sz w:val="18"/>
                <w:szCs w:val="18"/>
              </w:rPr>
              <w:t>University B</w:t>
            </w:r>
          </w:p>
        </w:tc>
        <w:tc>
          <w:tcPr>
            <w:tcW w:w="711" w:type="pct"/>
            <w:shd w:val="clear" w:color="auto" w:fill="BDD9F4" w:themeFill="accent2" w:themeFillTint="33"/>
          </w:tcPr>
          <w:p w:rsidR="00055823" w:rsidRDefault="00055823" w:rsidP="00055823">
            <w:pPr>
              <w:jc w:val="center"/>
              <w:rPr>
                <w:rFonts w:cs="Arial"/>
                <w:b/>
                <w:bCs/>
                <w:color w:val="000000"/>
                <w:sz w:val="18"/>
                <w:szCs w:val="18"/>
              </w:rPr>
            </w:pPr>
            <w:r>
              <w:rPr>
                <w:rFonts w:cs="Arial"/>
                <w:b/>
                <w:bCs/>
                <w:color w:val="000000"/>
                <w:sz w:val="18"/>
                <w:szCs w:val="18"/>
              </w:rPr>
              <w:t>University C</w:t>
            </w:r>
          </w:p>
        </w:tc>
        <w:tc>
          <w:tcPr>
            <w:tcW w:w="711" w:type="pct"/>
            <w:shd w:val="clear" w:color="auto" w:fill="BDD9F4" w:themeFill="accent2" w:themeFillTint="33"/>
          </w:tcPr>
          <w:p w:rsidR="00055823" w:rsidRDefault="00055823" w:rsidP="00055823">
            <w:pPr>
              <w:jc w:val="center"/>
              <w:rPr>
                <w:rFonts w:cs="Arial"/>
                <w:b/>
                <w:bCs/>
                <w:color w:val="000000"/>
                <w:sz w:val="18"/>
                <w:szCs w:val="18"/>
              </w:rPr>
            </w:pPr>
            <w:r>
              <w:rPr>
                <w:rFonts w:cs="Arial"/>
                <w:b/>
                <w:bCs/>
                <w:color w:val="000000"/>
                <w:sz w:val="18"/>
                <w:szCs w:val="18"/>
              </w:rPr>
              <w:t>University D</w:t>
            </w:r>
          </w:p>
        </w:tc>
        <w:tc>
          <w:tcPr>
            <w:tcW w:w="711" w:type="pct"/>
            <w:shd w:val="clear" w:color="auto" w:fill="BDD9F4" w:themeFill="accent2" w:themeFillTint="33"/>
          </w:tcPr>
          <w:p w:rsidR="00055823" w:rsidRDefault="00055823" w:rsidP="00055823">
            <w:pPr>
              <w:jc w:val="center"/>
              <w:rPr>
                <w:rFonts w:cs="Arial"/>
                <w:b/>
                <w:bCs/>
                <w:color w:val="000000"/>
                <w:sz w:val="18"/>
                <w:szCs w:val="18"/>
              </w:rPr>
            </w:pPr>
            <w:r>
              <w:rPr>
                <w:rFonts w:cs="Arial"/>
                <w:b/>
                <w:bCs/>
                <w:color w:val="000000"/>
                <w:sz w:val="18"/>
                <w:szCs w:val="18"/>
              </w:rPr>
              <w:t>Total</w:t>
            </w:r>
          </w:p>
        </w:tc>
      </w:tr>
      <w:tr w:rsidR="00055823" w:rsidRPr="00BE6087" w:rsidTr="007F0211">
        <w:tc>
          <w:tcPr>
            <w:tcW w:w="175" w:type="pct"/>
          </w:tcPr>
          <w:p w:rsidR="00055823" w:rsidRDefault="00055823">
            <w:pPr>
              <w:rPr>
                <w:rFonts w:cs="Arial"/>
                <w:color w:val="000000"/>
                <w:sz w:val="18"/>
                <w:szCs w:val="18"/>
              </w:rPr>
            </w:pPr>
            <w:r>
              <w:rPr>
                <w:rFonts w:cs="Arial"/>
                <w:color w:val="000000"/>
                <w:sz w:val="18"/>
                <w:szCs w:val="18"/>
              </w:rPr>
              <w:t> </w:t>
            </w:r>
          </w:p>
        </w:tc>
        <w:tc>
          <w:tcPr>
            <w:tcW w:w="1176" w:type="pct"/>
          </w:tcPr>
          <w:p w:rsidR="00055823" w:rsidRDefault="00055823">
            <w:pPr>
              <w:rPr>
                <w:rFonts w:cs="Arial"/>
                <w:color w:val="000000"/>
                <w:sz w:val="18"/>
                <w:szCs w:val="18"/>
              </w:rPr>
            </w:pPr>
            <w:r>
              <w:rPr>
                <w:rFonts w:cs="Arial"/>
                <w:color w:val="000000"/>
                <w:sz w:val="18"/>
                <w:szCs w:val="18"/>
              </w:rPr>
              <w:t>Population</w:t>
            </w:r>
          </w:p>
        </w:tc>
        <w:tc>
          <w:tcPr>
            <w:tcW w:w="751" w:type="pct"/>
          </w:tcPr>
          <w:p w:rsidR="00055823" w:rsidRDefault="00055823">
            <w:pPr>
              <w:rPr>
                <w:rFonts w:cs="Arial"/>
                <w:color w:val="000000"/>
                <w:sz w:val="18"/>
                <w:szCs w:val="18"/>
              </w:rPr>
            </w:pPr>
            <w:r>
              <w:rPr>
                <w:rFonts w:cs="Arial"/>
                <w:color w:val="000000"/>
                <w:sz w:val="18"/>
                <w:szCs w:val="18"/>
              </w:rPr>
              <w:t>All Bachelor graduates eligible to complete the 2013 AGS</w:t>
            </w:r>
          </w:p>
        </w:tc>
        <w:tc>
          <w:tcPr>
            <w:tcW w:w="765" w:type="pct"/>
          </w:tcPr>
          <w:p w:rsidR="00055823" w:rsidRDefault="00055823">
            <w:pPr>
              <w:rPr>
                <w:rFonts w:cs="Arial"/>
                <w:color w:val="000000"/>
                <w:sz w:val="18"/>
                <w:szCs w:val="18"/>
              </w:rPr>
            </w:pPr>
            <w:r>
              <w:rPr>
                <w:rFonts w:cs="Arial"/>
                <w:color w:val="000000"/>
                <w:sz w:val="18"/>
                <w:szCs w:val="18"/>
              </w:rPr>
              <w:t>2013 AGS completers in the five priority fields of education (plus creative arts graduates used for pre-testing)</w:t>
            </w:r>
          </w:p>
        </w:tc>
        <w:tc>
          <w:tcPr>
            <w:tcW w:w="711" w:type="pct"/>
          </w:tcPr>
          <w:p w:rsidR="00055823" w:rsidRDefault="00055823">
            <w:pPr>
              <w:rPr>
                <w:rFonts w:cs="Arial"/>
                <w:color w:val="000000"/>
                <w:sz w:val="18"/>
                <w:szCs w:val="18"/>
              </w:rPr>
            </w:pPr>
            <w:r>
              <w:rPr>
                <w:rFonts w:cs="Arial"/>
                <w:color w:val="000000"/>
                <w:sz w:val="18"/>
                <w:szCs w:val="18"/>
              </w:rPr>
              <w:t>Bachelor graduates eligible to complete the 2013 AGS from the five priority fields of education</w:t>
            </w:r>
          </w:p>
        </w:tc>
        <w:tc>
          <w:tcPr>
            <w:tcW w:w="711" w:type="pct"/>
          </w:tcPr>
          <w:p w:rsidR="00055823" w:rsidRDefault="00055823">
            <w:pPr>
              <w:rPr>
                <w:rFonts w:cs="Arial"/>
                <w:color w:val="000000"/>
                <w:sz w:val="18"/>
                <w:szCs w:val="18"/>
              </w:rPr>
            </w:pPr>
            <w:r>
              <w:rPr>
                <w:rFonts w:cs="Arial"/>
                <w:color w:val="000000"/>
                <w:sz w:val="18"/>
                <w:szCs w:val="18"/>
              </w:rPr>
              <w:t>All Bachelor graduates eligible to complete the 2013 AGS</w:t>
            </w:r>
          </w:p>
        </w:tc>
        <w:tc>
          <w:tcPr>
            <w:tcW w:w="711" w:type="pct"/>
            <w:vAlign w:val="bottom"/>
          </w:tcPr>
          <w:p w:rsidR="00055823" w:rsidRDefault="00055823">
            <w:pPr>
              <w:rPr>
                <w:rFonts w:cs="Arial"/>
                <w:color w:val="000000"/>
                <w:sz w:val="18"/>
                <w:szCs w:val="18"/>
              </w:rPr>
            </w:pPr>
            <w:r>
              <w:rPr>
                <w:rFonts w:cs="Arial"/>
                <w:color w:val="000000"/>
                <w:sz w:val="18"/>
                <w:szCs w:val="18"/>
              </w:rPr>
              <w:t> </w:t>
            </w:r>
          </w:p>
        </w:tc>
      </w:tr>
      <w:tr w:rsidR="00055823" w:rsidRPr="00BE6087" w:rsidTr="007F0211">
        <w:tc>
          <w:tcPr>
            <w:tcW w:w="175" w:type="pct"/>
          </w:tcPr>
          <w:p w:rsidR="00055823" w:rsidRDefault="00055823">
            <w:pPr>
              <w:rPr>
                <w:rFonts w:cs="Arial"/>
                <w:color w:val="000000"/>
                <w:sz w:val="18"/>
                <w:szCs w:val="18"/>
              </w:rPr>
            </w:pPr>
            <w:r>
              <w:rPr>
                <w:rFonts w:cs="Arial"/>
                <w:color w:val="000000"/>
                <w:sz w:val="18"/>
                <w:szCs w:val="18"/>
              </w:rPr>
              <w:t>A</w:t>
            </w:r>
          </w:p>
        </w:tc>
        <w:tc>
          <w:tcPr>
            <w:tcW w:w="1176" w:type="pct"/>
          </w:tcPr>
          <w:p w:rsidR="00055823" w:rsidRDefault="00055823">
            <w:pPr>
              <w:rPr>
                <w:rFonts w:cs="Arial"/>
                <w:color w:val="000000"/>
                <w:sz w:val="18"/>
                <w:szCs w:val="18"/>
              </w:rPr>
            </w:pPr>
            <w:r>
              <w:rPr>
                <w:rFonts w:cs="Arial"/>
                <w:color w:val="000000"/>
                <w:sz w:val="18"/>
                <w:szCs w:val="18"/>
              </w:rPr>
              <w:t>Total population</w:t>
            </w:r>
          </w:p>
        </w:tc>
        <w:tc>
          <w:tcPr>
            <w:tcW w:w="751" w:type="pct"/>
          </w:tcPr>
          <w:p w:rsidR="00055823" w:rsidRDefault="00DD000C" w:rsidP="00055823">
            <w:pPr>
              <w:tabs>
                <w:tab w:val="decimal" w:pos="851"/>
                <w:tab w:val="left" w:pos="1265"/>
              </w:tabs>
              <w:jc w:val="center"/>
              <w:rPr>
                <w:rFonts w:cs="Arial"/>
                <w:color w:val="000000"/>
                <w:sz w:val="18"/>
                <w:szCs w:val="18"/>
              </w:rPr>
            </w:pPr>
            <w:r>
              <w:rPr>
                <w:rFonts w:cs="Arial"/>
                <w:color w:val="000000"/>
                <w:sz w:val="18"/>
                <w:szCs w:val="18"/>
              </w:rPr>
              <w:t>1</w:t>
            </w:r>
            <w:r w:rsidR="00055823">
              <w:rPr>
                <w:rFonts w:cs="Arial"/>
                <w:color w:val="000000"/>
                <w:sz w:val="18"/>
                <w:szCs w:val="18"/>
              </w:rPr>
              <w:t>27</w:t>
            </w:r>
            <w:r w:rsidR="00C027DD">
              <w:rPr>
                <w:rFonts w:cs="Arial"/>
                <w:color w:val="000000"/>
                <w:sz w:val="18"/>
                <w:szCs w:val="18"/>
              </w:rPr>
              <w:t>5</w:t>
            </w:r>
          </w:p>
        </w:tc>
        <w:tc>
          <w:tcPr>
            <w:tcW w:w="765"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2381</w:t>
            </w:r>
          </w:p>
        </w:tc>
        <w:tc>
          <w:tcPr>
            <w:tcW w:w="711"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4716</w:t>
            </w:r>
          </w:p>
        </w:tc>
        <w:tc>
          <w:tcPr>
            <w:tcW w:w="711"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1420</w:t>
            </w:r>
          </w:p>
        </w:tc>
        <w:tc>
          <w:tcPr>
            <w:tcW w:w="711" w:type="pct"/>
            <w:vAlign w:val="bottom"/>
          </w:tcPr>
          <w:p w:rsidR="00055823" w:rsidRDefault="00055823" w:rsidP="005948D5">
            <w:pPr>
              <w:tabs>
                <w:tab w:val="decimal" w:pos="851"/>
                <w:tab w:val="left" w:pos="1265"/>
              </w:tabs>
              <w:jc w:val="center"/>
              <w:rPr>
                <w:rFonts w:cs="Arial"/>
                <w:color w:val="000000"/>
                <w:sz w:val="18"/>
                <w:szCs w:val="18"/>
              </w:rPr>
            </w:pPr>
            <w:r>
              <w:rPr>
                <w:rFonts w:cs="Arial"/>
                <w:color w:val="000000"/>
                <w:sz w:val="18"/>
                <w:szCs w:val="18"/>
              </w:rPr>
              <w:t>979</w:t>
            </w:r>
            <w:r w:rsidR="00C027DD">
              <w:rPr>
                <w:rFonts w:cs="Arial"/>
                <w:color w:val="000000"/>
                <w:sz w:val="18"/>
                <w:szCs w:val="18"/>
              </w:rPr>
              <w:t>2</w:t>
            </w:r>
          </w:p>
        </w:tc>
      </w:tr>
      <w:tr w:rsidR="00055823" w:rsidRPr="00BE6087" w:rsidTr="007F0211">
        <w:tc>
          <w:tcPr>
            <w:tcW w:w="175" w:type="pct"/>
          </w:tcPr>
          <w:p w:rsidR="00055823" w:rsidRDefault="00055823">
            <w:pPr>
              <w:rPr>
                <w:rFonts w:cs="Arial"/>
                <w:color w:val="000000"/>
                <w:sz w:val="18"/>
                <w:szCs w:val="18"/>
              </w:rPr>
            </w:pPr>
            <w:r>
              <w:rPr>
                <w:rFonts w:cs="Arial"/>
                <w:color w:val="000000"/>
                <w:sz w:val="18"/>
                <w:szCs w:val="18"/>
              </w:rPr>
              <w:t>B</w:t>
            </w:r>
          </w:p>
        </w:tc>
        <w:tc>
          <w:tcPr>
            <w:tcW w:w="1176" w:type="pct"/>
          </w:tcPr>
          <w:p w:rsidR="00055823" w:rsidRDefault="00055823">
            <w:pPr>
              <w:rPr>
                <w:rFonts w:cs="Arial"/>
                <w:color w:val="000000"/>
                <w:sz w:val="18"/>
                <w:szCs w:val="18"/>
              </w:rPr>
            </w:pPr>
            <w:r>
              <w:rPr>
                <w:rFonts w:cs="Arial"/>
                <w:color w:val="000000"/>
                <w:sz w:val="18"/>
                <w:szCs w:val="18"/>
              </w:rPr>
              <w:t>Number of opt-outs</w:t>
            </w:r>
          </w:p>
        </w:tc>
        <w:tc>
          <w:tcPr>
            <w:tcW w:w="751"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67</w:t>
            </w:r>
          </w:p>
        </w:tc>
        <w:tc>
          <w:tcPr>
            <w:tcW w:w="765"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78</w:t>
            </w:r>
          </w:p>
        </w:tc>
        <w:tc>
          <w:tcPr>
            <w:tcW w:w="711"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215</w:t>
            </w:r>
          </w:p>
        </w:tc>
        <w:tc>
          <w:tcPr>
            <w:tcW w:w="711"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102</w:t>
            </w:r>
          </w:p>
        </w:tc>
        <w:tc>
          <w:tcPr>
            <w:tcW w:w="711" w:type="pct"/>
            <w:vAlign w:val="bottom"/>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462</w:t>
            </w:r>
          </w:p>
        </w:tc>
      </w:tr>
      <w:tr w:rsidR="00055823" w:rsidRPr="00BE6087" w:rsidTr="00055823">
        <w:tc>
          <w:tcPr>
            <w:tcW w:w="175" w:type="pct"/>
          </w:tcPr>
          <w:p w:rsidR="00055823" w:rsidRDefault="00055823">
            <w:pPr>
              <w:rPr>
                <w:rFonts w:cs="Arial"/>
                <w:color w:val="000000"/>
                <w:sz w:val="18"/>
                <w:szCs w:val="18"/>
              </w:rPr>
            </w:pPr>
            <w:r>
              <w:rPr>
                <w:rFonts w:cs="Arial"/>
                <w:color w:val="000000"/>
                <w:sz w:val="18"/>
                <w:szCs w:val="18"/>
              </w:rPr>
              <w:t>C</w:t>
            </w:r>
          </w:p>
        </w:tc>
        <w:tc>
          <w:tcPr>
            <w:tcW w:w="1176" w:type="pct"/>
          </w:tcPr>
          <w:p w:rsidR="00055823" w:rsidRDefault="00055823">
            <w:pPr>
              <w:rPr>
                <w:rFonts w:cs="Arial"/>
                <w:color w:val="000000"/>
                <w:sz w:val="18"/>
                <w:szCs w:val="18"/>
              </w:rPr>
            </w:pPr>
            <w:r>
              <w:rPr>
                <w:rFonts w:cs="Arial"/>
                <w:color w:val="000000"/>
                <w:sz w:val="18"/>
                <w:szCs w:val="18"/>
              </w:rPr>
              <w:t>Records missing telephone field</w:t>
            </w:r>
          </w:p>
        </w:tc>
        <w:tc>
          <w:tcPr>
            <w:tcW w:w="751" w:type="pct"/>
            <w:shd w:val="clear" w:color="auto" w:fill="auto"/>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363</w:t>
            </w:r>
          </w:p>
        </w:tc>
        <w:tc>
          <w:tcPr>
            <w:tcW w:w="765" w:type="pct"/>
            <w:shd w:val="clear" w:color="auto" w:fill="auto"/>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38</w:t>
            </w:r>
          </w:p>
        </w:tc>
        <w:tc>
          <w:tcPr>
            <w:tcW w:w="711"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55</w:t>
            </w:r>
          </w:p>
        </w:tc>
        <w:tc>
          <w:tcPr>
            <w:tcW w:w="711"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95</w:t>
            </w:r>
          </w:p>
        </w:tc>
        <w:tc>
          <w:tcPr>
            <w:tcW w:w="711" w:type="pct"/>
            <w:vAlign w:val="bottom"/>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551</w:t>
            </w:r>
          </w:p>
        </w:tc>
      </w:tr>
      <w:tr w:rsidR="00055823" w:rsidRPr="00BE6087" w:rsidTr="00055823">
        <w:tc>
          <w:tcPr>
            <w:tcW w:w="175" w:type="pct"/>
          </w:tcPr>
          <w:p w:rsidR="00055823" w:rsidRDefault="00055823">
            <w:pPr>
              <w:rPr>
                <w:rFonts w:cs="Arial"/>
                <w:color w:val="000000"/>
                <w:sz w:val="18"/>
                <w:szCs w:val="18"/>
              </w:rPr>
            </w:pPr>
            <w:r>
              <w:rPr>
                <w:rFonts w:cs="Arial"/>
                <w:color w:val="000000"/>
                <w:sz w:val="18"/>
                <w:szCs w:val="18"/>
              </w:rPr>
              <w:t>D</w:t>
            </w:r>
          </w:p>
        </w:tc>
        <w:tc>
          <w:tcPr>
            <w:tcW w:w="1176" w:type="pct"/>
          </w:tcPr>
          <w:p w:rsidR="00055823" w:rsidRDefault="00055823">
            <w:pPr>
              <w:rPr>
                <w:rFonts w:cs="Arial"/>
                <w:color w:val="000000"/>
                <w:sz w:val="18"/>
                <w:szCs w:val="18"/>
              </w:rPr>
            </w:pPr>
            <w:r>
              <w:rPr>
                <w:rFonts w:cs="Arial"/>
                <w:color w:val="000000"/>
                <w:sz w:val="18"/>
                <w:szCs w:val="18"/>
              </w:rPr>
              <w:t>Records missing other data</w:t>
            </w:r>
          </w:p>
        </w:tc>
        <w:tc>
          <w:tcPr>
            <w:tcW w:w="751" w:type="pct"/>
            <w:shd w:val="clear" w:color="auto" w:fill="auto"/>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209</w:t>
            </w:r>
          </w:p>
        </w:tc>
        <w:tc>
          <w:tcPr>
            <w:tcW w:w="765" w:type="pct"/>
            <w:shd w:val="clear" w:color="auto" w:fill="auto"/>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273</w:t>
            </w:r>
          </w:p>
        </w:tc>
        <w:tc>
          <w:tcPr>
            <w:tcW w:w="711"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0</w:t>
            </w:r>
          </w:p>
        </w:tc>
        <w:tc>
          <w:tcPr>
            <w:tcW w:w="711"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5</w:t>
            </w:r>
          </w:p>
        </w:tc>
        <w:tc>
          <w:tcPr>
            <w:tcW w:w="711"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487</w:t>
            </w:r>
          </w:p>
        </w:tc>
      </w:tr>
      <w:tr w:rsidR="00055823" w:rsidRPr="00BE6087" w:rsidTr="007F0211">
        <w:tc>
          <w:tcPr>
            <w:tcW w:w="175" w:type="pct"/>
          </w:tcPr>
          <w:p w:rsidR="00055823" w:rsidRDefault="00055823">
            <w:pPr>
              <w:rPr>
                <w:rFonts w:cs="Arial"/>
                <w:color w:val="000000"/>
                <w:sz w:val="18"/>
                <w:szCs w:val="18"/>
              </w:rPr>
            </w:pPr>
            <w:r>
              <w:rPr>
                <w:rFonts w:cs="Arial"/>
                <w:color w:val="000000"/>
                <w:sz w:val="18"/>
                <w:szCs w:val="18"/>
              </w:rPr>
              <w:t>E</w:t>
            </w:r>
          </w:p>
        </w:tc>
        <w:tc>
          <w:tcPr>
            <w:tcW w:w="1176" w:type="pct"/>
          </w:tcPr>
          <w:p w:rsidR="00055823" w:rsidRDefault="00055823">
            <w:pPr>
              <w:rPr>
                <w:rFonts w:cs="Arial"/>
                <w:color w:val="000000"/>
                <w:sz w:val="18"/>
                <w:szCs w:val="18"/>
              </w:rPr>
            </w:pPr>
            <w:r>
              <w:rPr>
                <w:rFonts w:cs="Arial"/>
                <w:color w:val="000000"/>
                <w:sz w:val="18"/>
                <w:szCs w:val="18"/>
              </w:rPr>
              <w:t>Usable sample</w:t>
            </w:r>
          </w:p>
        </w:tc>
        <w:tc>
          <w:tcPr>
            <w:tcW w:w="751"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635</w:t>
            </w:r>
            <w:r w:rsidRPr="00055823">
              <w:rPr>
                <w:rFonts w:cs="Arial"/>
                <w:color w:val="000000"/>
                <w:sz w:val="18"/>
                <w:szCs w:val="18"/>
                <w:vertAlign w:val="superscript"/>
              </w:rPr>
              <w:t>#</w:t>
            </w:r>
          </w:p>
        </w:tc>
        <w:tc>
          <w:tcPr>
            <w:tcW w:w="765"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1992</w:t>
            </w:r>
            <w:r w:rsidRPr="00055823">
              <w:rPr>
                <w:rFonts w:cs="Arial"/>
                <w:color w:val="000000"/>
                <w:sz w:val="18"/>
                <w:szCs w:val="18"/>
                <w:vertAlign w:val="superscript"/>
              </w:rPr>
              <w:t>##</w:t>
            </w:r>
          </w:p>
        </w:tc>
        <w:tc>
          <w:tcPr>
            <w:tcW w:w="711"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4446</w:t>
            </w:r>
          </w:p>
        </w:tc>
        <w:tc>
          <w:tcPr>
            <w:tcW w:w="711"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1218</w:t>
            </w:r>
          </w:p>
        </w:tc>
        <w:tc>
          <w:tcPr>
            <w:tcW w:w="711" w:type="pct"/>
            <w:vAlign w:val="bottom"/>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8291</w:t>
            </w:r>
          </w:p>
        </w:tc>
      </w:tr>
      <w:tr w:rsidR="00055823" w:rsidRPr="00BE6087" w:rsidTr="007F0211">
        <w:tc>
          <w:tcPr>
            <w:tcW w:w="175" w:type="pct"/>
          </w:tcPr>
          <w:p w:rsidR="00055823" w:rsidRDefault="00055823">
            <w:pPr>
              <w:rPr>
                <w:rFonts w:cs="Arial"/>
                <w:color w:val="000000"/>
                <w:sz w:val="18"/>
                <w:szCs w:val="18"/>
              </w:rPr>
            </w:pPr>
            <w:r>
              <w:rPr>
                <w:rFonts w:cs="Arial"/>
                <w:color w:val="000000"/>
                <w:sz w:val="18"/>
                <w:szCs w:val="18"/>
              </w:rPr>
              <w:t>F</w:t>
            </w:r>
          </w:p>
        </w:tc>
        <w:tc>
          <w:tcPr>
            <w:tcW w:w="1176" w:type="pct"/>
          </w:tcPr>
          <w:p w:rsidR="00055823" w:rsidRDefault="00055823">
            <w:pPr>
              <w:rPr>
                <w:rFonts w:cs="Arial"/>
                <w:color w:val="000000"/>
                <w:sz w:val="18"/>
                <w:szCs w:val="18"/>
              </w:rPr>
            </w:pPr>
            <w:r>
              <w:rPr>
                <w:rFonts w:cs="Arial"/>
                <w:color w:val="000000"/>
                <w:sz w:val="18"/>
                <w:szCs w:val="18"/>
              </w:rPr>
              <w:t>Number of graduate responses</w:t>
            </w:r>
          </w:p>
        </w:tc>
        <w:tc>
          <w:tcPr>
            <w:tcW w:w="751"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236</w:t>
            </w:r>
          </w:p>
        </w:tc>
        <w:tc>
          <w:tcPr>
            <w:tcW w:w="765"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606</w:t>
            </w:r>
          </w:p>
        </w:tc>
        <w:tc>
          <w:tcPr>
            <w:tcW w:w="711"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1557</w:t>
            </w:r>
          </w:p>
        </w:tc>
        <w:tc>
          <w:tcPr>
            <w:tcW w:w="711"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350</w:t>
            </w:r>
          </w:p>
        </w:tc>
        <w:tc>
          <w:tcPr>
            <w:tcW w:w="711" w:type="pct"/>
            <w:vAlign w:val="bottom"/>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2749</w:t>
            </w:r>
          </w:p>
        </w:tc>
      </w:tr>
      <w:tr w:rsidR="00055823" w:rsidRPr="00BE6087" w:rsidTr="007F0211">
        <w:tc>
          <w:tcPr>
            <w:tcW w:w="175" w:type="pct"/>
          </w:tcPr>
          <w:p w:rsidR="00055823" w:rsidRDefault="00055823">
            <w:pPr>
              <w:rPr>
                <w:rFonts w:cs="Arial"/>
                <w:color w:val="000000"/>
                <w:sz w:val="18"/>
                <w:szCs w:val="18"/>
              </w:rPr>
            </w:pPr>
            <w:r>
              <w:rPr>
                <w:rFonts w:cs="Arial"/>
                <w:color w:val="000000"/>
                <w:sz w:val="18"/>
                <w:szCs w:val="18"/>
              </w:rPr>
              <w:t>G</w:t>
            </w:r>
          </w:p>
        </w:tc>
        <w:tc>
          <w:tcPr>
            <w:tcW w:w="1176" w:type="pct"/>
          </w:tcPr>
          <w:p w:rsidR="00055823" w:rsidRDefault="00055823">
            <w:pPr>
              <w:rPr>
                <w:rFonts w:cs="Arial"/>
                <w:color w:val="000000"/>
                <w:sz w:val="18"/>
                <w:szCs w:val="18"/>
              </w:rPr>
            </w:pPr>
            <w:r>
              <w:rPr>
                <w:rFonts w:cs="Arial"/>
                <w:color w:val="000000"/>
                <w:sz w:val="18"/>
                <w:szCs w:val="18"/>
              </w:rPr>
              <w:t>Graduate response rate (F/E)</w:t>
            </w:r>
          </w:p>
        </w:tc>
        <w:tc>
          <w:tcPr>
            <w:tcW w:w="751"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37.2</w:t>
            </w:r>
          </w:p>
        </w:tc>
        <w:tc>
          <w:tcPr>
            <w:tcW w:w="765"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30.4</w:t>
            </w:r>
          </w:p>
        </w:tc>
        <w:tc>
          <w:tcPr>
            <w:tcW w:w="711"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35.0</w:t>
            </w:r>
          </w:p>
        </w:tc>
        <w:tc>
          <w:tcPr>
            <w:tcW w:w="711"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28.7</w:t>
            </w:r>
          </w:p>
        </w:tc>
        <w:tc>
          <w:tcPr>
            <w:tcW w:w="711"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33.2</w:t>
            </w:r>
          </w:p>
        </w:tc>
      </w:tr>
      <w:tr w:rsidR="00055823" w:rsidRPr="00BE6087" w:rsidTr="007F0211">
        <w:tc>
          <w:tcPr>
            <w:tcW w:w="175" w:type="pct"/>
          </w:tcPr>
          <w:p w:rsidR="00055823" w:rsidRDefault="00055823">
            <w:pPr>
              <w:rPr>
                <w:rFonts w:cs="Arial"/>
                <w:color w:val="000000"/>
                <w:sz w:val="18"/>
                <w:szCs w:val="18"/>
              </w:rPr>
            </w:pPr>
            <w:r>
              <w:rPr>
                <w:rFonts w:cs="Arial"/>
                <w:color w:val="000000"/>
                <w:sz w:val="18"/>
                <w:szCs w:val="18"/>
              </w:rPr>
              <w:t>H</w:t>
            </w:r>
          </w:p>
        </w:tc>
        <w:tc>
          <w:tcPr>
            <w:tcW w:w="1176" w:type="pct"/>
          </w:tcPr>
          <w:p w:rsidR="00055823" w:rsidRDefault="00055823">
            <w:pPr>
              <w:rPr>
                <w:rFonts w:cs="Arial"/>
                <w:color w:val="000000"/>
                <w:sz w:val="18"/>
                <w:szCs w:val="18"/>
              </w:rPr>
            </w:pPr>
            <w:r>
              <w:rPr>
                <w:rFonts w:cs="Arial"/>
                <w:color w:val="000000"/>
                <w:sz w:val="18"/>
                <w:szCs w:val="18"/>
              </w:rPr>
              <w:t>Graduate responses as percentage of graduate population (F/A)</w:t>
            </w:r>
          </w:p>
        </w:tc>
        <w:tc>
          <w:tcPr>
            <w:tcW w:w="751"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18.5%</w:t>
            </w:r>
          </w:p>
        </w:tc>
        <w:tc>
          <w:tcPr>
            <w:tcW w:w="765"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25.5%</w:t>
            </w:r>
          </w:p>
        </w:tc>
        <w:tc>
          <w:tcPr>
            <w:tcW w:w="711"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33.0%</w:t>
            </w:r>
          </w:p>
        </w:tc>
        <w:tc>
          <w:tcPr>
            <w:tcW w:w="711"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24.6%</w:t>
            </w:r>
          </w:p>
        </w:tc>
        <w:tc>
          <w:tcPr>
            <w:tcW w:w="711"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28.1%</w:t>
            </w:r>
          </w:p>
        </w:tc>
      </w:tr>
      <w:tr w:rsidR="00055823" w:rsidRPr="00BE6087" w:rsidTr="007F0211">
        <w:tc>
          <w:tcPr>
            <w:tcW w:w="175" w:type="pct"/>
          </w:tcPr>
          <w:p w:rsidR="00055823" w:rsidRDefault="00055823">
            <w:pPr>
              <w:rPr>
                <w:rFonts w:cs="Arial"/>
                <w:color w:val="000000"/>
                <w:sz w:val="18"/>
                <w:szCs w:val="18"/>
              </w:rPr>
            </w:pPr>
            <w:r>
              <w:rPr>
                <w:rFonts w:cs="Arial"/>
                <w:color w:val="000000"/>
                <w:sz w:val="18"/>
                <w:szCs w:val="18"/>
              </w:rPr>
              <w:t>I</w:t>
            </w:r>
          </w:p>
        </w:tc>
        <w:tc>
          <w:tcPr>
            <w:tcW w:w="1176" w:type="pct"/>
          </w:tcPr>
          <w:p w:rsidR="00055823" w:rsidRDefault="00055823">
            <w:pPr>
              <w:rPr>
                <w:rFonts w:cs="Arial"/>
                <w:color w:val="000000"/>
                <w:sz w:val="18"/>
                <w:szCs w:val="18"/>
              </w:rPr>
            </w:pPr>
            <w:r>
              <w:rPr>
                <w:rFonts w:cs="Arial"/>
                <w:color w:val="000000"/>
                <w:sz w:val="18"/>
                <w:szCs w:val="18"/>
              </w:rPr>
              <w:t>Number of supervisor referral</w:t>
            </w:r>
          </w:p>
        </w:tc>
        <w:tc>
          <w:tcPr>
            <w:tcW w:w="751"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62</w:t>
            </w:r>
          </w:p>
        </w:tc>
        <w:tc>
          <w:tcPr>
            <w:tcW w:w="765"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123</w:t>
            </w:r>
          </w:p>
        </w:tc>
        <w:tc>
          <w:tcPr>
            <w:tcW w:w="711"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392</w:t>
            </w:r>
          </w:p>
        </w:tc>
        <w:tc>
          <w:tcPr>
            <w:tcW w:w="711"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100</w:t>
            </w:r>
          </w:p>
        </w:tc>
        <w:tc>
          <w:tcPr>
            <w:tcW w:w="711" w:type="pct"/>
            <w:vAlign w:val="bottom"/>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677</w:t>
            </w:r>
          </w:p>
        </w:tc>
      </w:tr>
      <w:tr w:rsidR="00055823" w:rsidRPr="00BE6087" w:rsidTr="007F0211">
        <w:tc>
          <w:tcPr>
            <w:tcW w:w="175" w:type="pct"/>
          </w:tcPr>
          <w:p w:rsidR="00055823" w:rsidRDefault="00055823">
            <w:pPr>
              <w:rPr>
                <w:rFonts w:cs="Arial"/>
                <w:color w:val="000000"/>
                <w:sz w:val="18"/>
                <w:szCs w:val="18"/>
              </w:rPr>
            </w:pPr>
            <w:r>
              <w:rPr>
                <w:rFonts w:cs="Arial"/>
                <w:color w:val="000000"/>
                <w:sz w:val="18"/>
                <w:szCs w:val="18"/>
              </w:rPr>
              <w:t>J</w:t>
            </w:r>
          </w:p>
        </w:tc>
        <w:tc>
          <w:tcPr>
            <w:tcW w:w="1176" w:type="pct"/>
          </w:tcPr>
          <w:p w:rsidR="00055823" w:rsidRDefault="00055823">
            <w:pPr>
              <w:rPr>
                <w:rFonts w:cs="Arial"/>
                <w:color w:val="000000"/>
                <w:sz w:val="18"/>
                <w:szCs w:val="18"/>
              </w:rPr>
            </w:pPr>
            <w:r>
              <w:rPr>
                <w:rFonts w:cs="Arial"/>
                <w:color w:val="000000"/>
                <w:sz w:val="18"/>
                <w:szCs w:val="18"/>
              </w:rPr>
              <w:t>Supervisor referral rate (I/F)</w:t>
            </w:r>
          </w:p>
        </w:tc>
        <w:tc>
          <w:tcPr>
            <w:tcW w:w="751"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26.3</w:t>
            </w:r>
          </w:p>
        </w:tc>
        <w:tc>
          <w:tcPr>
            <w:tcW w:w="765"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20.3</w:t>
            </w:r>
          </w:p>
        </w:tc>
        <w:tc>
          <w:tcPr>
            <w:tcW w:w="711"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25.2</w:t>
            </w:r>
          </w:p>
        </w:tc>
        <w:tc>
          <w:tcPr>
            <w:tcW w:w="711"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28.6</w:t>
            </w:r>
          </w:p>
        </w:tc>
        <w:tc>
          <w:tcPr>
            <w:tcW w:w="711"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24.6</w:t>
            </w:r>
          </w:p>
        </w:tc>
      </w:tr>
      <w:tr w:rsidR="00055823" w:rsidRPr="00BE6087" w:rsidTr="007F0211">
        <w:tc>
          <w:tcPr>
            <w:tcW w:w="175" w:type="pct"/>
          </w:tcPr>
          <w:p w:rsidR="00055823" w:rsidRDefault="00055823">
            <w:pPr>
              <w:rPr>
                <w:rFonts w:cs="Arial"/>
                <w:color w:val="000000"/>
                <w:sz w:val="18"/>
                <w:szCs w:val="18"/>
              </w:rPr>
            </w:pPr>
            <w:r>
              <w:rPr>
                <w:rFonts w:cs="Arial"/>
                <w:color w:val="000000"/>
                <w:sz w:val="18"/>
                <w:szCs w:val="18"/>
              </w:rPr>
              <w:t>K</w:t>
            </w:r>
          </w:p>
        </w:tc>
        <w:tc>
          <w:tcPr>
            <w:tcW w:w="1176" w:type="pct"/>
          </w:tcPr>
          <w:p w:rsidR="00055823" w:rsidRDefault="00055823">
            <w:pPr>
              <w:rPr>
                <w:rFonts w:cs="Arial"/>
                <w:color w:val="000000"/>
                <w:sz w:val="18"/>
                <w:szCs w:val="18"/>
              </w:rPr>
            </w:pPr>
            <w:r>
              <w:rPr>
                <w:rFonts w:cs="Arial"/>
                <w:color w:val="000000"/>
                <w:sz w:val="18"/>
                <w:szCs w:val="18"/>
              </w:rPr>
              <w:t>Number of supervisor responses</w:t>
            </w:r>
          </w:p>
        </w:tc>
        <w:tc>
          <w:tcPr>
            <w:tcW w:w="751"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54</w:t>
            </w:r>
          </w:p>
        </w:tc>
        <w:tc>
          <w:tcPr>
            <w:tcW w:w="765"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75</w:t>
            </w:r>
          </w:p>
        </w:tc>
        <w:tc>
          <w:tcPr>
            <w:tcW w:w="711"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326</w:t>
            </w:r>
          </w:p>
        </w:tc>
        <w:tc>
          <w:tcPr>
            <w:tcW w:w="711"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84</w:t>
            </w:r>
          </w:p>
        </w:tc>
        <w:tc>
          <w:tcPr>
            <w:tcW w:w="711" w:type="pct"/>
            <w:vAlign w:val="bottom"/>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539</w:t>
            </w:r>
          </w:p>
        </w:tc>
      </w:tr>
      <w:tr w:rsidR="00055823" w:rsidRPr="00BE6087" w:rsidTr="007F0211">
        <w:tc>
          <w:tcPr>
            <w:tcW w:w="175" w:type="pct"/>
          </w:tcPr>
          <w:p w:rsidR="00055823" w:rsidRDefault="00055823">
            <w:pPr>
              <w:rPr>
                <w:rFonts w:cs="Arial"/>
                <w:color w:val="000000"/>
                <w:sz w:val="18"/>
                <w:szCs w:val="18"/>
              </w:rPr>
            </w:pPr>
            <w:r>
              <w:rPr>
                <w:rFonts w:cs="Arial"/>
                <w:color w:val="000000"/>
                <w:sz w:val="18"/>
                <w:szCs w:val="18"/>
              </w:rPr>
              <w:t>L</w:t>
            </w:r>
          </w:p>
        </w:tc>
        <w:tc>
          <w:tcPr>
            <w:tcW w:w="1176" w:type="pct"/>
          </w:tcPr>
          <w:p w:rsidR="00055823" w:rsidRDefault="00055823">
            <w:pPr>
              <w:rPr>
                <w:rFonts w:cs="Arial"/>
                <w:color w:val="000000"/>
                <w:sz w:val="18"/>
                <w:szCs w:val="18"/>
              </w:rPr>
            </w:pPr>
            <w:r>
              <w:rPr>
                <w:rFonts w:cs="Arial"/>
                <w:color w:val="000000"/>
                <w:sz w:val="18"/>
                <w:szCs w:val="18"/>
              </w:rPr>
              <w:t>Supervisor conversion rate (K/I)</w:t>
            </w:r>
          </w:p>
        </w:tc>
        <w:tc>
          <w:tcPr>
            <w:tcW w:w="751"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87.1</w:t>
            </w:r>
          </w:p>
        </w:tc>
        <w:tc>
          <w:tcPr>
            <w:tcW w:w="765"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61.0</w:t>
            </w:r>
          </w:p>
        </w:tc>
        <w:tc>
          <w:tcPr>
            <w:tcW w:w="711"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83.2</w:t>
            </w:r>
          </w:p>
        </w:tc>
        <w:tc>
          <w:tcPr>
            <w:tcW w:w="711"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84.0</w:t>
            </w:r>
          </w:p>
        </w:tc>
        <w:tc>
          <w:tcPr>
            <w:tcW w:w="711"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79.6</w:t>
            </w:r>
          </w:p>
        </w:tc>
      </w:tr>
      <w:tr w:rsidR="00055823" w:rsidRPr="00BE6087" w:rsidTr="007F0211">
        <w:tc>
          <w:tcPr>
            <w:tcW w:w="175" w:type="pct"/>
          </w:tcPr>
          <w:p w:rsidR="00055823" w:rsidRDefault="00055823">
            <w:pPr>
              <w:rPr>
                <w:rFonts w:cs="Arial"/>
                <w:color w:val="000000"/>
                <w:sz w:val="18"/>
                <w:szCs w:val="18"/>
              </w:rPr>
            </w:pPr>
            <w:r>
              <w:rPr>
                <w:rFonts w:cs="Arial"/>
                <w:color w:val="000000"/>
                <w:sz w:val="18"/>
                <w:szCs w:val="18"/>
              </w:rPr>
              <w:t>M</w:t>
            </w:r>
          </w:p>
        </w:tc>
        <w:tc>
          <w:tcPr>
            <w:tcW w:w="1176" w:type="pct"/>
          </w:tcPr>
          <w:p w:rsidR="00055823" w:rsidRDefault="00055823">
            <w:pPr>
              <w:rPr>
                <w:rFonts w:cs="Arial"/>
                <w:color w:val="000000"/>
                <w:sz w:val="18"/>
                <w:szCs w:val="18"/>
              </w:rPr>
            </w:pPr>
            <w:r>
              <w:rPr>
                <w:rFonts w:cs="Arial"/>
                <w:color w:val="000000"/>
                <w:sz w:val="18"/>
                <w:szCs w:val="18"/>
              </w:rPr>
              <w:t>Supervisor responses as percentage of graduate population (K/B)</w:t>
            </w:r>
          </w:p>
        </w:tc>
        <w:tc>
          <w:tcPr>
            <w:tcW w:w="751"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4.2</w:t>
            </w:r>
          </w:p>
        </w:tc>
        <w:tc>
          <w:tcPr>
            <w:tcW w:w="765"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3.1</w:t>
            </w:r>
          </w:p>
        </w:tc>
        <w:tc>
          <w:tcPr>
            <w:tcW w:w="711"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6.9</w:t>
            </w:r>
          </w:p>
        </w:tc>
        <w:tc>
          <w:tcPr>
            <w:tcW w:w="711"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5.9</w:t>
            </w:r>
          </w:p>
        </w:tc>
        <w:tc>
          <w:tcPr>
            <w:tcW w:w="711"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5.5</w:t>
            </w:r>
          </w:p>
        </w:tc>
      </w:tr>
      <w:tr w:rsidR="00055823" w:rsidRPr="00BE6087" w:rsidTr="007F0211">
        <w:tc>
          <w:tcPr>
            <w:tcW w:w="175" w:type="pct"/>
          </w:tcPr>
          <w:p w:rsidR="00055823" w:rsidRDefault="00055823">
            <w:pPr>
              <w:rPr>
                <w:rFonts w:cs="Arial"/>
                <w:color w:val="000000"/>
                <w:sz w:val="18"/>
                <w:szCs w:val="18"/>
              </w:rPr>
            </w:pPr>
            <w:r>
              <w:rPr>
                <w:rFonts w:cs="Arial"/>
                <w:color w:val="000000"/>
                <w:sz w:val="18"/>
                <w:szCs w:val="18"/>
              </w:rPr>
              <w:t>N</w:t>
            </w:r>
          </w:p>
        </w:tc>
        <w:tc>
          <w:tcPr>
            <w:tcW w:w="1176" w:type="pct"/>
          </w:tcPr>
          <w:p w:rsidR="00055823" w:rsidRDefault="00055823">
            <w:pPr>
              <w:rPr>
                <w:rFonts w:cs="Arial"/>
                <w:color w:val="000000"/>
                <w:sz w:val="18"/>
                <w:szCs w:val="18"/>
              </w:rPr>
            </w:pPr>
            <w:r>
              <w:rPr>
                <w:rFonts w:cs="Arial"/>
                <w:color w:val="000000"/>
                <w:sz w:val="18"/>
                <w:szCs w:val="18"/>
              </w:rPr>
              <w:t>Date commenced in field</w:t>
            </w:r>
          </w:p>
        </w:tc>
        <w:tc>
          <w:tcPr>
            <w:tcW w:w="751"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16/10/2013</w:t>
            </w:r>
          </w:p>
        </w:tc>
        <w:tc>
          <w:tcPr>
            <w:tcW w:w="765"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28/10/2013</w:t>
            </w:r>
          </w:p>
        </w:tc>
        <w:tc>
          <w:tcPr>
            <w:tcW w:w="711"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21/01/2014</w:t>
            </w:r>
          </w:p>
        </w:tc>
        <w:tc>
          <w:tcPr>
            <w:tcW w:w="711" w:type="pct"/>
          </w:tcPr>
          <w:p w:rsidR="00055823" w:rsidRDefault="00055823" w:rsidP="00055823">
            <w:pPr>
              <w:tabs>
                <w:tab w:val="decimal" w:pos="851"/>
                <w:tab w:val="left" w:pos="1265"/>
              </w:tabs>
              <w:jc w:val="center"/>
              <w:rPr>
                <w:rFonts w:cs="Arial"/>
                <w:color w:val="000000"/>
                <w:sz w:val="18"/>
                <w:szCs w:val="18"/>
              </w:rPr>
            </w:pPr>
            <w:r>
              <w:rPr>
                <w:rFonts w:cs="Arial"/>
                <w:color w:val="000000"/>
                <w:sz w:val="18"/>
                <w:szCs w:val="18"/>
              </w:rPr>
              <w:t>13/02/2014</w:t>
            </w:r>
          </w:p>
        </w:tc>
        <w:tc>
          <w:tcPr>
            <w:tcW w:w="711" w:type="pct"/>
            <w:vAlign w:val="bottom"/>
          </w:tcPr>
          <w:p w:rsidR="00055823" w:rsidRDefault="00055823" w:rsidP="00055823">
            <w:pPr>
              <w:tabs>
                <w:tab w:val="decimal" w:pos="851"/>
                <w:tab w:val="left" w:pos="1265"/>
              </w:tabs>
              <w:jc w:val="center"/>
              <w:rPr>
                <w:rFonts w:cs="Arial"/>
                <w:color w:val="000000"/>
                <w:sz w:val="18"/>
                <w:szCs w:val="18"/>
              </w:rPr>
            </w:pPr>
          </w:p>
        </w:tc>
      </w:tr>
    </w:tbl>
    <w:p w:rsidR="00A80FE6" w:rsidRPr="00BE6087" w:rsidRDefault="00A80FE6" w:rsidP="00985AAE">
      <w:pPr>
        <w:pStyle w:val="PageBody"/>
        <w:rPr>
          <w:sz w:val="16"/>
        </w:rPr>
      </w:pPr>
      <w:r w:rsidRPr="00BE6087">
        <w:rPr>
          <w:sz w:val="16"/>
        </w:rPr>
        <w:t># this includes an initial release of 50 names from non-priority fields of education for the pre-pilot.</w:t>
      </w:r>
    </w:p>
    <w:p w:rsidR="00CD45B1" w:rsidRPr="00BE6087" w:rsidRDefault="00E07267" w:rsidP="00985AAE">
      <w:pPr>
        <w:pStyle w:val="PageBody"/>
        <w:rPr>
          <w:sz w:val="16"/>
        </w:rPr>
      </w:pPr>
      <w:r w:rsidRPr="00BE6087">
        <w:rPr>
          <w:sz w:val="16"/>
        </w:rPr>
        <w:t>#</w:t>
      </w:r>
      <w:r w:rsidR="00055823">
        <w:rPr>
          <w:sz w:val="16"/>
        </w:rPr>
        <w:t xml:space="preserve"># this includes </w:t>
      </w:r>
      <w:r w:rsidR="00A80FE6" w:rsidRPr="00BE6087">
        <w:rPr>
          <w:sz w:val="16"/>
        </w:rPr>
        <w:t xml:space="preserve">100 creative arts </w:t>
      </w:r>
      <w:r w:rsidR="00055823">
        <w:rPr>
          <w:sz w:val="16"/>
        </w:rPr>
        <w:t xml:space="preserve">graduates </w:t>
      </w:r>
      <w:r w:rsidR="00A80FE6" w:rsidRPr="00BE6087">
        <w:rPr>
          <w:sz w:val="16"/>
        </w:rPr>
        <w:t>used for the pre-pilot</w:t>
      </w:r>
    </w:p>
    <w:p w:rsidR="009236C2" w:rsidRPr="00BE6087" w:rsidRDefault="009236C2">
      <w:pPr>
        <w:spacing w:after="200" w:line="276" w:lineRule="auto"/>
        <w:sectPr w:rsidR="009236C2" w:rsidRPr="00BE6087" w:rsidSect="009236C2">
          <w:pgSz w:w="16838" w:h="11906" w:orient="landscape"/>
          <w:pgMar w:top="1440" w:right="1440" w:bottom="1440" w:left="1440" w:header="708" w:footer="708" w:gutter="0"/>
          <w:cols w:space="708"/>
          <w:docGrid w:linePitch="360"/>
        </w:sectPr>
      </w:pPr>
    </w:p>
    <w:p w:rsidR="001A464E" w:rsidRPr="00BE6087" w:rsidRDefault="001A464E">
      <w:pPr>
        <w:spacing w:after="200" w:line="276" w:lineRule="auto"/>
      </w:pPr>
    </w:p>
    <w:p w:rsidR="00DF5DD0" w:rsidRPr="00BE6087" w:rsidRDefault="00DF5DD0" w:rsidP="00DF5DD0">
      <w:pPr>
        <w:pStyle w:val="Heading3"/>
      </w:pPr>
      <w:bookmarkStart w:id="182" w:name="_Toc387565416"/>
      <w:bookmarkStart w:id="183" w:name="_Toc387565510"/>
      <w:bookmarkStart w:id="184" w:name="_Toc389212987"/>
      <w:r w:rsidRPr="00BE6087">
        <w:t>The graduate survey</w:t>
      </w:r>
      <w:bookmarkEnd w:id="182"/>
      <w:bookmarkEnd w:id="183"/>
      <w:bookmarkEnd w:id="184"/>
    </w:p>
    <w:p w:rsidR="00DF5DD0" w:rsidRPr="00BE6087" w:rsidRDefault="00897964" w:rsidP="00D24965">
      <w:r w:rsidRPr="00BE6087">
        <w:t>A</w:t>
      </w:r>
      <w:r w:rsidR="004D066F" w:rsidRPr="00BE6087">
        <w:t>cross the four universities</w:t>
      </w:r>
      <w:r w:rsidRPr="00BE6087">
        <w:t>,</w:t>
      </w:r>
      <w:r w:rsidR="004D066F" w:rsidRPr="00BE6087">
        <w:t xml:space="preserve"> e</w:t>
      </w:r>
      <w:r w:rsidR="00501246" w:rsidRPr="00BE6087">
        <w:t xml:space="preserve">ach </w:t>
      </w:r>
      <w:r w:rsidR="004D066F" w:rsidRPr="00BE6087">
        <w:t xml:space="preserve">telephone </w:t>
      </w:r>
      <w:r w:rsidR="00501246" w:rsidRPr="00BE6087">
        <w:t xml:space="preserve">number was dialled at least eight times or until answered. </w:t>
      </w:r>
    </w:p>
    <w:p w:rsidR="00CD45B1" w:rsidRPr="00BE6087" w:rsidRDefault="00CD45B1" w:rsidP="00CD45B1">
      <w:pPr>
        <w:pStyle w:val="Bullet1"/>
      </w:pPr>
      <w:r w:rsidRPr="00BE6087">
        <w:t xml:space="preserve">Graduates were primarily contacted by mobile phone and were most reachable and amenable to participating in the survey in the evenings after regular working hours. </w:t>
      </w:r>
    </w:p>
    <w:p w:rsidR="00CD45B1" w:rsidRPr="00BE6087" w:rsidRDefault="00CD45B1" w:rsidP="00CD45B1">
      <w:pPr>
        <w:pStyle w:val="Bullet1"/>
      </w:pPr>
      <w:r w:rsidRPr="00BE6087">
        <w:t xml:space="preserve">In total, </w:t>
      </w:r>
      <w:r w:rsidR="009236C2" w:rsidRPr="00BE6087">
        <w:t>2749</w:t>
      </w:r>
      <w:r w:rsidRPr="00BE6087">
        <w:t xml:space="preserve"> graduates completed the survey</w:t>
      </w:r>
      <w:r w:rsidR="00C107F7" w:rsidRPr="00BE6087">
        <w:t>, including 4</w:t>
      </w:r>
      <w:r w:rsidR="009236C2" w:rsidRPr="00BE6087">
        <w:t>1</w:t>
      </w:r>
      <w:r w:rsidR="00C107F7" w:rsidRPr="00BE6087">
        <w:t xml:space="preserve"> from the pre-testing phase and 2708 from the main phase</w:t>
      </w:r>
      <w:r w:rsidRPr="00BE6087">
        <w:t>. The response rate for a survey of this nature was high (</w:t>
      </w:r>
      <w:r w:rsidR="00C107F7" w:rsidRPr="00BE6087">
        <w:t>32.9</w:t>
      </w:r>
      <w:r w:rsidRPr="00BE6087">
        <w:t xml:space="preserve">% of all </w:t>
      </w:r>
      <w:r w:rsidR="00E07267" w:rsidRPr="00BE6087">
        <w:t>usable</w:t>
      </w:r>
      <w:r w:rsidRPr="00BE6087">
        <w:t xml:space="preserve"> records</w:t>
      </w:r>
      <w:r w:rsidR="00C107F7" w:rsidRPr="00BE6087">
        <w:t xml:space="preserve"> for the main phase</w:t>
      </w:r>
      <w:r w:rsidRPr="00BE6087">
        <w:t>)</w:t>
      </w:r>
      <w:r w:rsidR="00C107F7" w:rsidRPr="00BE6087">
        <w:t>.</w:t>
      </w:r>
    </w:p>
    <w:p w:rsidR="00CD45B1" w:rsidRPr="00BE6087" w:rsidRDefault="00CD45B1" w:rsidP="00CD45B1">
      <w:pPr>
        <w:pStyle w:val="Bullet1"/>
      </w:pPr>
      <w:r w:rsidRPr="00BE6087">
        <w:t>Of those graduates who could be reached, only a small number (</w:t>
      </w:r>
      <w:r w:rsidR="00C107F7" w:rsidRPr="00BE6087">
        <w:t>751</w:t>
      </w:r>
      <w:r w:rsidRPr="00BE6087">
        <w:t xml:space="preserve">, or </w:t>
      </w:r>
      <w:r w:rsidR="00C107F7" w:rsidRPr="00BE6087">
        <w:t>9.1</w:t>
      </w:r>
      <w:r w:rsidRPr="00BE6087">
        <w:t>% of the total number of graduates) refused to take part in the study</w:t>
      </w:r>
      <w:r w:rsidR="00C107F7" w:rsidRPr="00BE6087">
        <w:t>.</w:t>
      </w:r>
    </w:p>
    <w:p w:rsidR="00DF5DD0" w:rsidRPr="00BE6087" w:rsidRDefault="00501246" w:rsidP="00DF5DD0">
      <w:pPr>
        <w:pStyle w:val="Bullet1"/>
      </w:pPr>
      <w:r w:rsidRPr="00BE6087">
        <w:t>Graduate feedback on the survey was very positive, with graduates keen to provide their views on what had been useful in their qualification and what areas, with the benefit of their recent workplace experience, could be improved.</w:t>
      </w:r>
    </w:p>
    <w:p w:rsidR="00DF5DD0" w:rsidRPr="00BE6087" w:rsidRDefault="00E916FC" w:rsidP="00D24965">
      <w:r w:rsidRPr="00BE6087">
        <w:t xml:space="preserve">An analysis of response bias </w:t>
      </w:r>
      <w:r w:rsidR="004D066F" w:rsidRPr="00BE6087">
        <w:t xml:space="preserve">is contained in 7.2.5. </w:t>
      </w:r>
    </w:p>
    <w:p w:rsidR="00DF5DD0" w:rsidRPr="00BE6087" w:rsidRDefault="00DF5DD0" w:rsidP="00D24965"/>
    <w:p w:rsidR="00323E1B" w:rsidRPr="00BE6087" w:rsidRDefault="002D2448" w:rsidP="0044320E">
      <w:pPr>
        <w:pStyle w:val="Tabletitle"/>
      </w:pPr>
      <w:bookmarkStart w:id="185" w:name="_Toc389213030"/>
      <w:r w:rsidRPr="00BE6087">
        <w:t>Table 2</w:t>
      </w:r>
      <w:r w:rsidR="0023092A" w:rsidRPr="00BE6087">
        <w:t>: Summary of Graduate Survey interviewing process</w:t>
      </w:r>
      <w:r w:rsidR="001437D6" w:rsidRPr="00BE6087">
        <w:t xml:space="preserve"> (main pilot)</w:t>
      </w:r>
      <w:bookmarkEnd w:id="185"/>
    </w:p>
    <w:tbl>
      <w:tblPr>
        <w:tblStyle w:val="TableGrid"/>
        <w:tblW w:w="5000" w:type="pct"/>
        <w:tblLook w:val="04A0" w:firstRow="1" w:lastRow="0" w:firstColumn="1" w:lastColumn="0" w:noHBand="0" w:noVBand="1"/>
      </w:tblPr>
      <w:tblGrid>
        <w:gridCol w:w="2311"/>
        <w:gridCol w:w="2311"/>
        <w:gridCol w:w="2311"/>
        <w:gridCol w:w="2309"/>
      </w:tblGrid>
      <w:tr w:rsidR="00E07267" w:rsidRPr="00BE6087" w:rsidTr="00E07267">
        <w:tc>
          <w:tcPr>
            <w:tcW w:w="1250" w:type="pct"/>
            <w:shd w:val="clear" w:color="auto" w:fill="BDD9F4" w:themeFill="accent2" w:themeFillTint="33"/>
          </w:tcPr>
          <w:p w:rsidR="00E07267" w:rsidRPr="00BE6087" w:rsidRDefault="00E07267" w:rsidP="00E07267">
            <w:pPr>
              <w:rPr>
                <w:sz w:val="18"/>
              </w:rPr>
            </w:pPr>
          </w:p>
        </w:tc>
        <w:tc>
          <w:tcPr>
            <w:tcW w:w="1250" w:type="pct"/>
            <w:shd w:val="clear" w:color="auto" w:fill="BDD9F4" w:themeFill="accent2" w:themeFillTint="33"/>
          </w:tcPr>
          <w:p w:rsidR="00E07267" w:rsidRPr="00BE6087" w:rsidRDefault="00E07267" w:rsidP="00E07267">
            <w:pPr>
              <w:jc w:val="center"/>
              <w:rPr>
                <w:b/>
                <w:sz w:val="18"/>
              </w:rPr>
            </w:pPr>
            <w:r w:rsidRPr="00BE6087">
              <w:rPr>
                <w:b/>
                <w:sz w:val="18"/>
              </w:rPr>
              <w:t>Phase 1</w:t>
            </w:r>
            <w:r w:rsidRPr="00BE6087">
              <w:rPr>
                <w:b/>
                <w:sz w:val="18"/>
              </w:rPr>
              <w:br/>
              <w:t>(University A &amp; University B)</w:t>
            </w:r>
            <w:r w:rsidRPr="00BE6087">
              <w:rPr>
                <w:b/>
                <w:sz w:val="18"/>
                <w:vertAlign w:val="superscript"/>
              </w:rPr>
              <w:t>#</w:t>
            </w:r>
          </w:p>
        </w:tc>
        <w:tc>
          <w:tcPr>
            <w:tcW w:w="1250" w:type="pct"/>
            <w:shd w:val="clear" w:color="auto" w:fill="BDD9F4" w:themeFill="accent2" w:themeFillTint="33"/>
          </w:tcPr>
          <w:p w:rsidR="00E07267" w:rsidRPr="00BE6087" w:rsidRDefault="00E07267" w:rsidP="00E07267">
            <w:pPr>
              <w:jc w:val="center"/>
              <w:rPr>
                <w:b/>
                <w:sz w:val="18"/>
              </w:rPr>
            </w:pPr>
            <w:r w:rsidRPr="00BE6087">
              <w:rPr>
                <w:b/>
                <w:sz w:val="18"/>
              </w:rPr>
              <w:t>Phase 2</w:t>
            </w:r>
            <w:r w:rsidRPr="00BE6087">
              <w:rPr>
                <w:b/>
                <w:sz w:val="18"/>
              </w:rPr>
              <w:br/>
              <w:t>(University C &amp; University D)</w:t>
            </w:r>
          </w:p>
        </w:tc>
        <w:tc>
          <w:tcPr>
            <w:tcW w:w="1249" w:type="pct"/>
            <w:shd w:val="clear" w:color="auto" w:fill="BDD9F4" w:themeFill="accent2" w:themeFillTint="33"/>
          </w:tcPr>
          <w:p w:rsidR="00E07267" w:rsidRPr="00BE6087" w:rsidRDefault="00E07267" w:rsidP="00E07267">
            <w:pPr>
              <w:jc w:val="center"/>
              <w:rPr>
                <w:b/>
                <w:sz w:val="18"/>
              </w:rPr>
            </w:pPr>
            <w:r w:rsidRPr="00BE6087">
              <w:rPr>
                <w:b/>
                <w:sz w:val="18"/>
              </w:rPr>
              <w:t>Total</w:t>
            </w:r>
          </w:p>
        </w:tc>
      </w:tr>
      <w:tr w:rsidR="00E07267" w:rsidRPr="00BE6087" w:rsidTr="00E07267">
        <w:tc>
          <w:tcPr>
            <w:tcW w:w="1250" w:type="pct"/>
          </w:tcPr>
          <w:p w:rsidR="00E07267" w:rsidRPr="00BE6087" w:rsidRDefault="00E07267" w:rsidP="00E07267">
            <w:pPr>
              <w:rPr>
                <w:sz w:val="18"/>
              </w:rPr>
            </w:pPr>
            <w:r w:rsidRPr="00BE6087">
              <w:rPr>
                <w:sz w:val="18"/>
              </w:rPr>
              <w:t>Numbers used</w:t>
            </w:r>
          </w:p>
        </w:tc>
        <w:tc>
          <w:tcPr>
            <w:tcW w:w="1250" w:type="pct"/>
          </w:tcPr>
          <w:p w:rsidR="00E07267" w:rsidRPr="00BE6087" w:rsidRDefault="004840EC" w:rsidP="000E40F8">
            <w:pPr>
              <w:tabs>
                <w:tab w:val="decimal" w:pos="383"/>
              </w:tabs>
              <w:jc w:val="center"/>
              <w:rPr>
                <w:sz w:val="18"/>
              </w:rPr>
            </w:pPr>
            <w:r>
              <w:rPr>
                <w:sz w:val="18"/>
              </w:rPr>
              <w:t>2</w:t>
            </w:r>
            <w:r w:rsidR="00E07267" w:rsidRPr="00BE6087">
              <w:rPr>
                <w:sz w:val="18"/>
              </w:rPr>
              <w:t>577</w:t>
            </w:r>
          </w:p>
        </w:tc>
        <w:tc>
          <w:tcPr>
            <w:tcW w:w="1250" w:type="pct"/>
            <w:shd w:val="clear" w:color="auto" w:fill="auto"/>
          </w:tcPr>
          <w:p w:rsidR="00E07267" w:rsidRPr="00BE6087" w:rsidRDefault="00E07267" w:rsidP="004840EC">
            <w:pPr>
              <w:tabs>
                <w:tab w:val="decimal" w:pos="481"/>
              </w:tabs>
              <w:jc w:val="center"/>
              <w:rPr>
                <w:sz w:val="18"/>
              </w:rPr>
            </w:pPr>
            <w:r w:rsidRPr="00BE6087">
              <w:rPr>
                <w:sz w:val="18"/>
              </w:rPr>
              <w:t>5664</w:t>
            </w:r>
          </w:p>
        </w:tc>
        <w:tc>
          <w:tcPr>
            <w:tcW w:w="1249" w:type="pct"/>
          </w:tcPr>
          <w:p w:rsidR="00E07267" w:rsidRPr="00BE6087" w:rsidRDefault="00C107F7" w:rsidP="000E40F8">
            <w:pPr>
              <w:tabs>
                <w:tab w:val="decimal" w:pos="438"/>
              </w:tabs>
              <w:jc w:val="center"/>
              <w:rPr>
                <w:sz w:val="18"/>
              </w:rPr>
            </w:pPr>
            <w:r w:rsidRPr="00BE6087">
              <w:rPr>
                <w:sz w:val="18"/>
              </w:rPr>
              <w:t>8241</w:t>
            </w:r>
          </w:p>
        </w:tc>
      </w:tr>
      <w:tr w:rsidR="00E07267" w:rsidRPr="00BE6087" w:rsidTr="00E07267">
        <w:tc>
          <w:tcPr>
            <w:tcW w:w="1250" w:type="pct"/>
          </w:tcPr>
          <w:p w:rsidR="00E07267" w:rsidRPr="00BE6087" w:rsidRDefault="00E07267" w:rsidP="00E07267">
            <w:pPr>
              <w:rPr>
                <w:sz w:val="18"/>
              </w:rPr>
            </w:pPr>
            <w:r w:rsidRPr="00BE6087">
              <w:rPr>
                <w:sz w:val="18"/>
              </w:rPr>
              <w:t>Completed</w:t>
            </w:r>
          </w:p>
        </w:tc>
        <w:tc>
          <w:tcPr>
            <w:tcW w:w="1250" w:type="pct"/>
          </w:tcPr>
          <w:p w:rsidR="00E07267" w:rsidRPr="00BE6087" w:rsidRDefault="00E07267" w:rsidP="000E40F8">
            <w:pPr>
              <w:tabs>
                <w:tab w:val="decimal" w:pos="383"/>
              </w:tabs>
              <w:jc w:val="center"/>
              <w:rPr>
                <w:sz w:val="18"/>
              </w:rPr>
            </w:pPr>
            <w:r w:rsidRPr="00BE6087">
              <w:rPr>
                <w:sz w:val="18"/>
              </w:rPr>
              <w:t>801</w:t>
            </w:r>
          </w:p>
        </w:tc>
        <w:tc>
          <w:tcPr>
            <w:tcW w:w="1250" w:type="pct"/>
          </w:tcPr>
          <w:p w:rsidR="00E07267" w:rsidRPr="00BE6087" w:rsidRDefault="004840EC" w:rsidP="000E40F8">
            <w:pPr>
              <w:tabs>
                <w:tab w:val="decimal" w:pos="481"/>
              </w:tabs>
              <w:jc w:val="center"/>
              <w:rPr>
                <w:sz w:val="18"/>
              </w:rPr>
            </w:pPr>
            <w:r>
              <w:rPr>
                <w:sz w:val="18"/>
              </w:rPr>
              <w:t>1</w:t>
            </w:r>
            <w:r w:rsidR="00E07267" w:rsidRPr="00BE6087">
              <w:rPr>
                <w:sz w:val="18"/>
              </w:rPr>
              <w:t>907</w:t>
            </w:r>
          </w:p>
        </w:tc>
        <w:tc>
          <w:tcPr>
            <w:tcW w:w="1249" w:type="pct"/>
          </w:tcPr>
          <w:p w:rsidR="00E07267" w:rsidRPr="00BE6087" w:rsidRDefault="00C107F7" w:rsidP="000E40F8">
            <w:pPr>
              <w:tabs>
                <w:tab w:val="decimal" w:pos="438"/>
              </w:tabs>
              <w:jc w:val="center"/>
              <w:rPr>
                <w:sz w:val="18"/>
              </w:rPr>
            </w:pPr>
            <w:r w:rsidRPr="00BE6087">
              <w:rPr>
                <w:sz w:val="18"/>
              </w:rPr>
              <w:t>2708</w:t>
            </w:r>
          </w:p>
        </w:tc>
      </w:tr>
      <w:tr w:rsidR="00E07267" w:rsidRPr="00BE6087" w:rsidTr="00E07267">
        <w:tc>
          <w:tcPr>
            <w:tcW w:w="1250" w:type="pct"/>
          </w:tcPr>
          <w:p w:rsidR="00E07267" w:rsidRPr="00BE6087" w:rsidRDefault="00E07267" w:rsidP="00E07267">
            <w:pPr>
              <w:rPr>
                <w:sz w:val="18"/>
              </w:rPr>
            </w:pPr>
            <w:r w:rsidRPr="00BE6087">
              <w:rPr>
                <w:sz w:val="18"/>
              </w:rPr>
              <w:t>Response rate</w:t>
            </w:r>
          </w:p>
        </w:tc>
        <w:tc>
          <w:tcPr>
            <w:tcW w:w="1250" w:type="pct"/>
          </w:tcPr>
          <w:p w:rsidR="00E07267" w:rsidRPr="00BE6087" w:rsidRDefault="00E07267" w:rsidP="000E40F8">
            <w:pPr>
              <w:tabs>
                <w:tab w:val="decimal" w:pos="383"/>
              </w:tabs>
              <w:jc w:val="center"/>
              <w:rPr>
                <w:sz w:val="18"/>
              </w:rPr>
            </w:pPr>
            <w:r w:rsidRPr="00BE6087">
              <w:rPr>
                <w:sz w:val="18"/>
              </w:rPr>
              <w:t>31.</w:t>
            </w:r>
            <w:r w:rsidR="000E40F8" w:rsidRPr="00BE6087">
              <w:rPr>
                <w:sz w:val="18"/>
              </w:rPr>
              <w:t>1</w:t>
            </w:r>
            <w:r w:rsidRPr="00BE6087">
              <w:rPr>
                <w:sz w:val="18"/>
              </w:rPr>
              <w:t>%</w:t>
            </w:r>
          </w:p>
        </w:tc>
        <w:tc>
          <w:tcPr>
            <w:tcW w:w="1250" w:type="pct"/>
          </w:tcPr>
          <w:p w:rsidR="00E07267" w:rsidRPr="00BE6087" w:rsidRDefault="00E07267" w:rsidP="000E40F8">
            <w:pPr>
              <w:tabs>
                <w:tab w:val="decimal" w:pos="481"/>
              </w:tabs>
              <w:jc w:val="center"/>
              <w:rPr>
                <w:sz w:val="18"/>
              </w:rPr>
            </w:pPr>
            <w:r w:rsidRPr="00BE6087">
              <w:rPr>
                <w:sz w:val="18"/>
              </w:rPr>
              <w:t>33.7%</w:t>
            </w:r>
          </w:p>
        </w:tc>
        <w:tc>
          <w:tcPr>
            <w:tcW w:w="1249" w:type="pct"/>
          </w:tcPr>
          <w:p w:rsidR="00E07267" w:rsidRPr="00BE6087" w:rsidRDefault="00C107F7" w:rsidP="000E40F8">
            <w:pPr>
              <w:tabs>
                <w:tab w:val="decimal" w:pos="438"/>
              </w:tabs>
              <w:jc w:val="center"/>
              <w:rPr>
                <w:sz w:val="18"/>
              </w:rPr>
            </w:pPr>
            <w:r w:rsidRPr="00BE6087">
              <w:rPr>
                <w:sz w:val="18"/>
              </w:rPr>
              <w:t>32.9%</w:t>
            </w:r>
          </w:p>
        </w:tc>
      </w:tr>
      <w:tr w:rsidR="00E07267" w:rsidRPr="00BE6087" w:rsidTr="00E07267">
        <w:tc>
          <w:tcPr>
            <w:tcW w:w="1250" w:type="pct"/>
          </w:tcPr>
          <w:p w:rsidR="00E07267" w:rsidRPr="00BE6087" w:rsidRDefault="00E07267" w:rsidP="00E07267">
            <w:pPr>
              <w:rPr>
                <w:sz w:val="18"/>
              </w:rPr>
            </w:pPr>
            <w:r w:rsidRPr="00BE6087">
              <w:rPr>
                <w:sz w:val="18"/>
              </w:rPr>
              <w:t>Refusals</w:t>
            </w:r>
          </w:p>
        </w:tc>
        <w:tc>
          <w:tcPr>
            <w:tcW w:w="1250" w:type="pct"/>
          </w:tcPr>
          <w:p w:rsidR="00E07267" w:rsidRPr="00BE6087" w:rsidRDefault="00E07267" w:rsidP="000E40F8">
            <w:pPr>
              <w:tabs>
                <w:tab w:val="decimal" w:pos="383"/>
              </w:tabs>
              <w:jc w:val="center"/>
              <w:rPr>
                <w:sz w:val="18"/>
              </w:rPr>
            </w:pPr>
            <w:r w:rsidRPr="00BE6087">
              <w:rPr>
                <w:sz w:val="18"/>
              </w:rPr>
              <w:t>272</w:t>
            </w:r>
          </w:p>
        </w:tc>
        <w:tc>
          <w:tcPr>
            <w:tcW w:w="1250" w:type="pct"/>
            <w:shd w:val="clear" w:color="auto" w:fill="auto"/>
          </w:tcPr>
          <w:p w:rsidR="00E07267" w:rsidRPr="00BE6087" w:rsidRDefault="00E07267" w:rsidP="000E40F8">
            <w:pPr>
              <w:tabs>
                <w:tab w:val="decimal" w:pos="481"/>
              </w:tabs>
              <w:jc w:val="center"/>
              <w:rPr>
                <w:sz w:val="18"/>
              </w:rPr>
            </w:pPr>
            <w:r w:rsidRPr="00BE6087">
              <w:rPr>
                <w:sz w:val="18"/>
              </w:rPr>
              <w:t>479</w:t>
            </w:r>
          </w:p>
        </w:tc>
        <w:tc>
          <w:tcPr>
            <w:tcW w:w="1249" w:type="pct"/>
          </w:tcPr>
          <w:p w:rsidR="00E07267" w:rsidRPr="00BE6087" w:rsidRDefault="00C107F7" w:rsidP="000E40F8">
            <w:pPr>
              <w:tabs>
                <w:tab w:val="decimal" w:pos="438"/>
              </w:tabs>
              <w:jc w:val="center"/>
              <w:rPr>
                <w:sz w:val="18"/>
              </w:rPr>
            </w:pPr>
            <w:r w:rsidRPr="00BE6087">
              <w:rPr>
                <w:sz w:val="18"/>
              </w:rPr>
              <w:t>751</w:t>
            </w:r>
          </w:p>
        </w:tc>
      </w:tr>
      <w:tr w:rsidR="00E07267" w:rsidRPr="00BE6087" w:rsidTr="00E07267">
        <w:tc>
          <w:tcPr>
            <w:tcW w:w="1250" w:type="pct"/>
          </w:tcPr>
          <w:p w:rsidR="00E07267" w:rsidRPr="00BE6087" w:rsidRDefault="00E07267" w:rsidP="00E07267">
            <w:pPr>
              <w:rPr>
                <w:sz w:val="18"/>
              </w:rPr>
            </w:pPr>
            <w:r w:rsidRPr="00BE6087">
              <w:rPr>
                <w:sz w:val="18"/>
              </w:rPr>
              <w:t>Refusal rate</w:t>
            </w:r>
          </w:p>
        </w:tc>
        <w:tc>
          <w:tcPr>
            <w:tcW w:w="1250" w:type="pct"/>
          </w:tcPr>
          <w:p w:rsidR="00E07267" w:rsidRPr="00BE6087" w:rsidRDefault="00E07267" w:rsidP="000E40F8">
            <w:pPr>
              <w:tabs>
                <w:tab w:val="decimal" w:pos="383"/>
              </w:tabs>
              <w:jc w:val="center"/>
              <w:rPr>
                <w:sz w:val="18"/>
              </w:rPr>
            </w:pPr>
            <w:r w:rsidRPr="00BE6087">
              <w:rPr>
                <w:sz w:val="18"/>
              </w:rPr>
              <w:t>10.6%</w:t>
            </w:r>
          </w:p>
        </w:tc>
        <w:tc>
          <w:tcPr>
            <w:tcW w:w="1250" w:type="pct"/>
          </w:tcPr>
          <w:p w:rsidR="00E07267" w:rsidRPr="00BE6087" w:rsidRDefault="00C107F7" w:rsidP="000E40F8">
            <w:pPr>
              <w:tabs>
                <w:tab w:val="decimal" w:pos="481"/>
              </w:tabs>
              <w:jc w:val="center"/>
              <w:rPr>
                <w:sz w:val="18"/>
              </w:rPr>
            </w:pPr>
            <w:r w:rsidRPr="00BE6087">
              <w:rPr>
                <w:sz w:val="18"/>
              </w:rPr>
              <w:t>8.5%</w:t>
            </w:r>
          </w:p>
        </w:tc>
        <w:tc>
          <w:tcPr>
            <w:tcW w:w="1249" w:type="pct"/>
          </w:tcPr>
          <w:p w:rsidR="00E07267" w:rsidRPr="00BE6087" w:rsidRDefault="00C107F7" w:rsidP="000E40F8">
            <w:pPr>
              <w:tabs>
                <w:tab w:val="decimal" w:pos="438"/>
              </w:tabs>
              <w:jc w:val="center"/>
              <w:rPr>
                <w:sz w:val="18"/>
              </w:rPr>
            </w:pPr>
            <w:r w:rsidRPr="00BE6087">
              <w:rPr>
                <w:sz w:val="18"/>
              </w:rPr>
              <w:t>9.1%</w:t>
            </w:r>
          </w:p>
        </w:tc>
      </w:tr>
    </w:tbl>
    <w:p w:rsidR="00323E1B" w:rsidRPr="00BE6087" w:rsidRDefault="00E07267" w:rsidP="00D24965">
      <w:pPr>
        <w:rPr>
          <w:sz w:val="16"/>
        </w:rPr>
      </w:pPr>
      <w:r w:rsidRPr="00BE6087">
        <w:rPr>
          <w:sz w:val="16"/>
        </w:rPr>
        <w:t>Note:</w:t>
      </w:r>
      <w:r w:rsidRPr="00BE6087">
        <w:rPr>
          <w:sz w:val="16"/>
        </w:rPr>
        <w:tab/>
        <w:t># Excludes records from pre-testing phase</w:t>
      </w:r>
    </w:p>
    <w:p w:rsidR="00DF5DD0" w:rsidRPr="00BE6087" w:rsidRDefault="00CE49D5" w:rsidP="00DF5DD0">
      <w:pPr>
        <w:pStyle w:val="Heading3"/>
      </w:pPr>
      <w:bookmarkStart w:id="186" w:name="_Toc387565417"/>
      <w:bookmarkStart w:id="187" w:name="_Toc387565511"/>
      <w:bookmarkStart w:id="188" w:name="_Toc389212988"/>
      <w:r w:rsidRPr="00BE6087">
        <w:t>The r</w:t>
      </w:r>
      <w:r w:rsidR="00DF5DD0" w:rsidRPr="00BE6087">
        <w:t>eferral process</w:t>
      </w:r>
      <w:bookmarkEnd w:id="186"/>
      <w:bookmarkEnd w:id="187"/>
      <w:bookmarkEnd w:id="188"/>
    </w:p>
    <w:p w:rsidR="00EE55D8" w:rsidRPr="00BE6087" w:rsidRDefault="00EE55D8" w:rsidP="00EE55D8">
      <w:r w:rsidRPr="00BE6087">
        <w:t>The referral process was the stage where piloting was not able to reach the targets desired.</w:t>
      </w:r>
    </w:p>
    <w:p w:rsidR="00EE55D8" w:rsidRPr="00BE6087" w:rsidRDefault="00EE55D8" w:rsidP="00EE55D8">
      <w:pPr>
        <w:pStyle w:val="Bullet1"/>
      </w:pPr>
      <w:r w:rsidRPr="00BE6087">
        <w:t xml:space="preserve">Of </w:t>
      </w:r>
      <w:r w:rsidRPr="008F4261">
        <w:t xml:space="preserve">the </w:t>
      </w:r>
      <w:r w:rsidR="009236C2" w:rsidRPr="008F4261">
        <w:t>2,7</w:t>
      </w:r>
      <w:r w:rsidR="001437D6" w:rsidRPr="008F4261">
        <w:t>13</w:t>
      </w:r>
      <w:r w:rsidRPr="008F4261">
        <w:t xml:space="preserve"> graduates</w:t>
      </w:r>
      <w:r w:rsidRPr="00BE6087">
        <w:t xml:space="preserve"> who completed the survey</w:t>
      </w:r>
      <w:r w:rsidR="001437D6" w:rsidRPr="00BE6087">
        <w:t xml:space="preserve"> during the main pilot stage</w:t>
      </w:r>
      <w:r w:rsidRPr="00BE6087">
        <w:t xml:space="preserve">, only </w:t>
      </w:r>
      <w:r w:rsidR="00482A0A" w:rsidRPr="00BE6087">
        <w:t>677</w:t>
      </w:r>
      <w:r w:rsidRPr="00BE6087">
        <w:t xml:space="preserve"> (or </w:t>
      </w:r>
      <w:r w:rsidR="001437D6" w:rsidRPr="00BE6087">
        <w:t>25.0</w:t>
      </w:r>
      <w:r w:rsidRPr="00BE6087">
        <w:t xml:space="preserve">%) provided their supervisors’ details. </w:t>
      </w:r>
      <w:r w:rsidR="00F8273B" w:rsidRPr="00BE6087">
        <w:t>This was substantially less than the 50 per cent that had been estimated during the survey design.</w:t>
      </w:r>
    </w:p>
    <w:p w:rsidR="00EE55D8" w:rsidRPr="00BE6087" w:rsidRDefault="00EE55D8" w:rsidP="00EE55D8">
      <w:pPr>
        <w:pStyle w:val="Bullet1"/>
      </w:pPr>
      <w:r w:rsidRPr="00BE6087">
        <w:t xml:space="preserve">One challenge associated with the survey methodology was that in order to obtain the views of a graduate ‘linked’ with their workplace supervisor, it was necessary to use the graduate to obtain the supervisor’s contact details.  It was expected that this part of the research process might prove challenging because some graduates might be reticent to impose a research task on their supervisor.  Alternatively, in cases where there were any performance issues between the supervisor and graduate, there were concerns that the graduate may also not want their supervisor to participate.  </w:t>
      </w:r>
    </w:p>
    <w:p w:rsidR="00EE55D8" w:rsidRPr="00BE6087" w:rsidRDefault="00EE55D8" w:rsidP="00EE55D8">
      <w:pPr>
        <w:pStyle w:val="Bullet1"/>
      </w:pPr>
      <w:r w:rsidRPr="00BE6087">
        <w:t xml:space="preserve">Ultimately, these concerns seem to have been largely validated.  This is evidenced by the high proportion of graduates who willingly completed a survey themselves but subsequently did not provide a supervisor referral. In all such cases, repeated additional attempts (up to 8 separate phone calls) were made to the graduate to obtain supervisor contact details.  Nonetheless, in </w:t>
      </w:r>
      <w:r w:rsidR="001437D6" w:rsidRPr="00BE6087">
        <w:t>75.0</w:t>
      </w:r>
      <w:r w:rsidRPr="00BE6087">
        <w:t>% of cases such details were not able to be obtained.</w:t>
      </w:r>
    </w:p>
    <w:p w:rsidR="00EE55D8" w:rsidRPr="00BE6087" w:rsidRDefault="00EE55D8" w:rsidP="00EE55D8">
      <w:pPr>
        <w:pStyle w:val="Bullet1"/>
      </w:pPr>
      <w:r w:rsidRPr="00BE6087">
        <w:lastRenderedPageBreak/>
        <w:t xml:space="preserve">The reasons given for not referring were similar to the pre-pilot study.  While it is not possible to know conclusively, the relative difficulty of convincing graduates who had already completed the survey to provide a referral to their supervisor, suggests that most graduates were reticent to sign up their supervisor or were nervous about getting their supervisor involved in the survey, and that these concerns could not be overcome even with reassurances being provided during the course of the graduate interview. </w:t>
      </w:r>
    </w:p>
    <w:p w:rsidR="00482A0A" w:rsidRPr="00BE6087" w:rsidRDefault="00482A0A" w:rsidP="00EE55D8">
      <w:pPr>
        <w:pStyle w:val="Bullet1"/>
      </w:pPr>
      <w:r w:rsidRPr="00BE6087">
        <w:t xml:space="preserve">The longer period in the field between Universities A and B in 2013 and Universities C </w:t>
      </w:r>
      <w:r w:rsidR="006848CE" w:rsidRPr="00BE6087">
        <w:t xml:space="preserve">and D </w:t>
      </w:r>
      <w:r w:rsidRPr="00BE6087">
        <w:t xml:space="preserve">in 2014 had </w:t>
      </w:r>
      <w:r w:rsidR="00BF2B31" w:rsidRPr="00BE6087">
        <w:t>only a very small</w:t>
      </w:r>
      <w:r w:rsidRPr="00BE6087">
        <w:t xml:space="preserve"> difference on the referral rate, increasing from 23.1% to </w:t>
      </w:r>
      <w:r w:rsidR="001437D6" w:rsidRPr="00BE6087">
        <w:t>25.8</w:t>
      </w:r>
      <w:r w:rsidR="00BF2B31" w:rsidRPr="00BE6087">
        <w:t>%. Both rates were in fact similar to that achieved during pre-piloting, suggesting that the changes to the supervisor referral process had only a small impact.</w:t>
      </w:r>
    </w:p>
    <w:p w:rsidR="00DF5DD0" w:rsidRPr="00BE6087" w:rsidRDefault="00DF5DD0" w:rsidP="00D24965"/>
    <w:p w:rsidR="0023092A" w:rsidRPr="00BE6087" w:rsidRDefault="002D2448" w:rsidP="0044320E">
      <w:pPr>
        <w:pStyle w:val="Tabletitle"/>
      </w:pPr>
      <w:bookmarkStart w:id="189" w:name="_Toc389213031"/>
      <w:r w:rsidRPr="00BE6087">
        <w:t>Table 3</w:t>
      </w:r>
      <w:r w:rsidR="0023092A" w:rsidRPr="00BE6087">
        <w:t>: Summary of supervisor recruitment process</w:t>
      </w:r>
      <w:r w:rsidR="001437D6" w:rsidRPr="00BE6087">
        <w:t xml:space="preserve"> (main pilot)</w:t>
      </w:r>
      <w:bookmarkEnd w:id="189"/>
    </w:p>
    <w:tbl>
      <w:tblPr>
        <w:tblStyle w:val="TableGrid"/>
        <w:tblW w:w="5000" w:type="pct"/>
        <w:tblLook w:val="04A0" w:firstRow="1" w:lastRow="0" w:firstColumn="1" w:lastColumn="0" w:noHBand="0" w:noVBand="1"/>
      </w:tblPr>
      <w:tblGrid>
        <w:gridCol w:w="3403"/>
        <w:gridCol w:w="2174"/>
        <w:gridCol w:w="2174"/>
        <w:gridCol w:w="1491"/>
      </w:tblGrid>
      <w:tr w:rsidR="00897964" w:rsidRPr="00BE6087" w:rsidTr="00897964">
        <w:tc>
          <w:tcPr>
            <w:tcW w:w="1886" w:type="pct"/>
            <w:shd w:val="clear" w:color="auto" w:fill="BDD9F4" w:themeFill="accent2" w:themeFillTint="33"/>
          </w:tcPr>
          <w:p w:rsidR="00897964" w:rsidRPr="00BE6087" w:rsidRDefault="00897964" w:rsidP="00BF2B31">
            <w:pPr>
              <w:rPr>
                <w:sz w:val="18"/>
              </w:rPr>
            </w:pPr>
          </w:p>
        </w:tc>
        <w:tc>
          <w:tcPr>
            <w:tcW w:w="1221" w:type="pct"/>
            <w:shd w:val="clear" w:color="auto" w:fill="BDD9F4" w:themeFill="accent2" w:themeFillTint="33"/>
          </w:tcPr>
          <w:p w:rsidR="00897964" w:rsidRPr="00BE6087" w:rsidRDefault="00897964" w:rsidP="00897964">
            <w:pPr>
              <w:jc w:val="center"/>
              <w:rPr>
                <w:b/>
                <w:sz w:val="18"/>
              </w:rPr>
            </w:pPr>
            <w:r w:rsidRPr="00BE6087">
              <w:rPr>
                <w:b/>
                <w:sz w:val="18"/>
              </w:rPr>
              <w:t>Phase 1</w:t>
            </w:r>
            <w:r w:rsidRPr="00BE6087">
              <w:rPr>
                <w:b/>
                <w:sz w:val="18"/>
              </w:rPr>
              <w:br/>
              <w:t>(University A &amp; University B)</w:t>
            </w:r>
            <w:r w:rsidR="00C2133D" w:rsidRPr="00BE6087">
              <w:rPr>
                <w:b/>
                <w:sz w:val="18"/>
                <w:vertAlign w:val="superscript"/>
              </w:rPr>
              <w:t xml:space="preserve"> #</w:t>
            </w:r>
          </w:p>
        </w:tc>
        <w:tc>
          <w:tcPr>
            <w:tcW w:w="1221" w:type="pct"/>
            <w:shd w:val="clear" w:color="auto" w:fill="BDD9F4" w:themeFill="accent2" w:themeFillTint="33"/>
          </w:tcPr>
          <w:p w:rsidR="00897964" w:rsidRPr="00BE6087" w:rsidRDefault="00897964" w:rsidP="00897964">
            <w:pPr>
              <w:jc w:val="center"/>
              <w:rPr>
                <w:b/>
                <w:sz w:val="18"/>
              </w:rPr>
            </w:pPr>
            <w:r w:rsidRPr="00BE6087">
              <w:rPr>
                <w:b/>
                <w:sz w:val="18"/>
              </w:rPr>
              <w:t>Phase 2</w:t>
            </w:r>
            <w:r w:rsidRPr="00BE6087">
              <w:rPr>
                <w:b/>
                <w:sz w:val="18"/>
              </w:rPr>
              <w:br/>
              <w:t>(University C &amp; University D)</w:t>
            </w:r>
          </w:p>
        </w:tc>
        <w:tc>
          <w:tcPr>
            <w:tcW w:w="672" w:type="pct"/>
            <w:shd w:val="clear" w:color="auto" w:fill="BDD9F4" w:themeFill="accent2" w:themeFillTint="33"/>
          </w:tcPr>
          <w:p w:rsidR="00897964" w:rsidRPr="00BE6087" w:rsidRDefault="00897964" w:rsidP="00897964">
            <w:pPr>
              <w:jc w:val="center"/>
              <w:rPr>
                <w:b/>
                <w:sz w:val="18"/>
              </w:rPr>
            </w:pPr>
            <w:r w:rsidRPr="00BE6087">
              <w:rPr>
                <w:b/>
                <w:sz w:val="18"/>
              </w:rPr>
              <w:t>Total</w:t>
            </w:r>
          </w:p>
        </w:tc>
      </w:tr>
      <w:tr w:rsidR="00C107F7" w:rsidRPr="00BE6087" w:rsidTr="00897964">
        <w:tc>
          <w:tcPr>
            <w:tcW w:w="1886" w:type="pct"/>
          </w:tcPr>
          <w:p w:rsidR="00C107F7" w:rsidRPr="00BE6087" w:rsidRDefault="00C107F7" w:rsidP="00BF2B31">
            <w:pPr>
              <w:rPr>
                <w:sz w:val="18"/>
              </w:rPr>
            </w:pPr>
            <w:r w:rsidRPr="00BE6087">
              <w:rPr>
                <w:sz w:val="18"/>
              </w:rPr>
              <w:t>Graduate interviews</w:t>
            </w:r>
          </w:p>
        </w:tc>
        <w:tc>
          <w:tcPr>
            <w:tcW w:w="1221" w:type="pct"/>
          </w:tcPr>
          <w:p w:rsidR="00C107F7" w:rsidRPr="00BE6087" w:rsidRDefault="00C107F7" w:rsidP="00C2133D">
            <w:pPr>
              <w:tabs>
                <w:tab w:val="decimal" w:pos="964"/>
              </w:tabs>
              <w:jc w:val="center"/>
              <w:rPr>
                <w:sz w:val="18"/>
              </w:rPr>
            </w:pPr>
            <w:r w:rsidRPr="00BE6087">
              <w:rPr>
                <w:sz w:val="18"/>
              </w:rPr>
              <w:t>801</w:t>
            </w:r>
          </w:p>
        </w:tc>
        <w:tc>
          <w:tcPr>
            <w:tcW w:w="1221" w:type="pct"/>
          </w:tcPr>
          <w:p w:rsidR="00C107F7" w:rsidRPr="00BE6087" w:rsidRDefault="00C107F7" w:rsidP="00C2133D">
            <w:pPr>
              <w:tabs>
                <w:tab w:val="decimal" w:pos="964"/>
              </w:tabs>
              <w:jc w:val="center"/>
              <w:rPr>
                <w:sz w:val="18"/>
              </w:rPr>
            </w:pPr>
            <w:r w:rsidRPr="00BE6087">
              <w:rPr>
                <w:sz w:val="18"/>
              </w:rPr>
              <w:t>19</w:t>
            </w:r>
            <w:r w:rsidR="001437D6" w:rsidRPr="00BE6087">
              <w:rPr>
                <w:sz w:val="18"/>
              </w:rPr>
              <w:t>07</w:t>
            </w:r>
          </w:p>
        </w:tc>
        <w:tc>
          <w:tcPr>
            <w:tcW w:w="672" w:type="pct"/>
          </w:tcPr>
          <w:p w:rsidR="00C107F7" w:rsidRPr="00BE6087" w:rsidRDefault="00C107F7" w:rsidP="00C2133D">
            <w:pPr>
              <w:tabs>
                <w:tab w:val="decimal" w:pos="964"/>
              </w:tabs>
              <w:jc w:val="center"/>
              <w:rPr>
                <w:sz w:val="18"/>
              </w:rPr>
            </w:pPr>
            <w:r w:rsidRPr="00BE6087">
              <w:rPr>
                <w:sz w:val="18"/>
              </w:rPr>
              <w:t>27</w:t>
            </w:r>
            <w:r w:rsidR="001437D6" w:rsidRPr="00BE6087">
              <w:rPr>
                <w:sz w:val="18"/>
              </w:rPr>
              <w:t>08</w:t>
            </w:r>
          </w:p>
        </w:tc>
      </w:tr>
      <w:tr w:rsidR="00C107F7" w:rsidRPr="00BE6087" w:rsidTr="00897964">
        <w:tc>
          <w:tcPr>
            <w:tcW w:w="1886" w:type="pct"/>
          </w:tcPr>
          <w:p w:rsidR="00C107F7" w:rsidRPr="00BE6087" w:rsidRDefault="00C107F7" w:rsidP="00BF2B31">
            <w:pPr>
              <w:rPr>
                <w:sz w:val="18"/>
              </w:rPr>
            </w:pPr>
            <w:r w:rsidRPr="00BE6087">
              <w:rPr>
                <w:sz w:val="18"/>
              </w:rPr>
              <w:t>Supervisor referrals</w:t>
            </w:r>
          </w:p>
        </w:tc>
        <w:tc>
          <w:tcPr>
            <w:tcW w:w="1221" w:type="pct"/>
          </w:tcPr>
          <w:p w:rsidR="00C107F7" w:rsidRPr="00BE6087" w:rsidRDefault="00C107F7" w:rsidP="00C2133D">
            <w:pPr>
              <w:tabs>
                <w:tab w:val="decimal" w:pos="964"/>
              </w:tabs>
              <w:jc w:val="center"/>
              <w:rPr>
                <w:sz w:val="18"/>
              </w:rPr>
            </w:pPr>
            <w:r w:rsidRPr="00BE6087">
              <w:rPr>
                <w:sz w:val="18"/>
              </w:rPr>
              <w:t>185</w:t>
            </w:r>
          </w:p>
        </w:tc>
        <w:tc>
          <w:tcPr>
            <w:tcW w:w="1221" w:type="pct"/>
          </w:tcPr>
          <w:p w:rsidR="00C107F7" w:rsidRPr="00BE6087" w:rsidRDefault="00C107F7" w:rsidP="00C2133D">
            <w:pPr>
              <w:tabs>
                <w:tab w:val="decimal" w:pos="964"/>
              </w:tabs>
              <w:jc w:val="center"/>
              <w:rPr>
                <w:sz w:val="18"/>
              </w:rPr>
            </w:pPr>
            <w:r w:rsidRPr="00BE6087">
              <w:rPr>
                <w:sz w:val="18"/>
              </w:rPr>
              <w:t>492</w:t>
            </w:r>
          </w:p>
        </w:tc>
        <w:tc>
          <w:tcPr>
            <w:tcW w:w="672" w:type="pct"/>
          </w:tcPr>
          <w:p w:rsidR="00C107F7" w:rsidRPr="00BE6087" w:rsidRDefault="00C107F7" w:rsidP="00C2133D">
            <w:pPr>
              <w:tabs>
                <w:tab w:val="decimal" w:pos="964"/>
              </w:tabs>
              <w:jc w:val="center"/>
              <w:rPr>
                <w:sz w:val="18"/>
              </w:rPr>
            </w:pPr>
            <w:r w:rsidRPr="00BE6087">
              <w:rPr>
                <w:sz w:val="18"/>
              </w:rPr>
              <w:t>677</w:t>
            </w:r>
          </w:p>
        </w:tc>
      </w:tr>
      <w:tr w:rsidR="00C107F7" w:rsidRPr="00BE6087" w:rsidTr="00897964">
        <w:tc>
          <w:tcPr>
            <w:tcW w:w="1886" w:type="pct"/>
          </w:tcPr>
          <w:p w:rsidR="00C107F7" w:rsidRPr="00BE6087" w:rsidRDefault="00C107F7" w:rsidP="00BF2B31">
            <w:pPr>
              <w:rPr>
                <w:sz w:val="18"/>
              </w:rPr>
            </w:pPr>
            <w:r w:rsidRPr="00BE6087">
              <w:rPr>
                <w:sz w:val="18"/>
              </w:rPr>
              <w:t>Referral rate</w:t>
            </w:r>
          </w:p>
        </w:tc>
        <w:tc>
          <w:tcPr>
            <w:tcW w:w="1221" w:type="pct"/>
          </w:tcPr>
          <w:p w:rsidR="00C107F7" w:rsidRPr="00BE6087" w:rsidRDefault="00C107F7" w:rsidP="00C2133D">
            <w:pPr>
              <w:tabs>
                <w:tab w:val="decimal" w:pos="964"/>
              </w:tabs>
              <w:jc w:val="center"/>
              <w:rPr>
                <w:sz w:val="18"/>
              </w:rPr>
            </w:pPr>
            <w:r w:rsidRPr="00BE6087">
              <w:rPr>
                <w:sz w:val="18"/>
              </w:rPr>
              <w:t>23.1%</w:t>
            </w:r>
          </w:p>
        </w:tc>
        <w:tc>
          <w:tcPr>
            <w:tcW w:w="1221" w:type="pct"/>
          </w:tcPr>
          <w:p w:rsidR="00C107F7" w:rsidRPr="00BE6087" w:rsidRDefault="001437D6" w:rsidP="00C2133D">
            <w:pPr>
              <w:tabs>
                <w:tab w:val="decimal" w:pos="964"/>
              </w:tabs>
              <w:jc w:val="center"/>
              <w:rPr>
                <w:sz w:val="18"/>
              </w:rPr>
            </w:pPr>
            <w:r w:rsidRPr="00BE6087">
              <w:rPr>
                <w:sz w:val="18"/>
              </w:rPr>
              <w:t>25.8</w:t>
            </w:r>
            <w:r w:rsidR="00C107F7" w:rsidRPr="00BE6087">
              <w:rPr>
                <w:sz w:val="18"/>
              </w:rPr>
              <w:t>%</w:t>
            </w:r>
          </w:p>
        </w:tc>
        <w:tc>
          <w:tcPr>
            <w:tcW w:w="672" w:type="pct"/>
          </w:tcPr>
          <w:p w:rsidR="00C107F7" w:rsidRPr="00BE6087" w:rsidRDefault="00C107F7" w:rsidP="00C2133D">
            <w:pPr>
              <w:tabs>
                <w:tab w:val="decimal" w:pos="964"/>
              </w:tabs>
              <w:jc w:val="center"/>
              <w:rPr>
                <w:sz w:val="18"/>
              </w:rPr>
            </w:pPr>
            <w:r w:rsidRPr="00BE6087">
              <w:rPr>
                <w:sz w:val="18"/>
              </w:rPr>
              <w:t>25.0%</w:t>
            </w:r>
          </w:p>
        </w:tc>
      </w:tr>
    </w:tbl>
    <w:p w:rsidR="00C2133D" w:rsidRPr="00BE6087" w:rsidRDefault="00C2133D" w:rsidP="00C2133D">
      <w:pPr>
        <w:rPr>
          <w:sz w:val="16"/>
        </w:rPr>
      </w:pPr>
      <w:r w:rsidRPr="00BE6087">
        <w:rPr>
          <w:sz w:val="16"/>
        </w:rPr>
        <w:t>Note:</w:t>
      </w:r>
      <w:r w:rsidRPr="00BE6087">
        <w:rPr>
          <w:sz w:val="16"/>
        </w:rPr>
        <w:tab/>
        <w:t># Excludes records from pre-testing phase</w:t>
      </w:r>
    </w:p>
    <w:p w:rsidR="00BF2B31" w:rsidRPr="00BE6087" w:rsidRDefault="00BF2B31" w:rsidP="00BF2B31"/>
    <w:p w:rsidR="00DF5DD0" w:rsidRPr="00BE6087" w:rsidRDefault="00CE49D5" w:rsidP="00DF5DD0">
      <w:pPr>
        <w:pStyle w:val="Heading3"/>
      </w:pPr>
      <w:bookmarkStart w:id="190" w:name="_Toc387565418"/>
      <w:bookmarkStart w:id="191" w:name="_Toc387565512"/>
      <w:bookmarkStart w:id="192" w:name="_Toc389212989"/>
      <w:r w:rsidRPr="00BE6087">
        <w:t>The s</w:t>
      </w:r>
      <w:r w:rsidR="00DF5DD0" w:rsidRPr="00BE6087">
        <w:t>upervisor survey</w:t>
      </w:r>
      <w:bookmarkEnd w:id="190"/>
      <w:bookmarkEnd w:id="191"/>
      <w:bookmarkEnd w:id="192"/>
    </w:p>
    <w:p w:rsidR="00022146" w:rsidRPr="00BE6087" w:rsidRDefault="00C91B4C" w:rsidP="00022146">
      <w:pPr>
        <w:pStyle w:val="PageBody"/>
      </w:pPr>
      <w:r w:rsidRPr="00BE6087">
        <w:t>In total, 539 supervisor interviews were completed, including three during the pre-testing phase. During the main phase of the pilot:</w:t>
      </w:r>
    </w:p>
    <w:p w:rsidR="00022146" w:rsidRPr="00BE6087" w:rsidRDefault="00022146" w:rsidP="00022146">
      <w:pPr>
        <w:pStyle w:val="Bullet1"/>
      </w:pPr>
      <w:r w:rsidRPr="00BE6087">
        <w:t xml:space="preserve">Of the </w:t>
      </w:r>
      <w:r w:rsidR="00B17CED" w:rsidRPr="00BE6087">
        <w:t>677</w:t>
      </w:r>
      <w:r w:rsidRPr="00BE6087">
        <w:t xml:space="preserve"> supervisors for whom ORC was able to collect contact details, </w:t>
      </w:r>
      <w:r w:rsidR="00B17CED" w:rsidRPr="00BE6087">
        <w:t>53</w:t>
      </w:r>
      <w:r w:rsidR="00C91B4C" w:rsidRPr="00BE6087">
        <w:t>6</w:t>
      </w:r>
      <w:r w:rsidRPr="00BE6087">
        <w:t xml:space="preserve"> completed the survey, a response rate of </w:t>
      </w:r>
      <w:r w:rsidR="00B17CED" w:rsidRPr="00BE6087">
        <w:t>79.</w:t>
      </w:r>
      <w:r w:rsidR="00C91B4C" w:rsidRPr="00BE6087">
        <w:t>2</w:t>
      </w:r>
      <w:r w:rsidRPr="00BE6087">
        <w:t>%.</w:t>
      </w:r>
    </w:p>
    <w:p w:rsidR="00022146" w:rsidRPr="00BE6087" w:rsidRDefault="00022146" w:rsidP="00022146">
      <w:pPr>
        <w:pStyle w:val="Bullet1"/>
      </w:pPr>
      <w:r w:rsidRPr="00BE6087">
        <w:t>All supervisor interviews were conducted by ORC’s specialist qualitative recruitment team, rather than CATI interviewers.  This resulted in a much higher response rate than would have likely been the case otherwise.  This is partly due to the specialist skills involved in obtaining survey consent and participation, but also due to the qualitative recruitment team’s ability to leave messages and take inbound calls.</w:t>
      </w:r>
    </w:p>
    <w:p w:rsidR="00022146" w:rsidRPr="00BE6087" w:rsidRDefault="00022146" w:rsidP="00022146">
      <w:pPr>
        <w:pStyle w:val="Bullet1"/>
      </w:pPr>
      <w:r w:rsidRPr="00BE6087">
        <w:t xml:space="preserve">Almost all supervisor interviews were conducted on their office landlines during normal office hours on weekdays.  A small proportion was conducted in the early morning (7.30am-9am) either on a mobile or home phone line. </w:t>
      </w:r>
    </w:p>
    <w:p w:rsidR="00022146" w:rsidRPr="00BE6087" w:rsidRDefault="00022146" w:rsidP="00022146">
      <w:pPr>
        <w:pStyle w:val="Bullet1"/>
      </w:pPr>
      <w:r w:rsidRPr="00BE6087">
        <w:t>Most supervisors were able to be contacted and interviewed within 2 call attempts.</w:t>
      </w:r>
    </w:p>
    <w:p w:rsidR="00B17CED" w:rsidRPr="00BE6087" w:rsidRDefault="00B17CED" w:rsidP="00B17CED">
      <w:pPr>
        <w:pStyle w:val="Bullet1"/>
      </w:pPr>
      <w:r w:rsidRPr="00BE6087">
        <w:t>During the 2013 phase of the pilot, 44 supervisors could not be reached during the window of the survey (they were travelling for work, on annual or long service leave, extended period of illness) and only 12</w:t>
      </w:r>
      <w:r w:rsidR="0046140D" w:rsidRPr="00BE6087">
        <w:t>6</w:t>
      </w:r>
      <w:r w:rsidRPr="00BE6087">
        <w:t xml:space="preserve"> (out of a possible 185) supervisor interviewers were completed.</w:t>
      </w:r>
      <w:r w:rsidR="00C91B4C" w:rsidRPr="00BE6087">
        <w:t xml:space="preserve"> This coincided with the busy period for many organi</w:t>
      </w:r>
      <w:r w:rsidR="001437D6" w:rsidRPr="00BE6087">
        <w:t>sations leading up to Christmas.</w:t>
      </w:r>
    </w:p>
    <w:p w:rsidR="00B17CED" w:rsidRPr="00BE6087" w:rsidRDefault="00B17CED" w:rsidP="00B17CED">
      <w:pPr>
        <w:pStyle w:val="Bullet1"/>
      </w:pPr>
      <w:r w:rsidRPr="00BE6087">
        <w:t>With the longer time frame, a higher proportion of supervisors were able to be rea</w:t>
      </w:r>
      <w:r w:rsidR="00C2133D" w:rsidRPr="00BE6087">
        <w:t>ched during the 2014 phase (83.3% compared with 67.6</w:t>
      </w:r>
      <w:r w:rsidRPr="00BE6087">
        <w:t>%).</w:t>
      </w:r>
    </w:p>
    <w:p w:rsidR="00B17CED" w:rsidRPr="00BE6087" w:rsidRDefault="00B17CED" w:rsidP="00B17CED">
      <w:pPr>
        <w:pStyle w:val="Bullet1"/>
      </w:pPr>
      <w:r w:rsidRPr="00BE6087">
        <w:t xml:space="preserve">Only </w:t>
      </w:r>
      <w:r w:rsidR="00C2133D" w:rsidRPr="00BE6087">
        <w:t>31</w:t>
      </w:r>
      <w:r w:rsidRPr="00BE6087">
        <w:t xml:space="preserve"> out of 677 supervisors (</w:t>
      </w:r>
      <w:r w:rsidR="00C2133D" w:rsidRPr="00BE6087">
        <w:t>4.6</w:t>
      </w:r>
      <w:r w:rsidRPr="00BE6087">
        <w:t>%) refused to complete the survey.</w:t>
      </w:r>
    </w:p>
    <w:p w:rsidR="00DF5DD0" w:rsidRPr="00BE6087" w:rsidRDefault="0023092A" w:rsidP="00B02198">
      <w:pPr>
        <w:pStyle w:val="PageBody"/>
      </w:pPr>
      <w:r w:rsidRPr="00BE6087">
        <w:t xml:space="preserve">When asked for their views of the survey, supervisors were in the main very positive. Some supervisors commented that it was difficult to separate what the graduate had learnt in their course from the graduate’s personal attributes or previous experiences. </w:t>
      </w:r>
    </w:p>
    <w:p w:rsidR="0023092A" w:rsidRPr="00BE6087" w:rsidRDefault="0023092A" w:rsidP="0023092A">
      <w:pPr>
        <w:pStyle w:val="Bullet1"/>
        <w:numPr>
          <w:ilvl w:val="0"/>
          <w:numId w:val="0"/>
        </w:numPr>
      </w:pPr>
    </w:p>
    <w:p w:rsidR="0023092A" w:rsidRPr="00BE6087" w:rsidRDefault="002D2448" w:rsidP="0044320E">
      <w:pPr>
        <w:pStyle w:val="Tabletitle"/>
      </w:pPr>
      <w:bookmarkStart w:id="193" w:name="_Toc389213032"/>
      <w:r w:rsidRPr="00BE6087">
        <w:t>Table 4</w:t>
      </w:r>
      <w:r w:rsidR="00B02198" w:rsidRPr="00BE6087">
        <w:t xml:space="preserve">: </w:t>
      </w:r>
      <w:r w:rsidR="0023092A" w:rsidRPr="00BE6087">
        <w:t>Summary of Supervisor Survey interviewing process</w:t>
      </w:r>
      <w:r w:rsidR="001437D6" w:rsidRPr="00BE6087">
        <w:t xml:space="preserve"> (main pilot)</w:t>
      </w:r>
      <w:bookmarkEnd w:id="193"/>
    </w:p>
    <w:tbl>
      <w:tblPr>
        <w:tblStyle w:val="TableGrid"/>
        <w:tblW w:w="5000" w:type="pct"/>
        <w:tblLook w:val="04A0" w:firstRow="1" w:lastRow="0" w:firstColumn="1" w:lastColumn="0" w:noHBand="0" w:noVBand="1"/>
      </w:tblPr>
      <w:tblGrid>
        <w:gridCol w:w="3471"/>
        <w:gridCol w:w="2039"/>
        <w:gridCol w:w="2039"/>
        <w:gridCol w:w="1693"/>
      </w:tblGrid>
      <w:tr w:rsidR="00C2133D" w:rsidRPr="00BE6087" w:rsidTr="0046140D">
        <w:tc>
          <w:tcPr>
            <w:tcW w:w="1878" w:type="pct"/>
            <w:shd w:val="clear" w:color="auto" w:fill="BDD9F4" w:themeFill="accent2" w:themeFillTint="33"/>
          </w:tcPr>
          <w:p w:rsidR="00C2133D" w:rsidRPr="00BE6087" w:rsidRDefault="00C2133D" w:rsidP="00791E6C"/>
        </w:tc>
        <w:tc>
          <w:tcPr>
            <w:tcW w:w="1103" w:type="pct"/>
            <w:shd w:val="clear" w:color="auto" w:fill="BDD9F4" w:themeFill="accent2" w:themeFillTint="33"/>
          </w:tcPr>
          <w:p w:rsidR="00C2133D" w:rsidRPr="00BE6087" w:rsidRDefault="00C2133D" w:rsidP="00791E6C">
            <w:pPr>
              <w:jc w:val="center"/>
              <w:rPr>
                <w:b/>
                <w:sz w:val="18"/>
              </w:rPr>
            </w:pPr>
            <w:r w:rsidRPr="00BE6087">
              <w:rPr>
                <w:b/>
                <w:sz w:val="18"/>
              </w:rPr>
              <w:t>Phase 1</w:t>
            </w:r>
            <w:r w:rsidRPr="00BE6087">
              <w:rPr>
                <w:b/>
                <w:sz w:val="18"/>
              </w:rPr>
              <w:br/>
              <w:t>(University A &amp; University B)</w:t>
            </w:r>
            <w:r w:rsidRPr="00BE6087">
              <w:rPr>
                <w:b/>
                <w:sz w:val="18"/>
                <w:vertAlign w:val="superscript"/>
              </w:rPr>
              <w:t xml:space="preserve"> #</w:t>
            </w:r>
          </w:p>
        </w:tc>
        <w:tc>
          <w:tcPr>
            <w:tcW w:w="1103" w:type="pct"/>
            <w:shd w:val="clear" w:color="auto" w:fill="BDD9F4" w:themeFill="accent2" w:themeFillTint="33"/>
          </w:tcPr>
          <w:p w:rsidR="00C2133D" w:rsidRPr="00BE6087" w:rsidRDefault="00C2133D" w:rsidP="00791E6C">
            <w:pPr>
              <w:jc w:val="center"/>
              <w:rPr>
                <w:b/>
                <w:sz w:val="18"/>
              </w:rPr>
            </w:pPr>
            <w:r w:rsidRPr="00BE6087">
              <w:rPr>
                <w:b/>
                <w:sz w:val="18"/>
              </w:rPr>
              <w:t>Phase 2</w:t>
            </w:r>
            <w:r w:rsidRPr="00BE6087">
              <w:rPr>
                <w:b/>
                <w:sz w:val="18"/>
              </w:rPr>
              <w:br/>
              <w:t>(University C &amp; University D)</w:t>
            </w:r>
          </w:p>
        </w:tc>
        <w:tc>
          <w:tcPr>
            <w:tcW w:w="916" w:type="pct"/>
            <w:shd w:val="clear" w:color="auto" w:fill="BDD9F4" w:themeFill="accent2" w:themeFillTint="33"/>
          </w:tcPr>
          <w:p w:rsidR="00C2133D" w:rsidRPr="00BE6087" w:rsidRDefault="00C2133D" w:rsidP="00791E6C">
            <w:pPr>
              <w:jc w:val="center"/>
              <w:rPr>
                <w:b/>
                <w:sz w:val="18"/>
              </w:rPr>
            </w:pPr>
            <w:r w:rsidRPr="00BE6087">
              <w:rPr>
                <w:b/>
                <w:sz w:val="18"/>
              </w:rPr>
              <w:t>Total</w:t>
            </w:r>
          </w:p>
        </w:tc>
      </w:tr>
      <w:tr w:rsidR="00C2133D" w:rsidRPr="00BE6087" w:rsidTr="0046140D">
        <w:tc>
          <w:tcPr>
            <w:tcW w:w="1878" w:type="pct"/>
          </w:tcPr>
          <w:p w:rsidR="00C2133D" w:rsidRPr="00BE6087" w:rsidRDefault="00C2133D" w:rsidP="00791E6C">
            <w:pPr>
              <w:rPr>
                <w:rFonts w:cs="Arial"/>
                <w:sz w:val="18"/>
                <w:szCs w:val="20"/>
              </w:rPr>
            </w:pPr>
            <w:r w:rsidRPr="00BE6087">
              <w:rPr>
                <w:rFonts w:cs="Arial"/>
                <w:sz w:val="18"/>
                <w:szCs w:val="20"/>
              </w:rPr>
              <w:t>Numbers used</w:t>
            </w:r>
          </w:p>
        </w:tc>
        <w:tc>
          <w:tcPr>
            <w:tcW w:w="1103" w:type="pct"/>
          </w:tcPr>
          <w:p w:rsidR="00C2133D" w:rsidRPr="00BE6087" w:rsidRDefault="00C2133D" w:rsidP="00C2133D">
            <w:pPr>
              <w:tabs>
                <w:tab w:val="decimal" w:pos="1134"/>
              </w:tabs>
              <w:jc w:val="center"/>
              <w:rPr>
                <w:rFonts w:cs="Arial"/>
                <w:color w:val="000000"/>
                <w:sz w:val="18"/>
                <w:szCs w:val="20"/>
              </w:rPr>
            </w:pPr>
            <w:r w:rsidRPr="00BE6087">
              <w:rPr>
                <w:rFonts w:cs="Arial"/>
                <w:color w:val="000000"/>
                <w:sz w:val="18"/>
                <w:szCs w:val="20"/>
              </w:rPr>
              <w:t>185</w:t>
            </w:r>
          </w:p>
        </w:tc>
        <w:tc>
          <w:tcPr>
            <w:tcW w:w="1103" w:type="pct"/>
          </w:tcPr>
          <w:p w:rsidR="00C2133D" w:rsidRPr="00BE6087" w:rsidRDefault="00C2133D" w:rsidP="00C2133D">
            <w:pPr>
              <w:tabs>
                <w:tab w:val="decimal" w:pos="1134"/>
              </w:tabs>
              <w:jc w:val="center"/>
              <w:rPr>
                <w:rFonts w:cs="Arial"/>
                <w:color w:val="000000"/>
                <w:sz w:val="18"/>
                <w:szCs w:val="20"/>
              </w:rPr>
            </w:pPr>
            <w:r w:rsidRPr="00BE6087">
              <w:rPr>
                <w:rFonts w:cs="Arial"/>
                <w:color w:val="000000"/>
                <w:sz w:val="18"/>
                <w:szCs w:val="20"/>
              </w:rPr>
              <w:t>492</w:t>
            </w:r>
          </w:p>
        </w:tc>
        <w:tc>
          <w:tcPr>
            <w:tcW w:w="916" w:type="pct"/>
          </w:tcPr>
          <w:p w:rsidR="00C2133D" w:rsidRPr="00BE6087" w:rsidRDefault="00C2133D" w:rsidP="00C2133D">
            <w:pPr>
              <w:tabs>
                <w:tab w:val="decimal" w:pos="1134"/>
              </w:tabs>
              <w:jc w:val="center"/>
              <w:rPr>
                <w:rFonts w:cs="Arial"/>
                <w:sz w:val="18"/>
                <w:szCs w:val="20"/>
              </w:rPr>
            </w:pPr>
            <w:r w:rsidRPr="00BE6087">
              <w:rPr>
                <w:rFonts w:cs="Arial"/>
                <w:sz w:val="18"/>
                <w:szCs w:val="20"/>
              </w:rPr>
              <w:t>677</w:t>
            </w:r>
          </w:p>
        </w:tc>
      </w:tr>
      <w:tr w:rsidR="00C2133D" w:rsidRPr="00BE6087" w:rsidTr="0046140D">
        <w:tc>
          <w:tcPr>
            <w:tcW w:w="1878" w:type="pct"/>
          </w:tcPr>
          <w:p w:rsidR="00C2133D" w:rsidRPr="00BE6087" w:rsidRDefault="00C2133D" w:rsidP="00791E6C">
            <w:pPr>
              <w:rPr>
                <w:rFonts w:cs="Arial"/>
                <w:sz w:val="18"/>
                <w:szCs w:val="20"/>
              </w:rPr>
            </w:pPr>
            <w:r w:rsidRPr="00BE6087">
              <w:rPr>
                <w:rFonts w:cs="Arial"/>
                <w:sz w:val="18"/>
                <w:szCs w:val="20"/>
              </w:rPr>
              <w:t>Completed</w:t>
            </w:r>
          </w:p>
        </w:tc>
        <w:tc>
          <w:tcPr>
            <w:tcW w:w="1103" w:type="pct"/>
          </w:tcPr>
          <w:p w:rsidR="00C2133D" w:rsidRPr="00BE6087" w:rsidRDefault="0062699F" w:rsidP="00C2133D">
            <w:pPr>
              <w:tabs>
                <w:tab w:val="decimal" w:pos="1134"/>
              </w:tabs>
              <w:jc w:val="center"/>
              <w:rPr>
                <w:rFonts w:cs="Arial"/>
                <w:color w:val="000000"/>
                <w:sz w:val="18"/>
                <w:szCs w:val="20"/>
              </w:rPr>
            </w:pPr>
            <w:r w:rsidRPr="00BE6087">
              <w:rPr>
                <w:rFonts w:cs="Arial"/>
                <w:color w:val="000000"/>
                <w:sz w:val="18"/>
                <w:szCs w:val="20"/>
              </w:rPr>
              <w:t>126</w:t>
            </w:r>
          </w:p>
        </w:tc>
        <w:tc>
          <w:tcPr>
            <w:tcW w:w="1103" w:type="pct"/>
          </w:tcPr>
          <w:p w:rsidR="00C2133D" w:rsidRPr="00BE6087" w:rsidRDefault="00C2133D" w:rsidP="00C2133D">
            <w:pPr>
              <w:tabs>
                <w:tab w:val="decimal" w:pos="1134"/>
              </w:tabs>
              <w:jc w:val="center"/>
              <w:rPr>
                <w:rFonts w:cs="Arial"/>
                <w:color w:val="000000"/>
                <w:sz w:val="18"/>
                <w:szCs w:val="20"/>
              </w:rPr>
            </w:pPr>
            <w:r w:rsidRPr="00BE6087">
              <w:rPr>
                <w:rFonts w:cs="Arial"/>
                <w:color w:val="000000"/>
                <w:sz w:val="18"/>
                <w:szCs w:val="20"/>
              </w:rPr>
              <w:t>410</w:t>
            </w:r>
          </w:p>
        </w:tc>
        <w:tc>
          <w:tcPr>
            <w:tcW w:w="916" w:type="pct"/>
            <w:vAlign w:val="bottom"/>
          </w:tcPr>
          <w:p w:rsidR="00C2133D" w:rsidRPr="00BE6087" w:rsidRDefault="0062699F" w:rsidP="00C2133D">
            <w:pPr>
              <w:tabs>
                <w:tab w:val="decimal" w:pos="1134"/>
              </w:tabs>
              <w:jc w:val="center"/>
              <w:rPr>
                <w:rFonts w:cs="Arial"/>
                <w:color w:val="000000"/>
                <w:sz w:val="18"/>
                <w:szCs w:val="20"/>
              </w:rPr>
            </w:pPr>
            <w:r w:rsidRPr="00BE6087">
              <w:rPr>
                <w:rFonts w:cs="Arial"/>
                <w:color w:val="000000"/>
                <w:sz w:val="18"/>
                <w:szCs w:val="20"/>
              </w:rPr>
              <w:t>536</w:t>
            </w:r>
          </w:p>
        </w:tc>
      </w:tr>
      <w:tr w:rsidR="00C2133D" w:rsidRPr="00BE6087" w:rsidTr="0046140D">
        <w:tc>
          <w:tcPr>
            <w:tcW w:w="1878" w:type="pct"/>
          </w:tcPr>
          <w:p w:rsidR="00C2133D" w:rsidRPr="00BE6087" w:rsidRDefault="00C2133D" w:rsidP="00791E6C">
            <w:pPr>
              <w:rPr>
                <w:rFonts w:cs="Arial"/>
                <w:sz w:val="18"/>
                <w:szCs w:val="20"/>
              </w:rPr>
            </w:pPr>
            <w:r w:rsidRPr="00BE6087">
              <w:rPr>
                <w:rFonts w:cs="Arial"/>
                <w:sz w:val="18"/>
                <w:szCs w:val="20"/>
              </w:rPr>
              <w:t>Conversion rate</w:t>
            </w:r>
          </w:p>
        </w:tc>
        <w:tc>
          <w:tcPr>
            <w:tcW w:w="1103" w:type="pct"/>
          </w:tcPr>
          <w:p w:rsidR="00C2133D" w:rsidRPr="00BE6087" w:rsidRDefault="0062699F" w:rsidP="00C2133D">
            <w:pPr>
              <w:tabs>
                <w:tab w:val="decimal" w:pos="1134"/>
              </w:tabs>
              <w:jc w:val="center"/>
              <w:rPr>
                <w:rFonts w:cs="Arial"/>
                <w:color w:val="000000"/>
                <w:sz w:val="18"/>
                <w:szCs w:val="20"/>
              </w:rPr>
            </w:pPr>
            <w:r w:rsidRPr="00BE6087">
              <w:rPr>
                <w:rFonts w:cs="Arial"/>
                <w:color w:val="000000"/>
                <w:sz w:val="18"/>
                <w:szCs w:val="20"/>
              </w:rPr>
              <w:t>68.1</w:t>
            </w:r>
            <w:r w:rsidR="00C2133D" w:rsidRPr="00BE6087">
              <w:rPr>
                <w:rFonts w:cs="Arial"/>
                <w:color w:val="000000"/>
                <w:sz w:val="18"/>
                <w:szCs w:val="20"/>
              </w:rPr>
              <w:t>%</w:t>
            </w:r>
          </w:p>
        </w:tc>
        <w:tc>
          <w:tcPr>
            <w:tcW w:w="1103" w:type="pct"/>
            <w:shd w:val="clear" w:color="auto" w:fill="auto"/>
          </w:tcPr>
          <w:p w:rsidR="00C2133D" w:rsidRPr="00BE6087" w:rsidRDefault="00C2133D" w:rsidP="00C2133D">
            <w:pPr>
              <w:tabs>
                <w:tab w:val="decimal" w:pos="1134"/>
              </w:tabs>
              <w:jc w:val="center"/>
              <w:rPr>
                <w:rFonts w:cs="Arial"/>
                <w:color w:val="000000"/>
                <w:sz w:val="18"/>
                <w:szCs w:val="20"/>
              </w:rPr>
            </w:pPr>
            <w:r w:rsidRPr="00BE6087">
              <w:rPr>
                <w:rFonts w:cs="Arial"/>
                <w:color w:val="000000"/>
                <w:sz w:val="18"/>
                <w:szCs w:val="20"/>
              </w:rPr>
              <w:t>83.3%</w:t>
            </w:r>
          </w:p>
        </w:tc>
        <w:tc>
          <w:tcPr>
            <w:tcW w:w="916" w:type="pct"/>
          </w:tcPr>
          <w:p w:rsidR="00C2133D" w:rsidRPr="00BE6087" w:rsidRDefault="0062699F" w:rsidP="00C2133D">
            <w:pPr>
              <w:tabs>
                <w:tab w:val="decimal" w:pos="1134"/>
              </w:tabs>
              <w:jc w:val="center"/>
              <w:rPr>
                <w:rFonts w:cs="Arial"/>
                <w:color w:val="000000"/>
                <w:sz w:val="18"/>
                <w:szCs w:val="20"/>
              </w:rPr>
            </w:pPr>
            <w:r w:rsidRPr="00BE6087">
              <w:rPr>
                <w:rFonts w:cs="Arial"/>
                <w:color w:val="000000"/>
                <w:sz w:val="18"/>
                <w:szCs w:val="20"/>
              </w:rPr>
              <w:t>79.2</w:t>
            </w:r>
            <w:r w:rsidR="00C2133D" w:rsidRPr="00BE6087">
              <w:rPr>
                <w:rFonts w:cs="Arial"/>
                <w:color w:val="000000"/>
                <w:sz w:val="18"/>
                <w:szCs w:val="20"/>
              </w:rPr>
              <w:t>%</w:t>
            </w:r>
          </w:p>
        </w:tc>
      </w:tr>
      <w:tr w:rsidR="00C2133D" w:rsidRPr="00BE6087" w:rsidTr="0046140D">
        <w:tc>
          <w:tcPr>
            <w:tcW w:w="1878" w:type="pct"/>
          </w:tcPr>
          <w:p w:rsidR="00C2133D" w:rsidRPr="00BE6087" w:rsidRDefault="00C2133D" w:rsidP="00791E6C">
            <w:pPr>
              <w:rPr>
                <w:rFonts w:cs="Arial"/>
                <w:sz w:val="18"/>
                <w:szCs w:val="20"/>
              </w:rPr>
            </w:pPr>
            <w:r w:rsidRPr="00BE6087">
              <w:rPr>
                <w:rFonts w:cs="Arial"/>
                <w:sz w:val="18"/>
                <w:szCs w:val="20"/>
              </w:rPr>
              <w:t>Refusals</w:t>
            </w:r>
          </w:p>
        </w:tc>
        <w:tc>
          <w:tcPr>
            <w:tcW w:w="1103" w:type="pct"/>
          </w:tcPr>
          <w:p w:rsidR="00C2133D" w:rsidRPr="00BE6087" w:rsidRDefault="00C2133D" w:rsidP="00C2133D">
            <w:pPr>
              <w:tabs>
                <w:tab w:val="decimal" w:pos="1134"/>
              </w:tabs>
              <w:jc w:val="center"/>
              <w:rPr>
                <w:rFonts w:cs="Arial"/>
                <w:color w:val="000000"/>
                <w:sz w:val="18"/>
                <w:szCs w:val="20"/>
              </w:rPr>
            </w:pPr>
            <w:r w:rsidRPr="00BE6087">
              <w:rPr>
                <w:rFonts w:cs="Arial"/>
                <w:color w:val="000000"/>
                <w:sz w:val="18"/>
                <w:szCs w:val="20"/>
              </w:rPr>
              <w:t>5</w:t>
            </w:r>
          </w:p>
        </w:tc>
        <w:tc>
          <w:tcPr>
            <w:tcW w:w="1103" w:type="pct"/>
            <w:shd w:val="clear" w:color="auto" w:fill="auto"/>
          </w:tcPr>
          <w:p w:rsidR="00C2133D" w:rsidRPr="00BE6087" w:rsidRDefault="00C2133D" w:rsidP="00C2133D">
            <w:pPr>
              <w:tabs>
                <w:tab w:val="decimal" w:pos="1134"/>
              </w:tabs>
              <w:jc w:val="center"/>
              <w:rPr>
                <w:rFonts w:cs="Arial"/>
                <w:color w:val="000000"/>
                <w:sz w:val="18"/>
                <w:szCs w:val="20"/>
              </w:rPr>
            </w:pPr>
            <w:r w:rsidRPr="00BE6087">
              <w:rPr>
                <w:rFonts w:cs="Arial"/>
                <w:color w:val="000000"/>
                <w:sz w:val="18"/>
                <w:szCs w:val="20"/>
              </w:rPr>
              <w:t>26</w:t>
            </w:r>
          </w:p>
        </w:tc>
        <w:tc>
          <w:tcPr>
            <w:tcW w:w="916" w:type="pct"/>
          </w:tcPr>
          <w:p w:rsidR="00C2133D" w:rsidRPr="00BE6087" w:rsidRDefault="00C2133D" w:rsidP="00C2133D">
            <w:pPr>
              <w:tabs>
                <w:tab w:val="decimal" w:pos="1134"/>
              </w:tabs>
              <w:jc w:val="center"/>
              <w:rPr>
                <w:rFonts w:cs="Arial"/>
                <w:color w:val="000000"/>
                <w:sz w:val="18"/>
                <w:szCs w:val="20"/>
              </w:rPr>
            </w:pPr>
            <w:r w:rsidRPr="00BE6087">
              <w:rPr>
                <w:rFonts w:cs="Arial"/>
                <w:color w:val="000000"/>
                <w:sz w:val="18"/>
                <w:szCs w:val="20"/>
              </w:rPr>
              <w:t>31</w:t>
            </w:r>
          </w:p>
        </w:tc>
      </w:tr>
      <w:tr w:rsidR="00C2133D" w:rsidRPr="00BE6087" w:rsidTr="0046140D">
        <w:tc>
          <w:tcPr>
            <w:tcW w:w="1878" w:type="pct"/>
          </w:tcPr>
          <w:p w:rsidR="00C2133D" w:rsidRPr="00BE6087" w:rsidRDefault="00C2133D" w:rsidP="00791E6C">
            <w:pPr>
              <w:rPr>
                <w:rFonts w:cs="Arial"/>
                <w:sz w:val="18"/>
                <w:szCs w:val="20"/>
              </w:rPr>
            </w:pPr>
            <w:r w:rsidRPr="00BE6087">
              <w:rPr>
                <w:rFonts w:cs="Arial"/>
                <w:sz w:val="18"/>
                <w:szCs w:val="20"/>
              </w:rPr>
              <w:t>Refusal rate</w:t>
            </w:r>
          </w:p>
        </w:tc>
        <w:tc>
          <w:tcPr>
            <w:tcW w:w="1103" w:type="pct"/>
          </w:tcPr>
          <w:p w:rsidR="00C2133D" w:rsidRPr="00BE6087" w:rsidRDefault="00C2133D" w:rsidP="00C2133D">
            <w:pPr>
              <w:tabs>
                <w:tab w:val="decimal" w:pos="1134"/>
              </w:tabs>
              <w:jc w:val="center"/>
              <w:rPr>
                <w:rFonts w:cs="Arial"/>
                <w:color w:val="000000"/>
                <w:sz w:val="18"/>
                <w:szCs w:val="20"/>
              </w:rPr>
            </w:pPr>
            <w:r w:rsidRPr="00BE6087">
              <w:rPr>
                <w:rFonts w:cs="Arial"/>
                <w:color w:val="000000"/>
                <w:sz w:val="18"/>
                <w:szCs w:val="20"/>
              </w:rPr>
              <w:t>2.7%</w:t>
            </w:r>
          </w:p>
        </w:tc>
        <w:tc>
          <w:tcPr>
            <w:tcW w:w="1103" w:type="pct"/>
          </w:tcPr>
          <w:p w:rsidR="00C2133D" w:rsidRPr="00BE6087" w:rsidRDefault="00C2133D" w:rsidP="00C2133D">
            <w:pPr>
              <w:tabs>
                <w:tab w:val="decimal" w:pos="1134"/>
              </w:tabs>
              <w:jc w:val="center"/>
              <w:rPr>
                <w:rFonts w:cs="Arial"/>
                <w:color w:val="000000"/>
                <w:sz w:val="18"/>
                <w:szCs w:val="20"/>
              </w:rPr>
            </w:pPr>
            <w:r w:rsidRPr="00BE6087">
              <w:rPr>
                <w:rFonts w:cs="Arial"/>
                <w:color w:val="000000"/>
                <w:sz w:val="18"/>
                <w:szCs w:val="20"/>
              </w:rPr>
              <w:t>5.3%</w:t>
            </w:r>
          </w:p>
        </w:tc>
        <w:tc>
          <w:tcPr>
            <w:tcW w:w="916" w:type="pct"/>
          </w:tcPr>
          <w:p w:rsidR="00C2133D" w:rsidRPr="00BE6087" w:rsidRDefault="00C2133D" w:rsidP="00C2133D">
            <w:pPr>
              <w:tabs>
                <w:tab w:val="decimal" w:pos="1134"/>
              </w:tabs>
              <w:jc w:val="center"/>
              <w:rPr>
                <w:rFonts w:cs="Arial"/>
                <w:color w:val="000000"/>
                <w:sz w:val="18"/>
                <w:szCs w:val="20"/>
              </w:rPr>
            </w:pPr>
            <w:r w:rsidRPr="00BE6087">
              <w:rPr>
                <w:rFonts w:cs="Arial"/>
                <w:color w:val="000000"/>
                <w:sz w:val="18"/>
                <w:szCs w:val="20"/>
              </w:rPr>
              <w:t>4.6%</w:t>
            </w:r>
          </w:p>
        </w:tc>
      </w:tr>
    </w:tbl>
    <w:p w:rsidR="00C2133D" w:rsidRPr="00BE6087" w:rsidRDefault="00C2133D" w:rsidP="00C2133D">
      <w:pPr>
        <w:rPr>
          <w:sz w:val="16"/>
        </w:rPr>
      </w:pPr>
      <w:r w:rsidRPr="00BE6087">
        <w:rPr>
          <w:sz w:val="16"/>
        </w:rPr>
        <w:t>Note:</w:t>
      </w:r>
      <w:r w:rsidRPr="00BE6087">
        <w:rPr>
          <w:sz w:val="16"/>
        </w:rPr>
        <w:tab/>
        <w:t># Excludes records from pre-testing phase</w:t>
      </w:r>
    </w:p>
    <w:p w:rsidR="00C2133D" w:rsidRPr="00BE6087" w:rsidRDefault="00C2133D" w:rsidP="000110D0">
      <w:pPr>
        <w:pStyle w:val="Bullet1"/>
        <w:numPr>
          <w:ilvl w:val="0"/>
          <w:numId w:val="0"/>
        </w:numPr>
      </w:pPr>
    </w:p>
    <w:p w:rsidR="007A478E" w:rsidRPr="00BE6087" w:rsidRDefault="00A33582" w:rsidP="007A478E">
      <w:pPr>
        <w:pStyle w:val="Heading2"/>
      </w:pPr>
      <w:bookmarkStart w:id="194" w:name="_Toc387565419"/>
      <w:bookmarkStart w:id="195" w:name="_Toc387565513"/>
      <w:bookmarkStart w:id="196" w:name="_Toc389212990"/>
      <w:r w:rsidRPr="00BE6087">
        <w:t>Characteristics of graduate and supervisor respondents</w:t>
      </w:r>
      <w:bookmarkEnd w:id="194"/>
      <w:bookmarkEnd w:id="195"/>
      <w:bookmarkEnd w:id="196"/>
    </w:p>
    <w:p w:rsidR="007A478E" w:rsidRPr="00BE6087" w:rsidRDefault="00BB4E01" w:rsidP="00B02198">
      <w:pPr>
        <w:pStyle w:val="PageBody"/>
      </w:pPr>
      <w:r w:rsidRPr="00BE6087">
        <w:t>The following analysis of the survey results is provided</w:t>
      </w:r>
      <w:r w:rsidR="007A478E" w:rsidRPr="00BE6087">
        <w:t>:</w:t>
      </w:r>
    </w:p>
    <w:p w:rsidR="007A478E" w:rsidRPr="00BE6087" w:rsidRDefault="00014B83" w:rsidP="007A478E">
      <w:pPr>
        <w:pStyle w:val="Bullet1"/>
      </w:pPr>
      <w:r w:rsidRPr="00BE6087">
        <w:t>D</w:t>
      </w:r>
      <w:r w:rsidR="007A478E" w:rsidRPr="00BE6087">
        <w:t xml:space="preserve">escriptive results for the entire sample, broken down by field of study, </w:t>
      </w:r>
      <w:r w:rsidR="00E916FC" w:rsidRPr="00BE6087">
        <w:t xml:space="preserve">and </w:t>
      </w:r>
      <w:r w:rsidR="007A478E" w:rsidRPr="00BE6087">
        <w:t>institution.</w:t>
      </w:r>
    </w:p>
    <w:p w:rsidR="007A478E" w:rsidRPr="00BE6087" w:rsidRDefault="007A478E" w:rsidP="007A478E">
      <w:pPr>
        <w:pStyle w:val="Bullet1"/>
      </w:pPr>
      <w:r w:rsidRPr="00BE6087">
        <w:t>For those graduates whose supervisors did participate in the survey, comparison of the ratings between supervisor and graduate.</w:t>
      </w:r>
    </w:p>
    <w:p w:rsidR="00A33582" w:rsidRPr="00BE6087" w:rsidRDefault="00DF5DD0" w:rsidP="007A478E">
      <w:pPr>
        <w:pStyle w:val="Bullet1"/>
      </w:pPr>
      <w:r w:rsidRPr="00BE6087">
        <w:t xml:space="preserve">A short summary of the </w:t>
      </w:r>
      <w:r w:rsidR="00014B83" w:rsidRPr="00BE6087">
        <w:t>open response questions, where graduates and supervisors were invited to nominate the strengths and weaknesses of the graduate’s qualification.</w:t>
      </w:r>
    </w:p>
    <w:p w:rsidR="007A478E" w:rsidRPr="00BE6087" w:rsidRDefault="00FC35B4" w:rsidP="007A478E">
      <w:pPr>
        <w:pStyle w:val="Heading3"/>
      </w:pPr>
      <w:bookmarkStart w:id="197" w:name="_Toc387565420"/>
      <w:bookmarkStart w:id="198" w:name="_Toc387565514"/>
      <w:bookmarkStart w:id="199" w:name="_Toc389212991"/>
      <w:r w:rsidRPr="00BE6087">
        <w:t xml:space="preserve">Profile of </w:t>
      </w:r>
      <w:r w:rsidR="00D130D6" w:rsidRPr="00BE6087">
        <w:t xml:space="preserve">Graduate </w:t>
      </w:r>
      <w:r w:rsidR="00C912EC" w:rsidRPr="00BE6087">
        <w:t xml:space="preserve">and supervisor </w:t>
      </w:r>
      <w:r w:rsidRPr="00BE6087">
        <w:t>respondents</w:t>
      </w:r>
      <w:bookmarkEnd w:id="197"/>
      <w:bookmarkEnd w:id="198"/>
      <w:bookmarkEnd w:id="199"/>
    </w:p>
    <w:p w:rsidR="00FC35B4" w:rsidRPr="00BE6087" w:rsidRDefault="000D7D92" w:rsidP="00F8273B">
      <w:pPr>
        <w:pStyle w:val="PageBody"/>
      </w:pPr>
      <w:r w:rsidRPr="00BE6087">
        <w:t xml:space="preserve">Of the </w:t>
      </w:r>
      <w:r w:rsidR="001437D6" w:rsidRPr="00BE6087">
        <w:t>2749</w:t>
      </w:r>
      <w:r w:rsidRPr="00BE6087">
        <w:t xml:space="preserve"> respondents to the graduate stage of the survey, the responses were predominantly female (</w:t>
      </w:r>
      <w:r w:rsidR="00F8273B" w:rsidRPr="00BE6087">
        <w:t>57.9</w:t>
      </w:r>
      <w:r w:rsidRPr="00BE6087">
        <w:t xml:space="preserve">% </w:t>
      </w:r>
      <w:r w:rsidR="00F8273B" w:rsidRPr="00BE6087">
        <w:t xml:space="preserve">female </w:t>
      </w:r>
      <w:r w:rsidRPr="00BE6087">
        <w:t xml:space="preserve">to </w:t>
      </w:r>
      <w:r w:rsidR="00F8273B" w:rsidRPr="00BE6087">
        <w:t>42.1</w:t>
      </w:r>
      <w:r w:rsidRPr="00BE6087">
        <w:t xml:space="preserve">% male). Society and </w:t>
      </w:r>
      <w:r w:rsidR="00F8273B" w:rsidRPr="00BE6087">
        <w:t>C</w:t>
      </w:r>
      <w:r w:rsidRPr="00BE6087">
        <w:t xml:space="preserve">ulture was the </w:t>
      </w:r>
      <w:r w:rsidR="000F7714" w:rsidRPr="00BE6087">
        <w:t xml:space="preserve">priority </w:t>
      </w:r>
      <w:r w:rsidRPr="00BE6087">
        <w:t>field of education with the largest number of responses (</w:t>
      </w:r>
      <w:r w:rsidR="00544072" w:rsidRPr="00BE6087">
        <w:t>827</w:t>
      </w:r>
      <w:r w:rsidRPr="00BE6087">
        <w:t>)</w:t>
      </w:r>
      <w:r w:rsidR="00F8273B" w:rsidRPr="00BE6087">
        <w:t>, followed by Management and Commerce</w:t>
      </w:r>
      <w:r w:rsidRPr="00BE6087">
        <w:t xml:space="preserve"> </w:t>
      </w:r>
      <w:r w:rsidR="00544072" w:rsidRPr="00BE6087">
        <w:t xml:space="preserve">(631) </w:t>
      </w:r>
      <w:r w:rsidRPr="00BE6087">
        <w:t xml:space="preserve">while </w:t>
      </w:r>
      <w:r w:rsidR="00544072" w:rsidRPr="00BE6087">
        <w:t>Engineering and Related Technologies</w:t>
      </w:r>
      <w:r w:rsidRPr="00BE6087">
        <w:t xml:space="preserve"> was the smallest (</w:t>
      </w:r>
      <w:r w:rsidR="00544072" w:rsidRPr="00BE6087">
        <w:t>281</w:t>
      </w:r>
      <w:r w:rsidRPr="00BE6087">
        <w:t xml:space="preserve">). Because all graduates were included in the </w:t>
      </w:r>
      <w:r w:rsidR="00D976B1" w:rsidRPr="00BE6087">
        <w:t>University A</w:t>
      </w:r>
      <w:r w:rsidRPr="00BE6087">
        <w:t xml:space="preserve"> </w:t>
      </w:r>
      <w:r w:rsidR="000F7714" w:rsidRPr="00BE6087">
        <w:t xml:space="preserve">and University D </w:t>
      </w:r>
      <w:r w:rsidRPr="00BE6087">
        <w:t>sample</w:t>
      </w:r>
      <w:r w:rsidR="000F7714" w:rsidRPr="00BE6087">
        <w:t>s</w:t>
      </w:r>
      <w:r w:rsidR="00544072" w:rsidRPr="00BE6087">
        <w:t xml:space="preserve"> (and a small number from University B during the pre-testing stage)</w:t>
      </w:r>
      <w:r w:rsidRPr="00BE6087">
        <w:t xml:space="preserve">, there were also </w:t>
      </w:r>
      <w:r w:rsidR="00544072" w:rsidRPr="00BE6087">
        <w:t>202</w:t>
      </w:r>
      <w:r w:rsidRPr="00BE6087">
        <w:t xml:space="preserve"> graduates from outside the five priority fields of education (See table 2a).</w:t>
      </w:r>
    </w:p>
    <w:p w:rsidR="000D7D92" w:rsidRPr="00BE6087" w:rsidRDefault="000D7D92" w:rsidP="00F8273B">
      <w:pPr>
        <w:pStyle w:val="PageBody"/>
      </w:pPr>
      <w:r w:rsidRPr="00BE6087">
        <w:t xml:space="preserve">Of the much smaller number of supervisor responses, </w:t>
      </w:r>
      <w:r w:rsidR="000F7714" w:rsidRPr="00BE6087">
        <w:t>5</w:t>
      </w:r>
      <w:r w:rsidRPr="00BE6087">
        <w:t xml:space="preserve">4 were from </w:t>
      </w:r>
      <w:r w:rsidR="00D976B1" w:rsidRPr="00BE6087">
        <w:t>University A</w:t>
      </w:r>
      <w:r w:rsidR="000F7714" w:rsidRPr="00BE6087">
        <w:t>,</w:t>
      </w:r>
      <w:r w:rsidRPr="00BE6087">
        <w:t xml:space="preserve"> 75 from </w:t>
      </w:r>
      <w:r w:rsidR="00D976B1" w:rsidRPr="00BE6087">
        <w:t>University B</w:t>
      </w:r>
      <w:r w:rsidR="0046140D" w:rsidRPr="00BE6087">
        <w:t>, 326 from University C and 84</w:t>
      </w:r>
      <w:r w:rsidR="000F7714" w:rsidRPr="00BE6087">
        <w:t xml:space="preserve"> from University D</w:t>
      </w:r>
      <w:r w:rsidRPr="00BE6087">
        <w:t xml:space="preserve">. The field of education with the largest number of supervisor responses was </w:t>
      </w:r>
      <w:r w:rsidR="00544072" w:rsidRPr="00BE6087">
        <w:t>Society and Culture</w:t>
      </w:r>
      <w:r w:rsidRPr="00BE6087">
        <w:t xml:space="preserve"> (</w:t>
      </w:r>
      <w:r w:rsidR="00544072" w:rsidRPr="00BE6087">
        <w:t>151</w:t>
      </w:r>
      <w:r w:rsidRPr="00BE6087">
        <w:t xml:space="preserve">) while the smallest was again </w:t>
      </w:r>
      <w:r w:rsidR="00544072" w:rsidRPr="00BE6087">
        <w:t>Engineering and Related Technologies</w:t>
      </w:r>
      <w:r w:rsidRPr="00BE6087">
        <w:t xml:space="preserve"> (</w:t>
      </w:r>
      <w:r w:rsidR="00544072" w:rsidRPr="00BE6087">
        <w:t>65) (see table 6</w:t>
      </w:r>
      <w:r w:rsidRPr="00BE6087">
        <w:t xml:space="preserve">). </w:t>
      </w:r>
    </w:p>
    <w:p w:rsidR="00FC35B4" w:rsidRPr="00BE6087" w:rsidRDefault="00FC35B4" w:rsidP="00FC35B4"/>
    <w:p w:rsidR="006311EF" w:rsidRPr="00BE6087" w:rsidRDefault="006311EF">
      <w:pPr>
        <w:spacing w:after="200" w:line="276" w:lineRule="auto"/>
        <w:rPr>
          <w:b/>
        </w:rPr>
      </w:pPr>
      <w:r w:rsidRPr="00BE6087">
        <w:br w:type="page"/>
      </w:r>
    </w:p>
    <w:p w:rsidR="00FC35B4" w:rsidRPr="00BE6087" w:rsidRDefault="002D2448" w:rsidP="00405137">
      <w:pPr>
        <w:pStyle w:val="Tabletitle"/>
      </w:pPr>
      <w:bookmarkStart w:id="200" w:name="_Toc389213033"/>
      <w:r w:rsidRPr="00BE6087">
        <w:lastRenderedPageBreak/>
        <w:t>Table 5</w:t>
      </w:r>
      <w:r w:rsidR="00FC35B4" w:rsidRPr="00BE6087">
        <w:t xml:space="preserve">: Profile of </w:t>
      </w:r>
      <w:r w:rsidR="00D130D6" w:rsidRPr="00BE6087">
        <w:t xml:space="preserve">graduate </w:t>
      </w:r>
      <w:r w:rsidR="00FC35B4" w:rsidRPr="00BE6087">
        <w:t>respondents</w:t>
      </w:r>
      <w:bookmarkEnd w:id="200"/>
    </w:p>
    <w:tbl>
      <w:tblPr>
        <w:tblStyle w:val="TableGrid"/>
        <w:tblW w:w="5000" w:type="pct"/>
        <w:tblLook w:val="04A0" w:firstRow="1" w:lastRow="0" w:firstColumn="1" w:lastColumn="0" w:noHBand="0" w:noVBand="1"/>
      </w:tblPr>
      <w:tblGrid>
        <w:gridCol w:w="6847"/>
        <w:gridCol w:w="1203"/>
        <w:gridCol w:w="1192"/>
      </w:tblGrid>
      <w:tr w:rsidR="000F7714" w:rsidRPr="00BE6087" w:rsidTr="000F7714">
        <w:tc>
          <w:tcPr>
            <w:tcW w:w="3704" w:type="pct"/>
            <w:shd w:val="clear" w:color="auto" w:fill="BDD9F4" w:themeFill="accent2" w:themeFillTint="33"/>
          </w:tcPr>
          <w:p w:rsidR="000F7714" w:rsidRPr="00BE6087" w:rsidRDefault="000F7714" w:rsidP="005F60E4">
            <w:pPr>
              <w:pStyle w:val="Tabletext2"/>
              <w:jc w:val="center"/>
              <w:rPr>
                <w:b/>
              </w:rPr>
            </w:pPr>
          </w:p>
        </w:tc>
        <w:tc>
          <w:tcPr>
            <w:tcW w:w="1296" w:type="pct"/>
            <w:gridSpan w:val="2"/>
            <w:shd w:val="clear" w:color="auto" w:fill="BDD9F4" w:themeFill="accent2" w:themeFillTint="33"/>
          </w:tcPr>
          <w:p w:rsidR="000F7714" w:rsidRPr="00BE6087" w:rsidRDefault="000F7714" w:rsidP="005F60E4">
            <w:pPr>
              <w:pStyle w:val="Tabletext2"/>
              <w:jc w:val="center"/>
              <w:rPr>
                <w:b/>
              </w:rPr>
            </w:pPr>
            <w:r w:rsidRPr="00BE6087">
              <w:rPr>
                <w:b/>
              </w:rPr>
              <w:t>Total</w:t>
            </w:r>
          </w:p>
        </w:tc>
      </w:tr>
      <w:tr w:rsidR="000F7714" w:rsidRPr="00BE6087" w:rsidTr="000F7714">
        <w:tc>
          <w:tcPr>
            <w:tcW w:w="3704" w:type="pct"/>
            <w:vAlign w:val="bottom"/>
          </w:tcPr>
          <w:p w:rsidR="000F7714" w:rsidRPr="00BE6087" w:rsidRDefault="000F7714" w:rsidP="005F60E4">
            <w:pPr>
              <w:pStyle w:val="Tabletext2"/>
              <w:jc w:val="center"/>
              <w:rPr>
                <w:b/>
              </w:rPr>
            </w:pPr>
          </w:p>
        </w:tc>
        <w:tc>
          <w:tcPr>
            <w:tcW w:w="651" w:type="pct"/>
          </w:tcPr>
          <w:p w:rsidR="000F7714" w:rsidRPr="00BE6087" w:rsidRDefault="000F7714" w:rsidP="005F60E4">
            <w:pPr>
              <w:pStyle w:val="Tabletext2"/>
              <w:jc w:val="center"/>
              <w:rPr>
                <w:b/>
              </w:rPr>
            </w:pPr>
            <w:r w:rsidRPr="00BE6087">
              <w:rPr>
                <w:b/>
              </w:rPr>
              <w:t>N</w:t>
            </w:r>
          </w:p>
        </w:tc>
        <w:tc>
          <w:tcPr>
            <w:tcW w:w="645" w:type="pct"/>
            <w:vAlign w:val="bottom"/>
          </w:tcPr>
          <w:p w:rsidR="000F7714" w:rsidRPr="00BE6087" w:rsidRDefault="000F7714" w:rsidP="005F60E4">
            <w:pPr>
              <w:pStyle w:val="Tabletext2"/>
              <w:jc w:val="center"/>
              <w:rPr>
                <w:b/>
              </w:rPr>
            </w:pPr>
            <w:r w:rsidRPr="00BE6087">
              <w:rPr>
                <w:b/>
              </w:rPr>
              <w:t>%</w:t>
            </w:r>
          </w:p>
        </w:tc>
      </w:tr>
      <w:tr w:rsidR="000F7714" w:rsidRPr="00BE6087" w:rsidTr="000F7714">
        <w:tc>
          <w:tcPr>
            <w:tcW w:w="3704" w:type="pct"/>
            <w:vAlign w:val="bottom"/>
          </w:tcPr>
          <w:p w:rsidR="000F7714" w:rsidRPr="00BE6087" w:rsidRDefault="000F7714" w:rsidP="005F60E4">
            <w:pPr>
              <w:pStyle w:val="Tabletext2"/>
              <w:rPr>
                <w:b/>
              </w:rPr>
            </w:pPr>
            <w:r w:rsidRPr="00BE6087">
              <w:rPr>
                <w:b/>
              </w:rPr>
              <w:t>Sex</w:t>
            </w:r>
          </w:p>
        </w:tc>
        <w:tc>
          <w:tcPr>
            <w:tcW w:w="651" w:type="pct"/>
          </w:tcPr>
          <w:p w:rsidR="000F7714" w:rsidRPr="00BE6087" w:rsidRDefault="000F7714" w:rsidP="005F60E4">
            <w:pPr>
              <w:pStyle w:val="Tabletext2"/>
              <w:jc w:val="right"/>
              <w:rPr>
                <w:b/>
              </w:rPr>
            </w:pPr>
          </w:p>
        </w:tc>
        <w:tc>
          <w:tcPr>
            <w:tcW w:w="645" w:type="pct"/>
            <w:vAlign w:val="bottom"/>
          </w:tcPr>
          <w:p w:rsidR="000F7714" w:rsidRPr="00BE6087" w:rsidRDefault="000F7714" w:rsidP="005F60E4">
            <w:pPr>
              <w:pStyle w:val="Tabletext2"/>
              <w:jc w:val="right"/>
              <w:rPr>
                <w:b/>
              </w:rPr>
            </w:pPr>
          </w:p>
        </w:tc>
      </w:tr>
      <w:tr w:rsidR="000F7714" w:rsidRPr="00BE6087" w:rsidTr="000F7714">
        <w:tc>
          <w:tcPr>
            <w:tcW w:w="3704" w:type="pct"/>
            <w:vAlign w:val="bottom"/>
          </w:tcPr>
          <w:p w:rsidR="000F7714" w:rsidRPr="00BE6087" w:rsidRDefault="000F7714" w:rsidP="005F60E4">
            <w:pPr>
              <w:pStyle w:val="Tabletext2"/>
            </w:pPr>
            <w:r w:rsidRPr="00BE6087">
              <w:t>Male</w:t>
            </w:r>
          </w:p>
        </w:tc>
        <w:tc>
          <w:tcPr>
            <w:tcW w:w="651" w:type="pct"/>
          </w:tcPr>
          <w:p w:rsidR="000F7714" w:rsidRPr="00BE6087" w:rsidRDefault="000F7714" w:rsidP="005F60E4">
            <w:pPr>
              <w:pStyle w:val="Tabletext2"/>
              <w:jc w:val="right"/>
            </w:pPr>
          </w:p>
        </w:tc>
        <w:tc>
          <w:tcPr>
            <w:tcW w:w="645" w:type="pct"/>
            <w:vAlign w:val="bottom"/>
          </w:tcPr>
          <w:p w:rsidR="000F7714" w:rsidRPr="00BE6087" w:rsidRDefault="000F7714" w:rsidP="005F60E4">
            <w:pPr>
              <w:pStyle w:val="Tabletext2"/>
              <w:jc w:val="right"/>
            </w:pPr>
          </w:p>
        </w:tc>
      </w:tr>
      <w:tr w:rsidR="006311EF" w:rsidRPr="00BE6087" w:rsidTr="000F7714">
        <w:tc>
          <w:tcPr>
            <w:tcW w:w="3704" w:type="pct"/>
            <w:vAlign w:val="bottom"/>
          </w:tcPr>
          <w:p w:rsidR="006311EF" w:rsidRPr="00BE6087" w:rsidRDefault="006311EF" w:rsidP="006311EF">
            <w:pPr>
              <w:pStyle w:val="Tabletext2"/>
            </w:pPr>
            <w:r w:rsidRPr="00BE6087">
              <w:t xml:space="preserve">    University A</w:t>
            </w:r>
          </w:p>
        </w:tc>
        <w:tc>
          <w:tcPr>
            <w:tcW w:w="651" w:type="pct"/>
          </w:tcPr>
          <w:p w:rsidR="006311EF" w:rsidRPr="00BE6087" w:rsidRDefault="00E27358" w:rsidP="005F60E4">
            <w:pPr>
              <w:pStyle w:val="Tabletext2"/>
              <w:jc w:val="right"/>
            </w:pPr>
            <w:r w:rsidRPr="00BE6087">
              <w:t>69</w:t>
            </w:r>
          </w:p>
        </w:tc>
        <w:tc>
          <w:tcPr>
            <w:tcW w:w="645" w:type="pct"/>
            <w:vAlign w:val="bottom"/>
          </w:tcPr>
          <w:p w:rsidR="006311EF" w:rsidRPr="00BE6087" w:rsidRDefault="00BD07C8" w:rsidP="005F60E4">
            <w:pPr>
              <w:pStyle w:val="Tabletext2"/>
              <w:jc w:val="right"/>
            </w:pPr>
            <w:r w:rsidRPr="00BE6087">
              <w:t>29.2</w:t>
            </w:r>
          </w:p>
        </w:tc>
      </w:tr>
      <w:tr w:rsidR="006311EF" w:rsidRPr="00BE6087" w:rsidTr="000F7714">
        <w:tc>
          <w:tcPr>
            <w:tcW w:w="3704" w:type="pct"/>
            <w:vAlign w:val="bottom"/>
          </w:tcPr>
          <w:p w:rsidR="006311EF" w:rsidRPr="00BE6087" w:rsidRDefault="006311EF" w:rsidP="006311EF">
            <w:pPr>
              <w:pStyle w:val="Tabletext2"/>
            </w:pPr>
            <w:r w:rsidRPr="00BE6087">
              <w:t xml:space="preserve">    University B</w:t>
            </w:r>
          </w:p>
        </w:tc>
        <w:tc>
          <w:tcPr>
            <w:tcW w:w="651" w:type="pct"/>
          </w:tcPr>
          <w:p w:rsidR="006311EF" w:rsidRPr="00BE6087" w:rsidRDefault="00E27358" w:rsidP="005F60E4">
            <w:pPr>
              <w:pStyle w:val="Tabletext2"/>
              <w:jc w:val="right"/>
            </w:pPr>
            <w:r w:rsidRPr="00BE6087">
              <w:t>280</w:t>
            </w:r>
          </w:p>
        </w:tc>
        <w:tc>
          <w:tcPr>
            <w:tcW w:w="645" w:type="pct"/>
            <w:vAlign w:val="bottom"/>
          </w:tcPr>
          <w:p w:rsidR="006311EF" w:rsidRPr="00BE6087" w:rsidRDefault="00BD07C8" w:rsidP="005F60E4">
            <w:pPr>
              <w:pStyle w:val="Tabletext2"/>
              <w:jc w:val="right"/>
            </w:pPr>
            <w:r w:rsidRPr="00BE6087">
              <w:t>46.2</w:t>
            </w:r>
          </w:p>
        </w:tc>
      </w:tr>
      <w:tr w:rsidR="006311EF" w:rsidRPr="00BE6087" w:rsidTr="000F7714">
        <w:tc>
          <w:tcPr>
            <w:tcW w:w="3704" w:type="pct"/>
            <w:vAlign w:val="bottom"/>
          </w:tcPr>
          <w:p w:rsidR="006311EF" w:rsidRPr="00BE6087" w:rsidRDefault="006311EF" w:rsidP="006311EF">
            <w:pPr>
              <w:pStyle w:val="Tabletext2"/>
            </w:pPr>
            <w:r w:rsidRPr="00BE6087">
              <w:t xml:space="preserve">    University C</w:t>
            </w:r>
          </w:p>
        </w:tc>
        <w:tc>
          <w:tcPr>
            <w:tcW w:w="651" w:type="pct"/>
          </w:tcPr>
          <w:p w:rsidR="006311EF" w:rsidRPr="00BE6087" w:rsidRDefault="00E27358" w:rsidP="005F60E4">
            <w:pPr>
              <w:pStyle w:val="Tabletext2"/>
              <w:jc w:val="right"/>
            </w:pPr>
            <w:r w:rsidRPr="00BE6087">
              <w:t>704</w:t>
            </w:r>
          </w:p>
        </w:tc>
        <w:tc>
          <w:tcPr>
            <w:tcW w:w="645" w:type="pct"/>
            <w:vAlign w:val="bottom"/>
          </w:tcPr>
          <w:p w:rsidR="006311EF" w:rsidRPr="00BE6087" w:rsidRDefault="00BD07C8" w:rsidP="005F60E4">
            <w:pPr>
              <w:pStyle w:val="Tabletext2"/>
              <w:jc w:val="right"/>
            </w:pPr>
            <w:r w:rsidRPr="00BE6087">
              <w:t>45.2</w:t>
            </w:r>
          </w:p>
        </w:tc>
      </w:tr>
      <w:tr w:rsidR="006311EF" w:rsidRPr="00BE6087" w:rsidTr="000F7714">
        <w:tc>
          <w:tcPr>
            <w:tcW w:w="3704" w:type="pct"/>
            <w:vAlign w:val="bottom"/>
          </w:tcPr>
          <w:p w:rsidR="006311EF" w:rsidRPr="00BE6087" w:rsidRDefault="006311EF" w:rsidP="006311EF">
            <w:pPr>
              <w:pStyle w:val="Tabletext2"/>
            </w:pPr>
            <w:r w:rsidRPr="00BE6087">
              <w:t xml:space="preserve">    University D</w:t>
            </w:r>
          </w:p>
        </w:tc>
        <w:tc>
          <w:tcPr>
            <w:tcW w:w="651" w:type="pct"/>
          </w:tcPr>
          <w:p w:rsidR="006311EF" w:rsidRPr="00BE6087" w:rsidRDefault="00E27358" w:rsidP="005F60E4">
            <w:pPr>
              <w:pStyle w:val="Tabletext2"/>
              <w:jc w:val="right"/>
            </w:pPr>
            <w:r w:rsidRPr="00BE6087">
              <w:t>105</w:t>
            </w:r>
          </w:p>
        </w:tc>
        <w:tc>
          <w:tcPr>
            <w:tcW w:w="645" w:type="pct"/>
            <w:vAlign w:val="bottom"/>
          </w:tcPr>
          <w:p w:rsidR="006311EF" w:rsidRPr="00BE6087" w:rsidRDefault="00BD07C8" w:rsidP="005F60E4">
            <w:pPr>
              <w:pStyle w:val="Tabletext2"/>
              <w:jc w:val="right"/>
            </w:pPr>
            <w:r w:rsidRPr="00BE6087">
              <w:t>30.0</w:t>
            </w:r>
          </w:p>
        </w:tc>
      </w:tr>
      <w:tr w:rsidR="006311EF" w:rsidRPr="00BE6087" w:rsidTr="000F7714">
        <w:tc>
          <w:tcPr>
            <w:tcW w:w="3704" w:type="pct"/>
            <w:vAlign w:val="bottom"/>
          </w:tcPr>
          <w:p w:rsidR="006311EF" w:rsidRPr="00BE6087" w:rsidRDefault="006311EF" w:rsidP="006311EF">
            <w:pPr>
              <w:pStyle w:val="Tabletext2"/>
            </w:pPr>
            <w:r w:rsidRPr="00BE6087">
              <w:t xml:space="preserve">    Total</w:t>
            </w:r>
          </w:p>
        </w:tc>
        <w:tc>
          <w:tcPr>
            <w:tcW w:w="651" w:type="pct"/>
          </w:tcPr>
          <w:p w:rsidR="006311EF" w:rsidRPr="00BE6087" w:rsidRDefault="00E27358" w:rsidP="005F60E4">
            <w:pPr>
              <w:pStyle w:val="Tabletext2"/>
              <w:jc w:val="right"/>
            </w:pPr>
            <w:r w:rsidRPr="00BE6087">
              <w:t>1158</w:t>
            </w:r>
          </w:p>
        </w:tc>
        <w:tc>
          <w:tcPr>
            <w:tcW w:w="645" w:type="pct"/>
            <w:vAlign w:val="bottom"/>
          </w:tcPr>
          <w:p w:rsidR="006311EF" w:rsidRPr="00BE6087" w:rsidRDefault="00BD07C8" w:rsidP="005F60E4">
            <w:pPr>
              <w:pStyle w:val="Tabletext2"/>
              <w:jc w:val="right"/>
            </w:pPr>
            <w:r w:rsidRPr="00BE6087">
              <w:t>42.1</w:t>
            </w:r>
          </w:p>
        </w:tc>
      </w:tr>
      <w:tr w:rsidR="000F7714" w:rsidRPr="00BE6087" w:rsidTr="000F7714">
        <w:tc>
          <w:tcPr>
            <w:tcW w:w="3704" w:type="pct"/>
            <w:vAlign w:val="bottom"/>
          </w:tcPr>
          <w:p w:rsidR="000F7714" w:rsidRPr="00BE6087" w:rsidRDefault="000F7714" w:rsidP="005F60E4">
            <w:pPr>
              <w:pStyle w:val="Tabletext2"/>
            </w:pPr>
            <w:r w:rsidRPr="00BE6087">
              <w:t>Female</w:t>
            </w:r>
          </w:p>
        </w:tc>
        <w:tc>
          <w:tcPr>
            <w:tcW w:w="651" w:type="pct"/>
          </w:tcPr>
          <w:p w:rsidR="000F7714" w:rsidRPr="00BE6087" w:rsidRDefault="000F7714" w:rsidP="005F60E4">
            <w:pPr>
              <w:pStyle w:val="Tabletext2"/>
              <w:jc w:val="right"/>
            </w:pPr>
          </w:p>
        </w:tc>
        <w:tc>
          <w:tcPr>
            <w:tcW w:w="645" w:type="pct"/>
            <w:vAlign w:val="bottom"/>
          </w:tcPr>
          <w:p w:rsidR="000F7714" w:rsidRPr="00BE6087" w:rsidRDefault="000F7714" w:rsidP="005F60E4">
            <w:pPr>
              <w:pStyle w:val="Tabletext2"/>
              <w:jc w:val="right"/>
            </w:pPr>
          </w:p>
        </w:tc>
      </w:tr>
      <w:tr w:rsidR="006311EF" w:rsidRPr="00BE6087" w:rsidTr="000F7714">
        <w:tc>
          <w:tcPr>
            <w:tcW w:w="3704" w:type="pct"/>
            <w:vAlign w:val="bottom"/>
          </w:tcPr>
          <w:p w:rsidR="006311EF" w:rsidRPr="00BE6087" w:rsidRDefault="006311EF" w:rsidP="006311EF">
            <w:pPr>
              <w:pStyle w:val="Tabletext2"/>
            </w:pPr>
            <w:r w:rsidRPr="00BE6087">
              <w:t xml:space="preserve">    University A</w:t>
            </w:r>
          </w:p>
        </w:tc>
        <w:tc>
          <w:tcPr>
            <w:tcW w:w="651" w:type="pct"/>
          </w:tcPr>
          <w:p w:rsidR="006311EF" w:rsidRPr="00BE6087" w:rsidRDefault="00E27358" w:rsidP="005F60E4">
            <w:pPr>
              <w:pStyle w:val="Tabletext2"/>
              <w:jc w:val="right"/>
            </w:pPr>
            <w:r w:rsidRPr="00BE6087">
              <w:t>167</w:t>
            </w:r>
          </w:p>
        </w:tc>
        <w:tc>
          <w:tcPr>
            <w:tcW w:w="645" w:type="pct"/>
            <w:vAlign w:val="bottom"/>
          </w:tcPr>
          <w:p w:rsidR="006311EF" w:rsidRPr="00BE6087" w:rsidRDefault="00BD07C8" w:rsidP="005F60E4">
            <w:pPr>
              <w:pStyle w:val="Tabletext2"/>
              <w:jc w:val="right"/>
            </w:pPr>
            <w:r w:rsidRPr="00BE6087">
              <w:t>70.8</w:t>
            </w:r>
          </w:p>
        </w:tc>
      </w:tr>
      <w:tr w:rsidR="006311EF" w:rsidRPr="00BE6087" w:rsidTr="000F7714">
        <w:tc>
          <w:tcPr>
            <w:tcW w:w="3704" w:type="pct"/>
            <w:vAlign w:val="bottom"/>
          </w:tcPr>
          <w:p w:rsidR="006311EF" w:rsidRPr="00BE6087" w:rsidRDefault="006311EF" w:rsidP="006311EF">
            <w:pPr>
              <w:pStyle w:val="Tabletext2"/>
            </w:pPr>
            <w:r w:rsidRPr="00BE6087">
              <w:t xml:space="preserve">    University B</w:t>
            </w:r>
          </w:p>
        </w:tc>
        <w:tc>
          <w:tcPr>
            <w:tcW w:w="651" w:type="pct"/>
          </w:tcPr>
          <w:p w:rsidR="006311EF" w:rsidRPr="00BE6087" w:rsidRDefault="00E27358" w:rsidP="005F60E4">
            <w:pPr>
              <w:pStyle w:val="Tabletext2"/>
              <w:jc w:val="right"/>
            </w:pPr>
            <w:r w:rsidRPr="00BE6087">
              <w:t>326</w:t>
            </w:r>
          </w:p>
        </w:tc>
        <w:tc>
          <w:tcPr>
            <w:tcW w:w="645" w:type="pct"/>
            <w:vAlign w:val="bottom"/>
          </w:tcPr>
          <w:p w:rsidR="006311EF" w:rsidRPr="00BE6087" w:rsidRDefault="00BD07C8" w:rsidP="005F60E4">
            <w:pPr>
              <w:pStyle w:val="Tabletext2"/>
              <w:jc w:val="right"/>
            </w:pPr>
            <w:r w:rsidRPr="00BE6087">
              <w:t>53.8</w:t>
            </w:r>
          </w:p>
        </w:tc>
      </w:tr>
      <w:tr w:rsidR="006311EF" w:rsidRPr="00BE6087" w:rsidTr="000F7714">
        <w:tc>
          <w:tcPr>
            <w:tcW w:w="3704" w:type="pct"/>
            <w:vAlign w:val="bottom"/>
          </w:tcPr>
          <w:p w:rsidR="006311EF" w:rsidRPr="00BE6087" w:rsidRDefault="006311EF" w:rsidP="006311EF">
            <w:pPr>
              <w:pStyle w:val="Tabletext2"/>
            </w:pPr>
            <w:r w:rsidRPr="00BE6087">
              <w:t xml:space="preserve">    University C</w:t>
            </w:r>
          </w:p>
        </w:tc>
        <w:tc>
          <w:tcPr>
            <w:tcW w:w="651" w:type="pct"/>
          </w:tcPr>
          <w:p w:rsidR="006311EF" w:rsidRPr="00BE6087" w:rsidRDefault="00E27358" w:rsidP="005F60E4">
            <w:pPr>
              <w:pStyle w:val="Tabletext2"/>
              <w:jc w:val="right"/>
            </w:pPr>
            <w:r w:rsidRPr="00BE6087">
              <w:t>853</w:t>
            </w:r>
          </w:p>
        </w:tc>
        <w:tc>
          <w:tcPr>
            <w:tcW w:w="645" w:type="pct"/>
            <w:vAlign w:val="bottom"/>
          </w:tcPr>
          <w:p w:rsidR="006311EF" w:rsidRPr="00BE6087" w:rsidRDefault="00BD07C8" w:rsidP="005F60E4">
            <w:pPr>
              <w:pStyle w:val="Tabletext2"/>
              <w:jc w:val="right"/>
            </w:pPr>
            <w:r w:rsidRPr="00BE6087">
              <w:t>54.8</w:t>
            </w:r>
          </w:p>
        </w:tc>
      </w:tr>
      <w:tr w:rsidR="006311EF" w:rsidRPr="00BE6087" w:rsidTr="000F7714">
        <w:tc>
          <w:tcPr>
            <w:tcW w:w="3704" w:type="pct"/>
            <w:vAlign w:val="bottom"/>
          </w:tcPr>
          <w:p w:rsidR="006311EF" w:rsidRPr="00BE6087" w:rsidRDefault="006311EF" w:rsidP="006311EF">
            <w:pPr>
              <w:pStyle w:val="Tabletext2"/>
            </w:pPr>
            <w:r w:rsidRPr="00BE6087">
              <w:t xml:space="preserve">    University D</w:t>
            </w:r>
          </w:p>
        </w:tc>
        <w:tc>
          <w:tcPr>
            <w:tcW w:w="651" w:type="pct"/>
          </w:tcPr>
          <w:p w:rsidR="006311EF" w:rsidRPr="00BE6087" w:rsidRDefault="00E27358" w:rsidP="005F60E4">
            <w:pPr>
              <w:pStyle w:val="Tabletext2"/>
              <w:jc w:val="right"/>
            </w:pPr>
            <w:r w:rsidRPr="00BE6087">
              <w:t>245</w:t>
            </w:r>
          </w:p>
        </w:tc>
        <w:tc>
          <w:tcPr>
            <w:tcW w:w="645" w:type="pct"/>
            <w:vAlign w:val="bottom"/>
          </w:tcPr>
          <w:p w:rsidR="006311EF" w:rsidRPr="00BE6087" w:rsidRDefault="00BD07C8" w:rsidP="005F60E4">
            <w:pPr>
              <w:pStyle w:val="Tabletext2"/>
              <w:jc w:val="right"/>
            </w:pPr>
            <w:r w:rsidRPr="00BE6087">
              <w:t>70.0</w:t>
            </w:r>
          </w:p>
        </w:tc>
      </w:tr>
      <w:tr w:rsidR="006311EF" w:rsidRPr="00BE6087" w:rsidTr="000F7714">
        <w:tc>
          <w:tcPr>
            <w:tcW w:w="3704" w:type="pct"/>
            <w:vAlign w:val="bottom"/>
          </w:tcPr>
          <w:p w:rsidR="006311EF" w:rsidRPr="00BE6087" w:rsidRDefault="006311EF" w:rsidP="006311EF">
            <w:pPr>
              <w:pStyle w:val="Tabletext2"/>
            </w:pPr>
            <w:r w:rsidRPr="00BE6087">
              <w:t xml:space="preserve">    Total</w:t>
            </w:r>
          </w:p>
        </w:tc>
        <w:tc>
          <w:tcPr>
            <w:tcW w:w="651" w:type="pct"/>
          </w:tcPr>
          <w:p w:rsidR="006311EF" w:rsidRPr="00BE6087" w:rsidRDefault="00BD07C8" w:rsidP="005F60E4">
            <w:pPr>
              <w:pStyle w:val="Tabletext2"/>
              <w:jc w:val="right"/>
            </w:pPr>
            <w:r w:rsidRPr="00BE6087">
              <w:t>1591</w:t>
            </w:r>
          </w:p>
        </w:tc>
        <w:tc>
          <w:tcPr>
            <w:tcW w:w="645" w:type="pct"/>
            <w:vAlign w:val="bottom"/>
          </w:tcPr>
          <w:p w:rsidR="006311EF" w:rsidRPr="00BE6087" w:rsidRDefault="00BD07C8" w:rsidP="005F60E4">
            <w:pPr>
              <w:pStyle w:val="Tabletext2"/>
              <w:jc w:val="right"/>
            </w:pPr>
            <w:r w:rsidRPr="00BE6087">
              <w:t>57.9</w:t>
            </w:r>
          </w:p>
        </w:tc>
      </w:tr>
      <w:tr w:rsidR="000F7714" w:rsidRPr="00BE6087" w:rsidTr="000F7714">
        <w:tc>
          <w:tcPr>
            <w:tcW w:w="3704" w:type="pct"/>
            <w:vAlign w:val="bottom"/>
          </w:tcPr>
          <w:p w:rsidR="000F7714" w:rsidRPr="00BE6087" w:rsidRDefault="000F7714" w:rsidP="005F60E4">
            <w:pPr>
              <w:pStyle w:val="Tabletext2"/>
            </w:pPr>
          </w:p>
        </w:tc>
        <w:tc>
          <w:tcPr>
            <w:tcW w:w="651" w:type="pct"/>
          </w:tcPr>
          <w:p w:rsidR="000F7714" w:rsidRPr="00BE6087" w:rsidRDefault="000F7714" w:rsidP="005F60E4">
            <w:pPr>
              <w:pStyle w:val="Tabletext2"/>
              <w:jc w:val="right"/>
            </w:pPr>
          </w:p>
        </w:tc>
        <w:tc>
          <w:tcPr>
            <w:tcW w:w="645" w:type="pct"/>
            <w:vAlign w:val="bottom"/>
          </w:tcPr>
          <w:p w:rsidR="000F7714" w:rsidRPr="00BE6087" w:rsidRDefault="000F7714" w:rsidP="005F60E4">
            <w:pPr>
              <w:pStyle w:val="Tabletext2"/>
              <w:jc w:val="right"/>
            </w:pPr>
          </w:p>
        </w:tc>
      </w:tr>
      <w:tr w:rsidR="000F7714" w:rsidRPr="00BE6087" w:rsidTr="000F7714">
        <w:tc>
          <w:tcPr>
            <w:tcW w:w="3704" w:type="pct"/>
            <w:vAlign w:val="bottom"/>
          </w:tcPr>
          <w:p w:rsidR="000F7714" w:rsidRPr="00BE6087" w:rsidRDefault="000F7714" w:rsidP="005F60E4">
            <w:pPr>
              <w:pStyle w:val="Tabletext2"/>
              <w:rPr>
                <w:b/>
              </w:rPr>
            </w:pPr>
            <w:r w:rsidRPr="00BE6087">
              <w:rPr>
                <w:b/>
              </w:rPr>
              <w:t>Broad field of education</w:t>
            </w:r>
          </w:p>
        </w:tc>
        <w:tc>
          <w:tcPr>
            <w:tcW w:w="651" w:type="pct"/>
          </w:tcPr>
          <w:p w:rsidR="000F7714" w:rsidRPr="00BE6087" w:rsidRDefault="000F7714" w:rsidP="005F60E4">
            <w:pPr>
              <w:pStyle w:val="Tabletext2"/>
              <w:jc w:val="right"/>
              <w:rPr>
                <w:b/>
              </w:rPr>
            </w:pPr>
          </w:p>
        </w:tc>
        <w:tc>
          <w:tcPr>
            <w:tcW w:w="645" w:type="pct"/>
            <w:vAlign w:val="bottom"/>
          </w:tcPr>
          <w:p w:rsidR="000F7714" w:rsidRPr="00BE6087" w:rsidRDefault="000F7714" w:rsidP="005F60E4">
            <w:pPr>
              <w:pStyle w:val="Tabletext2"/>
              <w:jc w:val="right"/>
              <w:rPr>
                <w:b/>
              </w:rPr>
            </w:pPr>
          </w:p>
        </w:tc>
      </w:tr>
      <w:tr w:rsidR="000F7714" w:rsidRPr="00BE6087" w:rsidTr="000F7714">
        <w:tc>
          <w:tcPr>
            <w:tcW w:w="3704" w:type="pct"/>
            <w:vAlign w:val="bottom"/>
          </w:tcPr>
          <w:p w:rsidR="000F7714" w:rsidRPr="00BE6087" w:rsidRDefault="000F7714" w:rsidP="005F60E4">
            <w:pPr>
              <w:pStyle w:val="Tabletext2"/>
            </w:pPr>
            <w:r w:rsidRPr="00BE6087">
              <w:t>01 Natural &amp; Physical Sciences</w:t>
            </w:r>
          </w:p>
        </w:tc>
        <w:tc>
          <w:tcPr>
            <w:tcW w:w="651" w:type="pct"/>
          </w:tcPr>
          <w:p w:rsidR="000F7714" w:rsidRPr="00BE6087" w:rsidRDefault="000F7714" w:rsidP="005F60E4">
            <w:pPr>
              <w:pStyle w:val="Tabletext2"/>
              <w:jc w:val="right"/>
              <w:rPr>
                <w:rFonts w:eastAsia="Times New Roman" w:cs="Arial"/>
                <w:color w:val="000000"/>
                <w:lang w:eastAsia="en-US"/>
              </w:rPr>
            </w:pPr>
          </w:p>
        </w:tc>
        <w:tc>
          <w:tcPr>
            <w:tcW w:w="645" w:type="pct"/>
            <w:vAlign w:val="bottom"/>
          </w:tcPr>
          <w:p w:rsidR="000F7714" w:rsidRPr="00BE6087" w:rsidRDefault="000F7714" w:rsidP="005F60E4">
            <w:pPr>
              <w:pStyle w:val="Tabletext2"/>
              <w:jc w:val="right"/>
              <w:rPr>
                <w:rFonts w:eastAsia="Times New Roman" w:cs="Arial"/>
                <w:color w:val="000000"/>
                <w:lang w:eastAsia="en-US"/>
              </w:rPr>
            </w:pPr>
          </w:p>
        </w:tc>
      </w:tr>
      <w:tr w:rsidR="006311EF" w:rsidRPr="00BE6087" w:rsidTr="000F7714">
        <w:tc>
          <w:tcPr>
            <w:tcW w:w="3704" w:type="pct"/>
            <w:vAlign w:val="bottom"/>
          </w:tcPr>
          <w:p w:rsidR="006311EF" w:rsidRPr="00BE6087" w:rsidRDefault="006311EF" w:rsidP="006311EF">
            <w:pPr>
              <w:pStyle w:val="Tabletext2"/>
            </w:pPr>
            <w:r w:rsidRPr="00BE6087">
              <w:t xml:space="preserve">    University A</w:t>
            </w:r>
          </w:p>
        </w:tc>
        <w:tc>
          <w:tcPr>
            <w:tcW w:w="651" w:type="pct"/>
          </w:tcPr>
          <w:p w:rsidR="006311EF" w:rsidRPr="00BE6087" w:rsidRDefault="00BD07C8" w:rsidP="005F60E4">
            <w:pPr>
              <w:pStyle w:val="Tabletext2"/>
              <w:jc w:val="right"/>
              <w:rPr>
                <w:rFonts w:eastAsia="Times New Roman" w:cs="Arial"/>
                <w:color w:val="000000"/>
                <w:lang w:eastAsia="en-US"/>
              </w:rPr>
            </w:pPr>
            <w:r w:rsidRPr="00BE6087">
              <w:rPr>
                <w:rFonts w:eastAsia="Times New Roman" w:cs="Arial"/>
                <w:color w:val="000000"/>
                <w:lang w:eastAsia="en-US"/>
              </w:rPr>
              <w:t>15</w:t>
            </w:r>
          </w:p>
        </w:tc>
        <w:tc>
          <w:tcPr>
            <w:tcW w:w="645" w:type="pct"/>
            <w:vAlign w:val="bottom"/>
          </w:tcPr>
          <w:p w:rsidR="006311EF" w:rsidRPr="00BE6087" w:rsidRDefault="00BD07C8" w:rsidP="005F60E4">
            <w:pPr>
              <w:pStyle w:val="Tabletext2"/>
              <w:jc w:val="right"/>
              <w:rPr>
                <w:rFonts w:eastAsia="Times New Roman" w:cs="Arial"/>
                <w:color w:val="000000"/>
                <w:lang w:eastAsia="en-US"/>
              </w:rPr>
            </w:pPr>
            <w:r w:rsidRPr="00BE6087">
              <w:rPr>
                <w:rFonts w:eastAsia="Times New Roman" w:cs="Arial"/>
                <w:color w:val="000000"/>
                <w:lang w:eastAsia="en-US"/>
              </w:rPr>
              <w:t>6.4</w:t>
            </w:r>
          </w:p>
        </w:tc>
      </w:tr>
      <w:tr w:rsidR="006311EF" w:rsidRPr="00BE6087" w:rsidTr="000F7714">
        <w:tc>
          <w:tcPr>
            <w:tcW w:w="3704" w:type="pct"/>
            <w:vAlign w:val="bottom"/>
          </w:tcPr>
          <w:p w:rsidR="006311EF" w:rsidRPr="00BE6087" w:rsidRDefault="006311EF" w:rsidP="006311EF">
            <w:pPr>
              <w:pStyle w:val="Tabletext2"/>
            </w:pPr>
            <w:r w:rsidRPr="00BE6087">
              <w:t xml:space="preserve">    University B</w:t>
            </w:r>
          </w:p>
        </w:tc>
        <w:tc>
          <w:tcPr>
            <w:tcW w:w="651" w:type="pct"/>
          </w:tcPr>
          <w:p w:rsidR="006311EF" w:rsidRPr="00BE6087" w:rsidRDefault="00BD07C8" w:rsidP="005F60E4">
            <w:pPr>
              <w:pStyle w:val="Tabletext2"/>
              <w:jc w:val="right"/>
              <w:rPr>
                <w:rFonts w:eastAsia="Times New Roman" w:cs="Arial"/>
                <w:color w:val="000000"/>
                <w:lang w:eastAsia="en-US"/>
              </w:rPr>
            </w:pPr>
            <w:r w:rsidRPr="00BE6087">
              <w:rPr>
                <w:rFonts w:eastAsia="Times New Roman" w:cs="Arial"/>
                <w:color w:val="000000"/>
                <w:lang w:eastAsia="en-US"/>
              </w:rPr>
              <w:t>51</w:t>
            </w:r>
          </w:p>
        </w:tc>
        <w:tc>
          <w:tcPr>
            <w:tcW w:w="645" w:type="pct"/>
            <w:vAlign w:val="bottom"/>
          </w:tcPr>
          <w:p w:rsidR="006311EF" w:rsidRPr="00BE6087" w:rsidRDefault="00BD07C8" w:rsidP="005F60E4">
            <w:pPr>
              <w:pStyle w:val="Tabletext2"/>
              <w:jc w:val="right"/>
              <w:rPr>
                <w:rFonts w:eastAsia="Times New Roman" w:cs="Arial"/>
                <w:color w:val="000000"/>
                <w:lang w:eastAsia="en-US"/>
              </w:rPr>
            </w:pPr>
            <w:r w:rsidRPr="00BE6087">
              <w:rPr>
                <w:rFonts w:eastAsia="Times New Roman" w:cs="Arial"/>
                <w:color w:val="000000"/>
                <w:lang w:eastAsia="en-US"/>
              </w:rPr>
              <w:t>8.4</w:t>
            </w:r>
          </w:p>
        </w:tc>
      </w:tr>
      <w:tr w:rsidR="006311EF" w:rsidRPr="00BE6087" w:rsidTr="000F7714">
        <w:tc>
          <w:tcPr>
            <w:tcW w:w="3704" w:type="pct"/>
            <w:vAlign w:val="bottom"/>
          </w:tcPr>
          <w:p w:rsidR="006311EF" w:rsidRPr="00BE6087" w:rsidRDefault="006311EF" w:rsidP="006311EF">
            <w:pPr>
              <w:pStyle w:val="Tabletext2"/>
            </w:pPr>
            <w:r w:rsidRPr="00BE6087">
              <w:t xml:space="preserve">    University C</w:t>
            </w:r>
          </w:p>
        </w:tc>
        <w:tc>
          <w:tcPr>
            <w:tcW w:w="651" w:type="pct"/>
          </w:tcPr>
          <w:p w:rsidR="006311EF" w:rsidRPr="00BE6087" w:rsidRDefault="00BD07C8" w:rsidP="005F60E4">
            <w:pPr>
              <w:pStyle w:val="Tabletext2"/>
              <w:jc w:val="right"/>
              <w:rPr>
                <w:rFonts w:eastAsia="Times New Roman" w:cs="Arial"/>
                <w:color w:val="000000"/>
                <w:lang w:eastAsia="en-US"/>
              </w:rPr>
            </w:pPr>
            <w:r w:rsidRPr="00BE6087">
              <w:rPr>
                <w:rFonts w:eastAsia="Times New Roman" w:cs="Arial"/>
                <w:color w:val="000000"/>
                <w:lang w:eastAsia="en-US"/>
              </w:rPr>
              <w:t>314</w:t>
            </w:r>
          </w:p>
        </w:tc>
        <w:tc>
          <w:tcPr>
            <w:tcW w:w="645" w:type="pct"/>
            <w:vAlign w:val="bottom"/>
          </w:tcPr>
          <w:p w:rsidR="006311EF" w:rsidRPr="00BE6087" w:rsidRDefault="00BD07C8" w:rsidP="005F60E4">
            <w:pPr>
              <w:pStyle w:val="Tabletext2"/>
              <w:jc w:val="right"/>
              <w:rPr>
                <w:rFonts w:eastAsia="Times New Roman" w:cs="Arial"/>
                <w:color w:val="000000"/>
                <w:lang w:eastAsia="en-US"/>
              </w:rPr>
            </w:pPr>
            <w:r w:rsidRPr="00BE6087">
              <w:rPr>
                <w:rFonts w:eastAsia="Times New Roman" w:cs="Arial"/>
                <w:color w:val="000000"/>
                <w:lang w:eastAsia="en-US"/>
              </w:rPr>
              <w:t>20.2</w:t>
            </w:r>
          </w:p>
        </w:tc>
      </w:tr>
      <w:tr w:rsidR="006311EF" w:rsidRPr="00BE6087" w:rsidTr="000F7714">
        <w:tc>
          <w:tcPr>
            <w:tcW w:w="3704" w:type="pct"/>
            <w:vAlign w:val="bottom"/>
          </w:tcPr>
          <w:p w:rsidR="006311EF" w:rsidRPr="00BE6087" w:rsidRDefault="006311EF" w:rsidP="006311EF">
            <w:pPr>
              <w:pStyle w:val="Tabletext2"/>
            </w:pPr>
            <w:r w:rsidRPr="00BE6087">
              <w:t xml:space="preserve">    University D</w:t>
            </w:r>
          </w:p>
        </w:tc>
        <w:tc>
          <w:tcPr>
            <w:tcW w:w="651" w:type="pct"/>
          </w:tcPr>
          <w:p w:rsidR="006311EF" w:rsidRPr="00BE6087" w:rsidRDefault="00BD07C8" w:rsidP="005F60E4">
            <w:pPr>
              <w:pStyle w:val="Tabletext2"/>
              <w:jc w:val="right"/>
              <w:rPr>
                <w:rFonts w:eastAsia="Times New Roman" w:cs="Arial"/>
                <w:color w:val="000000"/>
                <w:lang w:eastAsia="en-US"/>
              </w:rPr>
            </w:pPr>
            <w:r w:rsidRPr="00BE6087">
              <w:rPr>
                <w:rFonts w:eastAsia="Times New Roman" w:cs="Arial"/>
                <w:color w:val="000000"/>
                <w:lang w:eastAsia="en-US"/>
              </w:rPr>
              <w:t>49</w:t>
            </w:r>
          </w:p>
        </w:tc>
        <w:tc>
          <w:tcPr>
            <w:tcW w:w="645" w:type="pct"/>
            <w:vAlign w:val="bottom"/>
          </w:tcPr>
          <w:p w:rsidR="006311EF" w:rsidRPr="00BE6087" w:rsidRDefault="00BD07C8" w:rsidP="005F60E4">
            <w:pPr>
              <w:pStyle w:val="Tabletext2"/>
              <w:jc w:val="right"/>
              <w:rPr>
                <w:rFonts w:eastAsia="Times New Roman" w:cs="Arial"/>
                <w:color w:val="000000"/>
                <w:lang w:eastAsia="en-US"/>
              </w:rPr>
            </w:pPr>
            <w:r w:rsidRPr="00BE6087">
              <w:rPr>
                <w:rFonts w:eastAsia="Times New Roman" w:cs="Arial"/>
                <w:color w:val="000000"/>
                <w:lang w:eastAsia="en-US"/>
              </w:rPr>
              <w:t>14.0</w:t>
            </w:r>
          </w:p>
        </w:tc>
      </w:tr>
      <w:tr w:rsidR="006311EF" w:rsidRPr="00BE6087" w:rsidTr="000F7714">
        <w:tc>
          <w:tcPr>
            <w:tcW w:w="3704" w:type="pct"/>
            <w:vAlign w:val="bottom"/>
          </w:tcPr>
          <w:p w:rsidR="006311EF" w:rsidRPr="00BE6087" w:rsidRDefault="006311EF" w:rsidP="006311EF">
            <w:pPr>
              <w:pStyle w:val="Tabletext2"/>
            </w:pPr>
            <w:r w:rsidRPr="00BE6087">
              <w:t xml:space="preserve">    Total</w:t>
            </w:r>
          </w:p>
        </w:tc>
        <w:tc>
          <w:tcPr>
            <w:tcW w:w="651" w:type="pct"/>
          </w:tcPr>
          <w:p w:rsidR="006311EF" w:rsidRPr="00BE6087" w:rsidRDefault="00BD07C8" w:rsidP="005F60E4">
            <w:pPr>
              <w:pStyle w:val="Tabletext2"/>
              <w:jc w:val="right"/>
              <w:rPr>
                <w:rFonts w:eastAsia="Times New Roman" w:cs="Arial"/>
                <w:color w:val="000000"/>
                <w:lang w:eastAsia="en-US"/>
              </w:rPr>
            </w:pPr>
            <w:r w:rsidRPr="00BE6087">
              <w:rPr>
                <w:rFonts w:eastAsia="Times New Roman" w:cs="Arial"/>
                <w:color w:val="000000"/>
                <w:lang w:eastAsia="en-US"/>
              </w:rPr>
              <w:t>429</w:t>
            </w:r>
          </w:p>
        </w:tc>
        <w:tc>
          <w:tcPr>
            <w:tcW w:w="645" w:type="pct"/>
            <w:vAlign w:val="bottom"/>
          </w:tcPr>
          <w:p w:rsidR="006311EF" w:rsidRPr="00BE6087" w:rsidRDefault="00BD07C8" w:rsidP="005F60E4">
            <w:pPr>
              <w:pStyle w:val="Tabletext2"/>
              <w:jc w:val="right"/>
              <w:rPr>
                <w:rFonts w:eastAsia="Times New Roman" w:cs="Arial"/>
                <w:color w:val="000000"/>
                <w:lang w:eastAsia="en-US"/>
              </w:rPr>
            </w:pPr>
            <w:r w:rsidRPr="00BE6087">
              <w:rPr>
                <w:rFonts w:eastAsia="Times New Roman" w:cs="Arial"/>
                <w:color w:val="000000"/>
                <w:lang w:eastAsia="en-US"/>
              </w:rPr>
              <w:t>15.6</w:t>
            </w:r>
          </w:p>
        </w:tc>
      </w:tr>
      <w:tr w:rsidR="006311EF" w:rsidRPr="00BE6087" w:rsidTr="000F7714">
        <w:tc>
          <w:tcPr>
            <w:tcW w:w="3704" w:type="pct"/>
            <w:vAlign w:val="bottom"/>
          </w:tcPr>
          <w:p w:rsidR="006311EF" w:rsidRPr="00BE6087" w:rsidRDefault="006311EF" w:rsidP="005F60E4">
            <w:pPr>
              <w:pStyle w:val="Tabletext2"/>
            </w:pPr>
            <w:r w:rsidRPr="00BE6087">
              <w:t>03 Engineering &amp; Related Technologies</w:t>
            </w:r>
          </w:p>
        </w:tc>
        <w:tc>
          <w:tcPr>
            <w:tcW w:w="651" w:type="pct"/>
          </w:tcPr>
          <w:p w:rsidR="006311EF" w:rsidRPr="00BE6087" w:rsidRDefault="006311EF" w:rsidP="005F60E4">
            <w:pPr>
              <w:pStyle w:val="Tabletext2"/>
              <w:jc w:val="right"/>
              <w:rPr>
                <w:rFonts w:eastAsia="Times New Roman" w:cs="Arial"/>
                <w:color w:val="000000"/>
                <w:lang w:eastAsia="en-US"/>
              </w:rPr>
            </w:pPr>
          </w:p>
        </w:tc>
        <w:tc>
          <w:tcPr>
            <w:tcW w:w="645" w:type="pct"/>
            <w:vAlign w:val="bottom"/>
          </w:tcPr>
          <w:p w:rsidR="006311EF" w:rsidRPr="00BE6087" w:rsidRDefault="006311EF" w:rsidP="005F60E4">
            <w:pPr>
              <w:pStyle w:val="Tabletext2"/>
              <w:jc w:val="right"/>
              <w:rPr>
                <w:rFonts w:eastAsia="Times New Roman" w:cs="Arial"/>
                <w:color w:val="000000"/>
                <w:lang w:eastAsia="en-US"/>
              </w:rPr>
            </w:pPr>
          </w:p>
        </w:tc>
      </w:tr>
      <w:tr w:rsidR="006311EF" w:rsidRPr="00BE6087" w:rsidTr="000F7714">
        <w:tc>
          <w:tcPr>
            <w:tcW w:w="3704" w:type="pct"/>
            <w:vAlign w:val="bottom"/>
          </w:tcPr>
          <w:p w:rsidR="006311EF" w:rsidRPr="00BE6087" w:rsidRDefault="006311EF" w:rsidP="006311EF">
            <w:pPr>
              <w:pStyle w:val="Tabletext2"/>
            </w:pPr>
            <w:r w:rsidRPr="00BE6087">
              <w:t xml:space="preserve">    University A</w:t>
            </w:r>
          </w:p>
        </w:tc>
        <w:tc>
          <w:tcPr>
            <w:tcW w:w="651" w:type="pct"/>
          </w:tcPr>
          <w:p w:rsidR="006311EF" w:rsidRPr="00BE6087" w:rsidRDefault="00BD07C8" w:rsidP="005F60E4">
            <w:pPr>
              <w:pStyle w:val="Tabletext2"/>
              <w:jc w:val="right"/>
              <w:rPr>
                <w:rFonts w:eastAsia="Times New Roman" w:cs="Arial"/>
                <w:color w:val="000000"/>
                <w:lang w:eastAsia="en-US"/>
              </w:rPr>
            </w:pPr>
            <w:r w:rsidRPr="00BE6087">
              <w:rPr>
                <w:rFonts w:eastAsia="Times New Roman" w:cs="Arial"/>
                <w:color w:val="000000"/>
                <w:lang w:eastAsia="en-US"/>
              </w:rPr>
              <w:t>2</w:t>
            </w:r>
          </w:p>
        </w:tc>
        <w:tc>
          <w:tcPr>
            <w:tcW w:w="645" w:type="pct"/>
            <w:vAlign w:val="bottom"/>
          </w:tcPr>
          <w:p w:rsidR="006311EF" w:rsidRPr="00BE6087" w:rsidRDefault="00BD07C8" w:rsidP="005F60E4">
            <w:pPr>
              <w:pStyle w:val="Tabletext2"/>
              <w:jc w:val="right"/>
              <w:rPr>
                <w:rFonts w:eastAsia="Times New Roman" w:cs="Arial"/>
                <w:color w:val="000000"/>
                <w:lang w:eastAsia="en-US"/>
              </w:rPr>
            </w:pPr>
            <w:r w:rsidRPr="00BE6087">
              <w:rPr>
                <w:rFonts w:eastAsia="Times New Roman" w:cs="Arial"/>
                <w:color w:val="000000"/>
                <w:lang w:eastAsia="en-US"/>
              </w:rPr>
              <w:t>0.8</w:t>
            </w:r>
          </w:p>
        </w:tc>
      </w:tr>
      <w:tr w:rsidR="006311EF" w:rsidRPr="00BE6087" w:rsidTr="000F7714">
        <w:tc>
          <w:tcPr>
            <w:tcW w:w="3704" w:type="pct"/>
            <w:vAlign w:val="bottom"/>
          </w:tcPr>
          <w:p w:rsidR="006311EF" w:rsidRPr="00BE6087" w:rsidRDefault="006311EF" w:rsidP="006311EF">
            <w:pPr>
              <w:pStyle w:val="Tabletext2"/>
            </w:pPr>
            <w:r w:rsidRPr="00BE6087">
              <w:t xml:space="preserve">    University B</w:t>
            </w:r>
          </w:p>
        </w:tc>
        <w:tc>
          <w:tcPr>
            <w:tcW w:w="651" w:type="pct"/>
          </w:tcPr>
          <w:p w:rsidR="006311EF" w:rsidRPr="00BE6087" w:rsidRDefault="00BD07C8" w:rsidP="005F60E4">
            <w:pPr>
              <w:pStyle w:val="Tabletext2"/>
              <w:jc w:val="right"/>
              <w:rPr>
                <w:rFonts w:eastAsia="Times New Roman" w:cs="Arial"/>
                <w:color w:val="000000"/>
                <w:lang w:eastAsia="en-US"/>
              </w:rPr>
            </w:pPr>
            <w:r w:rsidRPr="00BE6087">
              <w:rPr>
                <w:rFonts w:eastAsia="Times New Roman" w:cs="Arial"/>
                <w:color w:val="000000"/>
                <w:lang w:eastAsia="en-US"/>
              </w:rPr>
              <w:t>123</w:t>
            </w:r>
          </w:p>
        </w:tc>
        <w:tc>
          <w:tcPr>
            <w:tcW w:w="645" w:type="pct"/>
            <w:vAlign w:val="bottom"/>
          </w:tcPr>
          <w:p w:rsidR="006311EF" w:rsidRPr="00BE6087" w:rsidRDefault="00BD07C8" w:rsidP="005F60E4">
            <w:pPr>
              <w:pStyle w:val="Tabletext2"/>
              <w:jc w:val="right"/>
              <w:rPr>
                <w:rFonts w:eastAsia="Times New Roman" w:cs="Arial"/>
                <w:color w:val="000000"/>
                <w:lang w:eastAsia="en-US"/>
              </w:rPr>
            </w:pPr>
            <w:r w:rsidRPr="00BE6087">
              <w:rPr>
                <w:rFonts w:eastAsia="Times New Roman" w:cs="Arial"/>
                <w:color w:val="000000"/>
                <w:lang w:eastAsia="en-US"/>
              </w:rPr>
              <w:t>20.3</w:t>
            </w:r>
          </w:p>
        </w:tc>
      </w:tr>
      <w:tr w:rsidR="006311EF" w:rsidRPr="00BE6087" w:rsidTr="000F7714">
        <w:tc>
          <w:tcPr>
            <w:tcW w:w="3704" w:type="pct"/>
            <w:vAlign w:val="bottom"/>
          </w:tcPr>
          <w:p w:rsidR="006311EF" w:rsidRPr="00BE6087" w:rsidRDefault="006311EF" w:rsidP="006311EF">
            <w:pPr>
              <w:pStyle w:val="Tabletext2"/>
            </w:pPr>
            <w:r w:rsidRPr="00BE6087">
              <w:t xml:space="preserve">    University C</w:t>
            </w:r>
          </w:p>
        </w:tc>
        <w:tc>
          <w:tcPr>
            <w:tcW w:w="651" w:type="pct"/>
          </w:tcPr>
          <w:p w:rsidR="006311EF" w:rsidRPr="00BE6087" w:rsidRDefault="00BD07C8" w:rsidP="005F60E4">
            <w:pPr>
              <w:pStyle w:val="Tabletext2"/>
              <w:jc w:val="right"/>
              <w:rPr>
                <w:rFonts w:eastAsia="Times New Roman" w:cs="Arial"/>
                <w:color w:val="000000"/>
                <w:lang w:eastAsia="en-US"/>
              </w:rPr>
            </w:pPr>
            <w:r w:rsidRPr="00BE6087">
              <w:rPr>
                <w:rFonts w:eastAsia="Times New Roman" w:cs="Arial"/>
                <w:color w:val="000000"/>
                <w:lang w:eastAsia="en-US"/>
              </w:rPr>
              <w:t>156</w:t>
            </w:r>
          </w:p>
        </w:tc>
        <w:tc>
          <w:tcPr>
            <w:tcW w:w="645" w:type="pct"/>
            <w:vAlign w:val="bottom"/>
          </w:tcPr>
          <w:p w:rsidR="006311EF" w:rsidRPr="00BE6087" w:rsidRDefault="00BD07C8" w:rsidP="005F60E4">
            <w:pPr>
              <w:pStyle w:val="Tabletext2"/>
              <w:jc w:val="right"/>
              <w:rPr>
                <w:rFonts w:eastAsia="Times New Roman" w:cs="Arial"/>
                <w:color w:val="000000"/>
                <w:lang w:eastAsia="en-US"/>
              </w:rPr>
            </w:pPr>
            <w:r w:rsidRPr="00BE6087">
              <w:rPr>
                <w:rFonts w:eastAsia="Times New Roman" w:cs="Arial"/>
                <w:color w:val="000000"/>
                <w:lang w:eastAsia="en-US"/>
              </w:rPr>
              <w:t>10.0</w:t>
            </w:r>
          </w:p>
        </w:tc>
      </w:tr>
      <w:tr w:rsidR="006311EF" w:rsidRPr="00BE6087" w:rsidTr="000F7714">
        <w:tc>
          <w:tcPr>
            <w:tcW w:w="3704" w:type="pct"/>
            <w:vAlign w:val="bottom"/>
          </w:tcPr>
          <w:p w:rsidR="006311EF" w:rsidRPr="00BE6087" w:rsidRDefault="006311EF" w:rsidP="006311EF">
            <w:pPr>
              <w:pStyle w:val="Tabletext2"/>
            </w:pPr>
            <w:r w:rsidRPr="00BE6087">
              <w:t xml:space="preserve">    University D</w:t>
            </w:r>
          </w:p>
        </w:tc>
        <w:tc>
          <w:tcPr>
            <w:tcW w:w="651" w:type="pct"/>
          </w:tcPr>
          <w:p w:rsidR="006311EF" w:rsidRPr="00BE6087" w:rsidRDefault="00BD07C8" w:rsidP="005F60E4">
            <w:pPr>
              <w:pStyle w:val="Tabletext2"/>
              <w:jc w:val="right"/>
              <w:rPr>
                <w:rFonts w:eastAsia="Times New Roman" w:cs="Arial"/>
                <w:color w:val="000000"/>
                <w:lang w:eastAsia="en-US"/>
              </w:rPr>
            </w:pPr>
            <w:r w:rsidRPr="00BE6087">
              <w:rPr>
                <w:rFonts w:eastAsia="Times New Roman" w:cs="Arial"/>
                <w:color w:val="000000"/>
                <w:lang w:eastAsia="en-US"/>
              </w:rPr>
              <w:t>0</w:t>
            </w:r>
          </w:p>
        </w:tc>
        <w:tc>
          <w:tcPr>
            <w:tcW w:w="645" w:type="pct"/>
            <w:vAlign w:val="bottom"/>
          </w:tcPr>
          <w:p w:rsidR="006311EF" w:rsidRPr="00BE6087" w:rsidRDefault="00BD07C8" w:rsidP="005F60E4">
            <w:pPr>
              <w:pStyle w:val="Tabletext2"/>
              <w:jc w:val="right"/>
              <w:rPr>
                <w:rFonts w:eastAsia="Times New Roman" w:cs="Arial"/>
                <w:color w:val="000000"/>
                <w:lang w:eastAsia="en-US"/>
              </w:rPr>
            </w:pPr>
            <w:r w:rsidRPr="00BE6087">
              <w:rPr>
                <w:rFonts w:eastAsia="Times New Roman" w:cs="Arial"/>
                <w:color w:val="000000"/>
                <w:lang w:eastAsia="en-US"/>
              </w:rPr>
              <w:t>-</w:t>
            </w:r>
          </w:p>
        </w:tc>
      </w:tr>
      <w:tr w:rsidR="006311EF" w:rsidRPr="00BE6087" w:rsidTr="000F7714">
        <w:tc>
          <w:tcPr>
            <w:tcW w:w="3704" w:type="pct"/>
            <w:vAlign w:val="bottom"/>
          </w:tcPr>
          <w:p w:rsidR="006311EF" w:rsidRPr="00BE6087" w:rsidRDefault="006311EF" w:rsidP="006311EF">
            <w:pPr>
              <w:pStyle w:val="Tabletext2"/>
            </w:pPr>
            <w:r w:rsidRPr="00BE6087">
              <w:t xml:space="preserve">    Total</w:t>
            </w:r>
          </w:p>
        </w:tc>
        <w:tc>
          <w:tcPr>
            <w:tcW w:w="651" w:type="pct"/>
          </w:tcPr>
          <w:p w:rsidR="006311EF" w:rsidRPr="00BE6087" w:rsidRDefault="00BD07C8" w:rsidP="005F60E4">
            <w:pPr>
              <w:pStyle w:val="Tabletext2"/>
              <w:jc w:val="right"/>
              <w:rPr>
                <w:rFonts w:eastAsia="Times New Roman" w:cs="Arial"/>
                <w:color w:val="000000"/>
                <w:lang w:eastAsia="en-US"/>
              </w:rPr>
            </w:pPr>
            <w:r w:rsidRPr="00BE6087">
              <w:rPr>
                <w:rFonts w:eastAsia="Times New Roman" w:cs="Arial"/>
                <w:color w:val="000000"/>
                <w:lang w:eastAsia="en-US"/>
              </w:rPr>
              <w:t>281</w:t>
            </w:r>
          </w:p>
        </w:tc>
        <w:tc>
          <w:tcPr>
            <w:tcW w:w="645" w:type="pct"/>
            <w:vAlign w:val="bottom"/>
          </w:tcPr>
          <w:p w:rsidR="006311EF" w:rsidRPr="00BE6087" w:rsidRDefault="00BD07C8" w:rsidP="005F60E4">
            <w:pPr>
              <w:pStyle w:val="Tabletext2"/>
              <w:jc w:val="right"/>
              <w:rPr>
                <w:rFonts w:eastAsia="Times New Roman" w:cs="Arial"/>
                <w:color w:val="000000"/>
                <w:lang w:eastAsia="en-US"/>
              </w:rPr>
            </w:pPr>
            <w:r w:rsidRPr="00BE6087">
              <w:rPr>
                <w:rFonts w:eastAsia="Times New Roman" w:cs="Arial"/>
                <w:color w:val="000000"/>
                <w:lang w:eastAsia="en-US"/>
              </w:rPr>
              <w:t>10.2</w:t>
            </w:r>
          </w:p>
        </w:tc>
      </w:tr>
      <w:tr w:rsidR="006311EF" w:rsidRPr="00BE6087" w:rsidTr="000F7714">
        <w:tc>
          <w:tcPr>
            <w:tcW w:w="3704" w:type="pct"/>
            <w:vAlign w:val="bottom"/>
          </w:tcPr>
          <w:p w:rsidR="006311EF" w:rsidRPr="00BE6087" w:rsidRDefault="006311EF" w:rsidP="005F60E4">
            <w:pPr>
              <w:pStyle w:val="Tabletext2"/>
            </w:pPr>
            <w:r w:rsidRPr="00BE6087">
              <w:t>07 Education</w:t>
            </w:r>
          </w:p>
        </w:tc>
        <w:tc>
          <w:tcPr>
            <w:tcW w:w="651" w:type="pct"/>
          </w:tcPr>
          <w:p w:rsidR="006311EF" w:rsidRPr="00BE6087" w:rsidRDefault="006311EF" w:rsidP="005F60E4">
            <w:pPr>
              <w:pStyle w:val="Tabletext2"/>
              <w:jc w:val="right"/>
              <w:rPr>
                <w:rFonts w:eastAsia="Times New Roman" w:cs="Arial"/>
                <w:color w:val="000000"/>
                <w:lang w:eastAsia="en-US"/>
              </w:rPr>
            </w:pPr>
          </w:p>
        </w:tc>
        <w:tc>
          <w:tcPr>
            <w:tcW w:w="645" w:type="pct"/>
            <w:vAlign w:val="bottom"/>
          </w:tcPr>
          <w:p w:rsidR="006311EF" w:rsidRPr="00BE6087" w:rsidRDefault="006311EF" w:rsidP="005F60E4">
            <w:pPr>
              <w:pStyle w:val="Tabletext2"/>
              <w:jc w:val="right"/>
              <w:rPr>
                <w:rFonts w:eastAsia="Times New Roman" w:cs="Arial"/>
                <w:color w:val="000000"/>
                <w:lang w:eastAsia="en-US"/>
              </w:rPr>
            </w:pPr>
          </w:p>
        </w:tc>
      </w:tr>
      <w:tr w:rsidR="006311EF" w:rsidRPr="00BE6087" w:rsidTr="000F7714">
        <w:tc>
          <w:tcPr>
            <w:tcW w:w="3704" w:type="pct"/>
            <w:vAlign w:val="bottom"/>
          </w:tcPr>
          <w:p w:rsidR="006311EF" w:rsidRPr="00BE6087" w:rsidRDefault="006311EF" w:rsidP="006311EF">
            <w:pPr>
              <w:pStyle w:val="Tabletext2"/>
            </w:pPr>
            <w:r w:rsidRPr="00BE6087">
              <w:t xml:space="preserve">    University A</w:t>
            </w:r>
          </w:p>
        </w:tc>
        <w:tc>
          <w:tcPr>
            <w:tcW w:w="651" w:type="pct"/>
          </w:tcPr>
          <w:p w:rsidR="006311EF" w:rsidRPr="00BE6087" w:rsidRDefault="00BD07C8" w:rsidP="005F60E4">
            <w:pPr>
              <w:pStyle w:val="Tabletext2"/>
              <w:jc w:val="right"/>
              <w:rPr>
                <w:rFonts w:eastAsia="Times New Roman" w:cs="Arial"/>
                <w:color w:val="000000"/>
                <w:lang w:eastAsia="en-US"/>
              </w:rPr>
            </w:pPr>
            <w:r w:rsidRPr="00BE6087">
              <w:rPr>
                <w:rFonts w:eastAsia="Times New Roman" w:cs="Arial"/>
                <w:color w:val="000000"/>
                <w:lang w:eastAsia="en-US"/>
              </w:rPr>
              <w:t>55</w:t>
            </w:r>
          </w:p>
        </w:tc>
        <w:tc>
          <w:tcPr>
            <w:tcW w:w="645" w:type="pct"/>
            <w:vAlign w:val="bottom"/>
          </w:tcPr>
          <w:p w:rsidR="006311EF" w:rsidRPr="00BE6087" w:rsidRDefault="00BD07C8" w:rsidP="005F60E4">
            <w:pPr>
              <w:pStyle w:val="Tabletext2"/>
              <w:jc w:val="right"/>
              <w:rPr>
                <w:rFonts w:eastAsia="Times New Roman" w:cs="Arial"/>
                <w:color w:val="000000"/>
                <w:lang w:eastAsia="en-US"/>
              </w:rPr>
            </w:pPr>
            <w:r w:rsidRPr="00BE6087">
              <w:rPr>
                <w:rFonts w:eastAsia="Times New Roman" w:cs="Arial"/>
                <w:color w:val="000000"/>
                <w:lang w:eastAsia="en-US"/>
              </w:rPr>
              <w:t>23.3</w:t>
            </w:r>
          </w:p>
        </w:tc>
      </w:tr>
      <w:tr w:rsidR="006311EF" w:rsidRPr="00BE6087" w:rsidTr="000F7714">
        <w:tc>
          <w:tcPr>
            <w:tcW w:w="3704" w:type="pct"/>
            <w:vAlign w:val="bottom"/>
          </w:tcPr>
          <w:p w:rsidR="006311EF" w:rsidRPr="00BE6087" w:rsidRDefault="006311EF" w:rsidP="006311EF">
            <w:pPr>
              <w:pStyle w:val="Tabletext2"/>
            </w:pPr>
            <w:r w:rsidRPr="00BE6087">
              <w:t xml:space="preserve">    University B</w:t>
            </w:r>
          </w:p>
        </w:tc>
        <w:tc>
          <w:tcPr>
            <w:tcW w:w="651" w:type="pct"/>
          </w:tcPr>
          <w:p w:rsidR="006311EF" w:rsidRPr="00BE6087" w:rsidRDefault="00BD07C8" w:rsidP="005F60E4">
            <w:pPr>
              <w:pStyle w:val="Tabletext2"/>
              <w:jc w:val="right"/>
              <w:rPr>
                <w:rFonts w:eastAsia="Times New Roman" w:cs="Arial"/>
                <w:color w:val="000000"/>
                <w:lang w:eastAsia="en-US"/>
              </w:rPr>
            </w:pPr>
            <w:r w:rsidRPr="00BE6087">
              <w:rPr>
                <w:rFonts w:eastAsia="Times New Roman" w:cs="Arial"/>
                <w:color w:val="000000"/>
                <w:lang w:eastAsia="en-US"/>
              </w:rPr>
              <w:t>118</w:t>
            </w:r>
          </w:p>
        </w:tc>
        <w:tc>
          <w:tcPr>
            <w:tcW w:w="645" w:type="pct"/>
            <w:vAlign w:val="bottom"/>
          </w:tcPr>
          <w:p w:rsidR="006311EF" w:rsidRPr="00BE6087" w:rsidRDefault="00BD07C8" w:rsidP="005F60E4">
            <w:pPr>
              <w:pStyle w:val="Tabletext2"/>
              <w:jc w:val="right"/>
              <w:rPr>
                <w:rFonts w:eastAsia="Times New Roman" w:cs="Arial"/>
                <w:color w:val="000000"/>
                <w:lang w:eastAsia="en-US"/>
              </w:rPr>
            </w:pPr>
            <w:r w:rsidRPr="00BE6087">
              <w:rPr>
                <w:rFonts w:eastAsia="Times New Roman" w:cs="Arial"/>
                <w:color w:val="000000"/>
                <w:lang w:eastAsia="en-US"/>
              </w:rPr>
              <w:t>19.5</w:t>
            </w:r>
          </w:p>
        </w:tc>
      </w:tr>
      <w:tr w:rsidR="006311EF" w:rsidRPr="00BE6087" w:rsidTr="000F7714">
        <w:tc>
          <w:tcPr>
            <w:tcW w:w="3704" w:type="pct"/>
            <w:vAlign w:val="bottom"/>
          </w:tcPr>
          <w:p w:rsidR="006311EF" w:rsidRPr="00BE6087" w:rsidRDefault="006311EF" w:rsidP="006311EF">
            <w:pPr>
              <w:pStyle w:val="Tabletext2"/>
            </w:pPr>
            <w:r w:rsidRPr="00BE6087">
              <w:t xml:space="preserve">    University C</w:t>
            </w:r>
          </w:p>
        </w:tc>
        <w:tc>
          <w:tcPr>
            <w:tcW w:w="651" w:type="pct"/>
          </w:tcPr>
          <w:p w:rsidR="006311EF" w:rsidRPr="00BE6087" w:rsidRDefault="00BD07C8" w:rsidP="005F60E4">
            <w:pPr>
              <w:pStyle w:val="Tabletext2"/>
              <w:jc w:val="right"/>
              <w:rPr>
                <w:rFonts w:eastAsia="Times New Roman" w:cs="Arial"/>
                <w:color w:val="000000"/>
                <w:lang w:eastAsia="en-US"/>
              </w:rPr>
            </w:pPr>
            <w:r w:rsidRPr="00BE6087">
              <w:rPr>
                <w:rFonts w:eastAsia="Times New Roman" w:cs="Arial"/>
                <w:color w:val="000000"/>
                <w:lang w:eastAsia="en-US"/>
              </w:rPr>
              <w:t>153</w:t>
            </w:r>
          </w:p>
        </w:tc>
        <w:tc>
          <w:tcPr>
            <w:tcW w:w="645" w:type="pct"/>
            <w:vAlign w:val="bottom"/>
          </w:tcPr>
          <w:p w:rsidR="006311EF" w:rsidRPr="00BE6087" w:rsidRDefault="00BD07C8" w:rsidP="005F60E4">
            <w:pPr>
              <w:pStyle w:val="Tabletext2"/>
              <w:jc w:val="right"/>
              <w:rPr>
                <w:rFonts w:eastAsia="Times New Roman" w:cs="Arial"/>
                <w:color w:val="000000"/>
                <w:lang w:eastAsia="en-US"/>
              </w:rPr>
            </w:pPr>
            <w:r w:rsidRPr="00BE6087">
              <w:rPr>
                <w:rFonts w:eastAsia="Times New Roman" w:cs="Arial"/>
                <w:color w:val="000000"/>
                <w:lang w:eastAsia="en-US"/>
              </w:rPr>
              <w:t>9.8</w:t>
            </w:r>
          </w:p>
        </w:tc>
      </w:tr>
      <w:tr w:rsidR="006311EF" w:rsidRPr="00BE6087" w:rsidTr="000F7714">
        <w:tc>
          <w:tcPr>
            <w:tcW w:w="3704" w:type="pct"/>
            <w:vAlign w:val="bottom"/>
          </w:tcPr>
          <w:p w:rsidR="006311EF" w:rsidRPr="00BE6087" w:rsidRDefault="006311EF" w:rsidP="006311EF">
            <w:pPr>
              <w:pStyle w:val="Tabletext2"/>
            </w:pPr>
            <w:r w:rsidRPr="00BE6087">
              <w:t xml:space="preserve">    University D</w:t>
            </w:r>
          </w:p>
        </w:tc>
        <w:tc>
          <w:tcPr>
            <w:tcW w:w="651" w:type="pct"/>
          </w:tcPr>
          <w:p w:rsidR="006311EF" w:rsidRPr="00BE6087" w:rsidRDefault="00BD07C8" w:rsidP="005F60E4">
            <w:pPr>
              <w:pStyle w:val="Tabletext2"/>
              <w:jc w:val="right"/>
              <w:rPr>
                <w:rFonts w:eastAsia="Times New Roman" w:cs="Arial"/>
                <w:color w:val="000000"/>
                <w:lang w:eastAsia="en-US"/>
              </w:rPr>
            </w:pPr>
            <w:r w:rsidRPr="00BE6087">
              <w:rPr>
                <w:rFonts w:eastAsia="Times New Roman" w:cs="Arial"/>
                <w:color w:val="000000"/>
                <w:lang w:eastAsia="en-US"/>
              </w:rPr>
              <w:t>53</w:t>
            </w:r>
          </w:p>
        </w:tc>
        <w:tc>
          <w:tcPr>
            <w:tcW w:w="645" w:type="pct"/>
            <w:vAlign w:val="bottom"/>
          </w:tcPr>
          <w:p w:rsidR="006311EF" w:rsidRPr="00BE6087" w:rsidRDefault="00BD07C8" w:rsidP="005F60E4">
            <w:pPr>
              <w:pStyle w:val="Tabletext2"/>
              <w:jc w:val="right"/>
              <w:rPr>
                <w:rFonts w:eastAsia="Times New Roman" w:cs="Arial"/>
                <w:color w:val="000000"/>
                <w:lang w:eastAsia="en-US"/>
              </w:rPr>
            </w:pPr>
            <w:r w:rsidRPr="00BE6087">
              <w:rPr>
                <w:rFonts w:eastAsia="Times New Roman" w:cs="Arial"/>
                <w:color w:val="000000"/>
                <w:lang w:eastAsia="en-US"/>
              </w:rPr>
              <w:t>15.1</w:t>
            </w:r>
          </w:p>
        </w:tc>
      </w:tr>
      <w:tr w:rsidR="006311EF" w:rsidRPr="00BE6087" w:rsidTr="000F7714">
        <w:tc>
          <w:tcPr>
            <w:tcW w:w="3704" w:type="pct"/>
            <w:vAlign w:val="bottom"/>
          </w:tcPr>
          <w:p w:rsidR="006311EF" w:rsidRPr="00BE6087" w:rsidRDefault="006311EF" w:rsidP="006311EF">
            <w:pPr>
              <w:pStyle w:val="Tabletext2"/>
            </w:pPr>
            <w:r w:rsidRPr="00BE6087">
              <w:t xml:space="preserve">    Total</w:t>
            </w:r>
          </w:p>
        </w:tc>
        <w:tc>
          <w:tcPr>
            <w:tcW w:w="651" w:type="pct"/>
          </w:tcPr>
          <w:p w:rsidR="006311EF" w:rsidRPr="00BE6087" w:rsidRDefault="00BD07C8" w:rsidP="005F60E4">
            <w:pPr>
              <w:pStyle w:val="Tabletext2"/>
              <w:jc w:val="right"/>
              <w:rPr>
                <w:rFonts w:eastAsia="Times New Roman" w:cs="Arial"/>
                <w:color w:val="000000"/>
                <w:lang w:eastAsia="en-US"/>
              </w:rPr>
            </w:pPr>
            <w:r w:rsidRPr="00BE6087">
              <w:rPr>
                <w:rFonts w:eastAsia="Times New Roman" w:cs="Arial"/>
                <w:color w:val="000000"/>
                <w:lang w:eastAsia="en-US"/>
              </w:rPr>
              <w:t>379</w:t>
            </w:r>
          </w:p>
        </w:tc>
        <w:tc>
          <w:tcPr>
            <w:tcW w:w="645" w:type="pct"/>
            <w:vAlign w:val="bottom"/>
          </w:tcPr>
          <w:p w:rsidR="006311EF" w:rsidRPr="00BE6087" w:rsidRDefault="00BD07C8" w:rsidP="005F60E4">
            <w:pPr>
              <w:pStyle w:val="Tabletext2"/>
              <w:jc w:val="right"/>
              <w:rPr>
                <w:rFonts w:eastAsia="Times New Roman" w:cs="Arial"/>
                <w:color w:val="000000"/>
                <w:lang w:eastAsia="en-US"/>
              </w:rPr>
            </w:pPr>
            <w:r w:rsidRPr="00BE6087">
              <w:rPr>
                <w:rFonts w:eastAsia="Times New Roman" w:cs="Arial"/>
                <w:color w:val="000000"/>
                <w:lang w:eastAsia="en-US"/>
              </w:rPr>
              <w:t>13.8</w:t>
            </w:r>
          </w:p>
        </w:tc>
      </w:tr>
      <w:tr w:rsidR="006311EF" w:rsidRPr="00BE6087" w:rsidTr="000F7714">
        <w:tc>
          <w:tcPr>
            <w:tcW w:w="3704" w:type="pct"/>
            <w:vAlign w:val="bottom"/>
          </w:tcPr>
          <w:p w:rsidR="006311EF" w:rsidRPr="00BE6087" w:rsidRDefault="006311EF" w:rsidP="005F60E4">
            <w:pPr>
              <w:pStyle w:val="Tabletext2"/>
            </w:pPr>
            <w:r w:rsidRPr="00BE6087">
              <w:t>08 Management &amp; Commerce</w:t>
            </w:r>
          </w:p>
        </w:tc>
        <w:tc>
          <w:tcPr>
            <w:tcW w:w="651" w:type="pct"/>
          </w:tcPr>
          <w:p w:rsidR="006311EF" w:rsidRPr="00BE6087" w:rsidRDefault="006311EF" w:rsidP="005F60E4">
            <w:pPr>
              <w:pStyle w:val="Tabletext2"/>
              <w:jc w:val="right"/>
              <w:rPr>
                <w:rFonts w:eastAsia="Times New Roman" w:cs="Arial"/>
                <w:color w:val="000000"/>
                <w:lang w:eastAsia="en-US"/>
              </w:rPr>
            </w:pPr>
          </w:p>
        </w:tc>
        <w:tc>
          <w:tcPr>
            <w:tcW w:w="645" w:type="pct"/>
            <w:vAlign w:val="bottom"/>
          </w:tcPr>
          <w:p w:rsidR="006311EF" w:rsidRPr="00BE6087" w:rsidRDefault="006311EF" w:rsidP="005F60E4">
            <w:pPr>
              <w:pStyle w:val="Tabletext2"/>
              <w:jc w:val="right"/>
              <w:rPr>
                <w:rFonts w:eastAsia="Times New Roman" w:cs="Arial"/>
                <w:color w:val="000000"/>
                <w:lang w:eastAsia="en-US"/>
              </w:rPr>
            </w:pPr>
          </w:p>
        </w:tc>
      </w:tr>
      <w:tr w:rsidR="006311EF" w:rsidRPr="00BE6087" w:rsidTr="000F7714">
        <w:tc>
          <w:tcPr>
            <w:tcW w:w="3704" w:type="pct"/>
            <w:vAlign w:val="bottom"/>
          </w:tcPr>
          <w:p w:rsidR="006311EF" w:rsidRPr="00BE6087" w:rsidRDefault="006311EF" w:rsidP="006311EF">
            <w:pPr>
              <w:pStyle w:val="Tabletext2"/>
            </w:pPr>
            <w:r w:rsidRPr="00BE6087">
              <w:t xml:space="preserve">    University A</w:t>
            </w:r>
          </w:p>
        </w:tc>
        <w:tc>
          <w:tcPr>
            <w:tcW w:w="651" w:type="pct"/>
          </w:tcPr>
          <w:p w:rsidR="006311EF" w:rsidRPr="00BE6087" w:rsidRDefault="00BD07C8" w:rsidP="005F60E4">
            <w:pPr>
              <w:pStyle w:val="Tabletext2"/>
              <w:jc w:val="right"/>
              <w:rPr>
                <w:rFonts w:eastAsia="Times New Roman" w:cs="Arial"/>
                <w:color w:val="000000"/>
                <w:lang w:eastAsia="en-US"/>
              </w:rPr>
            </w:pPr>
            <w:r w:rsidRPr="00BE6087">
              <w:rPr>
                <w:rFonts w:eastAsia="Times New Roman" w:cs="Arial"/>
                <w:color w:val="000000"/>
                <w:lang w:eastAsia="en-US"/>
              </w:rPr>
              <w:t>13</w:t>
            </w:r>
          </w:p>
        </w:tc>
        <w:tc>
          <w:tcPr>
            <w:tcW w:w="645" w:type="pct"/>
            <w:vAlign w:val="bottom"/>
          </w:tcPr>
          <w:p w:rsidR="006311EF" w:rsidRPr="00BE6087" w:rsidRDefault="00BD07C8" w:rsidP="005F60E4">
            <w:pPr>
              <w:pStyle w:val="Tabletext2"/>
              <w:jc w:val="right"/>
              <w:rPr>
                <w:rFonts w:eastAsia="Times New Roman" w:cs="Arial"/>
                <w:color w:val="000000"/>
                <w:lang w:eastAsia="en-US"/>
              </w:rPr>
            </w:pPr>
            <w:r w:rsidRPr="00BE6087">
              <w:rPr>
                <w:rFonts w:eastAsia="Times New Roman" w:cs="Arial"/>
                <w:color w:val="000000"/>
                <w:lang w:eastAsia="en-US"/>
              </w:rPr>
              <w:t>5.5</w:t>
            </w:r>
          </w:p>
        </w:tc>
      </w:tr>
      <w:tr w:rsidR="006311EF" w:rsidRPr="00BE6087" w:rsidTr="000F7714">
        <w:tc>
          <w:tcPr>
            <w:tcW w:w="3704" w:type="pct"/>
            <w:vAlign w:val="bottom"/>
          </w:tcPr>
          <w:p w:rsidR="006311EF" w:rsidRPr="00BE6087" w:rsidRDefault="006311EF" w:rsidP="006311EF">
            <w:pPr>
              <w:pStyle w:val="Tabletext2"/>
            </w:pPr>
            <w:r w:rsidRPr="00BE6087">
              <w:t xml:space="preserve">    University B</w:t>
            </w:r>
          </w:p>
        </w:tc>
        <w:tc>
          <w:tcPr>
            <w:tcW w:w="651" w:type="pct"/>
          </w:tcPr>
          <w:p w:rsidR="006311EF" w:rsidRPr="00BE6087" w:rsidRDefault="00BD07C8" w:rsidP="005F60E4">
            <w:pPr>
              <w:pStyle w:val="Tabletext2"/>
              <w:jc w:val="right"/>
              <w:rPr>
                <w:rFonts w:eastAsia="Times New Roman" w:cs="Arial"/>
                <w:color w:val="000000"/>
                <w:lang w:eastAsia="en-US"/>
              </w:rPr>
            </w:pPr>
            <w:r w:rsidRPr="00BE6087">
              <w:rPr>
                <w:rFonts w:eastAsia="Times New Roman" w:cs="Arial"/>
                <w:color w:val="000000"/>
                <w:lang w:eastAsia="en-US"/>
              </w:rPr>
              <w:t>150</w:t>
            </w:r>
          </w:p>
        </w:tc>
        <w:tc>
          <w:tcPr>
            <w:tcW w:w="645" w:type="pct"/>
            <w:vAlign w:val="bottom"/>
          </w:tcPr>
          <w:p w:rsidR="006311EF" w:rsidRPr="00BE6087" w:rsidRDefault="00BD07C8" w:rsidP="005F60E4">
            <w:pPr>
              <w:pStyle w:val="Tabletext2"/>
              <w:jc w:val="right"/>
              <w:rPr>
                <w:rFonts w:eastAsia="Times New Roman" w:cs="Arial"/>
                <w:color w:val="000000"/>
                <w:lang w:eastAsia="en-US"/>
              </w:rPr>
            </w:pPr>
            <w:r w:rsidRPr="00BE6087">
              <w:rPr>
                <w:rFonts w:eastAsia="Times New Roman" w:cs="Arial"/>
                <w:color w:val="000000"/>
                <w:lang w:eastAsia="en-US"/>
              </w:rPr>
              <w:t>24.8</w:t>
            </w:r>
          </w:p>
        </w:tc>
      </w:tr>
      <w:tr w:rsidR="006311EF" w:rsidRPr="00BE6087" w:rsidTr="000F7714">
        <w:tc>
          <w:tcPr>
            <w:tcW w:w="3704" w:type="pct"/>
            <w:vAlign w:val="bottom"/>
          </w:tcPr>
          <w:p w:rsidR="006311EF" w:rsidRPr="00BE6087" w:rsidRDefault="006311EF" w:rsidP="006311EF">
            <w:pPr>
              <w:pStyle w:val="Tabletext2"/>
            </w:pPr>
            <w:r w:rsidRPr="00BE6087">
              <w:t xml:space="preserve">    University C</w:t>
            </w:r>
          </w:p>
        </w:tc>
        <w:tc>
          <w:tcPr>
            <w:tcW w:w="651" w:type="pct"/>
          </w:tcPr>
          <w:p w:rsidR="006311EF" w:rsidRPr="00BE6087" w:rsidRDefault="00BD07C8" w:rsidP="005F60E4">
            <w:pPr>
              <w:pStyle w:val="Tabletext2"/>
              <w:jc w:val="right"/>
              <w:rPr>
                <w:rFonts w:eastAsia="Times New Roman" w:cs="Arial"/>
                <w:color w:val="000000"/>
                <w:lang w:eastAsia="en-US"/>
              </w:rPr>
            </w:pPr>
            <w:r w:rsidRPr="00BE6087">
              <w:rPr>
                <w:rFonts w:eastAsia="Times New Roman" w:cs="Arial"/>
                <w:color w:val="000000"/>
                <w:lang w:eastAsia="en-US"/>
              </w:rPr>
              <w:t>430</w:t>
            </w:r>
          </w:p>
        </w:tc>
        <w:tc>
          <w:tcPr>
            <w:tcW w:w="645" w:type="pct"/>
            <w:vAlign w:val="bottom"/>
          </w:tcPr>
          <w:p w:rsidR="006311EF" w:rsidRPr="00BE6087" w:rsidRDefault="00BD07C8" w:rsidP="005F60E4">
            <w:pPr>
              <w:pStyle w:val="Tabletext2"/>
              <w:jc w:val="right"/>
              <w:rPr>
                <w:rFonts w:eastAsia="Times New Roman" w:cs="Arial"/>
                <w:color w:val="000000"/>
                <w:lang w:eastAsia="en-US"/>
              </w:rPr>
            </w:pPr>
            <w:r w:rsidRPr="00BE6087">
              <w:rPr>
                <w:rFonts w:eastAsia="Times New Roman" w:cs="Arial"/>
                <w:color w:val="000000"/>
                <w:lang w:eastAsia="en-US"/>
              </w:rPr>
              <w:t>27.6</w:t>
            </w:r>
          </w:p>
        </w:tc>
      </w:tr>
      <w:tr w:rsidR="006311EF" w:rsidRPr="00BE6087" w:rsidTr="000F7714">
        <w:tc>
          <w:tcPr>
            <w:tcW w:w="3704" w:type="pct"/>
            <w:vAlign w:val="bottom"/>
          </w:tcPr>
          <w:p w:rsidR="006311EF" w:rsidRPr="00BE6087" w:rsidRDefault="006311EF" w:rsidP="006311EF">
            <w:pPr>
              <w:pStyle w:val="Tabletext2"/>
            </w:pPr>
            <w:r w:rsidRPr="00BE6087">
              <w:t xml:space="preserve">    University D</w:t>
            </w:r>
          </w:p>
        </w:tc>
        <w:tc>
          <w:tcPr>
            <w:tcW w:w="651" w:type="pct"/>
          </w:tcPr>
          <w:p w:rsidR="006311EF" w:rsidRPr="00BE6087" w:rsidRDefault="00BD07C8" w:rsidP="005F60E4">
            <w:pPr>
              <w:pStyle w:val="Tabletext2"/>
              <w:jc w:val="right"/>
              <w:rPr>
                <w:rFonts w:eastAsia="Times New Roman" w:cs="Arial"/>
                <w:color w:val="000000"/>
                <w:lang w:eastAsia="en-US"/>
              </w:rPr>
            </w:pPr>
            <w:r w:rsidRPr="00BE6087">
              <w:rPr>
                <w:rFonts w:eastAsia="Times New Roman" w:cs="Arial"/>
                <w:color w:val="000000"/>
                <w:lang w:eastAsia="en-US"/>
              </w:rPr>
              <w:t>38</w:t>
            </w:r>
          </w:p>
        </w:tc>
        <w:tc>
          <w:tcPr>
            <w:tcW w:w="645" w:type="pct"/>
            <w:vAlign w:val="bottom"/>
          </w:tcPr>
          <w:p w:rsidR="006311EF" w:rsidRPr="00BE6087" w:rsidRDefault="00BD07C8" w:rsidP="005F60E4">
            <w:pPr>
              <w:pStyle w:val="Tabletext2"/>
              <w:jc w:val="right"/>
              <w:rPr>
                <w:rFonts w:eastAsia="Times New Roman" w:cs="Arial"/>
                <w:color w:val="000000"/>
                <w:lang w:eastAsia="en-US"/>
              </w:rPr>
            </w:pPr>
            <w:r w:rsidRPr="00BE6087">
              <w:rPr>
                <w:rFonts w:eastAsia="Times New Roman" w:cs="Arial"/>
                <w:color w:val="000000"/>
                <w:lang w:eastAsia="en-US"/>
              </w:rPr>
              <w:t>10.9</w:t>
            </w:r>
          </w:p>
        </w:tc>
      </w:tr>
      <w:tr w:rsidR="006311EF" w:rsidRPr="00BE6087" w:rsidTr="000F7714">
        <w:tc>
          <w:tcPr>
            <w:tcW w:w="3704" w:type="pct"/>
            <w:vAlign w:val="bottom"/>
          </w:tcPr>
          <w:p w:rsidR="006311EF" w:rsidRPr="00BE6087" w:rsidRDefault="006311EF" w:rsidP="006311EF">
            <w:pPr>
              <w:pStyle w:val="Tabletext2"/>
            </w:pPr>
            <w:r w:rsidRPr="00BE6087">
              <w:t xml:space="preserve">    Total</w:t>
            </w:r>
          </w:p>
        </w:tc>
        <w:tc>
          <w:tcPr>
            <w:tcW w:w="651" w:type="pct"/>
          </w:tcPr>
          <w:p w:rsidR="006311EF" w:rsidRPr="00BE6087" w:rsidRDefault="00BD07C8" w:rsidP="005F60E4">
            <w:pPr>
              <w:pStyle w:val="Tabletext2"/>
              <w:jc w:val="right"/>
              <w:rPr>
                <w:rFonts w:eastAsia="Times New Roman" w:cs="Arial"/>
                <w:color w:val="000000"/>
                <w:lang w:eastAsia="en-US"/>
              </w:rPr>
            </w:pPr>
            <w:r w:rsidRPr="00BE6087">
              <w:rPr>
                <w:rFonts w:eastAsia="Times New Roman" w:cs="Arial"/>
                <w:color w:val="000000"/>
                <w:lang w:eastAsia="en-US"/>
              </w:rPr>
              <w:t>631</w:t>
            </w:r>
          </w:p>
        </w:tc>
        <w:tc>
          <w:tcPr>
            <w:tcW w:w="645" w:type="pct"/>
            <w:vAlign w:val="bottom"/>
          </w:tcPr>
          <w:p w:rsidR="006311EF" w:rsidRPr="00BE6087" w:rsidRDefault="00BD07C8" w:rsidP="005F60E4">
            <w:pPr>
              <w:pStyle w:val="Tabletext2"/>
              <w:jc w:val="right"/>
              <w:rPr>
                <w:rFonts w:eastAsia="Times New Roman" w:cs="Arial"/>
                <w:color w:val="000000"/>
                <w:lang w:eastAsia="en-US"/>
              </w:rPr>
            </w:pPr>
            <w:r w:rsidRPr="00BE6087">
              <w:rPr>
                <w:rFonts w:eastAsia="Times New Roman" w:cs="Arial"/>
                <w:color w:val="000000"/>
                <w:lang w:eastAsia="en-US"/>
              </w:rPr>
              <w:t>23.0</w:t>
            </w:r>
          </w:p>
        </w:tc>
      </w:tr>
      <w:tr w:rsidR="0046140D" w:rsidRPr="00BE6087" w:rsidTr="000F7714">
        <w:tc>
          <w:tcPr>
            <w:tcW w:w="3704" w:type="pct"/>
            <w:vAlign w:val="bottom"/>
          </w:tcPr>
          <w:p w:rsidR="0046140D" w:rsidRPr="00BE6087" w:rsidRDefault="0046140D" w:rsidP="0046140D">
            <w:pPr>
              <w:pStyle w:val="Tabletext2"/>
            </w:pPr>
            <w:r w:rsidRPr="00BE6087">
              <w:t>09 Society &amp; Culture</w:t>
            </w:r>
          </w:p>
        </w:tc>
        <w:tc>
          <w:tcPr>
            <w:tcW w:w="651" w:type="pct"/>
          </w:tcPr>
          <w:p w:rsidR="0046140D" w:rsidRPr="00BE6087" w:rsidRDefault="0046140D" w:rsidP="005F60E4">
            <w:pPr>
              <w:pStyle w:val="Tabletext2"/>
              <w:jc w:val="right"/>
              <w:rPr>
                <w:rFonts w:eastAsia="Times New Roman" w:cs="Arial"/>
                <w:color w:val="000000"/>
                <w:lang w:eastAsia="en-US"/>
              </w:rPr>
            </w:pPr>
          </w:p>
        </w:tc>
        <w:tc>
          <w:tcPr>
            <w:tcW w:w="645" w:type="pct"/>
            <w:vAlign w:val="bottom"/>
          </w:tcPr>
          <w:p w:rsidR="0046140D" w:rsidRPr="00BE6087" w:rsidRDefault="0046140D" w:rsidP="005F60E4">
            <w:pPr>
              <w:pStyle w:val="Tabletext2"/>
              <w:jc w:val="right"/>
              <w:rPr>
                <w:rFonts w:eastAsia="Times New Roman" w:cs="Arial"/>
                <w:color w:val="000000"/>
                <w:lang w:eastAsia="en-US"/>
              </w:rPr>
            </w:pPr>
          </w:p>
        </w:tc>
      </w:tr>
      <w:tr w:rsidR="0046140D" w:rsidRPr="00BE6087" w:rsidTr="006848CE">
        <w:tc>
          <w:tcPr>
            <w:tcW w:w="3704" w:type="pct"/>
            <w:vAlign w:val="bottom"/>
          </w:tcPr>
          <w:p w:rsidR="0046140D" w:rsidRPr="00BE6087" w:rsidRDefault="0046140D" w:rsidP="006848CE">
            <w:pPr>
              <w:pStyle w:val="Tabletext2"/>
            </w:pPr>
            <w:r w:rsidRPr="00BE6087">
              <w:t xml:space="preserve">    University A</w:t>
            </w:r>
          </w:p>
        </w:tc>
        <w:tc>
          <w:tcPr>
            <w:tcW w:w="651" w:type="pct"/>
          </w:tcPr>
          <w:p w:rsidR="0046140D" w:rsidRPr="00BE6087" w:rsidRDefault="0046140D" w:rsidP="0046140D">
            <w:pPr>
              <w:spacing w:after="0"/>
              <w:jc w:val="right"/>
              <w:rPr>
                <w:sz w:val="18"/>
                <w:szCs w:val="18"/>
              </w:rPr>
            </w:pPr>
            <w:r w:rsidRPr="00BE6087">
              <w:rPr>
                <w:sz w:val="18"/>
                <w:szCs w:val="18"/>
              </w:rPr>
              <w:t>69</w:t>
            </w:r>
          </w:p>
        </w:tc>
        <w:tc>
          <w:tcPr>
            <w:tcW w:w="645" w:type="pct"/>
          </w:tcPr>
          <w:p w:rsidR="0046140D" w:rsidRPr="00BE6087" w:rsidRDefault="0046140D" w:rsidP="0046140D">
            <w:pPr>
              <w:spacing w:after="0"/>
              <w:jc w:val="right"/>
              <w:rPr>
                <w:sz w:val="18"/>
                <w:szCs w:val="18"/>
              </w:rPr>
            </w:pPr>
            <w:r w:rsidRPr="00BE6087">
              <w:rPr>
                <w:sz w:val="18"/>
                <w:szCs w:val="18"/>
              </w:rPr>
              <w:t>29.2</w:t>
            </w:r>
          </w:p>
        </w:tc>
      </w:tr>
      <w:tr w:rsidR="0046140D" w:rsidRPr="00BE6087" w:rsidTr="006848CE">
        <w:tc>
          <w:tcPr>
            <w:tcW w:w="3704" w:type="pct"/>
            <w:vAlign w:val="bottom"/>
          </w:tcPr>
          <w:p w:rsidR="0046140D" w:rsidRPr="00BE6087" w:rsidRDefault="0046140D" w:rsidP="006848CE">
            <w:pPr>
              <w:pStyle w:val="Tabletext2"/>
            </w:pPr>
            <w:r w:rsidRPr="00BE6087">
              <w:t xml:space="preserve">    University B</w:t>
            </w:r>
          </w:p>
        </w:tc>
        <w:tc>
          <w:tcPr>
            <w:tcW w:w="651" w:type="pct"/>
          </w:tcPr>
          <w:p w:rsidR="0046140D" w:rsidRPr="00BE6087" w:rsidRDefault="0046140D" w:rsidP="0046140D">
            <w:pPr>
              <w:spacing w:after="0"/>
              <w:jc w:val="right"/>
              <w:rPr>
                <w:sz w:val="18"/>
                <w:szCs w:val="18"/>
              </w:rPr>
            </w:pPr>
            <w:r w:rsidRPr="00BE6087">
              <w:rPr>
                <w:sz w:val="18"/>
                <w:szCs w:val="18"/>
              </w:rPr>
              <w:t>146</w:t>
            </w:r>
          </w:p>
        </w:tc>
        <w:tc>
          <w:tcPr>
            <w:tcW w:w="645" w:type="pct"/>
          </w:tcPr>
          <w:p w:rsidR="0046140D" w:rsidRPr="00BE6087" w:rsidRDefault="0046140D" w:rsidP="0046140D">
            <w:pPr>
              <w:spacing w:after="0"/>
              <w:jc w:val="right"/>
              <w:rPr>
                <w:sz w:val="18"/>
                <w:szCs w:val="18"/>
              </w:rPr>
            </w:pPr>
            <w:r w:rsidRPr="00BE6087">
              <w:rPr>
                <w:sz w:val="18"/>
                <w:szCs w:val="18"/>
              </w:rPr>
              <w:t>24.1</w:t>
            </w:r>
          </w:p>
        </w:tc>
      </w:tr>
      <w:tr w:rsidR="0046140D" w:rsidRPr="00BE6087" w:rsidTr="006848CE">
        <w:tc>
          <w:tcPr>
            <w:tcW w:w="3704" w:type="pct"/>
            <w:vAlign w:val="bottom"/>
          </w:tcPr>
          <w:p w:rsidR="0046140D" w:rsidRPr="00BE6087" w:rsidRDefault="0046140D" w:rsidP="006848CE">
            <w:pPr>
              <w:pStyle w:val="Tabletext2"/>
            </w:pPr>
            <w:r w:rsidRPr="00BE6087">
              <w:t xml:space="preserve">    University C</w:t>
            </w:r>
          </w:p>
        </w:tc>
        <w:tc>
          <w:tcPr>
            <w:tcW w:w="651" w:type="pct"/>
          </w:tcPr>
          <w:p w:rsidR="0046140D" w:rsidRPr="00BE6087" w:rsidRDefault="0046140D" w:rsidP="0046140D">
            <w:pPr>
              <w:spacing w:after="0"/>
              <w:jc w:val="right"/>
              <w:rPr>
                <w:sz w:val="18"/>
                <w:szCs w:val="18"/>
              </w:rPr>
            </w:pPr>
            <w:r w:rsidRPr="00BE6087">
              <w:rPr>
                <w:sz w:val="18"/>
                <w:szCs w:val="18"/>
              </w:rPr>
              <w:t>504</w:t>
            </w:r>
          </w:p>
        </w:tc>
        <w:tc>
          <w:tcPr>
            <w:tcW w:w="645" w:type="pct"/>
          </w:tcPr>
          <w:p w:rsidR="0046140D" w:rsidRPr="00BE6087" w:rsidRDefault="0046140D" w:rsidP="0046140D">
            <w:pPr>
              <w:spacing w:after="0"/>
              <w:jc w:val="right"/>
              <w:rPr>
                <w:sz w:val="18"/>
                <w:szCs w:val="18"/>
              </w:rPr>
            </w:pPr>
            <w:r w:rsidRPr="00BE6087">
              <w:rPr>
                <w:sz w:val="18"/>
                <w:szCs w:val="18"/>
              </w:rPr>
              <w:t>32.4</w:t>
            </w:r>
          </w:p>
        </w:tc>
      </w:tr>
      <w:tr w:rsidR="0046140D" w:rsidRPr="00BE6087" w:rsidTr="006848CE">
        <w:tc>
          <w:tcPr>
            <w:tcW w:w="3704" w:type="pct"/>
            <w:vAlign w:val="bottom"/>
          </w:tcPr>
          <w:p w:rsidR="0046140D" w:rsidRPr="00BE6087" w:rsidRDefault="0046140D" w:rsidP="006848CE">
            <w:pPr>
              <w:pStyle w:val="Tabletext2"/>
            </w:pPr>
            <w:r w:rsidRPr="00BE6087">
              <w:t xml:space="preserve">    University D</w:t>
            </w:r>
          </w:p>
        </w:tc>
        <w:tc>
          <w:tcPr>
            <w:tcW w:w="651" w:type="pct"/>
          </w:tcPr>
          <w:p w:rsidR="0046140D" w:rsidRPr="00BE6087" w:rsidRDefault="0046140D" w:rsidP="0046140D">
            <w:pPr>
              <w:spacing w:after="0"/>
              <w:jc w:val="right"/>
              <w:rPr>
                <w:sz w:val="18"/>
                <w:szCs w:val="18"/>
              </w:rPr>
            </w:pPr>
            <w:r w:rsidRPr="00BE6087">
              <w:rPr>
                <w:sz w:val="18"/>
                <w:szCs w:val="18"/>
              </w:rPr>
              <w:t>108</w:t>
            </w:r>
          </w:p>
        </w:tc>
        <w:tc>
          <w:tcPr>
            <w:tcW w:w="645" w:type="pct"/>
          </w:tcPr>
          <w:p w:rsidR="0046140D" w:rsidRPr="00BE6087" w:rsidRDefault="0046140D" w:rsidP="0046140D">
            <w:pPr>
              <w:spacing w:after="0"/>
              <w:jc w:val="right"/>
              <w:rPr>
                <w:sz w:val="18"/>
                <w:szCs w:val="18"/>
              </w:rPr>
            </w:pPr>
            <w:r w:rsidRPr="00BE6087">
              <w:rPr>
                <w:sz w:val="18"/>
                <w:szCs w:val="18"/>
              </w:rPr>
              <w:t>30.9</w:t>
            </w:r>
          </w:p>
        </w:tc>
      </w:tr>
      <w:tr w:rsidR="0046140D" w:rsidRPr="00BE6087" w:rsidTr="006848CE">
        <w:tc>
          <w:tcPr>
            <w:tcW w:w="3704" w:type="pct"/>
            <w:vAlign w:val="bottom"/>
          </w:tcPr>
          <w:p w:rsidR="0046140D" w:rsidRPr="00BE6087" w:rsidRDefault="0046140D" w:rsidP="006848CE">
            <w:pPr>
              <w:pStyle w:val="Tabletext2"/>
            </w:pPr>
            <w:r w:rsidRPr="00BE6087">
              <w:t xml:space="preserve">    Total</w:t>
            </w:r>
          </w:p>
        </w:tc>
        <w:tc>
          <w:tcPr>
            <w:tcW w:w="651" w:type="pct"/>
          </w:tcPr>
          <w:p w:rsidR="0046140D" w:rsidRPr="00BE6087" w:rsidRDefault="0046140D" w:rsidP="0046140D">
            <w:pPr>
              <w:spacing w:after="0"/>
              <w:jc w:val="right"/>
              <w:rPr>
                <w:sz w:val="18"/>
                <w:szCs w:val="18"/>
              </w:rPr>
            </w:pPr>
            <w:r w:rsidRPr="00BE6087">
              <w:rPr>
                <w:sz w:val="18"/>
                <w:szCs w:val="18"/>
              </w:rPr>
              <w:t>827</w:t>
            </w:r>
          </w:p>
        </w:tc>
        <w:tc>
          <w:tcPr>
            <w:tcW w:w="645" w:type="pct"/>
          </w:tcPr>
          <w:p w:rsidR="0046140D" w:rsidRPr="00BE6087" w:rsidRDefault="0046140D" w:rsidP="0046140D">
            <w:pPr>
              <w:spacing w:after="0"/>
              <w:jc w:val="right"/>
              <w:rPr>
                <w:sz w:val="18"/>
                <w:szCs w:val="18"/>
              </w:rPr>
            </w:pPr>
            <w:r w:rsidRPr="00BE6087">
              <w:rPr>
                <w:sz w:val="18"/>
                <w:szCs w:val="18"/>
              </w:rPr>
              <w:t>30.1</w:t>
            </w:r>
          </w:p>
        </w:tc>
      </w:tr>
      <w:tr w:rsidR="0046140D" w:rsidRPr="00BE6087" w:rsidTr="000F7714">
        <w:tc>
          <w:tcPr>
            <w:tcW w:w="3704" w:type="pct"/>
            <w:vAlign w:val="bottom"/>
          </w:tcPr>
          <w:p w:rsidR="0046140D" w:rsidRPr="00BE6087" w:rsidRDefault="0046140D" w:rsidP="005F60E4">
            <w:pPr>
              <w:pStyle w:val="Tabletext2"/>
            </w:pPr>
            <w:r w:rsidRPr="00BE6087">
              <w:t>All other fields of education</w:t>
            </w:r>
          </w:p>
        </w:tc>
        <w:tc>
          <w:tcPr>
            <w:tcW w:w="651" w:type="pct"/>
          </w:tcPr>
          <w:p w:rsidR="0046140D" w:rsidRPr="00BE6087" w:rsidRDefault="0046140D" w:rsidP="005F60E4">
            <w:pPr>
              <w:pStyle w:val="Tabletext2"/>
              <w:jc w:val="right"/>
              <w:rPr>
                <w:rFonts w:eastAsia="Times New Roman" w:cs="Arial"/>
                <w:color w:val="000000"/>
                <w:lang w:eastAsia="en-US"/>
              </w:rPr>
            </w:pPr>
          </w:p>
        </w:tc>
        <w:tc>
          <w:tcPr>
            <w:tcW w:w="645" w:type="pct"/>
            <w:vAlign w:val="bottom"/>
          </w:tcPr>
          <w:p w:rsidR="0046140D" w:rsidRPr="00BE6087" w:rsidRDefault="0046140D" w:rsidP="005F60E4">
            <w:pPr>
              <w:pStyle w:val="Tabletext2"/>
              <w:jc w:val="right"/>
              <w:rPr>
                <w:rFonts w:eastAsia="Times New Roman" w:cs="Arial"/>
                <w:color w:val="000000"/>
                <w:lang w:eastAsia="en-US"/>
              </w:rPr>
            </w:pPr>
          </w:p>
        </w:tc>
      </w:tr>
      <w:tr w:rsidR="0046140D" w:rsidRPr="00BE6087" w:rsidTr="000F7714">
        <w:tc>
          <w:tcPr>
            <w:tcW w:w="3704" w:type="pct"/>
            <w:vAlign w:val="bottom"/>
          </w:tcPr>
          <w:p w:rsidR="0046140D" w:rsidRPr="00BE6087" w:rsidRDefault="0046140D" w:rsidP="006311EF">
            <w:pPr>
              <w:pStyle w:val="Tabletext2"/>
            </w:pPr>
            <w:r w:rsidRPr="00BE6087">
              <w:t xml:space="preserve">    University A</w:t>
            </w:r>
          </w:p>
        </w:tc>
        <w:tc>
          <w:tcPr>
            <w:tcW w:w="651" w:type="pct"/>
          </w:tcPr>
          <w:p w:rsidR="0046140D" w:rsidRPr="00BE6087" w:rsidRDefault="0046140D" w:rsidP="005F60E4">
            <w:pPr>
              <w:pStyle w:val="Tabletext2"/>
              <w:jc w:val="right"/>
            </w:pPr>
            <w:r w:rsidRPr="00BE6087">
              <w:t>82</w:t>
            </w:r>
          </w:p>
        </w:tc>
        <w:tc>
          <w:tcPr>
            <w:tcW w:w="645" w:type="pct"/>
            <w:vAlign w:val="bottom"/>
          </w:tcPr>
          <w:p w:rsidR="0046140D" w:rsidRPr="00BE6087" w:rsidRDefault="0046140D" w:rsidP="005F60E4">
            <w:pPr>
              <w:pStyle w:val="Tabletext2"/>
              <w:jc w:val="right"/>
            </w:pPr>
            <w:r w:rsidRPr="00BE6087">
              <w:t>29.2</w:t>
            </w:r>
          </w:p>
        </w:tc>
      </w:tr>
      <w:tr w:rsidR="0046140D" w:rsidRPr="00BE6087" w:rsidTr="000F7714">
        <w:tc>
          <w:tcPr>
            <w:tcW w:w="3704" w:type="pct"/>
            <w:vAlign w:val="bottom"/>
          </w:tcPr>
          <w:p w:rsidR="0046140D" w:rsidRPr="00BE6087" w:rsidRDefault="0046140D" w:rsidP="006311EF">
            <w:pPr>
              <w:pStyle w:val="Tabletext2"/>
            </w:pPr>
            <w:r w:rsidRPr="00BE6087">
              <w:t xml:space="preserve">    University B</w:t>
            </w:r>
          </w:p>
        </w:tc>
        <w:tc>
          <w:tcPr>
            <w:tcW w:w="651" w:type="pct"/>
          </w:tcPr>
          <w:p w:rsidR="0046140D" w:rsidRPr="00BE6087" w:rsidRDefault="0046140D" w:rsidP="005F60E4">
            <w:pPr>
              <w:pStyle w:val="Tabletext2"/>
              <w:jc w:val="right"/>
            </w:pPr>
            <w:r w:rsidRPr="00BE6087">
              <w:t>18</w:t>
            </w:r>
          </w:p>
        </w:tc>
        <w:tc>
          <w:tcPr>
            <w:tcW w:w="645" w:type="pct"/>
            <w:vAlign w:val="bottom"/>
          </w:tcPr>
          <w:p w:rsidR="0046140D" w:rsidRPr="00BE6087" w:rsidRDefault="0046140D" w:rsidP="005F60E4">
            <w:pPr>
              <w:pStyle w:val="Tabletext2"/>
              <w:jc w:val="right"/>
            </w:pPr>
            <w:r w:rsidRPr="00BE6087">
              <w:t>24.1</w:t>
            </w:r>
          </w:p>
        </w:tc>
      </w:tr>
      <w:tr w:rsidR="0046140D" w:rsidRPr="00BE6087" w:rsidTr="000F7714">
        <w:tc>
          <w:tcPr>
            <w:tcW w:w="3704" w:type="pct"/>
            <w:vAlign w:val="bottom"/>
          </w:tcPr>
          <w:p w:rsidR="0046140D" w:rsidRPr="00BE6087" w:rsidRDefault="0046140D" w:rsidP="006311EF">
            <w:pPr>
              <w:pStyle w:val="Tabletext2"/>
            </w:pPr>
            <w:r w:rsidRPr="00BE6087">
              <w:t xml:space="preserve">    University C</w:t>
            </w:r>
          </w:p>
        </w:tc>
        <w:tc>
          <w:tcPr>
            <w:tcW w:w="651" w:type="pct"/>
          </w:tcPr>
          <w:p w:rsidR="0046140D" w:rsidRPr="00BE6087" w:rsidRDefault="0046140D" w:rsidP="005F60E4">
            <w:pPr>
              <w:pStyle w:val="Tabletext2"/>
              <w:jc w:val="right"/>
            </w:pPr>
            <w:r w:rsidRPr="00BE6087">
              <w:t>0</w:t>
            </w:r>
          </w:p>
        </w:tc>
        <w:tc>
          <w:tcPr>
            <w:tcW w:w="645" w:type="pct"/>
            <w:vAlign w:val="bottom"/>
          </w:tcPr>
          <w:p w:rsidR="0046140D" w:rsidRPr="00BE6087" w:rsidRDefault="0046140D" w:rsidP="005F60E4">
            <w:pPr>
              <w:pStyle w:val="Tabletext2"/>
              <w:jc w:val="right"/>
            </w:pPr>
            <w:r w:rsidRPr="00BE6087">
              <w:t>32.4</w:t>
            </w:r>
          </w:p>
        </w:tc>
      </w:tr>
      <w:tr w:rsidR="0046140D" w:rsidRPr="00BE6087" w:rsidTr="000F7714">
        <w:tc>
          <w:tcPr>
            <w:tcW w:w="3704" w:type="pct"/>
            <w:vAlign w:val="bottom"/>
          </w:tcPr>
          <w:p w:rsidR="0046140D" w:rsidRPr="00BE6087" w:rsidRDefault="0046140D" w:rsidP="006311EF">
            <w:pPr>
              <w:pStyle w:val="Tabletext2"/>
            </w:pPr>
            <w:r w:rsidRPr="00BE6087">
              <w:t xml:space="preserve">    University D</w:t>
            </w:r>
          </w:p>
        </w:tc>
        <w:tc>
          <w:tcPr>
            <w:tcW w:w="651" w:type="pct"/>
          </w:tcPr>
          <w:p w:rsidR="0046140D" w:rsidRPr="00BE6087" w:rsidRDefault="0046140D" w:rsidP="005F60E4">
            <w:pPr>
              <w:pStyle w:val="Tabletext2"/>
              <w:jc w:val="right"/>
            </w:pPr>
            <w:r w:rsidRPr="00BE6087">
              <w:t>102</w:t>
            </w:r>
          </w:p>
        </w:tc>
        <w:tc>
          <w:tcPr>
            <w:tcW w:w="645" w:type="pct"/>
            <w:vAlign w:val="bottom"/>
          </w:tcPr>
          <w:p w:rsidR="0046140D" w:rsidRPr="00BE6087" w:rsidRDefault="0046140D" w:rsidP="005F60E4">
            <w:pPr>
              <w:pStyle w:val="Tabletext2"/>
              <w:jc w:val="right"/>
            </w:pPr>
            <w:r w:rsidRPr="00BE6087">
              <w:t>30.9</w:t>
            </w:r>
          </w:p>
        </w:tc>
      </w:tr>
      <w:tr w:rsidR="0046140D" w:rsidRPr="00BE6087" w:rsidTr="000F7714">
        <w:tc>
          <w:tcPr>
            <w:tcW w:w="3704" w:type="pct"/>
            <w:vAlign w:val="bottom"/>
          </w:tcPr>
          <w:p w:rsidR="0046140D" w:rsidRPr="00BE6087" w:rsidRDefault="0046140D" w:rsidP="006311EF">
            <w:pPr>
              <w:pStyle w:val="Tabletext2"/>
            </w:pPr>
            <w:r w:rsidRPr="00BE6087">
              <w:t xml:space="preserve">    Total</w:t>
            </w:r>
          </w:p>
        </w:tc>
        <w:tc>
          <w:tcPr>
            <w:tcW w:w="651" w:type="pct"/>
          </w:tcPr>
          <w:p w:rsidR="0046140D" w:rsidRPr="00BE6087" w:rsidRDefault="0046140D" w:rsidP="005F60E4">
            <w:pPr>
              <w:pStyle w:val="Tabletext2"/>
              <w:jc w:val="right"/>
            </w:pPr>
            <w:r w:rsidRPr="00BE6087">
              <w:t>202</w:t>
            </w:r>
          </w:p>
        </w:tc>
        <w:tc>
          <w:tcPr>
            <w:tcW w:w="645" w:type="pct"/>
            <w:vAlign w:val="bottom"/>
          </w:tcPr>
          <w:p w:rsidR="0046140D" w:rsidRPr="00BE6087" w:rsidRDefault="0046140D" w:rsidP="005F60E4">
            <w:pPr>
              <w:pStyle w:val="Tabletext2"/>
              <w:jc w:val="right"/>
            </w:pPr>
            <w:r w:rsidRPr="00BE6087">
              <w:t>30.1</w:t>
            </w:r>
          </w:p>
        </w:tc>
      </w:tr>
      <w:tr w:rsidR="0046140D" w:rsidRPr="00BE6087" w:rsidTr="000F7714">
        <w:tc>
          <w:tcPr>
            <w:tcW w:w="3704" w:type="pct"/>
            <w:vAlign w:val="bottom"/>
          </w:tcPr>
          <w:p w:rsidR="0046140D" w:rsidRPr="00BE6087" w:rsidRDefault="0046140D" w:rsidP="005F60E4">
            <w:pPr>
              <w:pStyle w:val="Tabletext2"/>
            </w:pPr>
            <w:r w:rsidRPr="00BE6087">
              <w:t>All fields of education</w:t>
            </w:r>
          </w:p>
        </w:tc>
        <w:tc>
          <w:tcPr>
            <w:tcW w:w="651" w:type="pct"/>
          </w:tcPr>
          <w:p w:rsidR="0046140D" w:rsidRPr="00BE6087" w:rsidRDefault="0046140D" w:rsidP="005F60E4">
            <w:pPr>
              <w:pStyle w:val="Tabletext2"/>
              <w:jc w:val="right"/>
            </w:pPr>
          </w:p>
        </w:tc>
        <w:tc>
          <w:tcPr>
            <w:tcW w:w="645" w:type="pct"/>
            <w:vAlign w:val="bottom"/>
          </w:tcPr>
          <w:p w:rsidR="0046140D" w:rsidRPr="00BE6087" w:rsidRDefault="0046140D" w:rsidP="005F60E4">
            <w:pPr>
              <w:pStyle w:val="Tabletext2"/>
              <w:jc w:val="right"/>
            </w:pPr>
          </w:p>
        </w:tc>
      </w:tr>
      <w:tr w:rsidR="0046140D" w:rsidRPr="00BE6087" w:rsidTr="000F7714">
        <w:tc>
          <w:tcPr>
            <w:tcW w:w="3704" w:type="pct"/>
            <w:vAlign w:val="bottom"/>
          </w:tcPr>
          <w:p w:rsidR="0046140D" w:rsidRPr="00BE6087" w:rsidRDefault="0046140D" w:rsidP="006311EF">
            <w:pPr>
              <w:pStyle w:val="Tabletext2"/>
            </w:pPr>
            <w:r w:rsidRPr="00BE6087">
              <w:t xml:space="preserve">    University A</w:t>
            </w:r>
          </w:p>
        </w:tc>
        <w:tc>
          <w:tcPr>
            <w:tcW w:w="651" w:type="pct"/>
          </w:tcPr>
          <w:p w:rsidR="0046140D" w:rsidRPr="00BE6087" w:rsidRDefault="0046140D" w:rsidP="005F60E4">
            <w:pPr>
              <w:pStyle w:val="Tabletext2"/>
              <w:jc w:val="right"/>
            </w:pPr>
            <w:r w:rsidRPr="00BE6087">
              <w:t>236</w:t>
            </w:r>
          </w:p>
        </w:tc>
        <w:tc>
          <w:tcPr>
            <w:tcW w:w="645" w:type="pct"/>
            <w:vAlign w:val="bottom"/>
          </w:tcPr>
          <w:p w:rsidR="0046140D" w:rsidRPr="00BE6087" w:rsidRDefault="0046140D" w:rsidP="005F60E4">
            <w:pPr>
              <w:pStyle w:val="Tabletext2"/>
              <w:jc w:val="right"/>
            </w:pPr>
            <w:r w:rsidRPr="00BE6087">
              <w:t>8.6</w:t>
            </w:r>
          </w:p>
        </w:tc>
      </w:tr>
      <w:tr w:rsidR="0046140D" w:rsidRPr="00BE6087" w:rsidTr="000F7714">
        <w:tc>
          <w:tcPr>
            <w:tcW w:w="3704" w:type="pct"/>
            <w:vAlign w:val="bottom"/>
          </w:tcPr>
          <w:p w:rsidR="0046140D" w:rsidRPr="00BE6087" w:rsidRDefault="0046140D" w:rsidP="006311EF">
            <w:pPr>
              <w:pStyle w:val="Tabletext2"/>
            </w:pPr>
            <w:r w:rsidRPr="00BE6087">
              <w:t xml:space="preserve">    University B</w:t>
            </w:r>
          </w:p>
        </w:tc>
        <w:tc>
          <w:tcPr>
            <w:tcW w:w="651" w:type="pct"/>
          </w:tcPr>
          <w:p w:rsidR="0046140D" w:rsidRPr="00BE6087" w:rsidRDefault="0046140D" w:rsidP="005F60E4">
            <w:pPr>
              <w:pStyle w:val="Tabletext2"/>
              <w:jc w:val="right"/>
            </w:pPr>
            <w:r w:rsidRPr="00BE6087">
              <w:t>606</w:t>
            </w:r>
          </w:p>
        </w:tc>
        <w:tc>
          <w:tcPr>
            <w:tcW w:w="645" w:type="pct"/>
            <w:vAlign w:val="bottom"/>
          </w:tcPr>
          <w:p w:rsidR="0046140D" w:rsidRPr="00BE6087" w:rsidRDefault="0046140D" w:rsidP="005F60E4">
            <w:pPr>
              <w:pStyle w:val="Tabletext2"/>
              <w:jc w:val="right"/>
            </w:pPr>
            <w:r w:rsidRPr="00BE6087">
              <w:t>22.0</w:t>
            </w:r>
          </w:p>
        </w:tc>
      </w:tr>
      <w:tr w:rsidR="0046140D" w:rsidRPr="00BE6087" w:rsidTr="000F7714">
        <w:tc>
          <w:tcPr>
            <w:tcW w:w="3704" w:type="pct"/>
            <w:vAlign w:val="bottom"/>
          </w:tcPr>
          <w:p w:rsidR="0046140D" w:rsidRPr="00BE6087" w:rsidRDefault="0046140D" w:rsidP="006311EF">
            <w:pPr>
              <w:pStyle w:val="Tabletext2"/>
            </w:pPr>
            <w:r w:rsidRPr="00BE6087">
              <w:t xml:space="preserve">    University C</w:t>
            </w:r>
          </w:p>
        </w:tc>
        <w:tc>
          <w:tcPr>
            <w:tcW w:w="651" w:type="pct"/>
          </w:tcPr>
          <w:p w:rsidR="0046140D" w:rsidRPr="00BE6087" w:rsidRDefault="0046140D" w:rsidP="005F60E4">
            <w:pPr>
              <w:pStyle w:val="Tabletext2"/>
              <w:jc w:val="right"/>
            </w:pPr>
            <w:r w:rsidRPr="00BE6087">
              <w:t>1557</w:t>
            </w:r>
          </w:p>
        </w:tc>
        <w:tc>
          <w:tcPr>
            <w:tcW w:w="645" w:type="pct"/>
            <w:vAlign w:val="bottom"/>
          </w:tcPr>
          <w:p w:rsidR="0046140D" w:rsidRPr="00BE6087" w:rsidRDefault="0046140D" w:rsidP="005F60E4">
            <w:pPr>
              <w:pStyle w:val="Tabletext2"/>
              <w:jc w:val="right"/>
            </w:pPr>
            <w:r w:rsidRPr="00BE6087">
              <w:t>56.6</w:t>
            </w:r>
          </w:p>
        </w:tc>
      </w:tr>
      <w:tr w:rsidR="0046140D" w:rsidRPr="00BE6087" w:rsidTr="000F7714">
        <w:tc>
          <w:tcPr>
            <w:tcW w:w="3704" w:type="pct"/>
            <w:vAlign w:val="bottom"/>
          </w:tcPr>
          <w:p w:rsidR="0046140D" w:rsidRPr="00BE6087" w:rsidRDefault="0046140D" w:rsidP="006311EF">
            <w:pPr>
              <w:pStyle w:val="Tabletext2"/>
            </w:pPr>
            <w:r w:rsidRPr="00BE6087">
              <w:t xml:space="preserve">    University D</w:t>
            </w:r>
          </w:p>
        </w:tc>
        <w:tc>
          <w:tcPr>
            <w:tcW w:w="651" w:type="pct"/>
          </w:tcPr>
          <w:p w:rsidR="0046140D" w:rsidRPr="00BE6087" w:rsidRDefault="0046140D" w:rsidP="005F60E4">
            <w:pPr>
              <w:pStyle w:val="Tabletext2"/>
              <w:jc w:val="right"/>
            </w:pPr>
            <w:r w:rsidRPr="00BE6087">
              <w:t>350</w:t>
            </w:r>
          </w:p>
        </w:tc>
        <w:tc>
          <w:tcPr>
            <w:tcW w:w="645" w:type="pct"/>
            <w:vAlign w:val="bottom"/>
          </w:tcPr>
          <w:p w:rsidR="0046140D" w:rsidRPr="00BE6087" w:rsidRDefault="0046140D" w:rsidP="005F60E4">
            <w:pPr>
              <w:pStyle w:val="Tabletext2"/>
              <w:jc w:val="right"/>
            </w:pPr>
            <w:r w:rsidRPr="00BE6087">
              <w:t>12.7</w:t>
            </w:r>
          </w:p>
        </w:tc>
      </w:tr>
      <w:tr w:rsidR="0046140D" w:rsidRPr="00BE6087" w:rsidTr="000F7714">
        <w:tc>
          <w:tcPr>
            <w:tcW w:w="3704" w:type="pct"/>
            <w:vAlign w:val="bottom"/>
          </w:tcPr>
          <w:p w:rsidR="0046140D" w:rsidRPr="00BE6087" w:rsidRDefault="0046140D" w:rsidP="006311EF">
            <w:pPr>
              <w:pStyle w:val="Tabletext2"/>
            </w:pPr>
            <w:r w:rsidRPr="00BE6087">
              <w:t xml:space="preserve">    Total</w:t>
            </w:r>
          </w:p>
        </w:tc>
        <w:tc>
          <w:tcPr>
            <w:tcW w:w="651" w:type="pct"/>
          </w:tcPr>
          <w:p w:rsidR="0046140D" w:rsidRPr="00BE6087" w:rsidRDefault="0046140D" w:rsidP="005F60E4">
            <w:pPr>
              <w:pStyle w:val="Tabletext2"/>
              <w:jc w:val="right"/>
            </w:pPr>
            <w:r w:rsidRPr="00BE6087">
              <w:t>2749</w:t>
            </w:r>
          </w:p>
        </w:tc>
        <w:tc>
          <w:tcPr>
            <w:tcW w:w="645" w:type="pct"/>
            <w:vAlign w:val="bottom"/>
          </w:tcPr>
          <w:p w:rsidR="0046140D" w:rsidRPr="00BE6087" w:rsidRDefault="0046140D" w:rsidP="005F60E4">
            <w:pPr>
              <w:pStyle w:val="Tabletext2"/>
              <w:jc w:val="right"/>
            </w:pPr>
            <w:r w:rsidRPr="00BE6087">
              <w:t>100.0</w:t>
            </w:r>
          </w:p>
        </w:tc>
      </w:tr>
    </w:tbl>
    <w:p w:rsidR="006311EF" w:rsidRPr="00BE6087" w:rsidRDefault="006311EF">
      <w:pPr>
        <w:spacing w:after="200" w:line="276" w:lineRule="auto"/>
      </w:pPr>
      <w:r w:rsidRPr="00BE6087">
        <w:br w:type="page"/>
      </w:r>
    </w:p>
    <w:p w:rsidR="007A478E" w:rsidRPr="00BE6087" w:rsidRDefault="007A478E" w:rsidP="007A478E"/>
    <w:p w:rsidR="000D7D92" w:rsidRPr="00BE6087" w:rsidRDefault="002D2448" w:rsidP="000D7D92">
      <w:pPr>
        <w:pStyle w:val="Tabletitle"/>
      </w:pPr>
      <w:bookmarkStart w:id="201" w:name="_Toc389213034"/>
      <w:r w:rsidRPr="00BE6087">
        <w:t>Table 6</w:t>
      </w:r>
      <w:r w:rsidR="000D7D92" w:rsidRPr="00BE6087">
        <w:t>: Profile of supervisor respondents</w:t>
      </w:r>
      <w:bookmarkEnd w:id="201"/>
    </w:p>
    <w:tbl>
      <w:tblPr>
        <w:tblStyle w:val="TableGrid"/>
        <w:tblW w:w="5000" w:type="pct"/>
        <w:tblLook w:val="04A0" w:firstRow="1" w:lastRow="0" w:firstColumn="1" w:lastColumn="0" w:noHBand="0" w:noVBand="1"/>
      </w:tblPr>
      <w:tblGrid>
        <w:gridCol w:w="6847"/>
        <w:gridCol w:w="1203"/>
        <w:gridCol w:w="1192"/>
      </w:tblGrid>
      <w:tr w:rsidR="00C912EC" w:rsidRPr="00BE6087" w:rsidTr="00014B83">
        <w:tc>
          <w:tcPr>
            <w:tcW w:w="3704" w:type="pct"/>
            <w:shd w:val="clear" w:color="auto" w:fill="BDD9F4" w:themeFill="accent2" w:themeFillTint="33"/>
            <w:vAlign w:val="bottom"/>
          </w:tcPr>
          <w:p w:rsidR="00C912EC" w:rsidRPr="00BE6087" w:rsidRDefault="00C912EC" w:rsidP="000D7D92">
            <w:pPr>
              <w:spacing w:after="0"/>
            </w:pPr>
          </w:p>
        </w:tc>
        <w:tc>
          <w:tcPr>
            <w:tcW w:w="651" w:type="pct"/>
            <w:shd w:val="clear" w:color="auto" w:fill="BDD9F4" w:themeFill="accent2" w:themeFillTint="33"/>
          </w:tcPr>
          <w:p w:rsidR="00C912EC" w:rsidRPr="00BE6087" w:rsidRDefault="00C912EC" w:rsidP="000D7D92">
            <w:pPr>
              <w:pStyle w:val="Tabletext2"/>
              <w:jc w:val="center"/>
              <w:rPr>
                <w:b/>
              </w:rPr>
            </w:pPr>
            <w:r w:rsidRPr="00BE6087">
              <w:rPr>
                <w:b/>
              </w:rPr>
              <w:t>N</w:t>
            </w:r>
          </w:p>
        </w:tc>
        <w:tc>
          <w:tcPr>
            <w:tcW w:w="645" w:type="pct"/>
            <w:shd w:val="clear" w:color="auto" w:fill="BDD9F4" w:themeFill="accent2" w:themeFillTint="33"/>
            <w:vAlign w:val="bottom"/>
          </w:tcPr>
          <w:p w:rsidR="00C912EC" w:rsidRPr="00BE6087" w:rsidRDefault="00C912EC" w:rsidP="000D7D92">
            <w:pPr>
              <w:pStyle w:val="Tabletext2"/>
              <w:jc w:val="center"/>
              <w:rPr>
                <w:b/>
              </w:rPr>
            </w:pPr>
            <w:r w:rsidRPr="00BE6087">
              <w:rPr>
                <w:b/>
              </w:rPr>
              <w:t>%</w:t>
            </w:r>
          </w:p>
        </w:tc>
      </w:tr>
      <w:tr w:rsidR="00BD07C8" w:rsidRPr="00BE6087" w:rsidTr="00C912EC">
        <w:tc>
          <w:tcPr>
            <w:tcW w:w="3704" w:type="pct"/>
            <w:vAlign w:val="bottom"/>
          </w:tcPr>
          <w:p w:rsidR="00BD07C8" w:rsidRPr="00BE6087" w:rsidRDefault="00BD07C8" w:rsidP="005C1107">
            <w:pPr>
              <w:pStyle w:val="Tabletext2"/>
              <w:rPr>
                <w:b/>
              </w:rPr>
            </w:pPr>
            <w:r w:rsidRPr="00BE6087">
              <w:rPr>
                <w:b/>
              </w:rPr>
              <w:t>Sex</w:t>
            </w:r>
          </w:p>
        </w:tc>
        <w:tc>
          <w:tcPr>
            <w:tcW w:w="651" w:type="pct"/>
          </w:tcPr>
          <w:p w:rsidR="00BD07C8" w:rsidRPr="00BE6087" w:rsidRDefault="00BD07C8" w:rsidP="005C1107">
            <w:pPr>
              <w:pStyle w:val="Tabletext2"/>
              <w:jc w:val="right"/>
              <w:rPr>
                <w:b/>
              </w:rPr>
            </w:pPr>
          </w:p>
        </w:tc>
        <w:tc>
          <w:tcPr>
            <w:tcW w:w="645" w:type="pct"/>
            <w:vAlign w:val="bottom"/>
          </w:tcPr>
          <w:p w:rsidR="00BD07C8" w:rsidRPr="00BE6087" w:rsidRDefault="00BD07C8" w:rsidP="005C1107">
            <w:pPr>
              <w:pStyle w:val="Tabletext2"/>
              <w:jc w:val="right"/>
              <w:rPr>
                <w:b/>
              </w:rPr>
            </w:pPr>
          </w:p>
        </w:tc>
      </w:tr>
      <w:tr w:rsidR="00BD07C8" w:rsidRPr="00BE6087" w:rsidTr="00C912EC">
        <w:tc>
          <w:tcPr>
            <w:tcW w:w="3704" w:type="pct"/>
            <w:vAlign w:val="bottom"/>
          </w:tcPr>
          <w:p w:rsidR="00BD07C8" w:rsidRPr="00BE6087" w:rsidRDefault="00BD07C8" w:rsidP="005C1107">
            <w:pPr>
              <w:pStyle w:val="Tabletext2"/>
            </w:pPr>
            <w:r w:rsidRPr="00BE6087">
              <w:t>Male</w:t>
            </w:r>
          </w:p>
        </w:tc>
        <w:tc>
          <w:tcPr>
            <w:tcW w:w="651" w:type="pct"/>
          </w:tcPr>
          <w:p w:rsidR="00BD07C8" w:rsidRPr="00BE6087" w:rsidRDefault="00BD07C8" w:rsidP="005C1107">
            <w:pPr>
              <w:pStyle w:val="Tabletext2"/>
              <w:jc w:val="right"/>
            </w:pPr>
            <w:r w:rsidRPr="00BE6087">
              <w:t>226</w:t>
            </w:r>
          </w:p>
        </w:tc>
        <w:tc>
          <w:tcPr>
            <w:tcW w:w="645" w:type="pct"/>
            <w:vAlign w:val="bottom"/>
          </w:tcPr>
          <w:p w:rsidR="00BD07C8" w:rsidRPr="00BE6087" w:rsidRDefault="00BD07C8" w:rsidP="005C1107">
            <w:pPr>
              <w:pStyle w:val="Tabletext2"/>
              <w:jc w:val="right"/>
            </w:pPr>
            <w:r w:rsidRPr="00BE6087">
              <w:t>41.9</w:t>
            </w:r>
          </w:p>
        </w:tc>
      </w:tr>
      <w:tr w:rsidR="00BD07C8" w:rsidRPr="00BE6087" w:rsidTr="00C912EC">
        <w:tc>
          <w:tcPr>
            <w:tcW w:w="3704" w:type="pct"/>
            <w:vAlign w:val="bottom"/>
          </w:tcPr>
          <w:p w:rsidR="00BD07C8" w:rsidRPr="00BE6087" w:rsidRDefault="00BD07C8" w:rsidP="005C1107">
            <w:pPr>
              <w:pStyle w:val="Tabletext2"/>
            </w:pPr>
            <w:r w:rsidRPr="00BE6087">
              <w:t>Female</w:t>
            </w:r>
          </w:p>
        </w:tc>
        <w:tc>
          <w:tcPr>
            <w:tcW w:w="651" w:type="pct"/>
          </w:tcPr>
          <w:p w:rsidR="00BD07C8" w:rsidRPr="00BE6087" w:rsidRDefault="00BD07C8" w:rsidP="005C1107">
            <w:pPr>
              <w:pStyle w:val="Tabletext2"/>
              <w:jc w:val="right"/>
            </w:pPr>
            <w:r w:rsidRPr="00BE6087">
              <w:t>313</w:t>
            </w:r>
          </w:p>
        </w:tc>
        <w:tc>
          <w:tcPr>
            <w:tcW w:w="645" w:type="pct"/>
            <w:vAlign w:val="bottom"/>
          </w:tcPr>
          <w:p w:rsidR="00BD07C8" w:rsidRPr="00BE6087" w:rsidRDefault="00BD07C8" w:rsidP="005C1107">
            <w:pPr>
              <w:pStyle w:val="Tabletext2"/>
              <w:jc w:val="right"/>
            </w:pPr>
            <w:r w:rsidRPr="00BE6087">
              <w:t>58.1</w:t>
            </w:r>
          </w:p>
        </w:tc>
      </w:tr>
      <w:tr w:rsidR="00BD07C8" w:rsidRPr="00BE6087" w:rsidTr="00C912EC">
        <w:tc>
          <w:tcPr>
            <w:tcW w:w="3704" w:type="pct"/>
            <w:vAlign w:val="bottom"/>
          </w:tcPr>
          <w:p w:rsidR="00BD07C8" w:rsidRPr="00BE6087" w:rsidRDefault="00BD07C8" w:rsidP="005C1107">
            <w:pPr>
              <w:pStyle w:val="Tabletext2"/>
            </w:pPr>
          </w:p>
        </w:tc>
        <w:tc>
          <w:tcPr>
            <w:tcW w:w="651" w:type="pct"/>
          </w:tcPr>
          <w:p w:rsidR="00BD07C8" w:rsidRPr="00BE6087" w:rsidRDefault="00BD07C8" w:rsidP="005C1107">
            <w:pPr>
              <w:pStyle w:val="Tabletext2"/>
              <w:jc w:val="right"/>
            </w:pPr>
          </w:p>
        </w:tc>
        <w:tc>
          <w:tcPr>
            <w:tcW w:w="645" w:type="pct"/>
            <w:vAlign w:val="bottom"/>
          </w:tcPr>
          <w:p w:rsidR="00BD07C8" w:rsidRPr="00BE6087" w:rsidRDefault="00BD07C8" w:rsidP="005C1107">
            <w:pPr>
              <w:pStyle w:val="Tabletext2"/>
              <w:jc w:val="right"/>
            </w:pPr>
          </w:p>
        </w:tc>
      </w:tr>
      <w:tr w:rsidR="00BD07C8" w:rsidRPr="00BE6087" w:rsidTr="00C912EC">
        <w:tc>
          <w:tcPr>
            <w:tcW w:w="3704" w:type="pct"/>
            <w:vAlign w:val="bottom"/>
          </w:tcPr>
          <w:p w:rsidR="00BD07C8" w:rsidRPr="00BE6087" w:rsidRDefault="00BD07C8" w:rsidP="005C1107">
            <w:pPr>
              <w:pStyle w:val="Tabletext2"/>
              <w:rPr>
                <w:b/>
              </w:rPr>
            </w:pPr>
          </w:p>
        </w:tc>
        <w:tc>
          <w:tcPr>
            <w:tcW w:w="651" w:type="pct"/>
          </w:tcPr>
          <w:p w:rsidR="00BD07C8" w:rsidRPr="00BE6087" w:rsidRDefault="00BD07C8" w:rsidP="005C1107">
            <w:pPr>
              <w:pStyle w:val="Tabletext2"/>
              <w:jc w:val="right"/>
              <w:rPr>
                <w:b/>
              </w:rPr>
            </w:pPr>
          </w:p>
        </w:tc>
        <w:tc>
          <w:tcPr>
            <w:tcW w:w="645" w:type="pct"/>
            <w:vAlign w:val="bottom"/>
          </w:tcPr>
          <w:p w:rsidR="00BD07C8" w:rsidRPr="00BE6087" w:rsidRDefault="00BD07C8" w:rsidP="005C1107">
            <w:pPr>
              <w:pStyle w:val="Tabletext2"/>
              <w:jc w:val="right"/>
              <w:rPr>
                <w:b/>
              </w:rPr>
            </w:pPr>
          </w:p>
        </w:tc>
      </w:tr>
      <w:tr w:rsidR="00C912EC" w:rsidRPr="00BE6087" w:rsidTr="00C912EC">
        <w:tc>
          <w:tcPr>
            <w:tcW w:w="3704" w:type="pct"/>
            <w:vAlign w:val="bottom"/>
          </w:tcPr>
          <w:p w:rsidR="00C912EC" w:rsidRPr="00BE6087" w:rsidRDefault="00C912EC" w:rsidP="005C1107">
            <w:pPr>
              <w:pStyle w:val="Tabletext2"/>
              <w:rPr>
                <w:b/>
              </w:rPr>
            </w:pPr>
            <w:r w:rsidRPr="00BE6087">
              <w:rPr>
                <w:b/>
              </w:rPr>
              <w:t>University</w:t>
            </w:r>
          </w:p>
        </w:tc>
        <w:tc>
          <w:tcPr>
            <w:tcW w:w="651" w:type="pct"/>
          </w:tcPr>
          <w:p w:rsidR="00C912EC" w:rsidRPr="00BE6087" w:rsidRDefault="00C912EC" w:rsidP="005C1107">
            <w:pPr>
              <w:pStyle w:val="Tabletext2"/>
              <w:jc w:val="right"/>
              <w:rPr>
                <w:b/>
              </w:rPr>
            </w:pPr>
          </w:p>
        </w:tc>
        <w:tc>
          <w:tcPr>
            <w:tcW w:w="645" w:type="pct"/>
            <w:vAlign w:val="bottom"/>
          </w:tcPr>
          <w:p w:rsidR="00C912EC" w:rsidRPr="00BE6087" w:rsidRDefault="00C912EC" w:rsidP="005C1107">
            <w:pPr>
              <w:pStyle w:val="Tabletext2"/>
              <w:jc w:val="right"/>
              <w:rPr>
                <w:b/>
              </w:rPr>
            </w:pPr>
          </w:p>
        </w:tc>
      </w:tr>
      <w:tr w:rsidR="00C912EC" w:rsidRPr="00BE6087" w:rsidTr="00C912EC">
        <w:tc>
          <w:tcPr>
            <w:tcW w:w="3704" w:type="pct"/>
            <w:vAlign w:val="bottom"/>
          </w:tcPr>
          <w:p w:rsidR="00C912EC" w:rsidRPr="00BE6087" w:rsidRDefault="00D976B1" w:rsidP="005C1107">
            <w:pPr>
              <w:pStyle w:val="Tabletext2"/>
            </w:pPr>
            <w:r w:rsidRPr="00BE6087">
              <w:t>University A</w:t>
            </w:r>
          </w:p>
        </w:tc>
        <w:tc>
          <w:tcPr>
            <w:tcW w:w="651" w:type="pct"/>
          </w:tcPr>
          <w:p w:rsidR="00C912EC" w:rsidRPr="00BE6087" w:rsidRDefault="00C912EC" w:rsidP="005C1107">
            <w:pPr>
              <w:pStyle w:val="Tabletext2"/>
              <w:jc w:val="right"/>
            </w:pPr>
            <w:r w:rsidRPr="00BE6087">
              <w:t>54</w:t>
            </w:r>
          </w:p>
        </w:tc>
        <w:tc>
          <w:tcPr>
            <w:tcW w:w="645" w:type="pct"/>
            <w:vAlign w:val="bottom"/>
          </w:tcPr>
          <w:p w:rsidR="00BD07C8" w:rsidRPr="00BE6087" w:rsidRDefault="00BD07C8" w:rsidP="00BD07C8">
            <w:pPr>
              <w:pStyle w:val="Tabletext2"/>
              <w:jc w:val="right"/>
            </w:pPr>
            <w:r w:rsidRPr="00BE6087">
              <w:t>10.0</w:t>
            </w:r>
          </w:p>
        </w:tc>
      </w:tr>
      <w:tr w:rsidR="00C912EC" w:rsidRPr="00BE6087" w:rsidTr="00C912EC">
        <w:tc>
          <w:tcPr>
            <w:tcW w:w="3704" w:type="pct"/>
            <w:vAlign w:val="bottom"/>
          </w:tcPr>
          <w:p w:rsidR="00C912EC" w:rsidRPr="00BE6087" w:rsidRDefault="00D976B1" w:rsidP="005C1107">
            <w:pPr>
              <w:pStyle w:val="Tabletext2"/>
            </w:pPr>
            <w:r w:rsidRPr="00BE6087">
              <w:t>University B</w:t>
            </w:r>
          </w:p>
        </w:tc>
        <w:tc>
          <w:tcPr>
            <w:tcW w:w="651" w:type="pct"/>
          </w:tcPr>
          <w:p w:rsidR="00C912EC" w:rsidRPr="00BE6087" w:rsidRDefault="00C912EC" w:rsidP="005C1107">
            <w:pPr>
              <w:pStyle w:val="Tabletext2"/>
              <w:jc w:val="right"/>
            </w:pPr>
            <w:r w:rsidRPr="00BE6087">
              <w:t>75</w:t>
            </w:r>
          </w:p>
        </w:tc>
        <w:tc>
          <w:tcPr>
            <w:tcW w:w="645" w:type="pct"/>
            <w:vAlign w:val="bottom"/>
          </w:tcPr>
          <w:p w:rsidR="00C912EC" w:rsidRPr="00BE6087" w:rsidRDefault="00BD07C8" w:rsidP="005C1107">
            <w:pPr>
              <w:pStyle w:val="Tabletext2"/>
              <w:jc w:val="right"/>
            </w:pPr>
            <w:r w:rsidRPr="00BE6087">
              <w:t>13.9</w:t>
            </w:r>
          </w:p>
        </w:tc>
      </w:tr>
      <w:tr w:rsidR="000F7714" w:rsidRPr="00BE6087" w:rsidTr="00C912EC">
        <w:tc>
          <w:tcPr>
            <w:tcW w:w="3704" w:type="pct"/>
            <w:vAlign w:val="bottom"/>
          </w:tcPr>
          <w:p w:rsidR="000F7714" w:rsidRPr="00BE6087" w:rsidRDefault="000F7714" w:rsidP="005C1107">
            <w:pPr>
              <w:pStyle w:val="Tabletext2"/>
            </w:pPr>
            <w:r w:rsidRPr="00BE6087">
              <w:t>University C</w:t>
            </w:r>
          </w:p>
        </w:tc>
        <w:tc>
          <w:tcPr>
            <w:tcW w:w="651" w:type="pct"/>
          </w:tcPr>
          <w:p w:rsidR="000F7714" w:rsidRPr="00BE6087" w:rsidRDefault="000F7714" w:rsidP="005C1107">
            <w:pPr>
              <w:pStyle w:val="Tabletext2"/>
              <w:jc w:val="right"/>
            </w:pPr>
            <w:r w:rsidRPr="00BE6087">
              <w:t>326</w:t>
            </w:r>
          </w:p>
        </w:tc>
        <w:tc>
          <w:tcPr>
            <w:tcW w:w="645" w:type="pct"/>
            <w:vAlign w:val="bottom"/>
          </w:tcPr>
          <w:p w:rsidR="000F7714" w:rsidRPr="00BE6087" w:rsidRDefault="00BD07C8" w:rsidP="005C1107">
            <w:pPr>
              <w:pStyle w:val="Tabletext2"/>
              <w:jc w:val="right"/>
            </w:pPr>
            <w:r w:rsidRPr="00BE6087">
              <w:t>60.5</w:t>
            </w:r>
          </w:p>
        </w:tc>
      </w:tr>
      <w:tr w:rsidR="000F7714" w:rsidRPr="00BE6087" w:rsidTr="00C912EC">
        <w:tc>
          <w:tcPr>
            <w:tcW w:w="3704" w:type="pct"/>
            <w:vAlign w:val="bottom"/>
          </w:tcPr>
          <w:p w:rsidR="000F7714" w:rsidRPr="00BE6087" w:rsidRDefault="000F7714" w:rsidP="005C1107">
            <w:pPr>
              <w:pStyle w:val="Tabletext2"/>
            </w:pPr>
            <w:r w:rsidRPr="00BE6087">
              <w:t>University D</w:t>
            </w:r>
          </w:p>
        </w:tc>
        <w:tc>
          <w:tcPr>
            <w:tcW w:w="651" w:type="pct"/>
          </w:tcPr>
          <w:p w:rsidR="000F7714" w:rsidRPr="00BE6087" w:rsidRDefault="000F7714" w:rsidP="00BD07C8">
            <w:pPr>
              <w:pStyle w:val="Tabletext2"/>
              <w:jc w:val="right"/>
            </w:pPr>
            <w:r w:rsidRPr="00BE6087">
              <w:t>8</w:t>
            </w:r>
            <w:r w:rsidR="00BD07C8" w:rsidRPr="00BE6087">
              <w:t>4</w:t>
            </w:r>
          </w:p>
        </w:tc>
        <w:tc>
          <w:tcPr>
            <w:tcW w:w="645" w:type="pct"/>
            <w:vAlign w:val="bottom"/>
          </w:tcPr>
          <w:p w:rsidR="000F7714" w:rsidRPr="00BE6087" w:rsidRDefault="00BD07C8" w:rsidP="005C1107">
            <w:pPr>
              <w:pStyle w:val="Tabletext2"/>
              <w:jc w:val="right"/>
            </w:pPr>
            <w:r w:rsidRPr="00BE6087">
              <w:t>15.6</w:t>
            </w:r>
          </w:p>
        </w:tc>
      </w:tr>
      <w:tr w:rsidR="00C912EC" w:rsidRPr="00BE6087" w:rsidTr="00C912EC">
        <w:tc>
          <w:tcPr>
            <w:tcW w:w="3704" w:type="pct"/>
            <w:vAlign w:val="bottom"/>
          </w:tcPr>
          <w:p w:rsidR="00C912EC" w:rsidRPr="00BE6087" w:rsidRDefault="00C912EC" w:rsidP="005C1107">
            <w:pPr>
              <w:pStyle w:val="Tabletext2"/>
            </w:pPr>
            <w:r w:rsidRPr="00BE6087">
              <w:t>Total</w:t>
            </w:r>
          </w:p>
        </w:tc>
        <w:tc>
          <w:tcPr>
            <w:tcW w:w="651" w:type="pct"/>
          </w:tcPr>
          <w:p w:rsidR="00C912EC" w:rsidRPr="00BE6087" w:rsidRDefault="00BD07C8" w:rsidP="005C1107">
            <w:pPr>
              <w:pStyle w:val="Tabletext2"/>
              <w:jc w:val="right"/>
            </w:pPr>
            <w:r w:rsidRPr="00BE6087">
              <w:t>539</w:t>
            </w:r>
          </w:p>
        </w:tc>
        <w:tc>
          <w:tcPr>
            <w:tcW w:w="645" w:type="pct"/>
            <w:vAlign w:val="bottom"/>
          </w:tcPr>
          <w:p w:rsidR="00C912EC" w:rsidRPr="00BE6087" w:rsidRDefault="00BD07C8" w:rsidP="005C1107">
            <w:pPr>
              <w:pStyle w:val="Tabletext2"/>
              <w:jc w:val="right"/>
            </w:pPr>
            <w:r w:rsidRPr="00BE6087">
              <w:t>100.0</w:t>
            </w:r>
          </w:p>
        </w:tc>
      </w:tr>
      <w:tr w:rsidR="00C912EC" w:rsidRPr="00BE6087" w:rsidTr="00C912EC">
        <w:tc>
          <w:tcPr>
            <w:tcW w:w="3704" w:type="pct"/>
            <w:vAlign w:val="bottom"/>
          </w:tcPr>
          <w:p w:rsidR="00C912EC" w:rsidRPr="00BE6087" w:rsidRDefault="00C912EC" w:rsidP="005C1107">
            <w:pPr>
              <w:pStyle w:val="Tabletext2"/>
            </w:pPr>
          </w:p>
        </w:tc>
        <w:tc>
          <w:tcPr>
            <w:tcW w:w="651" w:type="pct"/>
          </w:tcPr>
          <w:p w:rsidR="00C912EC" w:rsidRPr="00BE6087" w:rsidRDefault="00C912EC" w:rsidP="005C1107">
            <w:pPr>
              <w:pStyle w:val="Tabletext2"/>
              <w:jc w:val="right"/>
            </w:pPr>
          </w:p>
        </w:tc>
        <w:tc>
          <w:tcPr>
            <w:tcW w:w="645" w:type="pct"/>
            <w:vAlign w:val="bottom"/>
          </w:tcPr>
          <w:p w:rsidR="00C912EC" w:rsidRPr="00BE6087" w:rsidRDefault="00C912EC" w:rsidP="005C1107">
            <w:pPr>
              <w:pStyle w:val="Tabletext2"/>
              <w:jc w:val="right"/>
            </w:pPr>
          </w:p>
        </w:tc>
      </w:tr>
      <w:tr w:rsidR="00C912EC" w:rsidRPr="00BE6087" w:rsidTr="00C912EC">
        <w:tc>
          <w:tcPr>
            <w:tcW w:w="3704" w:type="pct"/>
            <w:vAlign w:val="bottom"/>
          </w:tcPr>
          <w:p w:rsidR="00C912EC" w:rsidRPr="00BE6087" w:rsidRDefault="00C912EC" w:rsidP="005C1107">
            <w:pPr>
              <w:pStyle w:val="Tabletext2"/>
              <w:rPr>
                <w:b/>
              </w:rPr>
            </w:pPr>
            <w:r w:rsidRPr="00BE6087">
              <w:rPr>
                <w:b/>
              </w:rPr>
              <w:t>Broad field of education</w:t>
            </w:r>
          </w:p>
        </w:tc>
        <w:tc>
          <w:tcPr>
            <w:tcW w:w="651" w:type="pct"/>
          </w:tcPr>
          <w:p w:rsidR="00C912EC" w:rsidRPr="00BE6087" w:rsidRDefault="00C912EC" w:rsidP="005C1107">
            <w:pPr>
              <w:pStyle w:val="Tabletext2"/>
              <w:jc w:val="right"/>
              <w:rPr>
                <w:b/>
              </w:rPr>
            </w:pPr>
          </w:p>
        </w:tc>
        <w:tc>
          <w:tcPr>
            <w:tcW w:w="645" w:type="pct"/>
            <w:vAlign w:val="bottom"/>
          </w:tcPr>
          <w:p w:rsidR="00C912EC" w:rsidRPr="00BE6087" w:rsidRDefault="00C912EC" w:rsidP="005C1107">
            <w:pPr>
              <w:pStyle w:val="Tabletext2"/>
              <w:jc w:val="right"/>
              <w:rPr>
                <w:b/>
              </w:rPr>
            </w:pPr>
          </w:p>
        </w:tc>
      </w:tr>
      <w:tr w:rsidR="00C912EC" w:rsidRPr="00BE6087" w:rsidTr="00C912EC">
        <w:tc>
          <w:tcPr>
            <w:tcW w:w="3704" w:type="pct"/>
            <w:vAlign w:val="bottom"/>
          </w:tcPr>
          <w:p w:rsidR="00C912EC" w:rsidRPr="00BE6087" w:rsidRDefault="00C912EC" w:rsidP="005C1107">
            <w:pPr>
              <w:pStyle w:val="Tabletext2"/>
            </w:pPr>
            <w:r w:rsidRPr="00BE6087">
              <w:t>01 Natural &amp; Physical Sciences</w:t>
            </w:r>
          </w:p>
        </w:tc>
        <w:tc>
          <w:tcPr>
            <w:tcW w:w="651" w:type="pct"/>
          </w:tcPr>
          <w:p w:rsidR="00C912EC" w:rsidRPr="00BE6087" w:rsidRDefault="00FC38B0" w:rsidP="005C1107">
            <w:pPr>
              <w:pStyle w:val="Tabletext2"/>
              <w:jc w:val="right"/>
              <w:rPr>
                <w:rFonts w:eastAsia="Times New Roman" w:cs="Arial"/>
                <w:color w:val="000000"/>
                <w:lang w:eastAsia="en-US"/>
              </w:rPr>
            </w:pPr>
            <w:r w:rsidRPr="00BE6087">
              <w:rPr>
                <w:rFonts w:eastAsia="Times New Roman" w:cs="Arial"/>
                <w:color w:val="000000"/>
                <w:lang w:eastAsia="en-US"/>
              </w:rPr>
              <w:t>76</w:t>
            </w:r>
          </w:p>
        </w:tc>
        <w:tc>
          <w:tcPr>
            <w:tcW w:w="645" w:type="pct"/>
            <w:vAlign w:val="bottom"/>
          </w:tcPr>
          <w:p w:rsidR="00C912EC" w:rsidRPr="00BE6087" w:rsidRDefault="00FC38B0" w:rsidP="005C1107">
            <w:pPr>
              <w:pStyle w:val="Tabletext2"/>
              <w:jc w:val="right"/>
              <w:rPr>
                <w:rFonts w:eastAsia="Times New Roman" w:cs="Arial"/>
                <w:color w:val="000000"/>
                <w:lang w:eastAsia="en-US"/>
              </w:rPr>
            </w:pPr>
            <w:r w:rsidRPr="00BE6087">
              <w:rPr>
                <w:rFonts w:eastAsia="Times New Roman" w:cs="Arial"/>
                <w:color w:val="000000"/>
                <w:lang w:eastAsia="en-US"/>
              </w:rPr>
              <w:t>14.1</w:t>
            </w:r>
          </w:p>
        </w:tc>
      </w:tr>
      <w:tr w:rsidR="00C912EC" w:rsidRPr="00BE6087" w:rsidTr="00C912EC">
        <w:tc>
          <w:tcPr>
            <w:tcW w:w="3704" w:type="pct"/>
            <w:vAlign w:val="bottom"/>
          </w:tcPr>
          <w:p w:rsidR="00C912EC" w:rsidRPr="00BE6087" w:rsidRDefault="00C912EC" w:rsidP="005C1107">
            <w:pPr>
              <w:pStyle w:val="Tabletext2"/>
            </w:pPr>
            <w:r w:rsidRPr="00BE6087">
              <w:t>03 Engineering &amp; Related Technologies</w:t>
            </w:r>
          </w:p>
        </w:tc>
        <w:tc>
          <w:tcPr>
            <w:tcW w:w="651" w:type="pct"/>
          </w:tcPr>
          <w:p w:rsidR="00C912EC" w:rsidRPr="00BE6087" w:rsidRDefault="00FC38B0" w:rsidP="005C1107">
            <w:pPr>
              <w:pStyle w:val="Tabletext2"/>
              <w:jc w:val="right"/>
              <w:rPr>
                <w:rFonts w:eastAsia="Times New Roman" w:cs="Arial"/>
                <w:color w:val="000000"/>
                <w:lang w:eastAsia="en-US"/>
              </w:rPr>
            </w:pPr>
            <w:r w:rsidRPr="00BE6087">
              <w:rPr>
                <w:rFonts w:eastAsia="Times New Roman" w:cs="Arial"/>
                <w:color w:val="000000"/>
                <w:lang w:eastAsia="en-US"/>
              </w:rPr>
              <w:t>65</w:t>
            </w:r>
          </w:p>
        </w:tc>
        <w:tc>
          <w:tcPr>
            <w:tcW w:w="645" w:type="pct"/>
            <w:vAlign w:val="bottom"/>
          </w:tcPr>
          <w:p w:rsidR="00C912EC" w:rsidRPr="00BE6087" w:rsidRDefault="00FC38B0" w:rsidP="005C1107">
            <w:pPr>
              <w:pStyle w:val="Tabletext2"/>
              <w:jc w:val="right"/>
              <w:rPr>
                <w:rFonts w:eastAsia="Times New Roman" w:cs="Arial"/>
                <w:color w:val="000000"/>
                <w:lang w:eastAsia="en-US"/>
              </w:rPr>
            </w:pPr>
            <w:r w:rsidRPr="00BE6087">
              <w:rPr>
                <w:rFonts w:eastAsia="Times New Roman" w:cs="Arial"/>
                <w:color w:val="000000"/>
                <w:lang w:eastAsia="en-US"/>
              </w:rPr>
              <w:t>12.1</w:t>
            </w:r>
          </w:p>
        </w:tc>
      </w:tr>
      <w:tr w:rsidR="00C912EC" w:rsidRPr="00BE6087" w:rsidTr="00C912EC">
        <w:tc>
          <w:tcPr>
            <w:tcW w:w="3704" w:type="pct"/>
            <w:vAlign w:val="bottom"/>
          </w:tcPr>
          <w:p w:rsidR="00C912EC" w:rsidRPr="00BE6087" w:rsidRDefault="00C912EC" w:rsidP="005C1107">
            <w:pPr>
              <w:pStyle w:val="Tabletext2"/>
            </w:pPr>
            <w:r w:rsidRPr="00BE6087">
              <w:t>07 Education</w:t>
            </w:r>
          </w:p>
        </w:tc>
        <w:tc>
          <w:tcPr>
            <w:tcW w:w="651" w:type="pct"/>
          </w:tcPr>
          <w:p w:rsidR="00C912EC" w:rsidRPr="00BE6087" w:rsidRDefault="00FC38B0" w:rsidP="005C1107">
            <w:pPr>
              <w:pStyle w:val="Tabletext2"/>
              <w:jc w:val="right"/>
              <w:rPr>
                <w:rFonts w:eastAsia="Times New Roman" w:cs="Arial"/>
                <w:color w:val="000000"/>
                <w:lang w:eastAsia="en-US"/>
              </w:rPr>
            </w:pPr>
            <w:r w:rsidRPr="00BE6087">
              <w:rPr>
                <w:rFonts w:eastAsia="Times New Roman" w:cs="Arial"/>
                <w:color w:val="000000"/>
                <w:lang w:eastAsia="en-US"/>
              </w:rPr>
              <w:t>104</w:t>
            </w:r>
          </w:p>
        </w:tc>
        <w:tc>
          <w:tcPr>
            <w:tcW w:w="645" w:type="pct"/>
            <w:vAlign w:val="bottom"/>
          </w:tcPr>
          <w:p w:rsidR="00C912EC" w:rsidRPr="00BE6087" w:rsidRDefault="00FC38B0" w:rsidP="005C1107">
            <w:pPr>
              <w:pStyle w:val="Tabletext2"/>
              <w:jc w:val="right"/>
              <w:rPr>
                <w:rFonts w:eastAsia="Times New Roman" w:cs="Arial"/>
                <w:color w:val="000000"/>
                <w:lang w:eastAsia="en-US"/>
              </w:rPr>
            </w:pPr>
            <w:r w:rsidRPr="00BE6087">
              <w:rPr>
                <w:rFonts w:eastAsia="Times New Roman" w:cs="Arial"/>
                <w:color w:val="000000"/>
                <w:lang w:eastAsia="en-US"/>
              </w:rPr>
              <w:t>19.3</w:t>
            </w:r>
          </w:p>
        </w:tc>
      </w:tr>
      <w:tr w:rsidR="00C912EC" w:rsidRPr="00BE6087" w:rsidTr="00C912EC">
        <w:tc>
          <w:tcPr>
            <w:tcW w:w="3704" w:type="pct"/>
            <w:vAlign w:val="bottom"/>
          </w:tcPr>
          <w:p w:rsidR="00C912EC" w:rsidRPr="00BE6087" w:rsidRDefault="00C912EC" w:rsidP="005C1107">
            <w:pPr>
              <w:pStyle w:val="Tabletext2"/>
            </w:pPr>
            <w:r w:rsidRPr="00BE6087">
              <w:t>08 Management &amp; Commerce</w:t>
            </w:r>
          </w:p>
        </w:tc>
        <w:tc>
          <w:tcPr>
            <w:tcW w:w="651" w:type="pct"/>
          </w:tcPr>
          <w:p w:rsidR="00C912EC" w:rsidRPr="00BE6087" w:rsidRDefault="00FC38B0" w:rsidP="005C1107">
            <w:pPr>
              <w:pStyle w:val="Tabletext2"/>
              <w:jc w:val="right"/>
              <w:rPr>
                <w:rFonts w:eastAsia="Times New Roman" w:cs="Arial"/>
                <w:color w:val="000000"/>
                <w:lang w:eastAsia="en-US"/>
              </w:rPr>
            </w:pPr>
            <w:r w:rsidRPr="00BE6087">
              <w:rPr>
                <w:rFonts w:eastAsia="Times New Roman" w:cs="Arial"/>
                <w:color w:val="000000"/>
                <w:lang w:eastAsia="en-US"/>
              </w:rPr>
              <w:t>104</w:t>
            </w:r>
          </w:p>
        </w:tc>
        <w:tc>
          <w:tcPr>
            <w:tcW w:w="645" w:type="pct"/>
            <w:vAlign w:val="bottom"/>
          </w:tcPr>
          <w:p w:rsidR="00C912EC" w:rsidRPr="00BE6087" w:rsidRDefault="00FC38B0" w:rsidP="005C1107">
            <w:pPr>
              <w:pStyle w:val="Tabletext2"/>
              <w:jc w:val="right"/>
              <w:rPr>
                <w:rFonts w:eastAsia="Times New Roman" w:cs="Arial"/>
                <w:color w:val="000000"/>
                <w:lang w:eastAsia="en-US"/>
              </w:rPr>
            </w:pPr>
            <w:r w:rsidRPr="00BE6087">
              <w:rPr>
                <w:rFonts w:eastAsia="Times New Roman" w:cs="Arial"/>
                <w:color w:val="000000"/>
                <w:lang w:eastAsia="en-US"/>
              </w:rPr>
              <w:t>18.7</w:t>
            </w:r>
          </w:p>
        </w:tc>
      </w:tr>
      <w:tr w:rsidR="00C912EC" w:rsidRPr="00BE6087" w:rsidTr="00C912EC">
        <w:tc>
          <w:tcPr>
            <w:tcW w:w="3704" w:type="pct"/>
            <w:vAlign w:val="bottom"/>
          </w:tcPr>
          <w:p w:rsidR="00C912EC" w:rsidRPr="00BE6087" w:rsidRDefault="00C912EC" w:rsidP="005C1107">
            <w:pPr>
              <w:pStyle w:val="Tabletext2"/>
            </w:pPr>
            <w:r w:rsidRPr="00BE6087">
              <w:t>09 Society &amp; Culture</w:t>
            </w:r>
          </w:p>
        </w:tc>
        <w:tc>
          <w:tcPr>
            <w:tcW w:w="651" w:type="pct"/>
          </w:tcPr>
          <w:p w:rsidR="00C912EC" w:rsidRPr="00BE6087" w:rsidRDefault="00FC38B0" w:rsidP="005C1107">
            <w:pPr>
              <w:pStyle w:val="Tabletext2"/>
              <w:jc w:val="right"/>
              <w:rPr>
                <w:rFonts w:eastAsia="Times New Roman" w:cs="Arial"/>
                <w:color w:val="000000"/>
                <w:lang w:eastAsia="en-US"/>
              </w:rPr>
            </w:pPr>
            <w:r w:rsidRPr="00BE6087">
              <w:rPr>
                <w:rFonts w:eastAsia="Times New Roman" w:cs="Arial"/>
                <w:color w:val="000000"/>
                <w:lang w:eastAsia="en-US"/>
              </w:rPr>
              <w:t>151</w:t>
            </w:r>
          </w:p>
        </w:tc>
        <w:tc>
          <w:tcPr>
            <w:tcW w:w="645" w:type="pct"/>
            <w:vAlign w:val="bottom"/>
          </w:tcPr>
          <w:p w:rsidR="00C912EC" w:rsidRPr="00BE6087" w:rsidRDefault="00FC38B0" w:rsidP="005C1107">
            <w:pPr>
              <w:pStyle w:val="Tabletext2"/>
              <w:jc w:val="right"/>
              <w:rPr>
                <w:rFonts w:eastAsia="Times New Roman" w:cs="Arial"/>
                <w:color w:val="000000"/>
                <w:lang w:eastAsia="en-US"/>
              </w:rPr>
            </w:pPr>
            <w:r w:rsidRPr="00BE6087">
              <w:rPr>
                <w:rFonts w:eastAsia="Times New Roman" w:cs="Arial"/>
                <w:color w:val="000000"/>
                <w:lang w:eastAsia="en-US"/>
              </w:rPr>
              <w:t>28.0</w:t>
            </w:r>
          </w:p>
        </w:tc>
      </w:tr>
      <w:tr w:rsidR="00C912EC" w:rsidRPr="00BE6087" w:rsidTr="00C912EC">
        <w:tc>
          <w:tcPr>
            <w:tcW w:w="3704" w:type="pct"/>
            <w:vAlign w:val="bottom"/>
          </w:tcPr>
          <w:p w:rsidR="00C912EC" w:rsidRPr="00BE6087" w:rsidRDefault="00C912EC" w:rsidP="005C1107">
            <w:pPr>
              <w:pStyle w:val="Tabletext2"/>
            </w:pPr>
            <w:r w:rsidRPr="00BE6087">
              <w:t>All other fields of education</w:t>
            </w:r>
          </w:p>
        </w:tc>
        <w:tc>
          <w:tcPr>
            <w:tcW w:w="651" w:type="pct"/>
          </w:tcPr>
          <w:p w:rsidR="00C912EC" w:rsidRPr="00BE6087" w:rsidRDefault="00FC38B0" w:rsidP="005C1107">
            <w:pPr>
              <w:pStyle w:val="Tabletext2"/>
              <w:jc w:val="right"/>
              <w:rPr>
                <w:rFonts w:eastAsia="Times New Roman" w:cs="Arial"/>
                <w:color w:val="000000"/>
                <w:lang w:eastAsia="en-US"/>
              </w:rPr>
            </w:pPr>
            <w:r w:rsidRPr="00BE6087">
              <w:rPr>
                <w:rFonts w:eastAsia="Times New Roman" w:cs="Arial"/>
                <w:color w:val="000000"/>
                <w:lang w:eastAsia="en-US"/>
              </w:rPr>
              <w:t>42</w:t>
            </w:r>
          </w:p>
        </w:tc>
        <w:tc>
          <w:tcPr>
            <w:tcW w:w="645" w:type="pct"/>
            <w:vAlign w:val="bottom"/>
          </w:tcPr>
          <w:p w:rsidR="00C912EC" w:rsidRPr="00BE6087" w:rsidRDefault="00FC38B0" w:rsidP="005C1107">
            <w:pPr>
              <w:pStyle w:val="Tabletext2"/>
              <w:jc w:val="right"/>
              <w:rPr>
                <w:rFonts w:eastAsia="Times New Roman" w:cs="Arial"/>
                <w:color w:val="000000"/>
                <w:lang w:eastAsia="en-US"/>
              </w:rPr>
            </w:pPr>
            <w:r w:rsidRPr="00BE6087">
              <w:rPr>
                <w:rFonts w:eastAsia="Times New Roman" w:cs="Arial"/>
                <w:color w:val="000000"/>
                <w:lang w:eastAsia="en-US"/>
              </w:rPr>
              <w:t>7.8</w:t>
            </w:r>
          </w:p>
        </w:tc>
      </w:tr>
      <w:tr w:rsidR="00C912EC" w:rsidRPr="00BE6087" w:rsidTr="00C912EC">
        <w:tc>
          <w:tcPr>
            <w:tcW w:w="3704" w:type="pct"/>
            <w:vAlign w:val="bottom"/>
          </w:tcPr>
          <w:p w:rsidR="00C912EC" w:rsidRPr="00BE6087" w:rsidRDefault="00C912EC" w:rsidP="005C1107">
            <w:pPr>
              <w:pStyle w:val="Tabletext2"/>
            </w:pPr>
            <w:r w:rsidRPr="00BE6087">
              <w:t>Total</w:t>
            </w:r>
          </w:p>
        </w:tc>
        <w:tc>
          <w:tcPr>
            <w:tcW w:w="651" w:type="pct"/>
          </w:tcPr>
          <w:p w:rsidR="00C912EC" w:rsidRPr="00BE6087" w:rsidRDefault="00FC38B0" w:rsidP="005C1107">
            <w:pPr>
              <w:pStyle w:val="Tabletext2"/>
              <w:jc w:val="right"/>
            </w:pPr>
            <w:r w:rsidRPr="00BE6087">
              <w:t>539</w:t>
            </w:r>
          </w:p>
        </w:tc>
        <w:tc>
          <w:tcPr>
            <w:tcW w:w="645" w:type="pct"/>
            <w:vAlign w:val="bottom"/>
          </w:tcPr>
          <w:p w:rsidR="00C912EC" w:rsidRPr="00BE6087" w:rsidRDefault="00FC38B0" w:rsidP="005C1107">
            <w:pPr>
              <w:pStyle w:val="Tabletext2"/>
              <w:jc w:val="right"/>
            </w:pPr>
            <w:r w:rsidRPr="00BE6087">
              <w:t>100.0</w:t>
            </w:r>
          </w:p>
        </w:tc>
      </w:tr>
    </w:tbl>
    <w:p w:rsidR="00C912EC" w:rsidRPr="00BE6087" w:rsidRDefault="00C912EC" w:rsidP="00C912EC"/>
    <w:p w:rsidR="007A478E" w:rsidRPr="00BE6087" w:rsidRDefault="00FC35B4" w:rsidP="007A478E">
      <w:pPr>
        <w:pStyle w:val="Heading3"/>
      </w:pPr>
      <w:bookmarkStart w:id="202" w:name="_Toc387565421"/>
      <w:bookmarkStart w:id="203" w:name="_Toc387565515"/>
      <w:bookmarkStart w:id="204" w:name="_Toc389212992"/>
      <w:r w:rsidRPr="00BE6087">
        <w:t xml:space="preserve">Employment </w:t>
      </w:r>
      <w:r w:rsidR="00AF4F87" w:rsidRPr="00BE6087">
        <w:t>characteristics</w:t>
      </w:r>
      <w:bookmarkEnd w:id="202"/>
      <w:bookmarkEnd w:id="203"/>
      <w:bookmarkEnd w:id="204"/>
      <w:r w:rsidR="007A478E" w:rsidRPr="00BE6087">
        <w:t xml:space="preserve"> </w:t>
      </w:r>
    </w:p>
    <w:p w:rsidR="009702FE" w:rsidRPr="00BE6087" w:rsidRDefault="009702FE" w:rsidP="00405137">
      <w:pPr>
        <w:pStyle w:val="PageBody"/>
      </w:pPr>
      <w:r w:rsidRPr="00BE6087">
        <w:t xml:space="preserve">Between two thirds and three quarters of respondents were working full-time hours, with the remainder working part-time. One in 20 respondents </w:t>
      </w:r>
      <w:r w:rsidR="00CE17D6" w:rsidRPr="00BE6087">
        <w:t>was</w:t>
      </w:r>
      <w:r w:rsidRPr="00BE6087">
        <w:t xml:space="preserve"> self-employed, with a higher proportion of </w:t>
      </w:r>
      <w:r w:rsidR="00D976B1" w:rsidRPr="00BE6087">
        <w:t>University A</w:t>
      </w:r>
      <w:r w:rsidRPr="00BE6087">
        <w:t xml:space="preserve"> </w:t>
      </w:r>
      <w:r w:rsidR="00544072" w:rsidRPr="00BE6087">
        <w:t xml:space="preserve">and University D </w:t>
      </w:r>
      <w:r w:rsidRPr="00BE6087">
        <w:t>respondents</w:t>
      </w:r>
      <w:r w:rsidR="00833B86" w:rsidRPr="00BE6087">
        <w:t xml:space="preserve">. Most respondents were working in large organisations (100 or more employees), with a higher proportion of </w:t>
      </w:r>
      <w:r w:rsidR="00D976B1" w:rsidRPr="00BE6087">
        <w:t>University A</w:t>
      </w:r>
      <w:r w:rsidR="00833B86" w:rsidRPr="00BE6087">
        <w:t xml:space="preserve"> graduates working in small organisations (2 to 19 employees). </w:t>
      </w:r>
      <w:r w:rsidR="00544072" w:rsidRPr="00BE6087">
        <w:t xml:space="preserve">Half of all employee respondents from University A were working in the public or government sector while graduates from the other universities </w:t>
      </w:r>
      <w:r w:rsidR="00833B86" w:rsidRPr="00BE6087">
        <w:t xml:space="preserve">were predominantly employed in the private sector, whereas. </w:t>
      </w:r>
    </w:p>
    <w:p w:rsidR="009702FE" w:rsidRPr="00BE6087" w:rsidRDefault="009702FE" w:rsidP="009702FE"/>
    <w:p w:rsidR="00AF4F87" w:rsidRPr="00BE6087" w:rsidRDefault="002D2448" w:rsidP="00405137">
      <w:pPr>
        <w:pStyle w:val="Tabletitle"/>
      </w:pPr>
      <w:bookmarkStart w:id="205" w:name="_Toc389213035"/>
      <w:r w:rsidRPr="00BE6087">
        <w:t>Table 7</w:t>
      </w:r>
      <w:r w:rsidR="00AF4F87" w:rsidRPr="00BE6087">
        <w:t>: Employment characteristics of respondents</w:t>
      </w:r>
      <w:r w:rsidR="001437D6" w:rsidRPr="00BE6087">
        <w:t xml:space="preserve"> (%)</w:t>
      </w:r>
      <w:bookmarkEnd w:id="205"/>
    </w:p>
    <w:tbl>
      <w:tblPr>
        <w:tblStyle w:val="TableGrid"/>
        <w:tblW w:w="5000" w:type="pct"/>
        <w:tblLook w:val="04A0" w:firstRow="1" w:lastRow="0" w:firstColumn="1" w:lastColumn="0" w:noHBand="0" w:noVBand="1"/>
      </w:tblPr>
      <w:tblGrid>
        <w:gridCol w:w="4248"/>
        <w:gridCol w:w="1087"/>
        <w:gridCol w:w="1087"/>
        <w:gridCol w:w="1087"/>
        <w:gridCol w:w="1087"/>
        <w:gridCol w:w="646"/>
      </w:tblGrid>
      <w:tr w:rsidR="006311EF" w:rsidRPr="00BE6087" w:rsidTr="00014B83">
        <w:trPr>
          <w:tblHeader/>
        </w:trPr>
        <w:tc>
          <w:tcPr>
            <w:tcW w:w="2298" w:type="pct"/>
            <w:shd w:val="clear" w:color="auto" w:fill="BDD9F4" w:themeFill="accent2" w:themeFillTint="33"/>
          </w:tcPr>
          <w:p w:rsidR="006311EF" w:rsidRPr="00BE6087" w:rsidRDefault="006311EF" w:rsidP="00D130D6">
            <w:pPr>
              <w:spacing w:after="0"/>
              <w:rPr>
                <w:rFonts w:asciiTheme="majorHAnsi" w:hAnsiTheme="majorHAnsi" w:cstheme="majorHAnsi"/>
                <w:b/>
                <w:sz w:val="18"/>
                <w:szCs w:val="18"/>
              </w:rPr>
            </w:pPr>
          </w:p>
        </w:tc>
        <w:tc>
          <w:tcPr>
            <w:tcW w:w="588" w:type="pct"/>
            <w:shd w:val="clear" w:color="auto" w:fill="BDD9F4" w:themeFill="accent2" w:themeFillTint="33"/>
          </w:tcPr>
          <w:p w:rsidR="006311EF" w:rsidRPr="00BE6087" w:rsidRDefault="006311EF" w:rsidP="00405137">
            <w:pPr>
              <w:spacing w:after="0"/>
              <w:jc w:val="center"/>
              <w:rPr>
                <w:rFonts w:asciiTheme="majorHAnsi" w:hAnsiTheme="majorHAnsi" w:cstheme="majorHAnsi"/>
                <w:b/>
                <w:sz w:val="18"/>
                <w:szCs w:val="18"/>
              </w:rPr>
            </w:pPr>
            <w:r w:rsidRPr="00BE6087">
              <w:rPr>
                <w:rFonts w:asciiTheme="majorHAnsi" w:hAnsiTheme="majorHAnsi" w:cstheme="majorHAnsi"/>
                <w:b/>
                <w:sz w:val="18"/>
                <w:szCs w:val="18"/>
              </w:rPr>
              <w:t>University A</w:t>
            </w:r>
          </w:p>
        </w:tc>
        <w:tc>
          <w:tcPr>
            <w:tcW w:w="588" w:type="pct"/>
            <w:shd w:val="clear" w:color="auto" w:fill="BDD9F4" w:themeFill="accent2" w:themeFillTint="33"/>
          </w:tcPr>
          <w:p w:rsidR="006311EF" w:rsidRPr="00BE6087" w:rsidRDefault="006311EF" w:rsidP="00405137">
            <w:pPr>
              <w:spacing w:after="0"/>
              <w:jc w:val="center"/>
              <w:rPr>
                <w:rFonts w:asciiTheme="majorHAnsi" w:hAnsiTheme="majorHAnsi" w:cstheme="majorHAnsi"/>
                <w:b/>
                <w:sz w:val="18"/>
                <w:szCs w:val="18"/>
              </w:rPr>
            </w:pPr>
            <w:r w:rsidRPr="00BE6087">
              <w:rPr>
                <w:rFonts w:asciiTheme="majorHAnsi" w:hAnsiTheme="majorHAnsi" w:cstheme="majorHAnsi"/>
                <w:b/>
                <w:sz w:val="18"/>
                <w:szCs w:val="18"/>
              </w:rPr>
              <w:t>University B</w:t>
            </w:r>
          </w:p>
        </w:tc>
        <w:tc>
          <w:tcPr>
            <w:tcW w:w="588" w:type="pct"/>
            <w:shd w:val="clear" w:color="auto" w:fill="BDD9F4" w:themeFill="accent2" w:themeFillTint="33"/>
          </w:tcPr>
          <w:p w:rsidR="006311EF" w:rsidRPr="00BE6087" w:rsidRDefault="006311EF" w:rsidP="00405137">
            <w:pPr>
              <w:spacing w:after="0"/>
              <w:jc w:val="center"/>
              <w:rPr>
                <w:rFonts w:asciiTheme="majorHAnsi" w:hAnsiTheme="majorHAnsi" w:cstheme="majorHAnsi"/>
                <w:b/>
                <w:sz w:val="18"/>
                <w:szCs w:val="18"/>
              </w:rPr>
            </w:pPr>
            <w:r w:rsidRPr="00BE6087">
              <w:rPr>
                <w:rFonts w:asciiTheme="majorHAnsi" w:hAnsiTheme="majorHAnsi" w:cstheme="majorHAnsi"/>
                <w:b/>
                <w:sz w:val="18"/>
                <w:szCs w:val="18"/>
              </w:rPr>
              <w:t>University C</w:t>
            </w:r>
          </w:p>
        </w:tc>
        <w:tc>
          <w:tcPr>
            <w:tcW w:w="588" w:type="pct"/>
            <w:shd w:val="clear" w:color="auto" w:fill="BDD9F4" w:themeFill="accent2" w:themeFillTint="33"/>
          </w:tcPr>
          <w:p w:rsidR="006311EF" w:rsidRPr="00BE6087" w:rsidRDefault="006311EF" w:rsidP="00405137">
            <w:pPr>
              <w:spacing w:after="0"/>
              <w:jc w:val="center"/>
              <w:rPr>
                <w:rFonts w:asciiTheme="majorHAnsi" w:hAnsiTheme="majorHAnsi" w:cstheme="majorHAnsi"/>
                <w:b/>
                <w:sz w:val="18"/>
                <w:szCs w:val="18"/>
              </w:rPr>
            </w:pPr>
            <w:r w:rsidRPr="00BE6087">
              <w:rPr>
                <w:rFonts w:asciiTheme="majorHAnsi" w:hAnsiTheme="majorHAnsi" w:cstheme="majorHAnsi"/>
                <w:b/>
                <w:sz w:val="18"/>
                <w:szCs w:val="18"/>
              </w:rPr>
              <w:t>University D</w:t>
            </w:r>
          </w:p>
        </w:tc>
        <w:tc>
          <w:tcPr>
            <w:tcW w:w="349" w:type="pct"/>
            <w:shd w:val="clear" w:color="auto" w:fill="BDD9F4" w:themeFill="accent2" w:themeFillTint="33"/>
          </w:tcPr>
          <w:p w:rsidR="006311EF" w:rsidRPr="00BE6087" w:rsidRDefault="006311EF" w:rsidP="00405137">
            <w:pPr>
              <w:spacing w:after="0"/>
              <w:jc w:val="center"/>
              <w:rPr>
                <w:rFonts w:asciiTheme="majorHAnsi" w:hAnsiTheme="majorHAnsi" w:cstheme="majorHAnsi"/>
                <w:b/>
                <w:sz w:val="18"/>
                <w:szCs w:val="18"/>
              </w:rPr>
            </w:pPr>
            <w:r w:rsidRPr="00BE6087">
              <w:rPr>
                <w:rFonts w:asciiTheme="majorHAnsi" w:hAnsiTheme="majorHAnsi" w:cstheme="majorHAnsi"/>
                <w:b/>
                <w:sz w:val="18"/>
                <w:szCs w:val="18"/>
              </w:rPr>
              <w:t>Total</w:t>
            </w:r>
          </w:p>
        </w:tc>
      </w:tr>
      <w:tr w:rsidR="006311EF" w:rsidRPr="00BE6087" w:rsidTr="00FC38B0">
        <w:tc>
          <w:tcPr>
            <w:tcW w:w="2298" w:type="pct"/>
          </w:tcPr>
          <w:p w:rsidR="006311EF" w:rsidRPr="00BE6087" w:rsidRDefault="006311EF" w:rsidP="00D130D6">
            <w:pPr>
              <w:spacing w:after="0"/>
              <w:rPr>
                <w:rFonts w:asciiTheme="majorHAnsi" w:hAnsiTheme="majorHAnsi" w:cstheme="majorHAnsi"/>
                <w:b/>
                <w:sz w:val="18"/>
                <w:szCs w:val="18"/>
              </w:rPr>
            </w:pPr>
            <w:r w:rsidRPr="00BE6087">
              <w:rPr>
                <w:rFonts w:asciiTheme="majorHAnsi" w:hAnsiTheme="majorHAnsi" w:cstheme="majorHAnsi"/>
                <w:b/>
                <w:sz w:val="18"/>
                <w:szCs w:val="18"/>
              </w:rPr>
              <w:t>Working arrangements</w:t>
            </w:r>
          </w:p>
        </w:tc>
        <w:tc>
          <w:tcPr>
            <w:tcW w:w="588" w:type="pct"/>
          </w:tcPr>
          <w:p w:rsidR="006311EF" w:rsidRPr="00BE6087" w:rsidRDefault="006311EF" w:rsidP="00405137">
            <w:pPr>
              <w:spacing w:after="0"/>
              <w:jc w:val="right"/>
              <w:rPr>
                <w:rFonts w:asciiTheme="majorHAnsi" w:hAnsiTheme="majorHAnsi" w:cstheme="majorHAnsi"/>
                <w:sz w:val="18"/>
                <w:szCs w:val="18"/>
              </w:rPr>
            </w:pPr>
          </w:p>
        </w:tc>
        <w:tc>
          <w:tcPr>
            <w:tcW w:w="588" w:type="pct"/>
          </w:tcPr>
          <w:p w:rsidR="006311EF" w:rsidRPr="00BE6087" w:rsidRDefault="006311EF" w:rsidP="00405137">
            <w:pPr>
              <w:spacing w:after="0"/>
              <w:jc w:val="right"/>
              <w:rPr>
                <w:rFonts w:asciiTheme="majorHAnsi" w:hAnsiTheme="majorHAnsi" w:cstheme="majorHAnsi"/>
                <w:sz w:val="18"/>
                <w:szCs w:val="18"/>
              </w:rPr>
            </w:pPr>
          </w:p>
        </w:tc>
        <w:tc>
          <w:tcPr>
            <w:tcW w:w="588" w:type="pct"/>
          </w:tcPr>
          <w:p w:rsidR="006311EF" w:rsidRPr="00BE6087" w:rsidRDefault="006311EF" w:rsidP="00405137">
            <w:pPr>
              <w:spacing w:after="0"/>
              <w:jc w:val="right"/>
              <w:rPr>
                <w:rFonts w:asciiTheme="majorHAnsi" w:hAnsiTheme="majorHAnsi" w:cstheme="majorHAnsi"/>
                <w:sz w:val="18"/>
                <w:szCs w:val="18"/>
              </w:rPr>
            </w:pPr>
          </w:p>
        </w:tc>
        <w:tc>
          <w:tcPr>
            <w:tcW w:w="588" w:type="pct"/>
          </w:tcPr>
          <w:p w:rsidR="006311EF" w:rsidRPr="00BE6087" w:rsidRDefault="006311EF" w:rsidP="00405137">
            <w:pPr>
              <w:spacing w:after="0"/>
              <w:jc w:val="right"/>
              <w:rPr>
                <w:rFonts w:asciiTheme="majorHAnsi" w:hAnsiTheme="majorHAnsi" w:cstheme="majorHAnsi"/>
                <w:sz w:val="18"/>
                <w:szCs w:val="18"/>
              </w:rPr>
            </w:pPr>
          </w:p>
        </w:tc>
        <w:tc>
          <w:tcPr>
            <w:tcW w:w="349" w:type="pct"/>
          </w:tcPr>
          <w:p w:rsidR="006311EF" w:rsidRPr="00BE6087" w:rsidRDefault="006311EF" w:rsidP="00405137">
            <w:pPr>
              <w:spacing w:after="0"/>
              <w:jc w:val="right"/>
              <w:rPr>
                <w:rFonts w:asciiTheme="majorHAnsi" w:hAnsiTheme="majorHAnsi" w:cstheme="majorHAnsi"/>
                <w:sz w:val="18"/>
                <w:szCs w:val="18"/>
              </w:rPr>
            </w:pPr>
          </w:p>
        </w:tc>
      </w:tr>
      <w:tr w:rsidR="006311EF" w:rsidRPr="00BE6087" w:rsidTr="00FC38B0">
        <w:tc>
          <w:tcPr>
            <w:tcW w:w="2298" w:type="pct"/>
          </w:tcPr>
          <w:p w:rsidR="006311EF" w:rsidRPr="00BE6087" w:rsidRDefault="006311EF" w:rsidP="00D130D6">
            <w:pPr>
              <w:spacing w:after="0"/>
              <w:rPr>
                <w:rFonts w:asciiTheme="majorHAnsi" w:hAnsiTheme="majorHAnsi" w:cstheme="majorHAnsi"/>
                <w:sz w:val="18"/>
                <w:szCs w:val="18"/>
              </w:rPr>
            </w:pPr>
            <w:r w:rsidRPr="00BE6087">
              <w:rPr>
                <w:rFonts w:asciiTheme="majorHAnsi" w:hAnsiTheme="majorHAnsi" w:cstheme="majorHAnsi"/>
                <w:sz w:val="18"/>
                <w:szCs w:val="18"/>
              </w:rPr>
              <w:t>Employed full-time</w:t>
            </w:r>
          </w:p>
        </w:tc>
        <w:tc>
          <w:tcPr>
            <w:tcW w:w="588" w:type="pct"/>
          </w:tcPr>
          <w:p w:rsidR="006311EF" w:rsidRPr="00BE6087" w:rsidRDefault="006311EF"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69.9</w:t>
            </w:r>
          </w:p>
        </w:tc>
        <w:tc>
          <w:tcPr>
            <w:tcW w:w="588" w:type="pct"/>
          </w:tcPr>
          <w:p w:rsidR="006311EF" w:rsidRPr="00BE6087" w:rsidRDefault="006311EF"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73.3</w:t>
            </w:r>
          </w:p>
        </w:tc>
        <w:tc>
          <w:tcPr>
            <w:tcW w:w="588" w:type="pct"/>
          </w:tcPr>
          <w:p w:rsidR="006311EF" w:rsidRPr="00BE6087" w:rsidRDefault="00FC38B0"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70.1</w:t>
            </w:r>
          </w:p>
        </w:tc>
        <w:tc>
          <w:tcPr>
            <w:tcW w:w="588" w:type="pct"/>
          </w:tcPr>
          <w:p w:rsidR="006311EF" w:rsidRPr="00BE6087" w:rsidRDefault="00FC38B0"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66.9</w:t>
            </w:r>
          </w:p>
        </w:tc>
        <w:tc>
          <w:tcPr>
            <w:tcW w:w="349" w:type="pct"/>
          </w:tcPr>
          <w:p w:rsidR="006311EF" w:rsidRPr="00BE6087" w:rsidRDefault="00FC38B0"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70.4</w:t>
            </w:r>
          </w:p>
        </w:tc>
      </w:tr>
      <w:tr w:rsidR="006311EF" w:rsidRPr="00BE6087" w:rsidTr="00FC38B0">
        <w:tc>
          <w:tcPr>
            <w:tcW w:w="2298" w:type="pct"/>
          </w:tcPr>
          <w:p w:rsidR="006311EF" w:rsidRPr="00BE6087" w:rsidRDefault="006311EF" w:rsidP="00D130D6">
            <w:pPr>
              <w:spacing w:after="0"/>
              <w:rPr>
                <w:rFonts w:asciiTheme="majorHAnsi" w:hAnsiTheme="majorHAnsi" w:cstheme="majorHAnsi"/>
                <w:sz w:val="18"/>
                <w:szCs w:val="18"/>
              </w:rPr>
            </w:pPr>
            <w:r w:rsidRPr="00BE6087">
              <w:rPr>
                <w:rFonts w:asciiTheme="majorHAnsi" w:hAnsiTheme="majorHAnsi" w:cstheme="majorHAnsi"/>
                <w:sz w:val="18"/>
                <w:szCs w:val="18"/>
              </w:rPr>
              <w:t>Employed part-time</w:t>
            </w:r>
          </w:p>
        </w:tc>
        <w:tc>
          <w:tcPr>
            <w:tcW w:w="588" w:type="pct"/>
          </w:tcPr>
          <w:p w:rsidR="006311EF" w:rsidRPr="00BE6087" w:rsidRDefault="006311EF"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29.7</w:t>
            </w:r>
          </w:p>
        </w:tc>
        <w:tc>
          <w:tcPr>
            <w:tcW w:w="588" w:type="pct"/>
          </w:tcPr>
          <w:p w:rsidR="006311EF" w:rsidRPr="00BE6087" w:rsidRDefault="006311EF"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26.7</w:t>
            </w:r>
          </w:p>
        </w:tc>
        <w:tc>
          <w:tcPr>
            <w:tcW w:w="588" w:type="pct"/>
          </w:tcPr>
          <w:p w:rsidR="006311EF" w:rsidRPr="00BE6087" w:rsidRDefault="00FC38B0"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29.7</w:t>
            </w:r>
          </w:p>
        </w:tc>
        <w:tc>
          <w:tcPr>
            <w:tcW w:w="588" w:type="pct"/>
          </w:tcPr>
          <w:p w:rsidR="006311EF" w:rsidRPr="00BE6087" w:rsidRDefault="00FC38B0"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32.6</w:t>
            </w:r>
          </w:p>
        </w:tc>
        <w:tc>
          <w:tcPr>
            <w:tcW w:w="349" w:type="pct"/>
          </w:tcPr>
          <w:p w:rsidR="006311EF" w:rsidRPr="00BE6087" w:rsidRDefault="00FC38B0"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29.4</w:t>
            </w:r>
          </w:p>
        </w:tc>
      </w:tr>
      <w:tr w:rsidR="006311EF" w:rsidRPr="00BE6087" w:rsidTr="00FC38B0">
        <w:tc>
          <w:tcPr>
            <w:tcW w:w="2298" w:type="pct"/>
          </w:tcPr>
          <w:p w:rsidR="006311EF" w:rsidRPr="00BE6087" w:rsidRDefault="00FC38B0" w:rsidP="00FC38B0">
            <w:pPr>
              <w:spacing w:after="0"/>
              <w:rPr>
                <w:rFonts w:asciiTheme="majorHAnsi" w:hAnsiTheme="majorHAnsi" w:cstheme="majorHAnsi"/>
                <w:sz w:val="18"/>
                <w:szCs w:val="18"/>
              </w:rPr>
            </w:pPr>
            <w:r w:rsidRPr="00BE6087">
              <w:rPr>
                <w:rFonts w:asciiTheme="majorHAnsi" w:hAnsiTheme="majorHAnsi" w:cstheme="majorHAnsi"/>
                <w:sz w:val="18"/>
                <w:szCs w:val="18"/>
              </w:rPr>
              <w:t>Missing, r</w:t>
            </w:r>
            <w:r w:rsidR="006311EF" w:rsidRPr="00BE6087">
              <w:rPr>
                <w:rFonts w:asciiTheme="majorHAnsi" w:hAnsiTheme="majorHAnsi" w:cstheme="majorHAnsi"/>
                <w:sz w:val="18"/>
                <w:szCs w:val="18"/>
              </w:rPr>
              <w:t>efused</w:t>
            </w:r>
            <w:r w:rsidRPr="00BE6087">
              <w:rPr>
                <w:rFonts w:asciiTheme="majorHAnsi" w:hAnsiTheme="majorHAnsi" w:cstheme="majorHAnsi"/>
                <w:sz w:val="18"/>
                <w:szCs w:val="18"/>
              </w:rPr>
              <w:t xml:space="preserve"> or cannot recall</w:t>
            </w:r>
          </w:p>
        </w:tc>
        <w:tc>
          <w:tcPr>
            <w:tcW w:w="588" w:type="pct"/>
          </w:tcPr>
          <w:p w:rsidR="006311EF" w:rsidRPr="00BE6087" w:rsidRDefault="006311EF"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0.4</w:t>
            </w:r>
          </w:p>
        </w:tc>
        <w:tc>
          <w:tcPr>
            <w:tcW w:w="588" w:type="pct"/>
          </w:tcPr>
          <w:p w:rsidR="006311EF" w:rsidRPr="00BE6087" w:rsidRDefault="006311EF"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w:t>
            </w:r>
          </w:p>
        </w:tc>
        <w:tc>
          <w:tcPr>
            <w:tcW w:w="588" w:type="pct"/>
          </w:tcPr>
          <w:p w:rsidR="006311EF" w:rsidRPr="00BE6087" w:rsidRDefault="00FC38B0"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0.3</w:t>
            </w:r>
          </w:p>
        </w:tc>
        <w:tc>
          <w:tcPr>
            <w:tcW w:w="588" w:type="pct"/>
          </w:tcPr>
          <w:p w:rsidR="006311EF" w:rsidRPr="00BE6087" w:rsidRDefault="00FC38B0"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0.6</w:t>
            </w:r>
          </w:p>
        </w:tc>
        <w:tc>
          <w:tcPr>
            <w:tcW w:w="349" w:type="pct"/>
          </w:tcPr>
          <w:p w:rsidR="006311EF" w:rsidRPr="00BE6087" w:rsidRDefault="00FC38B0"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0.3</w:t>
            </w:r>
          </w:p>
        </w:tc>
      </w:tr>
      <w:tr w:rsidR="006311EF" w:rsidRPr="00BE6087" w:rsidTr="00FC38B0">
        <w:tc>
          <w:tcPr>
            <w:tcW w:w="2298" w:type="pct"/>
          </w:tcPr>
          <w:p w:rsidR="006311EF" w:rsidRPr="00BE6087" w:rsidRDefault="006311EF" w:rsidP="00D130D6">
            <w:pPr>
              <w:spacing w:after="0"/>
              <w:rPr>
                <w:rFonts w:asciiTheme="majorHAnsi" w:hAnsiTheme="majorHAnsi" w:cstheme="majorHAnsi"/>
                <w:sz w:val="18"/>
                <w:szCs w:val="18"/>
              </w:rPr>
            </w:pPr>
            <w:r w:rsidRPr="00BE6087">
              <w:rPr>
                <w:rFonts w:asciiTheme="majorHAnsi" w:hAnsiTheme="majorHAnsi" w:cstheme="majorHAnsi"/>
                <w:sz w:val="18"/>
                <w:szCs w:val="18"/>
              </w:rPr>
              <w:t>Total</w:t>
            </w:r>
          </w:p>
        </w:tc>
        <w:tc>
          <w:tcPr>
            <w:tcW w:w="588" w:type="pct"/>
          </w:tcPr>
          <w:p w:rsidR="006311EF" w:rsidRPr="00BE6087" w:rsidRDefault="006311EF"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100</w:t>
            </w:r>
          </w:p>
        </w:tc>
        <w:tc>
          <w:tcPr>
            <w:tcW w:w="588" w:type="pct"/>
          </w:tcPr>
          <w:p w:rsidR="006311EF" w:rsidRPr="00BE6087" w:rsidRDefault="006311EF"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100</w:t>
            </w:r>
          </w:p>
        </w:tc>
        <w:tc>
          <w:tcPr>
            <w:tcW w:w="588" w:type="pct"/>
          </w:tcPr>
          <w:p w:rsidR="006311EF" w:rsidRPr="00BE6087" w:rsidRDefault="006311EF" w:rsidP="00405137">
            <w:pPr>
              <w:spacing w:after="0"/>
              <w:jc w:val="right"/>
              <w:rPr>
                <w:rFonts w:asciiTheme="majorHAnsi" w:hAnsiTheme="majorHAnsi" w:cstheme="majorHAnsi"/>
                <w:sz w:val="18"/>
                <w:szCs w:val="18"/>
              </w:rPr>
            </w:pPr>
          </w:p>
        </w:tc>
        <w:tc>
          <w:tcPr>
            <w:tcW w:w="588" w:type="pct"/>
          </w:tcPr>
          <w:p w:rsidR="006311EF" w:rsidRPr="00BE6087" w:rsidRDefault="006311EF" w:rsidP="00405137">
            <w:pPr>
              <w:spacing w:after="0"/>
              <w:jc w:val="right"/>
              <w:rPr>
                <w:rFonts w:asciiTheme="majorHAnsi" w:hAnsiTheme="majorHAnsi" w:cstheme="majorHAnsi"/>
                <w:sz w:val="18"/>
                <w:szCs w:val="18"/>
              </w:rPr>
            </w:pPr>
          </w:p>
        </w:tc>
        <w:tc>
          <w:tcPr>
            <w:tcW w:w="349" w:type="pct"/>
          </w:tcPr>
          <w:p w:rsidR="006311EF" w:rsidRPr="00BE6087" w:rsidRDefault="006311EF" w:rsidP="00405137">
            <w:pPr>
              <w:spacing w:after="0"/>
              <w:jc w:val="right"/>
              <w:rPr>
                <w:rFonts w:asciiTheme="majorHAnsi" w:hAnsiTheme="majorHAnsi" w:cstheme="majorHAnsi"/>
                <w:sz w:val="18"/>
                <w:szCs w:val="18"/>
              </w:rPr>
            </w:pPr>
          </w:p>
        </w:tc>
      </w:tr>
      <w:tr w:rsidR="006311EF" w:rsidRPr="00BE6087" w:rsidTr="00FC38B0">
        <w:tc>
          <w:tcPr>
            <w:tcW w:w="2298" w:type="pct"/>
          </w:tcPr>
          <w:p w:rsidR="006311EF" w:rsidRPr="00BE6087" w:rsidRDefault="006311EF" w:rsidP="00D130D6">
            <w:pPr>
              <w:spacing w:after="0"/>
              <w:rPr>
                <w:rFonts w:asciiTheme="majorHAnsi" w:hAnsiTheme="majorHAnsi" w:cstheme="majorHAnsi"/>
                <w:sz w:val="18"/>
                <w:szCs w:val="18"/>
              </w:rPr>
            </w:pPr>
          </w:p>
        </w:tc>
        <w:tc>
          <w:tcPr>
            <w:tcW w:w="588" w:type="pct"/>
          </w:tcPr>
          <w:p w:rsidR="006311EF" w:rsidRPr="00BE6087" w:rsidRDefault="006311EF" w:rsidP="00405137">
            <w:pPr>
              <w:spacing w:after="0"/>
              <w:jc w:val="right"/>
              <w:rPr>
                <w:rFonts w:asciiTheme="majorHAnsi" w:hAnsiTheme="majorHAnsi" w:cstheme="majorHAnsi"/>
                <w:sz w:val="18"/>
                <w:szCs w:val="18"/>
              </w:rPr>
            </w:pPr>
          </w:p>
        </w:tc>
        <w:tc>
          <w:tcPr>
            <w:tcW w:w="588" w:type="pct"/>
          </w:tcPr>
          <w:p w:rsidR="006311EF" w:rsidRPr="00BE6087" w:rsidRDefault="006311EF" w:rsidP="00405137">
            <w:pPr>
              <w:spacing w:after="0"/>
              <w:jc w:val="right"/>
              <w:rPr>
                <w:rFonts w:asciiTheme="majorHAnsi" w:hAnsiTheme="majorHAnsi" w:cstheme="majorHAnsi"/>
                <w:sz w:val="18"/>
                <w:szCs w:val="18"/>
              </w:rPr>
            </w:pPr>
          </w:p>
        </w:tc>
        <w:tc>
          <w:tcPr>
            <w:tcW w:w="588" w:type="pct"/>
          </w:tcPr>
          <w:p w:rsidR="006311EF" w:rsidRPr="00BE6087" w:rsidRDefault="006311EF" w:rsidP="00405137">
            <w:pPr>
              <w:spacing w:after="0"/>
              <w:jc w:val="right"/>
              <w:rPr>
                <w:rFonts w:asciiTheme="majorHAnsi" w:hAnsiTheme="majorHAnsi" w:cstheme="majorHAnsi"/>
                <w:sz w:val="18"/>
                <w:szCs w:val="18"/>
              </w:rPr>
            </w:pPr>
          </w:p>
        </w:tc>
        <w:tc>
          <w:tcPr>
            <w:tcW w:w="588" w:type="pct"/>
          </w:tcPr>
          <w:p w:rsidR="006311EF" w:rsidRPr="00BE6087" w:rsidRDefault="006311EF" w:rsidP="00405137">
            <w:pPr>
              <w:spacing w:after="0"/>
              <w:jc w:val="right"/>
              <w:rPr>
                <w:rFonts w:asciiTheme="majorHAnsi" w:hAnsiTheme="majorHAnsi" w:cstheme="majorHAnsi"/>
                <w:sz w:val="18"/>
                <w:szCs w:val="18"/>
              </w:rPr>
            </w:pPr>
          </w:p>
        </w:tc>
        <w:tc>
          <w:tcPr>
            <w:tcW w:w="349" w:type="pct"/>
          </w:tcPr>
          <w:p w:rsidR="006311EF" w:rsidRPr="00BE6087" w:rsidRDefault="006311EF" w:rsidP="00405137">
            <w:pPr>
              <w:spacing w:after="0"/>
              <w:jc w:val="right"/>
              <w:rPr>
                <w:rFonts w:asciiTheme="majorHAnsi" w:hAnsiTheme="majorHAnsi" w:cstheme="majorHAnsi"/>
                <w:sz w:val="18"/>
                <w:szCs w:val="18"/>
              </w:rPr>
            </w:pPr>
          </w:p>
        </w:tc>
      </w:tr>
      <w:tr w:rsidR="006311EF" w:rsidRPr="00BE6087" w:rsidTr="00FC38B0">
        <w:tc>
          <w:tcPr>
            <w:tcW w:w="2298" w:type="pct"/>
          </w:tcPr>
          <w:p w:rsidR="006311EF" w:rsidRPr="00BE6087" w:rsidRDefault="006311EF" w:rsidP="00D130D6">
            <w:pPr>
              <w:spacing w:after="0"/>
              <w:rPr>
                <w:rFonts w:asciiTheme="majorHAnsi" w:hAnsiTheme="majorHAnsi" w:cstheme="majorHAnsi"/>
                <w:b/>
                <w:sz w:val="18"/>
                <w:szCs w:val="18"/>
              </w:rPr>
            </w:pPr>
            <w:r w:rsidRPr="00BE6087">
              <w:rPr>
                <w:rFonts w:asciiTheme="majorHAnsi" w:hAnsiTheme="majorHAnsi" w:cstheme="majorHAnsi"/>
                <w:b/>
                <w:sz w:val="18"/>
                <w:szCs w:val="18"/>
              </w:rPr>
              <w:t>Self-employed</w:t>
            </w:r>
          </w:p>
        </w:tc>
        <w:tc>
          <w:tcPr>
            <w:tcW w:w="588" w:type="pct"/>
          </w:tcPr>
          <w:p w:rsidR="006311EF" w:rsidRPr="00BE6087" w:rsidRDefault="006311EF" w:rsidP="00405137">
            <w:pPr>
              <w:spacing w:after="0"/>
              <w:jc w:val="right"/>
              <w:rPr>
                <w:rFonts w:asciiTheme="majorHAnsi" w:hAnsiTheme="majorHAnsi" w:cstheme="majorHAnsi"/>
                <w:sz w:val="18"/>
                <w:szCs w:val="18"/>
              </w:rPr>
            </w:pPr>
          </w:p>
        </w:tc>
        <w:tc>
          <w:tcPr>
            <w:tcW w:w="588" w:type="pct"/>
          </w:tcPr>
          <w:p w:rsidR="006311EF" w:rsidRPr="00BE6087" w:rsidRDefault="006311EF" w:rsidP="00405137">
            <w:pPr>
              <w:spacing w:after="0"/>
              <w:jc w:val="right"/>
              <w:rPr>
                <w:rFonts w:asciiTheme="majorHAnsi" w:hAnsiTheme="majorHAnsi" w:cstheme="majorHAnsi"/>
                <w:sz w:val="18"/>
                <w:szCs w:val="18"/>
              </w:rPr>
            </w:pPr>
          </w:p>
        </w:tc>
        <w:tc>
          <w:tcPr>
            <w:tcW w:w="588" w:type="pct"/>
          </w:tcPr>
          <w:p w:rsidR="006311EF" w:rsidRPr="00BE6087" w:rsidRDefault="006311EF" w:rsidP="00405137">
            <w:pPr>
              <w:spacing w:after="0"/>
              <w:jc w:val="right"/>
              <w:rPr>
                <w:rFonts w:asciiTheme="majorHAnsi" w:hAnsiTheme="majorHAnsi" w:cstheme="majorHAnsi"/>
                <w:sz w:val="18"/>
                <w:szCs w:val="18"/>
              </w:rPr>
            </w:pPr>
          </w:p>
        </w:tc>
        <w:tc>
          <w:tcPr>
            <w:tcW w:w="588" w:type="pct"/>
          </w:tcPr>
          <w:p w:rsidR="006311EF" w:rsidRPr="00BE6087" w:rsidRDefault="006311EF" w:rsidP="00405137">
            <w:pPr>
              <w:spacing w:after="0"/>
              <w:jc w:val="right"/>
              <w:rPr>
                <w:rFonts w:asciiTheme="majorHAnsi" w:hAnsiTheme="majorHAnsi" w:cstheme="majorHAnsi"/>
                <w:sz w:val="18"/>
                <w:szCs w:val="18"/>
              </w:rPr>
            </w:pPr>
          </w:p>
        </w:tc>
        <w:tc>
          <w:tcPr>
            <w:tcW w:w="349" w:type="pct"/>
          </w:tcPr>
          <w:p w:rsidR="006311EF" w:rsidRPr="00BE6087" w:rsidRDefault="006311EF" w:rsidP="00405137">
            <w:pPr>
              <w:spacing w:after="0"/>
              <w:jc w:val="right"/>
              <w:rPr>
                <w:rFonts w:asciiTheme="majorHAnsi" w:hAnsiTheme="majorHAnsi" w:cstheme="majorHAnsi"/>
                <w:sz w:val="18"/>
                <w:szCs w:val="18"/>
              </w:rPr>
            </w:pPr>
          </w:p>
        </w:tc>
      </w:tr>
      <w:tr w:rsidR="006311EF" w:rsidRPr="00BE6087" w:rsidTr="00FC38B0">
        <w:tc>
          <w:tcPr>
            <w:tcW w:w="2298" w:type="pct"/>
          </w:tcPr>
          <w:p w:rsidR="006311EF" w:rsidRPr="00BE6087" w:rsidRDefault="006311EF" w:rsidP="00D130D6">
            <w:pPr>
              <w:spacing w:after="0"/>
              <w:rPr>
                <w:rFonts w:asciiTheme="majorHAnsi" w:hAnsiTheme="majorHAnsi" w:cstheme="majorHAnsi"/>
                <w:sz w:val="18"/>
                <w:szCs w:val="18"/>
              </w:rPr>
            </w:pPr>
            <w:r w:rsidRPr="00BE6087">
              <w:rPr>
                <w:rFonts w:asciiTheme="majorHAnsi" w:hAnsiTheme="majorHAnsi" w:cstheme="majorHAnsi"/>
                <w:sz w:val="18"/>
                <w:szCs w:val="18"/>
              </w:rPr>
              <w:t>Yes</w:t>
            </w:r>
          </w:p>
        </w:tc>
        <w:tc>
          <w:tcPr>
            <w:tcW w:w="588" w:type="pct"/>
          </w:tcPr>
          <w:p w:rsidR="006311EF" w:rsidRPr="00BE6087" w:rsidRDefault="006311EF"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7.2</w:t>
            </w:r>
          </w:p>
        </w:tc>
        <w:tc>
          <w:tcPr>
            <w:tcW w:w="588" w:type="pct"/>
          </w:tcPr>
          <w:p w:rsidR="006311EF" w:rsidRPr="00BE6087" w:rsidRDefault="006311EF"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3.8</w:t>
            </w:r>
          </w:p>
        </w:tc>
        <w:tc>
          <w:tcPr>
            <w:tcW w:w="588" w:type="pct"/>
          </w:tcPr>
          <w:p w:rsidR="006311EF" w:rsidRPr="00BE6087" w:rsidRDefault="00FC38B0"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3.9</w:t>
            </w:r>
          </w:p>
        </w:tc>
        <w:tc>
          <w:tcPr>
            <w:tcW w:w="588" w:type="pct"/>
          </w:tcPr>
          <w:p w:rsidR="006311EF" w:rsidRPr="00BE6087" w:rsidRDefault="00FC38B0"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7.4</w:t>
            </w:r>
          </w:p>
        </w:tc>
        <w:tc>
          <w:tcPr>
            <w:tcW w:w="349" w:type="pct"/>
          </w:tcPr>
          <w:p w:rsidR="006311EF" w:rsidRPr="00BE6087" w:rsidRDefault="00FC38B0"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4.6</w:t>
            </w:r>
          </w:p>
        </w:tc>
      </w:tr>
      <w:tr w:rsidR="006311EF" w:rsidRPr="00BE6087" w:rsidTr="00FC38B0">
        <w:tc>
          <w:tcPr>
            <w:tcW w:w="2298" w:type="pct"/>
          </w:tcPr>
          <w:p w:rsidR="006311EF" w:rsidRPr="00BE6087" w:rsidRDefault="006311EF" w:rsidP="00D130D6">
            <w:pPr>
              <w:spacing w:after="0"/>
              <w:rPr>
                <w:rFonts w:asciiTheme="majorHAnsi" w:hAnsiTheme="majorHAnsi" w:cstheme="majorHAnsi"/>
                <w:sz w:val="18"/>
                <w:szCs w:val="18"/>
              </w:rPr>
            </w:pPr>
            <w:r w:rsidRPr="00BE6087">
              <w:rPr>
                <w:rFonts w:asciiTheme="majorHAnsi" w:hAnsiTheme="majorHAnsi" w:cstheme="majorHAnsi"/>
                <w:sz w:val="18"/>
                <w:szCs w:val="18"/>
              </w:rPr>
              <w:t>No</w:t>
            </w:r>
          </w:p>
        </w:tc>
        <w:tc>
          <w:tcPr>
            <w:tcW w:w="588" w:type="pct"/>
          </w:tcPr>
          <w:p w:rsidR="006311EF" w:rsidRPr="00BE6087" w:rsidRDefault="006311EF"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92.8</w:t>
            </w:r>
          </w:p>
        </w:tc>
        <w:tc>
          <w:tcPr>
            <w:tcW w:w="588" w:type="pct"/>
          </w:tcPr>
          <w:p w:rsidR="006311EF" w:rsidRPr="00BE6087" w:rsidRDefault="006311EF"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96.2</w:t>
            </w:r>
          </w:p>
        </w:tc>
        <w:tc>
          <w:tcPr>
            <w:tcW w:w="588" w:type="pct"/>
          </w:tcPr>
          <w:p w:rsidR="006311EF" w:rsidRPr="00BE6087" w:rsidRDefault="00FC38B0"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96.1</w:t>
            </w:r>
          </w:p>
        </w:tc>
        <w:tc>
          <w:tcPr>
            <w:tcW w:w="588" w:type="pct"/>
          </w:tcPr>
          <w:p w:rsidR="006311EF" w:rsidRPr="00BE6087" w:rsidRDefault="00FC38B0"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92.6</w:t>
            </w:r>
          </w:p>
        </w:tc>
        <w:tc>
          <w:tcPr>
            <w:tcW w:w="349" w:type="pct"/>
          </w:tcPr>
          <w:p w:rsidR="006311EF" w:rsidRPr="00BE6087" w:rsidRDefault="00FC38B0"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95.4</w:t>
            </w:r>
          </w:p>
        </w:tc>
      </w:tr>
      <w:tr w:rsidR="006311EF" w:rsidRPr="00BE6087" w:rsidTr="00FC38B0">
        <w:tc>
          <w:tcPr>
            <w:tcW w:w="2298" w:type="pct"/>
          </w:tcPr>
          <w:p w:rsidR="006311EF" w:rsidRPr="00BE6087" w:rsidRDefault="006311EF" w:rsidP="00D130D6">
            <w:pPr>
              <w:spacing w:after="0"/>
              <w:rPr>
                <w:rFonts w:asciiTheme="majorHAnsi" w:hAnsiTheme="majorHAnsi" w:cstheme="majorHAnsi"/>
                <w:sz w:val="18"/>
                <w:szCs w:val="18"/>
              </w:rPr>
            </w:pPr>
            <w:r w:rsidRPr="00BE6087">
              <w:rPr>
                <w:rFonts w:asciiTheme="majorHAnsi" w:hAnsiTheme="majorHAnsi" w:cstheme="majorHAnsi"/>
                <w:sz w:val="18"/>
                <w:szCs w:val="18"/>
              </w:rPr>
              <w:t>Total</w:t>
            </w:r>
          </w:p>
        </w:tc>
        <w:tc>
          <w:tcPr>
            <w:tcW w:w="588" w:type="pct"/>
          </w:tcPr>
          <w:p w:rsidR="006311EF" w:rsidRPr="00BE6087" w:rsidRDefault="006311EF"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100</w:t>
            </w:r>
          </w:p>
        </w:tc>
        <w:tc>
          <w:tcPr>
            <w:tcW w:w="588" w:type="pct"/>
          </w:tcPr>
          <w:p w:rsidR="006311EF" w:rsidRPr="00BE6087" w:rsidRDefault="006311EF"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100</w:t>
            </w:r>
          </w:p>
        </w:tc>
        <w:tc>
          <w:tcPr>
            <w:tcW w:w="588" w:type="pct"/>
          </w:tcPr>
          <w:p w:rsidR="006311EF" w:rsidRPr="00BE6087" w:rsidRDefault="006311EF" w:rsidP="00405137">
            <w:pPr>
              <w:spacing w:after="0"/>
              <w:jc w:val="right"/>
              <w:rPr>
                <w:rFonts w:asciiTheme="majorHAnsi" w:hAnsiTheme="majorHAnsi" w:cstheme="majorHAnsi"/>
                <w:sz w:val="18"/>
                <w:szCs w:val="18"/>
              </w:rPr>
            </w:pPr>
          </w:p>
        </w:tc>
        <w:tc>
          <w:tcPr>
            <w:tcW w:w="588" w:type="pct"/>
          </w:tcPr>
          <w:p w:rsidR="006311EF" w:rsidRPr="00BE6087" w:rsidRDefault="006311EF" w:rsidP="00405137">
            <w:pPr>
              <w:spacing w:after="0"/>
              <w:jc w:val="right"/>
              <w:rPr>
                <w:rFonts w:asciiTheme="majorHAnsi" w:hAnsiTheme="majorHAnsi" w:cstheme="majorHAnsi"/>
                <w:sz w:val="18"/>
                <w:szCs w:val="18"/>
              </w:rPr>
            </w:pPr>
          </w:p>
        </w:tc>
        <w:tc>
          <w:tcPr>
            <w:tcW w:w="349" w:type="pct"/>
          </w:tcPr>
          <w:p w:rsidR="006311EF" w:rsidRPr="00BE6087" w:rsidRDefault="006311EF" w:rsidP="00405137">
            <w:pPr>
              <w:spacing w:after="0"/>
              <w:jc w:val="right"/>
              <w:rPr>
                <w:rFonts w:asciiTheme="majorHAnsi" w:hAnsiTheme="majorHAnsi" w:cstheme="majorHAnsi"/>
                <w:sz w:val="18"/>
                <w:szCs w:val="18"/>
              </w:rPr>
            </w:pPr>
          </w:p>
        </w:tc>
      </w:tr>
      <w:tr w:rsidR="006311EF" w:rsidRPr="00BE6087" w:rsidTr="00FC38B0">
        <w:tc>
          <w:tcPr>
            <w:tcW w:w="2298" w:type="pct"/>
          </w:tcPr>
          <w:p w:rsidR="006311EF" w:rsidRPr="00BE6087" w:rsidRDefault="006311EF" w:rsidP="00D130D6">
            <w:pPr>
              <w:spacing w:after="0"/>
              <w:rPr>
                <w:rFonts w:asciiTheme="majorHAnsi" w:hAnsiTheme="majorHAnsi" w:cstheme="majorHAnsi"/>
                <w:sz w:val="18"/>
                <w:szCs w:val="18"/>
              </w:rPr>
            </w:pPr>
          </w:p>
        </w:tc>
        <w:tc>
          <w:tcPr>
            <w:tcW w:w="588" w:type="pct"/>
          </w:tcPr>
          <w:p w:rsidR="006311EF" w:rsidRPr="00BE6087" w:rsidRDefault="006311EF" w:rsidP="00405137">
            <w:pPr>
              <w:spacing w:after="0"/>
              <w:jc w:val="right"/>
              <w:rPr>
                <w:rFonts w:asciiTheme="majorHAnsi" w:hAnsiTheme="majorHAnsi" w:cstheme="majorHAnsi"/>
                <w:sz w:val="18"/>
                <w:szCs w:val="18"/>
              </w:rPr>
            </w:pPr>
          </w:p>
        </w:tc>
        <w:tc>
          <w:tcPr>
            <w:tcW w:w="588" w:type="pct"/>
          </w:tcPr>
          <w:p w:rsidR="006311EF" w:rsidRPr="00BE6087" w:rsidRDefault="006311EF" w:rsidP="00405137">
            <w:pPr>
              <w:spacing w:after="0"/>
              <w:jc w:val="right"/>
              <w:rPr>
                <w:rFonts w:asciiTheme="majorHAnsi" w:hAnsiTheme="majorHAnsi" w:cstheme="majorHAnsi"/>
                <w:sz w:val="18"/>
                <w:szCs w:val="18"/>
              </w:rPr>
            </w:pPr>
          </w:p>
        </w:tc>
        <w:tc>
          <w:tcPr>
            <w:tcW w:w="588" w:type="pct"/>
          </w:tcPr>
          <w:p w:rsidR="006311EF" w:rsidRPr="00BE6087" w:rsidRDefault="006311EF" w:rsidP="00405137">
            <w:pPr>
              <w:spacing w:after="0"/>
              <w:jc w:val="right"/>
              <w:rPr>
                <w:rFonts w:asciiTheme="majorHAnsi" w:hAnsiTheme="majorHAnsi" w:cstheme="majorHAnsi"/>
                <w:sz w:val="18"/>
                <w:szCs w:val="18"/>
              </w:rPr>
            </w:pPr>
          </w:p>
        </w:tc>
        <w:tc>
          <w:tcPr>
            <w:tcW w:w="588" w:type="pct"/>
          </w:tcPr>
          <w:p w:rsidR="006311EF" w:rsidRPr="00BE6087" w:rsidRDefault="006311EF" w:rsidP="00405137">
            <w:pPr>
              <w:spacing w:after="0"/>
              <w:jc w:val="right"/>
              <w:rPr>
                <w:rFonts w:asciiTheme="majorHAnsi" w:hAnsiTheme="majorHAnsi" w:cstheme="majorHAnsi"/>
                <w:sz w:val="18"/>
                <w:szCs w:val="18"/>
              </w:rPr>
            </w:pPr>
          </w:p>
        </w:tc>
        <w:tc>
          <w:tcPr>
            <w:tcW w:w="349" w:type="pct"/>
          </w:tcPr>
          <w:p w:rsidR="006311EF" w:rsidRPr="00BE6087" w:rsidRDefault="006311EF" w:rsidP="00405137">
            <w:pPr>
              <w:spacing w:after="0"/>
              <w:jc w:val="right"/>
              <w:rPr>
                <w:rFonts w:asciiTheme="majorHAnsi" w:hAnsiTheme="majorHAnsi" w:cstheme="majorHAnsi"/>
                <w:sz w:val="18"/>
                <w:szCs w:val="18"/>
              </w:rPr>
            </w:pPr>
          </w:p>
        </w:tc>
      </w:tr>
      <w:tr w:rsidR="006311EF" w:rsidRPr="00BE6087" w:rsidTr="00FC38B0">
        <w:tc>
          <w:tcPr>
            <w:tcW w:w="2298" w:type="pct"/>
          </w:tcPr>
          <w:p w:rsidR="006311EF" w:rsidRPr="00BE6087" w:rsidRDefault="006311EF" w:rsidP="00FC38B0">
            <w:pPr>
              <w:spacing w:after="0"/>
              <w:rPr>
                <w:rFonts w:asciiTheme="majorHAnsi" w:hAnsiTheme="majorHAnsi" w:cstheme="majorHAnsi"/>
                <w:b/>
                <w:sz w:val="18"/>
                <w:szCs w:val="18"/>
              </w:rPr>
            </w:pPr>
            <w:r w:rsidRPr="00BE6087">
              <w:rPr>
                <w:rFonts w:asciiTheme="majorHAnsi" w:hAnsiTheme="majorHAnsi" w:cstheme="majorHAnsi"/>
                <w:b/>
                <w:sz w:val="18"/>
                <w:szCs w:val="18"/>
              </w:rPr>
              <w:t>Enterprise size</w:t>
            </w:r>
          </w:p>
        </w:tc>
        <w:tc>
          <w:tcPr>
            <w:tcW w:w="588" w:type="pct"/>
          </w:tcPr>
          <w:p w:rsidR="006311EF" w:rsidRPr="00BE6087" w:rsidRDefault="006311EF" w:rsidP="00405137">
            <w:pPr>
              <w:spacing w:after="0"/>
              <w:jc w:val="right"/>
              <w:rPr>
                <w:rFonts w:asciiTheme="majorHAnsi" w:hAnsiTheme="majorHAnsi" w:cstheme="majorHAnsi"/>
                <w:sz w:val="18"/>
                <w:szCs w:val="18"/>
              </w:rPr>
            </w:pPr>
          </w:p>
        </w:tc>
        <w:tc>
          <w:tcPr>
            <w:tcW w:w="588" w:type="pct"/>
          </w:tcPr>
          <w:p w:rsidR="006311EF" w:rsidRPr="00BE6087" w:rsidRDefault="006311EF" w:rsidP="00405137">
            <w:pPr>
              <w:spacing w:after="0"/>
              <w:jc w:val="right"/>
              <w:rPr>
                <w:rFonts w:asciiTheme="majorHAnsi" w:hAnsiTheme="majorHAnsi" w:cstheme="majorHAnsi"/>
                <w:sz w:val="18"/>
                <w:szCs w:val="18"/>
              </w:rPr>
            </w:pPr>
          </w:p>
        </w:tc>
        <w:tc>
          <w:tcPr>
            <w:tcW w:w="588" w:type="pct"/>
          </w:tcPr>
          <w:p w:rsidR="006311EF" w:rsidRPr="00BE6087" w:rsidRDefault="006311EF" w:rsidP="00405137">
            <w:pPr>
              <w:spacing w:after="0"/>
              <w:jc w:val="right"/>
              <w:rPr>
                <w:rFonts w:asciiTheme="majorHAnsi" w:hAnsiTheme="majorHAnsi" w:cstheme="majorHAnsi"/>
                <w:sz w:val="18"/>
                <w:szCs w:val="18"/>
              </w:rPr>
            </w:pPr>
          </w:p>
        </w:tc>
        <w:tc>
          <w:tcPr>
            <w:tcW w:w="588" w:type="pct"/>
          </w:tcPr>
          <w:p w:rsidR="006311EF" w:rsidRPr="00BE6087" w:rsidRDefault="006311EF" w:rsidP="00405137">
            <w:pPr>
              <w:spacing w:after="0"/>
              <w:jc w:val="right"/>
              <w:rPr>
                <w:rFonts w:asciiTheme="majorHAnsi" w:hAnsiTheme="majorHAnsi" w:cstheme="majorHAnsi"/>
                <w:sz w:val="18"/>
                <w:szCs w:val="18"/>
              </w:rPr>
            </w:pPr>
          </w:p>
        </w:tc>
        <w:tc>
          <w:tcPr>
            <w:tcW w:w="349" w:type="pct"/>
          </w:tcPr>
          <w:p w:rsidR="006311EF" w:rsidRPr="00BE6087" w:rsidRDefault="006311EF" w:rsidP="00405137">
            <w:pPr>
              <w:spacing w:after="0"/>
              <w:jc w:val="right"/>
              <w:rPr>
                <w:rFonts w:asciiTheme="majorHAnsi" w:hAnsiTheme="majorHAnsi" w:cstheme="majorHAnsi"/>
                <w:sz w:val="18"/>
                <w:szCs w:val="18"/>
              </w:rPr>
            </w:pPr>
          </w:p>
        </w:tc>
      </w:tr>
      <w:tr w:rsidR="006311EF" w:rsidRPr="00BE6087" w:rsidTr="00FC38B0">
        <w:tc>
          <w:tcPr>
            <w:tcW w:w="2298" w:type="pct"/>
          </w:tcPr>
          <w:p w:rsidR="006311EF" w:rsidRPr="00BE6087" w:rsidRDefault="00FC38B0" w:rsidP="00D130D6">
            <w:pPr>
              <w:spacing w:after="0"/>
              <w:rPr>
                <w:rFonts w:asciiTheme="majorHAnsi" w:hAnsiTheme="majorHAnsi" w:cstheme="majorHAnsi"/>
                <w:sz w:val="18"/>
                <w:szCs w:val="18"/>
              </w:rPr>
            </w:pPr>
            <w:r w:rsidRPr="00BE6087">
              <w:rPr>
                <w:rFonts w:asciiTheme="majorHAnsi" w:hAnsiTheme="majorHAnsi" w:cstheme="majorHAnsi"/>
                <w:sz w:val="18"/>
                <w:szCs w:val="18"/>
              </w:rPr>
              <w:t>1</w:t>
            </w:r>
            <w:r w:rsidR="006311EF" w:rsidRPr="00BE6087">
              <w:rPr>
                <w:rFonts w:asciiTheme="majorHAnsi" w:hAnsiTheme="majorHAnsi" w:cstheme="majorHAnsi"/>
                <w:sz w:val="18"/>
                <w:szCs w:val="18"/>
              </w:rPr>
              <w:t xml:space="preserve"> to 19 employees</w:t>
            </w:r>
          </w:p>
        </w:tc>
        <w:tc>
          <w:tcPr>
            <w:tcW w:w="588" w:type="pct"/>
          </w:tcPr>
          <w:p w:rsidR="006311EF" w:rsidRPr="00BE6087" w:rsidRDefault="006311EF"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24.2</w:t>
            </w:r>
          </w:p>
        </w:tc>
        <w:tc>
          <w:tcPr>
            <w:tcW w:w="588" w:type="pct"/>
          </w:tcPr>
          <w:p w:rsidR="006311EF" w:rsidRPr="00BE6087" w:rsidRDefault="006311EF"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16.2</w:t>
            </w:r>
          </w:p>
        </w:tc>
        <w:tc>
          <w:tcPr>
            <w:tcW w:w="588" w:type="pct"/>
          </w:tcPr>
          <w:p w:rsidR="006311EF" w:rsidRPr="00BE6087" w:rsidRDefault="00FC38B0"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14.8</w:t>
            </w:r>
          </w:p>
        </w:tc>
        <w:tc>
          <w:tcPr>
            <w:tcW w:w="588" w:type="pct"/>
          </w:tcPr>
          <w:p w:rsidR="006311EF" w:rsidRPr="00BE6087" w:rsidRDefault="00FC38B0"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21.4</w:t>
            </w:r>
          </w:p>
        </w:tc>
        <w:tc>
          <w:tcPr>
            <w:tcW w:w="349" w:type="pct"/>
          </w:tcPr>
          <w:p w:rsidR="006311EF" w:rsidRPr="00BE6087" w:rsidRDefault="00FC38B0"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16.7</w:t>
            </w:r>
          </w:p>
        </w:tc>
      </w:tr>
      <w:tr w:rsidR="006311EF" w:rsidRPr="00BE6087" w:rsidTr="00FC38B0">
        <w:tc>
          <w:tcPr>
            <w:tcW w:w="2298" w:type="pct"/>
          </w:tcPr>
          <w:p w:rsidR="006311EF" w:rsidRPr="00BE6087" w:rsidRDefault="006311EF" w:rsidP="00D130D6">
            <w:pPr>
              <w:spacing w:after="0"/>
              <w:rPr>
                <w:rFonts w:asciiTheme="majorHAnsi" w:hAnsiTheme="majorHAnsi" w:cstheme="majorHAnsi"/>
                <w:sz w:val="18"/>
                <w:szCs w:val="18"/>
              </w:rPr>
            </w:pPr>
            <w:r w:rsidRPr="00BE6087">
              <w:rPr>
                <w:rFonts w:asciiTheme="majorHAnsi" w:hAnsiTheme="majorHAnsi" w:cstheme="majorHAnsi"/>
                <w:sz w:val="18"/>
                <w:szCs w:val="18"/>
              </w:rPr>
              <w:t>20 to 99 employees</w:t>
            </w:r>
          </w:p>
        </w:tc>
        <w:tc>
          <w:tcPr>
            <w:tcW w:w="588" w:type="pct"/>
          </w:tcPr>
          <w:p w:rsidR="006311EF" w:rsidRPr="00BE6087" w:rsidRDefault="006311EF"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19.1</w:t>
            </w:r>
          </w:p>
        </w:tc>
        <w:tc>
          <w:tcPr>
            <w:tcW w:w="588" w:type="pct"/>
          </w:tcPr>
          <w:p w:rsidR="006311EF" w:rsidRPr="00BE6087" w:rsidRDefault="006311EF"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18.3</w:t>
            </w:r>
          </w:p>
        </w:tc>
        <w:tc>
          <w:tcPr>
            <w:tcW w:w="588" w:type="pct"/>
          </w:tcPr>
          <w:p w:rsidR="006311EF" w:rsidRPr="00BE6087" w:rsidRDefault="00FC38B0"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16.1</w:t>
            </w:r>
          </w:p>
        </w:tc>
        <w:tc>
          <w:tcPr>
            <w:tcW w:w="588" w:type="pct"/>
          </w:tcPr>
          <w:p w:rsidR="006311EF" w:rsidRPr="00BE6087" w:rsidRDefault="00FC38B0"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23.4</w:t>
            </w:r>
          </w:p>
        </w:tc>
        <w:tc>
          <w:tcPr>
            <w:tcW w:w="349" w:type="pct"/>
          </w:tcPr>
          <w:p w:rsidR="006311EF" w:rsidRPr="00BE6087" w:rsidRDefault="00FC38B0"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17.8</w:t>
            </w:r>
          </w:p>
        </w:tc>
      </w:tr>
      <w:tr w:rsidR="006311EF" w:rsidRPr="00BE6087" w:rsidTr="00FC38B0">
        <w:tc>
          <w:tcPr>
            <w:tcW w:w="2298" w:type="pct"/>
          </w:tcPr>
          <w:p w:rsidR="006311EF" w:rsidRPr="00BE6087" w:rsidRDefault="006311EF" w:rsidP="00D130D6">
            <w:pPr>
              <w:spacing w:after="0"/>
              <w:rPr>
                <w:rFonts w:asciiTheme="majorHAnsi" w:hAnsiTheme="majorHAnsi" w:cstheme="majorHAnsi"/>
                <w:sz w:val="18"/>
                <w:szCs w:val="18"/>
              </w:rPr>
            </w:pPr>
            <w:r w:rsidRPr="00BE6087">
              <w:rPr>
                <w:rFonts w:asciiTheme="majorHAnsi" w:hAnsiTheme="majorHAnsi" w:cstheme="majorHAnsi"/>
                <w:sz w:val="18"/>
                <w:szCs w:val="18"/>
              </w:rPr>
              <w:t>100 or more</w:t>
            </w:r>
          </w:p>
        </w:tc>
        <w:tc>
          <w:tcPr>
            <w:tcW w:w="588" w:type="pct"/>
          </w:tcPr>
          <w:p w:rsidR="006311EF" w:rsidRPr="00BE6087" w:rsidRDefault="006311EF"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55.9</w:t>
            </w:r>
          </w:p>
        </w:tc>
        <w:tc>
          <w:tcPr>
            <w:tcW w:w="588" w:type="pct"/>
          </w:tcPr>
          <w:p w:rsidR="006311EF" w:rsidRPr="00BE6087" w:rsidRDefault="006311EF"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64.9</w:t>
            </w:r>
          </w:p>
        </w:tc>
        <w:tc>
          <w:tcPr>
            <w:tcW w:w="588" w:type="pct"/>
          </w:tcPr>
          <w:p w:rsidR="006311EF" w:rsidRPr="00BE6087" w:rsidRDefault="00FC38B0"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68.3</w:t>
            </w:r>
          </w:p>
        </w:tc>
        <w:tc>
          <w:tcPr>
            <w:tcW w:w="588" w:type="pct"/>
          </w:tcPr>
          <w:p w:rsidR="006311EF" w:rsidRPr="00BE6087" w:rsidRDefault="00FC38B0"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54.0</w:t>
            </w:r>
          </w:p>
        </w:tc>
        <w:tc>
          <w:tcPr>
            <w:tcW w:w="349" w:type="pct"/>
          </w:tcPr>
          <w:p w:rsidR="006311EF" w:rsidRPr="00BE6087" w:rsidRDefault="00FC38B0"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64.6</w:t>
            </w:r>
          </w:p>
        </w:tc>
      </w:tr>
      <w:tr w:rsidR="006311EF" w:rsidRPr="00BE6087" w:rsidTr="00FC38B0">
        <w:tc>
          <w:tcPr>
            <w:tcW w:w="2298" w:type="pct"/>
          </w:tcPr>
          <w:p w:rsidR="006311EF" w:rsidRPr="00BE6087" w:rsidRDefault="006311EF" w:rsidP="00D130D6">
            <w:pPr>
              <w:spacing w:after="0"/>
              <w:rPr>
                <w:rFonts w:asciiTheme="majorHAnsi" w:hAnsiTheme="majorHAnsi" w:cstheme="majorHAnsi"/>
                <w:sz w:val="18"/>
                <w:szCs w:val="18"/>
              </w:rPr>
            </w:pPr>
            <w:r w:rsidRPr="00BE6087">
              <w:rPr>
                <w:rFonts w:asciiTheme="majorHAnsi" w:hAnsiTheme="majorHAnsi" w:cstheme="majorHAnsi"/>
                <w:sz w:val="18"/>
                <w:szCs w:val="18"/>
              </w:rPr>
              <w:t>Refused</w:t>
            </w:r>
          </w:p>
        </w:tc>
        <w:tc>
          <w:tcPr>
            <w:tcW w:w="588" w:type="pct"/>
          </w:tcPr>
          <w:p w:rsidR="006311EF" w:rsidRPr="00BE6087" w:rsidRDefault="006311EF"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w:t>
            </w:r>
          </w:p>
        </w:tc>
        <w:tc>
          <w:tcPr>
            <w:tcW w:w="588" w:type="pct"/>
          </w:tcPr>
          <w:p w:rsidR="006311EF" w:rsidRPr="00BE6087" w:rsidRDefault="006311EF"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0.2</w:t>
            </w:r>
          </w:p>
        </w:tc>
        <w:tc>
          <w:tcPr>
            <w:tcW w:w="588" w:type="pct"/>
          </w:tcPr>
          <w:p w:rsidR="006311EF" w:rsidRPr="00BE6087" w:rsidRDefault="00FC38B0"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w:t>
            </w:r>
          </w:p>
        </w:tc>
        <w:tc>
          <w:tcPr>
            <w:tcW w:w="588" w:type="pct"/>
          </w:tcPr>
          <w:p w:rsidR="006311EF" w:rsidRPr="00BE6087" w:rsidRDefault="00FC38B0"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w:t>
            </w:r>
          </w:p>
        </w:tc>
        <w:tc>
          <w:tcPr>
            <w:tcW w:w="349" w:type="pct"/>
          </w:tcPr>
          <w:p w:rsidR="006311EF" w:rsidRPr="00BE6087" w:rsidRDefault="00FC38B0"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0.0</w:t>
            </w:r>
          </w:p>
        </w:tc>
      </w:tr>
      <w:tr w:rsidR="006311EF" w:rsidRPr="00BE6087" w:rsidTr="00FC38B0">
        <w:tc>
          <w:tcPr>
            <w:tcW w:w="2298" w:type="pct"/>
          </w:tcPr>
          <w:p w:rsidR="006311EF" w:rsidRPr="00BE6087" w:rsidRDefault="006311EF" w:rsidP="00D130D6">
            <w:pPr>
              <w:spacing w:after="0"/>
              <w:rPr>
                <w:rFonts w:asciiTheme="majorHAnsi" w:hAnsiTheme="majorHAnsi" w:cstheme="majorHAnsi"/>
                <w:sz w:val="18"/>
                <w:szCs w:val="18"/>
              </w:rPr>
            </w:pPr>
            <w:r w:rsidRPr="00BE6087">
              <w:rPr>
                <w:rFonts w:asciiTheme="majorHAnsi" w:hAnsiTheme="majorHAnsi" w:cstheme="majorHAnsi"/>
                <w:sz w:val="18"/>
                <w:szCs w:val="18"/>
              </w:rPr>
              <w:t>Do not know</w:t>
            </w:r>
          </w:p>
        </w:tc>
        <w:tc>
          <w:tcPr>
            <w:tcW w:w="588" w:type="pct"/>
          </w:tcPr>
          <w:p w:rsidR="006311EF" w:rsidRPr="00BE6087" w:rsidRDefault="006311EF"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0.8</w:t>
            </w:r>
          </w:p>
        </w:tc>
        <w:tc>
          <w:tcPr>
            <w:tcW w:w="588" w:type="pct"/>
          </w:tcPr>
          <w:p w:rsidR="006311EF" w:rsidRPr="00BE6087" w:rsidRDefault="006311EF"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0.5</w:t>
            </w:r>
          </w:p>
        </w:tc>
        <w:tc>
          <w:tcPr>
            <w:tcW w:w="588" w:type="pct"/>
          </w:tcPr>
          <w:p w:rsidR="006311EF" w:rsidRPr="00BE6087" w:rsidRDefault="00FC38B0"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0.9</w:t>
            </w:r>
          </w:p>
        </w:tc>
        <w:tc>
          <w:tcPr>
            <w:tcW w:w="588" w:type="pct"/>
          </w:tcPr>
          <w:p w:rsidR="006311EF" w:rsidRPr="00BE6087" w:rsidRDefault="00FC38B0"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1.1</w:t>
            </w:r>
          </w:p>
        </w:tc>
        <w:tc>
          <w:tcPr>
            <w:tcW w:w="349" w:type="pct"/>
          </w:tcPr>
          <w:p w:rsidR="006311EF" w:rsidRPr="00BE6087" w:rsidRDefault="00FC38B0"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0.8</w:t>
            </w:r>
          </w:p>
        </w:tc>
      </w:tr>
      <w:tr w:rsidR="006311EF" w:rsidRPr="00BE6087" w:rsidTr="00FC38B0">
        <w:tc>
          <w:tcPr>
            <w:tcW w:w="2298" w:type="pct"/>
          </w:tcPr>
          <w:p w:rsidR="006311EF" w:rsidRPr="00BE6087" w:rsidRDefault="006311EF" w:rsidP="00D130D6">
            <w:pPr>
              <w:spacing w:after="0"/>
              <w:rPr>
                <w:rFonts w:asciiTheme="majorHAnsi" w:hAnsiTheme="majorHAnsi" w:cstheme="majorHAnsi"/>
                <w:sz w:val="18"/>
                <w:szCs w:val="18"/>
              </w:rPr>
            </w:pPr>
            <w:r w:rsidRPr="00BE6087">
              <w:rPr>
                <w:rFonts w:asciiTheme="majorHAnsi" w:hAnsiTheme="majorHAnsi" w:cstheme="majorHAnsi"/>
                <w:sz w:val="18"/>
                <w:szCs w:val="18"/>
              </w:rPr>
              <w:t>Total</w:t>
            </w:r>
          </w:p>
        </w:tc>
        <w:tc>
          <w:tcPr>
            <w:tcW w:w="588" w:type="pct"/>
          </w:tcPr>
          <w:p w:rsidR="006311EF" w:rsidRPr="00BE6087" w:rsidRDefault="006311EF"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100</w:t>
            </w:r>
          </w:p>
        </w:tc>
        <w:tc>
          <w:tcPr>
            <w:tcW w:w="588" w:type="pct"/>
          </w:tcPr>
          <w:p w:rsidR="006311EF" w:rsidRPr="00BE6087" w:rsidRDefault="006311EF"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100</w:t>
            </w:r>
          </w:p>
        </w:tc>
        <w:tc>
          <w:tcPr>
            <w:tcW w:w="588" w:type="pct"/>
          </w:tcPr>
          <w:p w:rsidR="006311EF" w:rsidRPr="00BE6087" w:rsidRDefault="00FC38B0"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100</w:t>
            </w:r>
          </w:p>
        </w:tc>
        <w:tc>
          <w:tcPr>
            <w:tcW w:w="588" w:type="pct"/>
          </w:tcPr>
          <w:p w:rsidR="006311EF" w:rsidRPr="00BE6087" w:rsidRDefault="00FC38B0"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100</w:t>
            </w:r>
          </w:p>
        </w:tc>
        <w:tc>
          <w:tcPr>
            <w:tcW w:w="349" w:type="pct"/>
          </w:tcPr>
          <w:p w:rsidR="006311EF" w:rsidRPr="00BE6087" w:rsidRDefault="00FC38B0"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100</w:t>
            </w:r>
          </w:p>
        </w:tc>
      </w:tr>
      <w:tr w:rsidR="00014B83" w:rsidRPr="00BE6087" w:rsidTr="00FC38B0">
        <w:tc>
          <w:tcPr>
            <w:tcW w:w="2298" w:type="pct"/>
          </w:tcPr>
          <w:p w:rsidR="00014B83" w:rsidRPr="00BE6087" w:rsidRDefault="00014B83" w:rsidP="00D130D6">
            <w:pPr>
              <w:spacing w:after="0"/>
              <w:rPr>
                <w:rFonts w:asciiTheme="majorHAnsi" w:hAnsiTheme="majorHAnsi" w:cstheme="majorHAnsi"/>
                <w:sz w:val="18"/>
                <w:szCs w:val="18"/>
              </w:rPr>
            </w:pPr>
          </w:p>
        </w:tc>
        <w:tc>
          <w:tcPr>
            <w:tcW w:w="588" w:type="pct"/>
          </w:tcPr>
          <w:p w:rsidR="00014B83" w:rsidRPr="00BE6087" w:rsidRDefault="00014B83" w:rsidP="00405137">
            <w:pPr>
              <w:spacing w:after="0"/>
              <w:jc w:val="right"/>
              <w:rPr>
                <w:rFonts w:asciiTheme="majorHAnsi" w:hAnsiTheme="majorHAnsi" w:cstheme="majorHAnsi"/>
                <w:sz w:val="18"/>
                <w:szCs w:val="18"/>
              </w:rPr>
            </w:pPr>
          </w:p>
        </w:tc>
        <w:tc>
          <w:tcPr>
            <w:tcW w:w="588" w:type="pct"/>
          </w:tcPr>
          <w:p w:rsidR="00014B83" w:rsidRPr="00BE6087" w:rsidRDefault="00014B83" w:rsidP="00405137">
            <w:pPr>
              <w:spacing w:after="0"/>
              <w:jc w:val="right"/>
              <w:rPr>
                <w:rFonts w:asciiTheme="majorHAnsi" w:hAnsiTheme="majorHAnsi" w:cstheme="majorHAnsi"/>
                <w:sz w:val="18"/>
                <w:szCs w:val="18"/>
              </w:rPr>
            </w:pPr>
          </w:p>
        </w:tc>
        <w:tc>
          <w:tcPr>
            <w:tcW w:w="588" w:type="pct"/>
          </w:tcPr>
          <w:p w:rsidR="00014B83" w:rsidRPr="00BE6087" w:rsidRDefault="00014B83" w:rsidP="00405137">
            <w:pPr>
              <w:spacing w:after="0"/>
              <w:jc w:val="right"/>
              <w:rPr>
                <w:rFonts w:asciiTheme="majorHAnsi" w:hAnsiTheme="majorHAnsi" w:cstheme="majorHAnsi"/>
                <w:sz w:val="18"/>
                <w:szCs w:val="18"/>
              </w:rPr>
            </w:pPr>
          </w:p>
        </w:tc>
        <w:tc>
          <w:tcPr>
            <w:tcW w:w="588" w:type="pct"/>
          </w:tcPr>
          <w:p w:rsidR="00014B83" w:rsidRPr="00BE6087" w:rsidRDefault="00014B83" w:rsidP="00405137">
            <w:pPr>
              <w:spacing w:after="0"/>
              <w:jc w:val="right"/>
              <w:rPr>
                <w:rFonts w:asciiTheme="majorHAnsi" w:hAnsiTheme="majorHAnsi" w:cstheme="majorHAnsi"/>
                <w:sz w:val="18"/>
                <w:szCs w:val="18"/>
              </w:rPr>
            </w:pPr>
          </w:p>
        </w:tc>
        <w:tc>
          <w:tcPr>
            <w:tcW w:w="349" w:type="pct"/>
          </w:tcPr>
          <w:p w:rsidR="00014B83" w:rsidRPr="00BE6087" w:rsidRDefault="00014B83" w:rsidP="00405137">
            <w:pPr>
              <w:spacing w:after="0"/>
              <w:jc w:val="right"/>
              <w:rPr>
                <w:rFonts w:asciiTheme="majorHAnsi" w:hAnsiTheme="majorHAnsi" w:cstheme="majorHAnsi"/>
                <w:sz w:val="18"/>
                <w:szCs w:val="18"/>
              </w:rPr>
            </w:pPr>
          </w:p>
        </w:tc>
      </w:tr>
      <w:tr w:rsidR="006311EF" w:rsidRPr="00BE6087" w:rsidTr="00FC38B0">
        <w:tc>
          <w:tcPr>
            <w:tcW w:w="2298" w:type="pct"/>
          </w:tcPr>
          <w:p w:rsidR="006311EF" w:rsidRPr="00BE6087" w:rsidRDefault="006311EF" w:rsidP="00D130D6">
            <w:pPr>
              <w:spacing w:after="0"/>
              <w:rPr>
                <w:rFonts w:asciiTheme="majorHAnsi" w:hAnsiTheme="majorHAnsi" w:cstheme="majorHAnsi"/>
                <w:sz w:val="18"/>
                <w:szCs w:val="18"/>
              </w:rPr>
            </w:pPr>
          </w:p>
        </w:tc>
        <w:tc>
          <w:tcPr>
            <w:tcW w:w="588" w:type="pct"/>
          </w:tcPr>
          <w:p w:rsidR="006311EF" w:rsidRPr="00BE6087" w:rsidRDefault="006311EF" w:rsidP="00405137">
            <w:pPr>
              <w:spacing w:after="0"/>
              <w:jc w:val="right"/>
              <w:rPr>
                <w:rFonts w:asciiTheme="majorHAnsi" w:hAnsiTheme="majorHAnsi" w:cstheme="majorHAnsi"/>
                <w:sz w:val="18"/>
                <w:szCs w:val="18"/>
              </w:rPr>
            </w:pPr>
          </w:p>
        </w:tc>
        <w:tc>
          <w:tcPr>
            <w:tcW w:w="588" w:type="pct"/>
          </w:tcPr>
          <w:p w:rsidR="006311EF" w:rsidRPr="00BE6087" w:rsidRDefault="006311EF" w:rsidP="00405137">
            <w:pPr>
              <w:spacing w:after="0"/>
              <w:jc w:val="right"/>
              <w:rPr>
                <w:rFonts w:asciiTheme="majorHAnsi" w:hAnsiTheme="majorHAnsi" w:cstheme="majorHAnsi"/>
                <w:sz w:val="18"/>
                <w:szCs w:val="18"/>
              </w:rPr>
            </w:pPr>
          </w:p>
        </w:tc>
        <w:tc>
          <w:tcPr>
            <w:tcW w:w="588" w:type="pct"/>
          </w:tcPr>
          <w:p w:rsidR="006311EF" w:rsidRPr="00BE6087" w:rsidRDefault="006311EF" w:rsidP="00405137">
            <w:pPr>
              <w:spacing w:after="0"/>
              <w:jc w:val="right"/>
              <w:rPr>
                <w:rFonts w:asciiTheme="majorHAnsi" w:hAnsiTheme="majorHAnsi" w:cstheme="majorHAnsi"/>
                <w:sz w:val="18"/>
                <w:szCs w:val="18"/>
              </w:rPr>
            </w:pPr>
          </w:p>
        </w:tc>
        <w:tc>
          <w:tcPr>
            <w:tcW w:w="588" w:type="pct"/>
          </w:tcPr>
          <w:p w:rsidR="006311EF" w:rsidRPr="00BE6087" w:rsidRDefault="006311EF" w:rsidP="00405137">
            <w:pPr>
              <w:spacing w:after="0"/>
              <w:jc w:val="right"/>
              <w:rPr>
                <w:rFonts w:asciiTheme="majorHAnsi" w:hAnsiTheme="majorHAnsi" w:cstheme="majorHAnsi"/>
                <w:sz w:val="18"/>
                <w:szCs w:val="18"/>
              </w:rPr>
            </w:pPr>
          </w:p>
        </w:tc>
        <w:tc>
          <w:tcPr>
            <w:tcW w:w="349" w:type="pct"/>
          </w:tcPr>
          <w:p w:rsidR="006311EF" w:rsidRPr="00BE6087" w:rsidRDefault="006311EF" w:rsidP="00405137">
            <w:pPr>
              <w:spacing w:after="0"/>
              <w:jc w:val="right"/>
              <w:rPr>
                <w:rFonts w:asciiTheme="majorHAnsi" w:hAnsiTheme="majorHAnsi" w:cstheme="majorHAnsi"/>
                <w:sz w:val="18"/>
                <w:szCs w:val="18"/>
              </w:rPr>
            </w:pPr>
          </w:p>
        </w:tc>
      </w:tr>
      <w:tr w:rsidR="006311EF" w:rsidRPr="00BE6087" w:rsidTr="00FC38B0">
        <w:tc>
          <w:tcPr>
            <w:tcW w:w="2298" w:type="pct"/>
          </w:tcPr>
          <w:p w:rsidR="006311EF" w:rsidRPr="00BE6087" w:rsidRDefault="006311EF" w:rsidP="00D130D6">
            <w:pPr>
              <w:spacing w:after="0"/>
              <w:rPr>
                <w:rFonts w:asciiTheme="majorHAnsi" w:hAnsiTheme="majorHAnsi" w:cstheme="majorHAnsi"/>
                <w:b/>
                <w:sz w:val="18"/>
                <w:szCs w:val="18"/>
              </w:rPr>
            </w:pPr>
            <w:r w:rsidRPr="00BE6087">
              <w:rPr>
                <w:rFonts w:asciiTheme="majorHAnsi" w:hAnsiTheme="majorHAnsi" w:cstheme="majorHAnsi"/>
                <w:b/>
                <w:sz w:val="18"/>
                <w:szCs w:val="18"/>
              </w:rPr>
              <w:lastRenderedPageBreak/>
              <w:t>Sector of employment</w:t>
            </w:r>
          </w:p>
        </w:tc>
        <w:tc>
          <w:tcPr>
            <w:tcW w:w="588" w:type="pct"/>
          </w:tcPr>
          <w:p w:rsidR="006311EF" w:rsidRPr="00BE6087" w:rsidRDefault="006311EF" w:rsidP="00405137">
            <w:pPr>
              <w:spacing w:after="0"/>
              <w:jc w:val="right"/>
              <w:rPr>
                <w:rFonts w:asciiTheme="majorHAnsi" w:hAnsiTheme="majorHAnsi" w:cstheme="majorHAnsi"/>
                <w:sz w:val="18"/>
                <w:szCs w:val="18"/>
              </w:rPr>
            </w:pPr>
          </w:p>
        </w:tc>
        <w:tc>
          <w:tcPr>
            <w:tcW w:w="588" w:type="pct"/>
          </w:tcPr>
          <w:p w:rsidR="006311EF" w:rsidRPr="00BE6087" w:rsidRDefault="006311EF" w:rsidP="00405137">
            <w:pPr>
              <w:spacing w:after="0"/>
              <w:jc w:val="right"/>
              <w:rPr>
                <w:rFonts w:asciiTheme="majorHAnsi" w:hAnsiTheme="majorHAnsi" w:cstheme="majorHAnsi"/>
                <w:sz w:val="18"/>
                <w:szCs w:val="18"/>
              </w:rPr>
            </w:pPr>
          </w:p>
        </w:tc>
        <w:tc>
          <w:tcPr>
            <w:tcW w:w="588" w:type="pct"/>
          </w:tcPr>
          <w:p w:rsidR="006311EF" w:rsidRPr="00BE6087" w:rsidRDefault="006311EF" w:rsidP="00405137">
            <w:pPr>
              <w:spacing w:after="0"/>
              <w:jc w:val="right"/>
              <w:rPr>
                <w:rFonts w:asciiTheme="majorHAnsi" w:hAnsiTheme="majorHAnsi" w:cstheme="majorHAnsi"/>
                <w:sz w:val="18"/>
                <w:szCs w:val="18"/>
              </w:rPr>
            </w:pPr>
          </w:p>
        </w:tc>
        <w:tc>
          <w:tcPr>
            <w:tcW w:w="588" w:type="pct"/>
          </w:tcPr>
          <w:p w:rsidR="006311EF" w:rsidRPr="00BE6087" w:rsidRDefault="006311EF" w:rsidP="00405137">
            <w:pPr>
              <w:spacing w:after="0"/>
              <w:jc w:val="right"/>
              <w:rPr>
                <w:rFonts w:asciiTheme="majorHAnsi" w:hAnsiTheme="majorHAnsi" w:cstheme="majorHAnsi"/>
                <w:sz w:val="18"/>
                <w:szCs w:val="18"/>
              </w:rPr>
            </w:pPr>
          </w:p>
        </w:tc>
        <w:tc>
          <w:tcPr>
            <w:tcW w:w="349" w:type="pct"/>
          </w:tcPr>
          <w:p w:rsidR="006311EF" w:rsidRPr="00BE6087" w:rsidRDefault="006311EF" w:rsidP="00405137">
            <w:pPr>
              <w:spacing w:after="0"/>
              <w:jc w:val="right"/>
              <w:rPr>
                <w:rFonts w:asciiTheme="majorHAnsi" w:hAnsiTheme="majorHAnsi" w:cstheme="majorHAnsi"/>
                <w:sz w:val="18"/>
                <w:szCs w:val="18"/>
              </w:rPr>
            </w:pPr>
          </w:p>
        </w:tc>
      </w:tr>
      <w:tr w:rsidR="006311EF" w:rsidRPr="00BE6087" w:rsidTr="00FC38B0">
        <w:tc>
          <w:tcPr>
            <w:tcW w:w="2298" w:type="pct"/>
          </w:tcPr>
          <w:p w:rsidR="006311EF" w:rsidRPr="00BE6087" w:rsidRDefault="006311EF" w:rsidP="00D130D6">
            <w:pPr>
              <w:spacing w:after="0"/>
              <w:rPr>
                <w:rFonts w:asciiTheme="majorHAnsi" w:hAnsiTheme="majorHAnsi" w:cstheme="majorHAnsi"/>
                <w:sz w:val="18"/>
                <w:szCs w:val="18"/>
              </w:rPr>
            </w:pPr>
            <w:r w:rsidRPr="00BE6087">
              <w:rPr>
                <w:rFonts w:asciiTheme="majorHAnsi" w:hAnsiTheme="majorHAnsi" w:cstheme="majorHAnsi"/>
                <w:sz w:val="18"/>
                <w:szCs w:val="18"/>
              </w:rPr>
              <w:t>Public/Government sector</w:t>
            </w:r>
          </w:p>
        </w:tc>
        <w:tc>
          <w:tcPr>
            <w:tcW w:w="588" w:type="pct"/>
          </w:tcPr>
          <w:p w:rsidR="006311EF" w:rsidRPr="00BE6087" w:rsidRDefault="006311EF"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51.3</w:t>
            </w:r>
          </w:p>
        </w:tc>
        <w:tc>
          <w:tcPr>
            <w:tcW w:w="588" w:type="pct"/>
          </w:tcPr>
          <w:p w:rsidR="006311EF" w:rsidRPr="00BE6087" w:rsidRDefault="006311EF"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30.2</w:t>
            </w:r>
          </w:p>
        </w:tc>
        <w:tc>
          <w:tcPr>
            <w:tcW w:w="588" w:type="pct"/>
          </w:tcPr>
          <w:p w:rsidR="006311EF" w:rsidRPr="00BE6087" w:rsidRDefault="00FC38B0"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25.2</w:t>
            </w:r>
          </w:p>
        </w:tc>
        <w:tc>
          <w:tcPr>
            <w:tcW w:w="588" w:type="pct"/>
          </w:tcPr>
          <w:p w:rsidR="006311EF" w:rsidRPr="00BE6087" w:rsidRDefault="00FC38B0"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35.7</w:t>
            </w:r>
          </w:p>
        </w:tc>
        <w:tc>
          <w:tcPr>
            <w:tcW w:w="349" w:type="pct"/>
          </w:tcPr>
          <w:p w:rsidR="006311EF" w:rsidRPr="00BE6087" w:rsidRDefault="00FC38B0"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29.9</w:t>
            </w:r>
          </w:p>
        </w:tc>
      </w:tr>
      <w:tr w:rsidR="006311EF" w:rsidRPr="00BE6087" w:rsidTr="00FC38B0">
        <w:tc>
          <w:tcPr>
            <w:tcW w:w="2298" w:type="pct"/>
          </w:tcPr>
          <w:p w:rsidR="006311EF" w:rsidRPr="00BE6087" w:rsidRDefault="006311EF" w:rsidP="00D130D6">
            <w:pPr>
              <w:spacing w:after="0"/>
              <w:rPr>
                <w:rFonts w:asciiTheme="majorHAnsi" w:hAnsiTheme="majorHAnsi" w:cstheme="majorHAnsi"/>
                <w:sz w:val="18"/>
                <w:szCs w:val="18"/>
              </w:rPr>
            </w:pPr>
            <w:r w:rsidRPr="00BE6087">
              <w:rPr>
                <w:rFonts w:asciiTheme="majorHAnsi" w:hAnsiTheme="majorHAnsi" w:cstheme="majorHAnsi"/>
                <w:sz w:val="18"/>
                <w:szCs w:val="18"/>
              </w:rPr>
              <w:t>Not for profit sector</w:t>
            </w:r>
          </w:p>
        </w:tc>
        <w:tc>
          <w:tcPr>
            <w:tcW w:w="588" w:type="pct"/>
          </w:tcPr>
          <w:p w:rsidR="006311EF" w:rsidRPr="00BE6087" w:rsidRDefault="006311EF"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9.3</w:t>
            </w:r>
          </w:p>
        </w:tc>
        <w:tc>
          <w:tcPr>
            <w:tcW w:w="588" w:type="pct"/>
          </w:tcPr>
          <w:p w:rsidR="006311EF" w:rsidRPr="00BE6087" w:rsidRDefault="006311EF"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5.9</w:t>
            </w:r>
          </w:p>
        </w:tc>
        <w:tc>
          <w:tcPr>
            <w:tcW w:w="588" w:type="pct"/>
          </w:tcPr>
          <w:p w:rsidR="006311EF" w:rsidRPr="00BE6087" w:rsidRDefault="00FC38B0"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6.0</w:t>
            </w:r>
          </w:p>
        </w:tc>
        <w:tc>
          <w:tcPr>
            <w:tcW w:w="588" w:type="pct"/>
          </w:tcPr>
          <w:p w:rsidR="006311EF" w:rsidRPr="00BE6087" w:rsidRDefault="00FC38B0"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7.1</w:t>
            </w:r>
          </w:p>
        </w:tc>
        <w:tc>
          <w:tcPr>
            <w:tcW w:w="349" w:type="pct"/>
          </w:tcPr>
          <w:p w:rsidR="006311EF" w:rsidRPr="00BE6087" w:rsidRDefault="00FC38B0"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6.4</w:t>
            </w:r>
          </w:p>
        </w:tc>
      </w:tr>
      <w:tr w:rsidR="006311EF" w:rsidRPr="00BE6087" w:rsidTr="00FC38B0">
        <w:tc>
          <w:tcPr>
            <w:tcW w:w="2298" w:type="pct"/>
          </w:tcPr>
          <w:p w:rsidR="006311EF" w:rsidRPr="00BE6087" w:rsidRDefault="006311EF" w:rsidP="00D130D6">
            <w:pPr>
              <w:spacing w:after="0"/>
              <w:rPr>
                <w:rFonts w:asciiTheme="majorHAnsi" w:hAnsiTheme="majorHAnsi" w:cstheme="majorHAnsi"/>
                <w:sz w:val="18"/>
                <w:szCs w:val="18"/>
              </w:rPr>
            </w:pPr>
            <w:r w:rsidRPr="00BE6087">
              <w:rPr>
                <w:rFonts w:asciiTheme="majorHAnsi" w:hAnsiTheme="majorHAnsi" w:cstheme="majorHAnsi"/>
                <w:sz w:val="18"/>
                <w:szCs w:val="18"/>
              </w:rPr>
              <w:t>Private sector</w:t>
            </w:r>
          </w:p>
        </w:tc>
        <w:tc>
          <w:tcPr>
            <w:tcW w:w="588" w:type="pct"/>
          </w:tcPr>
          <w:p w:rsidR="006311EF" w:rsidRPr="00BE6087" w:rsidRDefault="006311EF"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38.6</w:t>
            </w:r>
          </w:p>
        </w:tc>
        <w:tc>
          <w:tcPr>
            <w:tcW w:w="588" w:type="pct"/>
          </w:tcPr>
          <w:p w:rsidR="006311EF" w:rsidRPr="00BE6087" w:rsidRDefault="006311EF"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62.0</w:t>
            </w:r>
          </w:p>
        </w:tc>
        <w:tc>
          <w:tcPr>
            <w:tcW w:w="588" w:type="pct"/>
          </w:tcPr>
          <w:p w:rsidR="006311EF" w:rsidRPr="00BE6087" w:rsidRDefault="00FC38B0"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66.7</w:t>
            </w:r>
          </w:p>
        </w:tc>
        <w:tc>
          <w:tcPr>
            <w:tcW w:w="588" w:type="pct"/>
          </w:tcPr>
          <w:p w:rsidR="006311EF" w:rsidRPr="00BE6087" w:rsidRDefault="00FC38B0"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55.7</w:t>
            </w:r>
          </w:p>
        </w:tc>
        <w:tc>
          <w:tcPr>
            <w:tcW w:w="349" w:type="pct"/>
          </w:tcPr>
          <w:p w:rsidR="006311EF" w:rsidRPr="00BE6087" w:rsidRDefault="00FC38B0"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61.9</w:t>
            </w:r>
          </w:p>
        </w:tc>
      </w:tr>
      <w:tr w:rsidR="006311EF" w:rsidRPr="00BE6087" w:rsidTr="00FC38B0">
        <w:tc>
          <w:tcPr>
            <w:tcW w:w="2298" w:type="pct"/>
          </w:tcPr>
          <w:p w:rsidR="006311EF" w:rsidRPr="00BE6087" w:rsidRDefault="006311EF" w:rsidP="00D130D6">
            <w:pPr>
              <w:spacing w:after="0"/>
              <w:rPr>
                <w:rFonts w:asciiTheme="majorHAnsi" w:hAnsiTheme="majorHAnsi" w:cstheme="majorHAnsi"/>
                <w:sz w:val="18"/>
                <w:szCs w:val="18"/>
              </w:rPr>
            </w:pPr>
            <w:r w:rsidRPr="00BE6087">
              <w:rPr>
                <w:rFonts w:asciiTheme="majorHAnsi" w:hAnsiTheme="majorHAnsi" w:cstheme="majorHAnsi"/>
                <w:sz w:val="18"/>
                <w:szCs w:val="18"/>
              </w:rPr>
              <w:t>Refused</w:t>
            </w:r>
          </w:p>
        </w:tc>
        <w:tc>
          <w:tcPr>
            <w:tcW w:w="588" w:type="pct"/>
          </w:tcPr>
          <w:p w:rsidR="006311EF" w:rsidRPr="00BE6087" w:rsidRDefault="006311EF"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w:t>
            </w:r>
          </w:p>
        </w:tc>
        <w:tc>
          <w:tcPr>
            <w:tcW w:w="588" w:type="pct"/>
          </w:tcPr>
          <w:p w:rsidR="006311EF" w:rsidRPr="00BE6087" w:rsidRDefault="006311EF"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0.2</w:t>
            </w:r>
          </w:p>
        </w:tc>
        <w:tc>
          <w:tcPr>
            <w:tcW w:w="588" w:type="pct"/>
          </w:tcPr>
          <w:p w:rsidR="006311EF" w:rsidRPr="00BE6087" w:rsidRDefault="00FC38B0"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w:t>
            </w:r>
          </w:p>
        </w:tc>
        <w:tc>
          <w:tcPr>
            <w:tcW w:w="588" w:type="pct"/>
          </w:tcPr>
          <w:p w:rsidR="006311EF" w:rsidRPr="00BE6087" w:rsidRDefault="00FC38B0"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w:t>
            </w:r>
          </w:p>
        </w:tc>
        <w:tc>
          <w:tcPr>
            <w:tcW w:w="349" w:type="pct"/>
          </w:tcPr>
          <w:p w:rsidR="006311EF" w:rsidRPr="00BE6087" w:rsidRDefault="00FC38B0"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0.0</w:t>
            </w:r>
          </w:p>
        </w:tc>
      </w:tr>
      <w:tr w:rsidR="006311EF" w:rsidRPr="00BE6087" w:rsidTr="00FC38B0">
        <w:tc>
          <w:tcPr>
            <w:tcW w:w="2298" w:type="pct"/>
          </w:tcPr>
          <w:p w:rsidR="006311EF" w:rsidRPr="00BE6087" w:rsidRDefault="006311EF" w:rsidP="00D130D6">
            <w:pPr>
              <w:spacing w:after="0"/>
              <w:rPr>
                <w:rFonts w:asciiTheme="majorHAnsi" w:hAnsiTheme="majorHAnsi" w:cstheme="majorHAnsi"/>
                <w:sz w:val="18"/>
                <w:szCs w:val="18"/>
              </w:rPr>
            </w:pPr>
            <w:r w:rsidRPr="00BE6087">
              <w:rPr>
                <w:rFonts w:asciiTheme="majorHAnsi" w:hAnsiTheme="majorHAnsi" w:cstheme="majorHAnsi"/>
                <w:sz w:val="18"/>
                <w:szCs w:val="18"/>
              </w:rPr>
              <w:t>Do not know</w:t>
            </w:r>
          </w:p>
        </w:tc>
        <w:tc>
          <w:tcPr>
            <w:tcW w:w="588" w:type="pct"/>
          </w:tcPr>
          <w:p w:rsidR="006311EF" w:rsidRPr="00BE6087" w:rsidRDefault="006311EF"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0.8</w:t>
            </w:r>
          </w:p>
        </w:tc>
        <w:tc>
          <w:tcPr>
            <w:tcW w:w="588" w:type="pct"/>
          </w:tcPr>
          <w:p w:rsidR="006311EF" w:rsidRPr="00BE6087" w:rsidRDefault="006311EF"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1.7</w:t>
            </w:r>
          </w:p>
        </w:tc>
        <w:tc>
          <w:tcPr>
            <w:tcW w:w="588" w:type="pct"/>
          </w:tcPr>
          <w:p w:rsidR="006311EF" w:rsidRPr="00BE6087" w:rsidRDefault="00FC38B0"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2.0</w:t>
            </w:r>
          </w:p>
        </w:tc>
        <w:tc>
          <w:tcPr>
            <w:tcW w:w="588" w:type="pct"/>
          </w:tcPr>
          <w:p w:rsidR="006311EF" w:rsidRPr="00BE6087" w:rsidRDefault="00FC38B0"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1.4</w:t>
            </w:r>
          </w:p>
        </w:tc>
        <w:tc>
          <w:tcPr>
            <w:tcW w:w="349" w:type="pct"/>
          </w:tcPr>
          <w:p w:rsidR="006311EF" w:rsidRPr="00BE6087" w:rsidRDefault="00FC38B0"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1.7</w:t>
            </w:r>
          </w:p>
        </w:tc>
      </w:tr>
      <w:tr w:rsidR="006311EF" w:rsidRPr="00BE6087" w:rsidTr="00FC38B0">
        <w:tc>
          <w:tcPr>
            <w:tcW w:w="2298" w:type="pct"/>
          </w:tcPr>
          <w:p w:rsidR="006311EF" w:rsidRPr="00BE6087" w:rsidRDefault="006311EF" w:rsidP="00D130D6">
            <w:pPr>
              <w:spacing w:after="0"/>
              <w:rPr>
                <w:rFonts w:asciiTheme="majorHAnsi" w:hAnsiTheme="majorHAnsi" w:cstheme="majorHAnsi"/>
                <w:sz w:val="18"/>
                <w:szCs w:val="18"/>
              </w:rPr>
            </w:pPr>
            <w:r w:rsidRPr="00BE6087">
              <w:rPr>
                <w:rFonts w:asciiTheme="majorHAnsi" w:hAnsiTheme="majorHAnsi" w:cstheme="majorHAnsi"/>
                <w:sz w:val="18"/>
                <w:szCs w:val="18"/>
              </w:rPr>
              <w:t>Total</w:t>
            </w:r>
          </w:p>
        </w:tc>
        <w:tc>
          <w:tcPr>
            <w:tcW w:w="588" w:type="pct"/>
          </w:tcPr>
          <w:p w:rsidR="006311EF" w:rsidRPr="00BE6087" w:rsidRDefault="006311EF"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100</w:t>
            </w:r>
          </w:p>
        </w:tc>
        <w:tc>
          <w:tcPr>
            <w:tcW w:w="588" w:type="pct"/>
          </w:tcPr>
          <w:p w:rsidR="006311EF" w:rsidRPr="00BE6087" w:rsidRDefault="006311EF"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100</w:t>
            </w:r>
          </w:p>
        </w:tc>
        <w:tc>
          <w:tcPr>
            <w:tcW w:w="588" w:type="pct"/>
          </w:tcPr>
          <w:p w:rsidR="006311EF" w:rsidRPr="00BE6087" w:rsidRDefault="00FC38B0"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100</w:t>
            </w:r>
          </w:p>
        </w:tc>
        <w:tc>
          <w:tcPr>
            <w:tcW w:w="588" w:type="pct"/>
          </w:tcPr>
          <w:p w:rsidR="006311EF" w:rsidRPr="00BE6087" w:rsidRDefault="00FC38B0"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100</w:t>
            </w:r>
          </w:p>
        </w:tc>
        <w:tc>
          <w:tcPr>
            <w:tcW w:w="349" w:type="pct"/>
          </w:tcPr>
          <w:p w:rsidR="006311EF" w:rsidRPr="00BE6087" w:rsidRDefault="00FC38B0"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100</w:t>
            </w:r>
          </w:p>
        </w:tc>
      </w:tr>
      <w:tr w:rsidR="006311EF" w:rsidRPr="00BE6087" w:rsidTr="00FC38B0">
        <w:tc>
          <w:tcPr>
            <w:tcW w:w="2298" w:type="pct"/>
          </w:tcPr>
          <w:p w:rsidR="006311EF" w:rsidRPr="00BE6087" w:rsidRDefault="006311EF" w:rsidP="00D130D6">
            <w:pPr>
              <w:spacing w:after="0"/>
              <w:rPr>
                <w:rFonts w:asciiTheme="majorHAnsi" w:hAnsiTheme="majorHAnsi" w:cstheme="majorHAnsi"/>
                <w:sz w:val="18"/>
                <w:szCs w:val="18"/>
              </w:rPr>
            </w:pPr>
          </w:p>
        </w:tc>
        <w:tc>
          <w:tcPr>
            <w:tcW w:w="588" w:type="pct"/>
          </w:tcPr>
          <w:p w:rsidR="006311EF" w:rsidRPr="00BE6087" w:rsidRDefault="006311EF" w:rsidP="00405137">
            <w:pPr>
              <w:spacing w:after="0"/>
              <w:jc w:val="right"/>
              <w:rPr>
                <w:rFonts w:asciiTheme="majorHAnsi" w:hAnsiTheme="majorHAnsi" w:cstheme="majorHAnsi"/>
                <w:sz w:val="18"/>
                <w:szCs w:val="18"/>
              </w:rPr>
            </w:pPr>
          </w:p>
        </w:tc>
        <w:tc>
          <w:tcPr>
            <w:tcW w:w="588" w:type="pct"/>
          </w:tcPr>
          <w:p w:rsidR="006311EF" w:rsidRPr="00BE6087" w:rsidRDefault="006311EF" w:rsidP="00405137">
            <w:pPr>
              <w:spacing w:after="0"/>
              <w:jc w:val="right"/>
              <w:rPr>
                <w:rFonts w:asciiTheme="majorHAnsi" w:hAnsiTheme="majorHAnsi" w:cstheme="majorHAnsi"/>
                <w:sz w:val="18"/>
                <w:szCs w:val="18"/>
              </w:rPr>
            </w:pPr>
          </w:p>
        </w:tc>
        <w:tc>
          <w:tcPr>
            <w:tcW w:w="588" w:type="pct"/>
          </w:tcPr>
          <w:p w:rsidR="006311EF" w:rsidRPr="00BE6087" w:rsidRDefault="006311EF" w:rsidP="00405137">
            <w:pPr>
              <w:spacing w:after="0"/>
              <w:jc w:val="right"/>
              <w:rPr>
                <w:rFonts w:asciiTheme="majorHAnsi" w:hAnsiTheme="majorHAnsi" w:cstheme="majorHAnsi"/>
                <w:sz w:val="18"/>
                <w:szCs w:val="18"/>
              </w:rPr>
            </w:pPr>
          </w:p>
        </w:tc>
        <w:tc>
          <w:tcPr>
            <w:tcW w:w="588" w:type="pct"/>
          </w:tcPr>
          <w:p w:rsidR="006311EF" w:rsidRPr="00BE6087" w:rsidRDefault="006311EF" w:rsidP="00405137">
            <w:pPr>
              <w:spacing w:after="0"/>
              <w:jc w:val="right"/>
              <w:rPr>
                <w:rFonts w:asciiTheme="majorHAnsi" w:hAnsiTheme="majorHAnsi" w:cstheme="majorHAnsi"/>
                <w:sz w:val="18"/>
                <w:szCs w:val="18"/>
              </w:rPr>
            </w:pPr>
          </w:p>
        </w:tc>
        <w:tc>
          <w:tcPr>
            <w:tcW w:w="349" w:type="pct"/>
          </w:tcPr>
          <w:p w:rsidR="006311EF" w:rsidRPr="00BE6087" w:rsidRDefault="006311EF" w:rsidP="00405137">
            <w:pPr>
              <w:spacing w:after="0"/>
              <w:jc w:val="right"/>
              <w:rPr>
                <w:rFonts w:asciiTheme="majorHAnsi" w:hAnsiTheme="majorHAnsi" w:cstheme="majorHAnsi"/>
                <w:sz w:val="18"/>
                <w:szCs w:val="18"/>
              </w:rPr>
            </w:pPr>
          </w:p>
        </w:tc>
      </w:tr>
      <w:tr w:rsidR="006311EF" w:rsidRPr="00BE6087" w:rsidTr="00FC38B0">
        <w:tc>
          <w:tcPr>
            <w:tcW w:w="2298" w:type="pct"/>
          </w:tcPr>
          <w:p w:rsidR="006311EF" w:rsidRPr="00BE6087" w:rsidRDefault="006311EF" w:rsidP="00D130D6">
            <w:pPr>
              <w:spacing w:after="0"/>
              <w:rPr>
                <w:rFonts w:asciiTheme="majorHAnsi" w:hAnsiTheme="majorHAnsi" w:cstheme="majorHAnsi"/>
                <w:b/>
                <w:sz w:val="18"/>
                <w:szCs w:val="18"/>
              </w:rPr>
            </w:pPr>
            <w:r w:rsidRPr="00BE6087">
              <w:rPr>
                <w:rFonts w:asciiTheme="majorHAnsi" w:hAnsiTheme="majorHAnsi" w:cstheme="majorHAnsi"/>
                <w:b/>
                <w:sz w:val="18"/>
                <w:szCs w:val="18"/>
              </w:rPr>
              <w:t>Total n</w:t>
            </w:r>
          </w:p>
        </w:tc>
        <w:tc>
          <w:tcPr>
            <w:tcW w:w="588" w:type="pct"/>
          </w:tcPr>
          <w:p w:rsidR="006311EF" w:rsidRPr="00BE6087" w:rsidRDefault="006311EF"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236</w:t>
            </w:r>
          </w:p>
        </w:tc>
        <w:tc>
          <w:tcPr>
            <w:tcW w:w="588" w:type="pct"/>
          </w:tcPr>
          <w:p w:rsidR="006311EF" w:rsidRPr="00BE6087" w:rsidRDefault="006311EF"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606</w:t>
            </w:r>
          </w:p>
        </w:tc>
        <w:tc>
          <w:tcPr>
            <w:tcW w:w="588" w:type="pct"/>
          </w:tcPr>
          <w:p w:rsidR="006311EF" w:rsidRPr="00BE6087" w:rsidRDefault="00FC38B0"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1557</w:t>
            </w:r>
          </w:p>
        </w:tc>
        <w:tc>
          <w:tcPr>
            <w:tcW w:w="588" w:type="pct"/>
          </w:tcPr>
          <w:p w:rsidR="006311EF" w:rsidRPr="00BE6087" w:rsidRDefault="00FC38B0"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350</w:t>
            </w:r>
          </w:p>
        </w:tc>
        <w:tc>
          <w:tcPr>
            <w:tcW w:w="349" w:type="pct"/>
          </w:tcPr>
          <w:p w:rsidR="006311EF" w:rsidRPr="00BE6087" w:rsidRDefault="00FC38B0" w:rsidP="00405137">
            <w:pPr>
              <w:spacing w:after="0"/>
              <w:jc w:val="right"/>
              <w:rPr>
                <w:rFonts w:asciiTheme="majorHAnsi" w:hAnsiTheme="majorHAnsi" w:cstheme="majorHAnsi"/>
                <w:sz w:val="18"/>
                <w:szCs w:val="18"/>
              </w:rPr>
            </w:pPr>
            <w:r w:rsidRPr="00BE6087">
              <w:rPr>
                <w:rFonts w:asciiTheme="majorHAnsi" w:hAnsiTheme="majorHAnsi" w:cstheme="majorHAnsi"/>
                <w:sz w:val="18"/>
                <w:szCs w:val="18"/>
              </w:rPr>
              <w:t>2749</w:t>
            </w:r>
          </w:p>
        </w:tc>
      </w:tr>
    </w:tbl>
    <w:p w:rsidR="007A478E" w:rsidRPr="00BE6087" w:rsidRDefault="007A478E" w:rsidP="007A478E"/>
    <w:p w:rsidR="007A478E" w:rsidRPr="00BE6087" w:rsidRDefault="006C16F0" w:rsidP="007A478E">
      <w:pPr>
        <w:pStyle w:val="Heading3"/>
      </w:pPr>
      <w:bookmarkStart w:id="206" w:name="_Toc387565422"/>
      <w:bookmarkStart w:id="207" w:name="_Toc387565516"/>
      <w:bookmarkStart w:id="208" w:name="_Toc389212993"/>
      <w:r w:rsidRPr="00BE6087">
        <w:t xml:space="preserve">Whether </w:t>
      </w:r>
      <w:r w:rsidR="00D956F3" w:rsidRPr="00BE6087">
        <w:t>qualification</w:t>
      </w:r>
      <w:r w:rsidRPr="00BE6087">
        <w:t xml:space="preserve"> is a formal requirement</w:t>
      </w:r>
      <w:bookmarkEnd w:id="206"/>
      <w:bookmarkEnd w:id="207"/>
      <w:bookmarkEnd w:id="208"/>
    </w:p>
    <w:p w:rsidR="007A478E" w:rsidRPr="00BE6087" w:rsidRDefault="00D956F3" w:rsidP="00405137">
      <w:pPr>
        <w:pStyle w:val="PageBody"/>
      </w:pPr>
      <w:r w:rsidRPr="00BE6087">
        <w:t xml:space="preserve">Both graduates and supervisors were asked whether the graduate’s qualification was a formal requirement for the graduate’s current job, and separately how relevant they thought the qualification was for </w:t>
      </w:r>
      <w:r w:rsidR="00AF4F87" w:rsidRPr="00BE6087">
        <w:t>the job. This is a slightly different format to the AGS, which groups both responses into one question.</w:t>
      </w:r>
    </w:p>
    <w:p w:rsidR="00833B86" w:rsidRPr="00BE6087" w:rsidRDefault="00833B86" w:rsidP="00405137">
      <w:pPr>
        <w:pStyle w:val="PageBody"/>
      </w:pPr>
      <w:r w:rsidRPr="00BE6087">
        <w:t xml:space="preserve">Supervisors were much more likely than graduates to report that the qualification was a formal requirement for the graduate’s job. </w:t>
      </w:r>
    </w:p>
    <w:p w:rsidR="00AB6647" w:rsidRPr="00BE6087" w:rsidRDefault="00AB6647" w:rsidP="00AB6647">
      <w:pPr>
        <w:pStyle w:val="PageBody"/>
      </w:pPr>
      <w:r w:rsidRPr="00BE6087">
        <w:t xml:space="preserve">As would be expected, the proportions </w:t>
      </w:r>
      <w:r w:rsidR="00544072" w:rsidRPr="00BE6087">
        <w:t xml:space="preserve">of graduates </w:t>
      </w:r>
      <w:r w:rsidRPr="00BE6087">
        <w:t>reporting a qualification as a formal requirement varied by field of education. Graduate respondents from Education (</w:t>
      </w:r>
      <w:r w:rsidR="00544072" w:rsidRPr="00BE6087">
        <w:t>85.8</w:t>
      </w:r>
      <w:r w:rsidRPr="00BE6087">
        <w:t>%) and Engine</w:t>
      </w:r>
      <w:r w:rsidR="00544072" w:rsidRPr="00BE6087">
        <w:t>ering and Related Technologies (80.1</w:t>
      </w:r>
      <w:r w:rsidRPr="00BE6087">
        <w:t xml:space="preserve">%) were most likely to report that their qualification was a formal requirement, with graduate respondents from Society and Culture </w:t>
      </w:r>
      <w:r w:rsidR="00544072" w:rsidRPr="00BE6087">
        <w:t xml:space="preserve">(36.8%) and Natural and Physical Sciences (35.0%) </w:t>
      </w:r>
      <w:r w:rsidRPr="00BE6087">
        <w:t xml:space="preserve">the least likely. </w:t>
      </w:r>
    </w:p>
    <w:p w:rsidR="00833B86" w:rsidRPr="00BE6087" w:rsidRDefault="00833B86" w:rsidP="007A478E"/>
    <w:p w:rsidR="006C16F0" w:rsidRPr="00BE6087" w:rsidRDefault="002D2448" w:rsidP="006C16F0">
      <w:pPr>
        <w:pStyle w:val="Tabletitle"/>
      </w:pPr>
      <w:bookmarkStart w:id="209" w:name="_Toc389213036"/>
      <w:r w:rsidRPr="00BE6087">
        <w:t>Table 8</w:t>
      </w:r>
      <w:r w:rsidR="006C16F0" w:rsidRPr="00BE6087">
        <w:t>: Qualification a formal requirement for job</w:t>
      </w:r>
      <w:r w:rsidR="001437D6" w:rsidRPr="00BE6087">
        <w:t xml:space="preserve"> (%)</w:t>
      </w:r>
      <w:bookmarkEnd w:id="209"/>
    </w:p>
    <w:tbl>
      <w:tblPr>
        <w:tblStyle w:val="TableGrid"/>
        <w:tblW w:w="5000" w:type="pct"/>
        <w:tblLook w:val="04A0" w:firstRow="1" w:lastRow="0" w:firstColumn="1" w:lastColumn="0" w:noHBand="0" w:noVBand="1"/>
      </w:tblPr>
      <w:tblGrid>
        <w:gridCol w:w="4248"/>
        <w:gridCol w:w="1087"/>
        <w:gridCol w:w="1087"/>
        <w:gridCol w:w="1087"/>
        <w:gridCol w:w="1087"/>
        <w:gridCol w:w="646"/>
      </w:tblGrid>
      <w:tr w:rsidR="006311EF" w:rsidRPr="00BE6087" w:rsidTr="008060F2">
        <w:tc>
          <w:tcPr>
            <w:tcW w:w="2298" w:type="pct"/>
            <w:shd w:val="clear" w:color="auto" w:fill="BDD9F4" w:themeFill="accent2" w:themeFillTint="33"/>
          </w:tcPr>
          <w:p w:rsidR="006311EF" w:rsidRPr="00BE6087" w:rsidRDefault="006311EF" w:rsidP="00256735">
            <w:pPr>
              <w:pStyle w:val="Tabletext2"/>
              <w:rPr>
                <w:b/>
              </w:rPr>
            </w:pPr>
          </w:p>
        </w:tc>
        <w:tc>
          <w:tcPr>
            <w:tcW w:w="588" w:type="pct"/>
            <w:shd w:val="clear" w:color="auto" w:fill="BDD9F4" w:themeFill="accent2" w:themeFillTint="33"/>
          </w:tcPr>
          <w:p w:rsidR="006311EF" w:rsidRPr="00BE6087" w:rsidRDefault="006311EF" w:rsidP="00256735">
            <w:pPr>
              <w:pStyle w:val="Tabletext2"/>
              <w:jc w:val="center"/>
              <w:rPr>
                <w:b/>
              </w:rPr>
            </w:pPr>
            <w:r w:rsidRPr="00BE6087">
              <w:rPr>
                <w:b/>
              </w:rPr>
              <w:t>University A</w:t>
            </w:r>
          </w:p>
        </w:tc>
        <w:tc>
          <w:tcPr>
            <w:tcW w:w="588" w:type="pct"/>
            <w:shd w:val="clear" w:color="auto" w:fill="BDD9F4" w:themeFill="accent2" w:themeFillTint="33"/>
          </w:tcPr>
          <w:p w:rsidR="006311EF" w:rsidRPr="00BE6087" w:rsidRDefault="006311EF" w:rsidP="00256735">
            <w:pPr>
              <w:pStyle w:val="Tabletext2"/>
              <w:jc w:val="center"/>
              <w:rPr>
                <w:b/>
              </w:rPr>
            </w:pPr>
            <w:r w:rsidRPr="00BE6087">
              <w:rPr>
                <w:b/>
              </w:rPr>
              <w:t>University B</w:t>
            </w:r>
          </w:p>
        </w:tc>
        <w:tc>
          <w:tcPr>
            <w:tcW w:w="588" w:type="pct"/>
            <w:shd w:val="clear" w:color="auto" w:fill="BDD9F4" w:themeFill="accent2" w:themeFillTint="33"/>
          </w:tcPr>
          <w:p w:rsidR="006311EF" w:rsidRPr="00BE6087" w:rsidRDefault="006311EF" w:rsidP="006311EF">
            <w:pPr>
              <w:spacing w:after="0"/>
              <w:jc w:val="center"/>
              <w:rPr>
                <w:rFonts w:asciiTheme="majorHAnsi" w:hAnsiTheme="majorHAnsi" w:cstheme="majorHAnsi"/>
                <w:b/>
                <w:sz w:val="18"/>
                <w:szCs w:val="18"/>
              </w:rPr>
            </w:pPr>
            <w:r w:rsidRPr="00BE6087">
              <w:rPr>
                <w:rFonts w:asciiTheme="majorHAnsi" w:hAnsiTheme="majorHAnsi" w:cstheme="majorHAnsi"/>
                <w:b/>
                <w:sz w:val="18"/>
                <w:szCs w:val="18"/>
              </w:rPr>
              <w:t>University C</w:t>
            </w:r>
          </w:p>
        </w:tc>
        <w:tc>
          <w:tcPr>
            <w:tcW w:w="588" w:type="pct"/>
            <w:shd w:val="clear" w:color="auto" w:fill="BDD9F4" w:themeFill="accent2" w:themeFillTint="33"/>
          </w:tcPr>
          <w:p w:rsidR="006311EF" w:rsidRPr="00BE6087" w:rsidRDefault="006311EF" w:rsidP="006311EF">
            <w:pPr>
              <w:spacing w:after="0"/>
              <w:jc w:val="center"/>
              <w:rPr>
                <w:rFonts w:asciiTheme="majorHAnsi" w:hAnsiTheme="majorHAnsi" w:cstheme="majorHAnsi"/>
                <w:b/>
                <w:sz w:val="18"/>
                <w:szCs w:val="18"/>
              </w:rPr>
            </w:pPr>
            <w:r w:rsidRPr="00BE6087">
              <w:rPr>
                <w:rFonts w:asciiTheme="majorHAnsi" w:hAnsiTheme="majorHAnsi" w:cstheme="majorHAnsi"/>
                <w:b/>
                <w:sz w:val="18"/>
                <w:szCs w:val="18"/>
              </w:rPr>
              <w:t>University D</w:t>
            </w:r>
          </w:p>
        </w:tc>
        <w:tc>
          <w:tcPr>
            <w:tcW w:w="349" w:type="pct"/>
            <w:shd w:val="clear" w:color="auto" w:fill="BDD9F4" w:themeFill="accent2" w:themeFillTint="33"/>
          </w:tcPr>
          <w:p w:rsidR="006311EF" w:rsidRPr="00BE6087" w:rsidRDefault="006311EF" w:rsidP="00256735">
            <w:pPr>
              <w:pStyle w:val="Tabletext2"/>
              <w:jc w:val="center"/>
              <w:rPr>
                <w:b/>
              </w:rPr>
            </w:pPr>
            <w:r w:rsidRPr="00BE6087">
              <w:rPr>
                <w:b/>
              </w:rPr>
              <w:t>Total</w:t>
            </w:r>
          </w:p>
        </w:tc>
      </w:tr>
      <w:tr w:rsidR="006311EF" w:rsidRPr="00BE6087" w:rsidTr="008060F2">
        <w:tc>
          <w:tcPr>
            <w:tcW w:w="2298" w:type="pct"/>
          </w:tcPr>
          <w:p w:rsidR="006311EF" w:rsidRPr="00BE6087" w:rsidRDefault="006311EF" w:rsidP="00256735">
            <w:pPr>
              <w:pStyle w:val="Tabletext2"/>
              <w:rPr>
                <w:b/>
              </w:rPr>
            </w:pPr>
            <w:r w:rsidRPr="00BE6087">
              <w:rPr>
                <w:b/>
              </w:rPr>
              <w:t>Graduate rating: Qualification is formal requirement</w:t>
            </w:r>
          </w:p>
        </w:tc>
        <w:tc>
          <w:tcPr>
            <w:tcW w:w="588" w:type="pct"/>
          </w:tcPr>
          <w:p w:rsidR="006311EF" w:rsidRPr="00BE6087" w:rsidRDefault="006311EF" w:rsidP="00256735">
            <w:pPr>
              <w:pStyle w:val="Tabletext2"/>
              <w:jc w:val="center"/>
              <w:rPr>
                <w:b/>
              </w:rPr>
            </w:pPr>
          </w:p>
        </w:tc>
        <w:tc>
          <w:tcPr>
            <w:tcW w:w="588" w:type="pct"/>
          </w:tcPr>
          <w:p w:rsidR="006311EF" w:rsidRPr="00BE6087" w:rsidRDefault="006311EF" w:rsidP="00256735">
            <w:pPr>
              <w:pStyle w:val="Tabletext2"/>
              <w:jc w:val="center"/>
              <w:rPr>
                <w:b/>
              </w:rPr>
            </w:pPr>
          </w:p>
        </w:tc>
        <w:tc>
          <w:tcPr>
            <w:tcW w:w="588" w:type="pct"/>
          </w:tcPr>
          <w:p w:rsidR="006311EF" w:rsidRPr="00BE6087" w:rsidRDefault="006311EF" w:rsidP="00256735">
            <w:pPr>
              <w:pStyle w:val="Tabletext2"/>
              <w:jc w:val="center"/>
              <w:rPr>
                <w:b/>
              </w:rPr>
            </w:pPr>
          </w:p>
        </w:tc>
        <w:tc>
          <w:tcPr>
            <w:tcW w:w="588" w:type="pct"/>
          </w:tcPr>
          <w:p w:rsidR="006311EF" w:rsidRPr="00BE6087" w:rsidRDefault="006311EF" w:rsidP="00256735">
            <w:pPr>
              <w:pStyle w:val="Tabletext2"/>
              <w:jc w:val="center"/>
              <w:rPr>
                <w:b/>
              </w:rPr>
            </w:pPr>
          </w:p>
        </w:tc>
        <w:tc>
          <w:tcPr>
            <w:tcW w:w="349" w:type="pct"/>
          </w:tcPr>
          <w:p w:rsidR="006311EF" w:rsidRPr="00BE6087" w:rsidRDefault="006311EF" w:rsidP="00256735">
            <w:pPr>
              <w:pStyle w:val="Tabletext2"/>
              <w:jc w:val="center"/>
              <w:rPr>
                <w:b/>
              </w:rPr>
            </w:pPr>
          </w:p>
        </w:tc>
      </w:tr>
      <w:tr w:rsidR="006311EF" w:rsidRPr="00BE6087" w:rsidTr="008060F2">
        <w:tc>
          <w:tcPr>
            <w:tcW w:w="2298" w:type="pct"/>
          </w:tcPr>
          <w:p w:rsidR="006311EF" w:rsidRPr="00BE6087" w:rsidRDefault="006311EF" w:rsidP="00256735">
            <w:pPr>
              <w:pStyle w:val="Tabletext2"/>
            </w:pPr>
            <w:r w:rsidRPr="00BE6087">
              <w:t>Yes</w:t>
            </w:r>
          </w:p>
        </w:tc>
        <w:tc>
          <w:tcPr>
            <w:tcW w:w="588" w:type="pct"/>
          </w:tcPr>
          <w:p w:rsidR="006311EF" w:rsidRPr="00BE6087" w:rsidRDefault="006311EF" w:rsidP="00256735">
            <w:pPr>
              <w:pStyle w:val="Tabletext2"/>
              <w:jc w:val="right"/>
            </w:pPr>
            <w:r w:rsidRPr="00BE6087">
              <w:t>55.9</w:t>
            </w:r>
          </w:p>
        </w:tc>
        <w:tc>
          <w:tcPr>
            <w:tcW w:w="588" w:type="pct"/>
          </w:tcPr>
          <w:p w:rsidR="006311EF" w:rsidRPr="00BE6087" w:rsidRDefault="006311EF" w:rsidP="00256735">
            <w:pPr>
              <w:pStyle w:val="Tabletext2"/>
              <w:jc w:val="right"/>
            </w:pPr>
            <w:r w:rsidRPr="00BE6087">
              <w:t>59.7</w:t>
            </w:r>
          </w:p>
        </w:tc>
        <w:tc>
          <w:tcPr>
            <w:tcW w:w="588" w:type="pct"/>
          </w:tcPr>
          <w:p w:rsidR="006311EF" w:rsidRPr="00BE6087" w:rsidRDefault="008060F2" w:rsidP="00256735">
            <w:pPr>
              <w:pStyle w:val="Tabletext2"/>
              <w:jc w:val="right"/>
            </w:pPr>
            <w:r w:rsidRPr="00BE6087">
              <w:t>49.6</w:t>
            </w:r>
          </w:p>
        </w:tc>
        <w:tc>
          <w:tcPr>
            <w:tcW w:w="588" w:type="pct"/>
          </w:tcPr>
          <w:p w:rsidR="006311EF" w:rsidRPr="00BE6087" w:rsidRDefault="008060F2" w:rsidP="00256735">
            <w:pPr>
              <w:pStyle w:val="Tabletext2"/>
              <w:jc w:val="right"/>
            </w:pPr>
            <w:r w:rsidRPr="00BE6087">
              <w:t>55.1</w:t>
            </w:r>
          </w:p>
        </w:tc>
        <w:tc>
          <w:tcPr>
            <w:tcW w:w="349" w:type="pct"/>
          </w:tcPr>
          <w:p w:rsidR="006311EF" w:rsidRPr="00BE6087" w:rsidRDefault="008060F2" w:rsidP="00256735">
            <w:pPr>
              <w:pStyle w:val="Tabletext2"/>
              <w:jc w:val="right"/>
            </w:pPr>
            <w:r w:rsidRPr="00BE6087">
              <w:t>53.1</w:t>
            </w:r>
          </w:p>
        </w:tc>
      </w:tr>
      <w:tr w:rsidR="006311EF" w:rsidRPr="00BE6087" w:rsidTr="008060F2">
        <w:tc>
          <w:tcPr>
            <w:tcW w:w="2298" w:type="pct"/>
          </w:tcPr>
          <w:p w:rsidR="006311EF" w:rsidRPr="00BE6087" w:rsidRDefault="006311EF" w:rsidP="00256735">
            <w:pPr>
              <w:pStyle w:val="Tabletext2"/>
            </w:pPr>
            <w:r w:rsidRPr="00BE6087">
              <w:t>No</w:t>
            </w:r>
          </w:p>
        </w:tc>
        <w:tc>
          <w:tcPr>
            <w:tcW w:w="588" w:type="pct"/>
          </w:tcPr>
          <w:p w:rsidR="006311EF" w:rsidRPr="00BE6087" w:rsidRDefault="006311EF" w:rsidP="00256735">
            <w:pPr>
              <w:pStyle w:val="Tabletext2"/>
              <w:jc w:val="right"/>
            </w:pPr>
            <w:r w:rsidRPr="00BE6087">
              <w:t>43.6</w:t>
            </w:r>
          </w:p>
        </w:tc>
        <w:tc>
          <w:tcPr>
            <w:tcW w:w="588" w:type="pct"/>
          </w:tcPr>
          <w:p w:rsidR="006311EF" w:rsidRPr="00BE6087" w:rsidRDefault="006311EF" w:rsidP="00256735">
            <w:pPr>
              <w:pStyle w:val="Tabletext2"/>
              <w:jc w:val="right"/>
            </w:pPr>
            <w:r w:rsidRPr="00BE6087">
              <w:t>39.4</w:t>
            </w:r>
          </w:p>
        </w:tc>
        <w:tc>
          <w:tcPr>
            <w:tcW w:w="588" w:type="pct"/>
          </w:tcPr>
          <w:p w:rsidR="006311EF" w:rsidRPr="00BE6087" w:rsidRDefault="008060F2" w:rsidP="00256735">
            <w:pPr>
              <w:pStyle w:val="Tabletext2"/>
              <w:jc w:val="right"/>
            </w:pPr>
            <w:r w:rsidRPr="00BE6087">
              <w:t>49.9</w:t>
            </w:r>
          </w:p>
        </w:tc>
        <w:tc>
          <w:tcPr>
            <w:tcW w:w="588" w:type="pct"/>
          </w:tcPr>
          <w:p w:rsidR="006311EF" w:rsidRPr="00BE6087" w:rsidRDefault="008060F2" w:rsidP="00256735">
            <w:pPr>
              <w:pStyle w:val="Tabletext2"/>
              <w:jc w:val="right"/>
            </w:pPr>
            <w:r w:rsidRPr="00BE6087">
              <w:t>44.9</w:t>
            </w:r>
          </w:p>
        </w:tc>
        <w:tc>
          <w:tcPr>
            <w:tcW w:w="349" w:type="pct"/>
          </w:tcPr>
          <w:p w:rsidR="006311EF" w:rsidRPr="00BE6087" w:rsidRDefault="008060F2" w:rsidP="00256735">
            <w:pPr>
              <w:pStyle w:val="Tabletext2"/>
              <w:jc w:val="right"/>
            </w:pPr>
            <w:r w:rsidRPr="00BE6087">
              <w:t>46.4</w:t>
            </w:r>
          </w:p>
        </w:tc>
      </w:tr>
      <w:tr w:rsidR="006311EF" w:rsidRPr="00BE6087" w:rsidTr="008060F2">
        <w:tc>
          <w:tcPr>
            <w:tcW w:w="2298" w:type="pct"/>
          </w:tcPr>
          <w:p w:rsidR="006311EF" w:rsidRPr="00BE6087" w:rsidRDefault="006311EF" w:rsidP="00256735">
            <w:pPr>
              <w:pStyle w:val="Tabletext2"/>
            </w:pPr>
            <w:r w:rsidRPr="00BE6087">
              <w:t>Don’t know</w:t>
            </w:r>
          </w:p>
        </w:tc>
        <w:tc>
          <w:tcPr>
            <w:tcW w:w="588" w:type="pct"/>
          </w:tcPr>
          <w:p w:rsidR="006311EF" w:rsidRPr="00BE6087" w:rsidRDefault="006311EF" w:rsidP="00256735">
            <w:pPr>
              <w:pStyle w:val="Tabletext2"/>
              <w:jc w:val="right"/>
            </w:pPr>
            <w:r w:rsidRPr="00BE6087">
              <w:t>0.4</w:t>
            </w:r>
          </w:p>
        </w:tc>
        <w:tc>
          <w:tcPr>
            <w:tcW w:w="588" w:type="pct"/>
          </w:tcPr>
          <w:p w:rsidR="006311EF" w:rsidRPr="00BE6087" w:rsidRDefault="006311EF" w:rsidP="00256735">
            <w:pPr>
              <w:pStyle w:val="Tabletext2"/>
              <w:jc w:val="right"/>
            </w:pPr>
            <w:r w:rsidRPr="00BE6087">
              <w:t>0.8</w:t>
            </w:r>
          </w:p>
        </w:tc>
        <w:tc>
          <w:tcPr>
            <w:tcW w:w="588" w:type="pct"/>
          </w:tcPr>
          <w:p w:rsidR="006311EF" w:rsidRPr="00BE6087" w:rsidRDefault="008060F2" w:rsidP="00256735">
            <w:pPr>
              <w:pStyle w:val="Tabletext2"/>
              <w:jc w:val="right"/>
            </w:pPr>
            <w:r w:rsidRPr="00BE6087">
              <w:t>0.5</w:t>
            </w:r>
          </w:p>
        </w:tc>
        <w:tc>
          <w:tcPr>
            <w:tcW w:w="588" w:type="pct"/>
          </w:tcPr>
          <w:p w:rsidR="006311EF" w:rsidRPr="00BE6087" w:rsidRDefault="008060F2" w:rsidP="00256735">
            <w:pPr>
              <w:pStyle w:val="Tabletext2"/>
              <w:jc w:val="right"/>
            </w:pPr>
            <w:r w:rsidRPr="00BE6087">
              <w:t>-</w:t>
            </w:r>
          </w:p>
        </w:tc>
        <w:tc>
          <w:tcPr>
            <w:tcW w:w="349" w:type="pct"/>
          </w:tcPr>
          <w:p w:rsidR="006311EF" w:rsidRPr="00BE6087" w:rsidRDefault="008060F2" w:rsidP="00256735">
            <w:pPr>
              <w:pStyle w:val="Tabletext2"/>
              <w:jc w:val="right"/>
            </w:pPr>
            <w:r w:rsidRPr="00BE6087">
              <w:t>0.5</w:t>
            </w:r>
          </w:p>
        </w:tc>
      </w:tr>
      <w:tr w:rsidR="006311EF" w:rsidRPr="00BE6087" w:rsidTr="008060F2">
        <w:tc>
          <w:tcPr>
            <w:tcW w:w="2298" w:type="pct"/>
          </w:tcPr>
          <w:p w:rsidR="006311EF" w:rsidRPr="00BE6087" w:rsidRDefault="006311EF" w:rsidP="00256735">
            <w:pPr>
              <w:pStyle w:val="Tabletext2"/>
            </w:pPr>
          </w:p>
        </w:tc>
        <w:tc>
          <w:tcPr>
            <w:tcW w:w="588" w:type="pct"/>
          </w:tcPr>
          <w:p w:rsidR="006311EF" w:rsidRPr="00BE6087" w:rsidRDefault="006311EF" w:rsidP="00256735">
            <w:pPr>
              <w:pStyle w:val="Tabletext2"/>
              <w:jc w:val="right"/>
            </w:pPr>
          </w:p>
        </w:tc>
        <w:tc>
          <w:tcPr>
            <w:tcW w:w="588" w:type="pct"/>
          </w:tcPr>
          <w:p w:rsidR="006311EF" w:rsidRPr="00BE6087" w:rsidRDefault="006311EF" w:rsidP="00256735">
            <w:pPr>
              <w:pStyle w:val="Tabletext2"/>
              <w:jc w:val="right"/>
            </w:pPr>
          </w:p>
        </w:tc>
        <w:tc>
          <w:tcPr>
            <w:tcW w:w="588" w:type="pct"/>
          </w:tcPr>
          <w:p w:rsidR="006311EF" w:rsidRPr="00BE6087" w:rsidRDefault="006311EF" w:rsidP="00256735">
            <w:pPr>
              <w:pStyle w:val="Tabletext2"/>
              <w:jc w:val="right"/>
            </w:pPr>
          </w:p>
        </w:tc>
        <w:tc>
          <w:tcPr>
            <w:tcW w:w="588" w:type="pct"/>
          </w:tcPr>
          <w:p w:rsidR="006311EF" w:rsidRPr="00BE6087" w:rsidRDefault="006311EF" w:rsidP="00256735">
            <w:pPr>
              <w:pStyle w:val="Tabletext2"/>
              <w:jc w:val="right"/>
            </w:pPr>
          </w:p>
        </w:tc>
        <w:tc>
          <w:tcPr>
            <w:tcW w:w="349" w:type="pct"/>
          </w:tcPr>
          <w:p w:rsidR="006311EF" w:rsidRPr="00BE6087" w:rsidRDefault="006311EF" w:rsidP="00256735">
            <w:pPr>
              <w:pStyle w:val="Tabletext2"/>
              <w:jc w:val="right"/>
            </w:pPr>
          </w:p>
        </w:tc>
      </w:tr>
      <w:tr w:rsidR="006311EF" w:rsidRPr="00BE6087" w:rsidTr="008060F2">
        <w:tc>
          <w:tcPr>
            <w:tcW w:w="2298" w:type="pct"/>
          </w:tcPr>
          <w:p w:rsidR="006311EF" w:rsidRPr="00BE6087" w:rsidRDefault="006311EF" w:rsidP="00256735">
            <w:pPr>
              <w:pStyle w:val="Tabletext2"/>
            </w:pPr>
            <w:r w:rsidRPr="00BE6087">
              <w:t>Graduate n</w:t>
            </w:r>
          </w:p>
        </w:tc>
        <w:tc>
          <w:tcPr>
            <w:tcW w:w="588" w:type="pct"/>
          </w:tcPr>
          <w:p w:rsidR="006311EF" w:rsidRPr="00BE6087" w:rsidRDefault="006311EF" w:rsidP="00256735">
            <w:pPr>
              <w:pStyle w:val="Tabletext2"/>
              <w:jc w:val="right"/>
            </w:pPr>
            <w:r w:rsidRPr="00BE6087">
              <w:t>236</w:t>
            </w:r>
          </w:p>
        </w:tc>
        <w:tc>
          <w:tcPr>
            <w:tcW w:w="588" w:type="pct"/>
          </w:tcPr>
          <w:p w:rsidR="006311EF" w:rsidRPr="00BE6087" w:rsidRDefault="006311EF" w:rsidP="00256735">
            <w:pPr>
              <w:pStyle w:val="Tabletext2"/>
              <w:jc w:val="right"/>
            </w:pPr>
            <w:r w:rsidRPr="00BE6087">
              <w:t>606</w:t>
            </w:r>
          </w:p>
        </w:tc>
        <w:tc>
          <w:tcPr>
            <w:tcW w:w="588" w:type="pct"/>
          </w:tcPr>
          <w:p w:rsidR="006311EF" w:rsidRPr="00BE6087" w:rsidRDefault="008060F2" w:rsidP="00256735">
            <w:pPr>
              <w:pStyle w:val="Tabletext2"/>
              <w:jc w:val="right"/>
            </w:pPr>
            <w:r w:rsidRPr="00BE6087">
              <w:t>1557</w:t>
            </w:r>
          </w:p>
        </w:tc>
        <w:tc>
          <w:tcPr>
            <w:tcW w:w="588" w:type="pct"/>
          </w:tcPr>
          <w:p w:rsidR="006311EF" w:rsidRPr="00BE6087" w:rsidRDefault="008060F2" w:rsidP="00256735">
            <w:pPr>
              <w:pStyle w:val="Tabletext2"/>
              <w:jc w:val="right"/>
            </w:pPr>
            <w:r w:rsidRPr="00BE6087">
              <w:t>350</w:t>
            </w:r>
          </w:p>
        </w:tc>
        <w:tc>
          <w:tcPr>
            <w:tcW w:w="349" w:type="pct"/>
          </w:tcPr>
          <w:p w:rsidR="006311EF" w:rsidRPr="00BE6087" w:rsidRDefault="008060F2" w:rsidP="00256735">
            <w:pPr>
              <w:pStyle w:val="Tabletext2"/>
              <w:jc w:val="right"/>
            </w:pPr>
            <w:r w:rsidRPr="00BE6087">
              <w:t>2749</w:t>
            </w:r>
          </w:p>
        </w:tc>
      </w:tr>
      <w:tr w:rsidR="006311EF" w:rsidRPr="00BE6087" w:rsidTr="008060F2">
        <w:tc>
          <w:tcPr>
            <w:tcW w:w="2298" w:type="pct"/>
          </w:tcPr>
          <w:p w:rsidR="006311EF" w:rsidRPr="00BE6087" w:rsidRDefault="006311EF" w:rsidP="00256735">
            <w:pPr>
              <w:pStyle w:val="Tabletext2"/>
            </w:pPr>
          </w:p>
        </w:tc>
        <w:tc>
          <w:tcPr>
            <w:tcW w:w="588" w:type="pct"/>
          </w:tcPr>
          <w:p w:rsidR="006311EF" w:rsidRPr="00BE6087" w:rsidRDefault="006311EF" w:rsidP="00256735">
            <w:pPr>
              <w:pStyle w:val="Tabletext2"/>
              <w:jc w:val="right"/>
            </w:pPr>
          </w:p>
        </w:tc>
        <w:tc>
          <w:tcPr>
            <w:tcW w:w="588" w:type="pct"/>
          </w:tcPr>
          <w:p w:rsidR="006311EF" w:rsidRPr="00BE6087" w:rsidRDefault="006311EF" w:rsidP="00256735">
            <w:pPr>
              <w:pStyle w:val="Tabletext2"/>
              <w:jc w:val="right"/>
            </w:pPr>
          </w:p>
        </w:tc>
        <w:tc>
          <w:tcPr>
            <w:tcW w:w="588" w:type="pct"/>
          </w:tcPr>
          <w:p w:rsidR="006311EF" w:rsidRPr="00BE6087" w:rsidRDefault="006311EF" w:rsidP="00256735">
            <w:pPr>
              <w:pStyle w:val="Tabletext2"/>
              <w:jc w:val="right"/>
            </w:pPr>
          </w:p>
        </w:tc>
        <w:tc>
          <w:tcPr>
            <w:tcW w:w="588" w:type="pct"/>
          </w:tcPr>
          <w:p w:rsidR="006311EF" w:rsidRPr="00BE6087" w:rsidRDefault="006311EF" w:rsidP="00256735">
            <w:pPr>
              <w:pStyle w:val="Tabletext2"/>
              <w:jc w:val="right"/>
            </w:pPr>
          </w:p>
        </w:tc>
        <w:tc>
          <w:tcPr>
            <w:tcW w:w="349" w:type="pct"/>
          </w:tcPr>
          <w:p w:rsidR="006311EF" w:rsidRPr="00BE6087" w:rsidRDefault="006311EF" w:rsidP="00256735">
            <w:pPr>
              <w:pStyle w:val="Tabletext2"/>
              <w:jc w:val="right"/>
            </w:pPr>
          </w:p>
        </w:tc>
      </w:tr>
      <w:tr w:rsidR="006311EF" w:rsidRPr="00BE6087" w:rsidTr="008060F2">
        <w:tc>
          <w:tcPr>
            <w:tcW w:w="2298" w:type="pct"/>
          </w:tcPr>
          <w:p w:rsidR="006311EF" w:rsidRPr="00BE6087" w:rsidRDefault="006311EF" w:rsidP="00256735">
            <w:pPr>
              <w:pStyle w:val="Tabletext2"/>
              <w:rPr>
                <w:b/>
              </w:rPr>
            </w:pPr>
            <w:r w:rsidRPr="00BE6087">
              <w:rPr>
                <w:b/>
              </w:rPr>
              <w:t>Supervisor rating: Qualification is formal requirement</w:t>
            </w:r>
          </w:p>
        </w:tc>
        <w:tc>
          <w:tcPr>
            <w:tcW w:w="588" w:type="pct"/>
          </w:tcPr>
          <w:p w:rsidR="006311EF" w:rsidRPr="00BE6087" w:rsidRDefault="006311EF" w:rsidP="00256735">
            <w:pPr>
              <w:pStyle w:val="Tabletext2"/>
              <w:jc w:val="right"/>
              <w:rPr>
                <w:b/>
              </w:rPr>
            </w:pPr>
          </w:p>
        </w:tc>
        <w:tc>
          <w:tcPr>
            <w:tcW w:w="588" w:type="pct"/>
          </w:tcPr>
          <w:p w:rsidR="006311EF" w:rsidRPr="00BE6087" w:rsidRDefault="006311EF" w:rsidP="00256735">
            <w:pPr>
              <w:pStyle w:val="Tabletext2"/>
              <w:jc w:val="right"/>
              <w:rPr>
                <w:b/>
              </w:rPr>
            </w:pPr>
          </w:p>
        </w:tc>
        <w:tc>
          <w:tcPr>
            <w:tcW w:w="588" w:type="pct"/>
          </w:tcPr>
          <w:p w:rsidR="006311EF" w:rsidRPr="00BE6087" w:rsidRDefault="006311EF" w:rsidP="00256735">
            <w:pPr>
              <w:pStyle w:val="Tabletext2"/>
              <w:jc w:val="right"/>
              <w:rPr>
                <w:b/>
              </w:rPr>
            </w:pPr>
          </w:p>
        </w:tc>
        <w:tc>
          <w:tcPr>
            <w:tcW w:w="588" w:type="pct"/>
          </w:tcPr>
          <w:p w:rsidR="006311EF" w:rsidRPr="00BE6087" w:rsidRDefault="006311EF" w:rsidP="00256735">
            <w:pPr>
              <w:pStyle w:val="Tabletext2"/>
              <w:jc w:val="right"/>
              <w:rPr>
                <w:b/>
              </w:rPr>
            </w:pPr>
          </w:p>
        </w:tc>
        <w:tc>
          <w:tcPr>
            <w:tcW w:w="349" w:type="pct"/>
          </w:tcPr>
          <w:p w:rsidR="006311EF" w:rsidRPr="00BE6087" w:rsidRDefault="006311EF" w:rsidP="00256735">
            <w:pPr>
              <w:pStyle w:val="Tabletext2"/>
              <w:jc w:val="right"/>
              <w:rPr>
                <w:b/>
              </w:rPr>
            </w:pPr>
          </w:p>
        </w:tc>
      </w:tr>
      <w:tr w:rsidR="006311EF" w:rsidRPr="00BE6087" w:rsidTr="008060F2">
        <w:tc>
          <w:tcPr>
            <w:tcW w:w="2298" w:type="pct"/>
          </w:tcPr>
          <w:p w:rsidR="006311EF" w:rsidRPr="00BE6087" w:rsidRDefault="006311EF" w:rsidP="00256735">
            <w:pPr>
              <w:pStyle w:val="Tabletext2"/>
            </w:pPr>
            <w:r w:rsidRPr="00BE6087">
              <w:t>Yes</w:t>
            </w:r>
          </w:p>
        </w:tc>
        <w:tc>
          <w:tcPr>
            <w:tcW w:w="588" w:type="pct"/>
          </w:tcPr>
          <w:p w:rsidR="006311EF" w:rsidRPr="00BE6087" w:rsidRDefault="006311EF" w:rsidP="00256735">
            <w:pPr>
              <w:pStyle w:val="Tabletext2"/>
              <w:jc w:val="right"/>
            </w:pPr>
            <w:r w:rsidRPr="00BE6087">
              <w:t>72.2</w:t>
            </w:r>
          </w:p>
        </w:tc>
        <w:tc>
          <w:tcPr>
            <w:tcW w:w="588" w:type="pct"/>
          </w:tcPr>
          <w:p w:rsidR="006311EF" w:rsidRPr="00BE6087" w:rsidRDefault="006311EF" w:rsidP="00256735">
            <w:pPr>
              <w:pStyle w:val="Tabletext2"/>
              <w:jc w:val="right"/>
            </w:pPr>
            <w:r w:rsidRPr="00BE6087">
              <w:t>70.7</w:t>
            </w:r>
          </w:p>
        </w:tc>
        <w:tc>
          <w:tcPr>
            <w:tcW w:w="588" w:type="pct"/>
          </w:tcPr>
          <w:p w:rsidR="006311EF" w:rsidRPr="00BE6087" w:rsidRDefault="008060F2" w:rsidP="00256735">
            <w:pPr>
              <w:pStyle w:val="Tabletext2"/>
              <w:jc w:val="right"/>
            </w:pPr>
            <w:r w:rsidRPr="00BE6087">
              <w:t>50.6</w:t>
            </w:r>
          </w:p>
        </w:tc>
        <w:tc>
          <w:tcPr>
            <w:tcW w:w="588" w:type="pct"/>
          </w:tcPr>
          <w:p w:rsidR="006311EF" w:rsidRPr="00BE6087" w:rsidRDefault="008060F2" w:rsidP="00256735">
            <w:pPr>
              <w:pStyle w:val="Tabletext2"/>
              <w:jc w:val="right"/>
            </w:pPr>
            <w:r w:rsidRPr="00BE6087">
              <w:t>58.3</w:t>
            </w:r>
          </w:p>
        </w:tc>
        <w:tc>
          <w:tcPr>
            <w:tcW w:w="349" w:type="pct"/>
          </w:tcPr>
          <w:p w:rsidR="006311EF" w:rsidRPr="00BE6087" w:rsidRDefault="008060F2" w:rsidP="00256735">
            <w:pPr>
              <w:pStyle w:val="Tabletext2"/>
              <w:jc w:val="right"/>
            </w:pPr>
            <w:r w:rsidRPr="00BE6087">
              <w:t>56.8</w:t>
            </w:r>
          </w:p>
        </w:tc>
      </w:tr>
      <w:tr w:rsidR="006311EF" w:rsidRPr="00BE6087" w:rsidTr="008060F2">
        <w:tc>
          <w:tcPr>
            <w:tcW w:w="2298" w:type="pct"/>
          </w:tcPr>
          <w:p w:rsidR="006311EF" w:rsidRPr="00BE6087" w:rsidRDefault="006311EF" w:rsidP="00256735">
            <w:pPr>
              <w:pStyle w:val="Tabletext2"/>
            </w:pPr>
            <w:r w:rsidRPr="00BE6087">
              <w:t>No</w:t>
            </w:r>
          </w:p>
        </w:tc>
        <w:tc>
          <w:tcPr>
            <w:tcW w:w="588" w:type="pct"/>
          </w:tcPr>
          <w:p w:rsidR="006311EF" w:rsidRPr="00BE6087" w:rsidRDefault="006311EF" w:rsidP="00256735">
            <w:pPr>
              <w:pStyle w:val="Tabletext2"/>
              <w:jc w:val="right"/>
            </w:pPr>
            <w:r w:rsidRPr="00BE6087">
              <w:t>27.8</w:t>
            </w:r>
          </w:p>
        </w:tc>
        <w:tc>
          <w:tcPr>
            <w:tcW w:w="588" w:type="pct"/>
          </w:tcPr>
          <w:p w:rsidR="006311EF" w:rsidRPr="00BE6087" w:rsidRDefault="006311EF" w:rsidP="00256735">
            <w:pPr>
              <w:pStyle w:val="Tabletext2"/>
              <w:jc w:val="right"/>
            </w:pPr>
            <w:r w:rsidRPr="00BE6087">
              <w:t>28.0</w:t>
            </w:r>
          </w:p>
        </w:tc>
        <w:tc>
          <w:tcPr>
            <w:tcW w:w="588" w:type="pct"/>
          </w:tcPr>
          <w:p w:rsidR="006311EF" w:rsidRPr="00BE6087" w:rsidRDefault="008060F2" w:rsidP="00256735">
            <w:pPr>
              <w:pStyle w:val="Tabletext2"/>
              <w:jc w:val="right"/>
            </w:pPr>
            <w:r w:rsidRPr="00BE6087">
              <w:t>48.5</w:t>
            </w:r>
          </w:p>
        </w:tc>
        <w:tc>
          <w:tcPr>
            <w:tcW w:w="588" w:type="pct"/>
          </w:tcPr>
          <w:p w:rsidR="006311EF" w:rsidRPr="00BE6087" w:rsidRDefault="008060F2" w:rsidP="00256735">
            <w:pPr>
              <w:pStyle w:val="Tabletext2"/>
              <w:jc w:val="right"/>
            </w:pPr>
            <w:r w:rsidRPr="00BE6087">
              <w:t>40.5</w:t>
            </w:r>
          </w:p>
        </w:tc>
        <w:tc>
          <w:tcPr>
            <w:tcW w:w="349" w:type="pct"/>
          </w:tcPr>
          <w:p w:rsidR="006311EF" w:rsidRPr="00BE6087" w:rsidRDefault="008060F2" w:rsidP="00256735">
            <w:pPr>
              <w:pStyle w:val="Tabletext2"/>
              <w:jc w:val="right"/>
            </w:pPr>
            <w:r w:rsidRPr="00BE6087">
              <w:t>42.3</w:t>
            </w:r>
          </w:p>
        </w:tc>
      </w:tr>
      <w:tr w:rsidR="006311EF" w:rsidRPr="00BE6087" w:rsidTr="008060F2">
        <w:tc>
          <w:tcPr>
            <w:tcW w:w="2298" w:type="pct"/>
          </w:tcPr>
          <w:p w:rsidR="006311EF" w:rsidRPr="00BE6087" w:rsidRDefault="006311EF" w:rsidP="00256735">
            <w:pPr>
              <w:pStyle w:val="Tabletext2"/>
            </w:pPr>
            <w:r w:rsidRPr="00BE6087">
              <w:t>Refused</w:t>
            </w:r>
          </w:p>
        </w:tc>
        <w:tc>
          <w:tcPr>
            <w:tcW w:w="588" w:type="pct"/>
          </w:tcPr>
          <w:p w:rsidR="006311EF" w:rsidRPr="00BE6087" w:rsidRDefault="006311EF" w:rsidP="00256735">
            <w:pPr>
              <w:pStyle w:val="Tabletext2"/>
              <w:jc w:val="right"/>
            </w:pPr>
            <w:r w:rsidRPr="00BE6087">
              <w:t>-</w:t>
            </w:r>
          </w:p>
        </w:tc>
        <w:tc>
          <w:tcPr>
            <w:tcW w:w="588" w:type="pct"/>
          </w:tcPr>
          <w:p w:rsidR="006311EF" w:rsidRPr="00BE6087" w:rsidRDefault="006311EF" w:rsidP="00256735">
            <w:pPr>
              <w:pStyle w:val="Tabletext2"/>
              <w:jc w:val="right"/>
            </w:pPr>
            <w:r w:rsidRPr="00BE6087">
              <w:t>-</w:t>
            </w:r>
          </w:p>
        </w:tc>
        <w:tc>
          <w:tcPr>
            <w:tcW w:w="588" w:type="pct"/>
          </w:tcPr>
          <w:p w:rsidR="006311EF" w:rsidRPr="00BE6087" w:rsidRDefault="008060F2" w:rsidP="00256735">
            <w:pPr>
              <w:pStyle w:val="Tabletext2"/>
              <w:jc w:val="right"/>
            </w:pPr>
            <w:r w:rsidRPr="00BE6087">
              <w:t>0.6</w:t>
            </w:r>
          </w:p>
        </w:tc>
        <w:tc>
          <w:tcPr>
            <w:tcW w:w="588" w:type="pct"/>
          </w:tcPr>
          <w:p w:rsidR="006311EF" w:rsidRPr="00BE6087" w:rsidRDefault="008060F2" w:rsidP="00256735">
            <w:pPr>
              <w:pStyle w:val="Tabletext2"/>
              <w:jc w:val="right"/>
            </w:pPr>
            <w:r w:rsidRPr="00BE6087">
              <w:t>-</w:t>
            </w:r>
          </w:p>
        </w:tc>
        <w:tc>
          <w:tcPr>
            <w:tcW w:w="349" w:type="pct"/>
          </w:tcPr>
          <w:p w:rsidR="006311EF" w:rsidRPr="00BE6087" w:rsidRDefault="008060F2" w:rsidP="00256735">
            <w:pPr>
              <w:pStyle w:val="Tabletext2"/>
              <w:jc w:val="right"/>
            </w:pPr>
            <w:r w:rsidRPr="00BE6087">
              <w:t>0.3</w:t>
            </w:r>
          </w:p>
        </w:tc>
      </w:tr>
      <w:tr w:rsidR="006311EF" w:rsidRPr="00BE6087" w:rsidTr="008060F2">
        <w:tc>
          <w:tcPr>
            <w:tcW w:w="2298" w:type="pct"/>
          </w:tcPr>
          <w:p w:rsidR="006311EF" w:rsidRPr="00BE6087" w:rsidRDefault="006311EF" w:rsidP="00256735">
            <w:pPr>
              <w:pStyle w:val="Tabletext2"/>
            </w:pPr>
            <w:r w:rsidRPr="00BE6087">
              <w:t>Don’t know</w:t>
            </w:r>
          </w:p>
        </w:tc>
        <w:tc>
          <w:tcPr>
            <w:tcW w:w="588" w:type="pct"/>
          </w:tcPr>
          <w:p w:rsidR="006311EF" w:rsidRPr="00BE6087" w:rsidRDefault="006311EF" w:rsidP="00256735">
            <w:pPr>
              <w:pStyle w:val="Tabletext2"/>
              <w:jc w:val="right"/>
            </w:pPr>
            <w:r w:rsidRPr="00BE6087">
              <w:t>-</w:t>
            </w:r>
          </w:p>
        </w:tc>
        <w:tc>
          <w:tcPr>
            <w:tcW w:w="588" w:type="pct"/>
          </w:tcPr>
          <w:p w:rsidR="006311EF" w:rsidRPr="00BE6087" w:rsidRDefault="006311EF" w:rsidP="00256735">
            <w:pPr>
              <w:pStyle w:val="Tabletext2"/>
              <w:jc w:val="right"/>
            </w:pPr>
            <w:r w:rsidRPr="00BE6087">
              <w:t>1.3</w:t>
            </w:r>
          </w:p>
        </w:tc>
        <w:tc>
          <w:tcPr>
            <w:tcW w:w="588" w:type="pct"/>
          </w:tcPr>
          <w:p w:rsidR="006311EF" w:rsidRPr="00BE6087" w:rsidRDefault="008060F2" w:rsidP="00256735">
            <w:pPr>
              <w:pStyle w:val="Tabletext2"/>
              <w:jc w:val="right"/>
            </w:pPr>
            <w:r w:rsidRPr="00BE6087">
              <w:t>0.3</w:t>
            </w:r>
          </w:p>
        </w:tc>
        <w:tc>
          <w:tcPr>
            <w:tcW w:w="588" w:type="pct"/>
          </w:tcPr>
          <w:p w:rsidR="006311EF" w:rsidRPr="00BE6087" w:rsidRDefault="008060F2" w:rsidP="00256735">
            <w:pPr>
              <w:pStyle w:val="Tabletext2"/>
              <w:jc w:val="right"/>
            </w:pPr>
            <w:r w:rsidRPr="00BE6087">
              <w:t>1.2</w:t>
            </w:r>
          </w:p>
        </w:tc>
        <w:tc>
          <w:tcPr>
            <w:tcW w:w="349" w:type="pct"/>
          </w:tcPr>
          <w:p w:rsidR="006311EF" w:rsidRPr="00BE6087" w:rsidRDefault="008060F2" w:rsidP="00256735">
            <w:pPr>
              <w:pStyle w:val="Tabletext2"/>
              <w:jc w:val="right"/>
            </w:pPr>
            <w:r w:rsidRPr="00BE6087">
              <w:t>0.6</w:t>
            </w:r>
          </w:p>
        </w:tc>
      </w:tr>
      <w:tr w:rsidR="006311EF" w:rsidRPr="00BE6087" w:rsidTr="008060F2">
        <w:tc>
          <w:tcPr>
            <w:tcW w:w="2298" w:type="pct"/>
          </w:tcPr>
          <w:p w:rsidR="006311EF" w:rsidRPr="00BE6087" w:rsidRDefault="006311EF" w:rsidP="00256735">
            <w:pPr>
              <w:pStyle w:val="Tabletext2"/>
            </w:pPr>
          </w:p>
        </w:tc>
        <w:tc>
          <w:tcPr>
            <w:tcW w:w="588" w:type="pct"/>
          </w:tcPr>
          <w:p w:rsidR="006311EF" w:rsidRPr="00BE6087" w:rsidRDefault="006311EF" w:rsidP="00256735">
            <w:pPr>
              <w:pStyle w:val="Tabletext2"/>
              <w:jc w:val="right"/>
            </w:pPr>
          </w:p>
        </w:tc>
        <w:tc>
          <w:tcPr>
            <w:tcW w:w="588" w:type="pct"/>
          </w:tcPr>
          <w:p w:rsidR="006311EF" w:rsidRPr="00BE6087" w:rsidRDefault="006311EF" w:rsidP="00256735">
            <w:pPr>
              <w:pStyle w:val="Tabletext2"/>
              <w:jc w:val="right"/>
            </w:pPr>
          </w:p>
        </w:tc>
        <w:tc>
          <w:tcPr>
            <w:tcW w:w="588" w:type="pct"/>
          </w:tcPr>
          <w:p w:rsidR="006311EF" w:rsidRPr="00BE6087" w:rsidRDefault="006311EF" w:rsidP="00256735">
            <w:pPr>
              <w:pStyle w:val="Tabletext2"/>
              <w:jc w:val="right"/>
            </w:pPr>
          </w:p>
        </w:tc>
        <w:tc>
          <w:tcPr>
            <w:tcW w:w="588" w:type="pct"/>
          </w:tcPr>
          <w:p w:rsidR="006311EF" w:rsidRPr="00BE6087" w:rsidRDefault="006311EF" w:rsidP="00256735">
            <w:pPr>
              <w:pStyle w:val="Tabletext2"/>
              <w:jc w:val="right"/>
            </w:pPr>
          </w:p>
        </w:tc>
        <w:tc>
          <w:tcPr>
            <w:tcW w:w="349" w:type="pct"/>
          </w:tcPr>
          <w:p w:rsidR="006311EF" w:rsidRPr="00BE6087" w:rsidRDefault="006311EF" w:rsidP="00256735">
            <w:pPr>
              <w:pStyle w:val="Tabletext2"/>
              <w:jc w:val="right"/>
            </w:pPr>
          </w:p>
        </w:tc>
      </w:tr>
      <w:tr w:rsidR="006311EF" w:rsidRPr="00BE6087" w:rsidTr="008060F2">
        <w:tc>
          <w:tcPr>
            <w:tcW w:w="2298" w:type="pct"/>
          </w:tcPr>
          <w:p w:rsidR="006311EF" w:rsidRPr="00BE6087" w:rsidRDefault="006311EF" w:rsidP="00256735">
            <w:pPr>
              <w:pStyle w:val="Tabletext2"/>
            </w:pPr>
            <w:r w:rsidRPr="00BE6087">
              <w:t>Supervisor n</w:t>
            </w:r>
          </w:p>
        </w:tc>
        <w:tc>
          <w:tcPr>
            <w:tcW w:w="588" w:type="pct"/>
          </w:tcPr>
          <w:p w:rsidR="006311EF" w:rsidRPr="00BE6087" w:rsidRDefault="006311EF" w:rsidP="00256735">
            <w:pPr>
              <w:pStyle w:val="Tabletext2"/>
              <w:jc w:val="right"/>
            </w:pPr>
            <w:r w:rsidRPr="00BE6087">
              <w:t>54</w:t>
            </w:r>
          </w:p>
        </w:tc>
        <w:tc>
          <w:tcPr>
            <w:tcW w:w="588" w:type="pct"/>
          </w:tcPr>
          <w:p w:rsidR="006311EF" w:rsidRPr="00BE6087" w:rsidRDefault="006311EF" w:rsidP="00256735">
            <w:pPr>
              <w:pStyle w:val="Tabletext2"/>
              <w:jc w:val="right"/>
            </w:pPr>
            <w:r w:rsidRPr="00BE6087">
              <w:t>75</w:t>
            </w:r>
          </w:p>
        </w:tc>
        <w:tc>
          <w:tcPr>
            <w:tcW w:w="588" w:type="pct"/>
          </w:tcPr>
          <w:p w:rsidR="006311EF" w:rsidRPr="00BE6087" w:rsidRDefault="008060F2" w:rsidP="00256735">
            <w:pPr>
              <w:pStyle w:val="Tabletext2"/>
              <w:jc w:val="right"/>
            </w:pPr>
            <w:r w:rsidRPr="00BE6087">
              <w:t>326</w:t>
            </w:r>
          </w:p>
        </w:tc>
        <w:tc>
          <w:tcPr>
            <w:tcW w:w="588" w:type="pct"/>
          </w:tcPr>
          <w:p w:rsidR="006311EF" w:rsidRPr="00BE6087" w:rsidRDefault="008060F2" w:rsidP="00256735">
            <w:pPr>
              <w:pStyle w:val="Tabletext2"/>
              <w:jc w:val="right"/>
            </w:pPr>
            <w:r w:rsidRPr="00BE6087">
              <w:t>84</w:t>
            </w:r>
          </w:p>
        </w:tc>
        <w:tc>
          <w:tcPr>
            <w:tcW w:w="349" w:type="pct"/>
          </w:tcPr>
          <w:p w:rsidR="006311EF" w:rsidRPr="00BE6087" w:rsidRDefault="008060F2" w:rsidP="00256735">
            <w:pPr>
              <w:pStyle w:val="Tabletext2"/>
              <w:jc w:val="right"/>
            </w:pPr>
            <w:r w:rsidRPr="00BE6087">
              <w:t>539</w:t>
            </w:r>
          </w:p>
        </w:tc>
      </w:tr>
    </w:tbl>
    <w:p w:rsidR="00833B86" w:rsidRDefault="00833B86" w:rsidP="00833B86"/>
    <w:p w:rsidR="007C0BA5" w:rsidRDefault="007C0BA5" w:rsidP="00833B86"/>
    <w:p w:rsidR="007C0BA5" w:rsidRDefault="007C0BA5" w:rsidP="00833B86"/>
    <w:p w:rsidR="007C0BA5" w:rsidRDefault="007C0BA5" w:rsidP="00833B86"/>
    <w:p w:rsidR="007C0BA5" w:rsidRDefault="007C0BA5" w:rsidP="00833B86"/>
    <w:p w:rsidR="007C0BA5" w:rsidRDefault="007C0BA5" w:rsidP="00833B86"/>
    <w:p w:rsidR="007C0BA5" w:rsidRPr="00BE6087" w:rsidRDefault="007C0BA5" w:rsidP="00833B86"/>
    <w:p w:rsidR="00AF4F87" w:rsidRPr="00BE6087" w:rsidRDefault="006C16F0" w:rsidP="006C16F0">
      <w:pPr>
        <w:pStyle w:val="Tabletitle"/>
      </w:pPr>
      <w:bookmarkStart w:id="210" w:name="_Toc389213037"/>
      <w:r w:rsidRPr="00BE6087">
        <w:lastRenderedPageBreak/>
        <w:t xml:space="preserve">Table </w:t>
      </w:r>
      <w:r w:rsidR="002D2448" w:rsidRPr="00BE6087">
        <w:t>9</w:t>
      </w:r>
      <w:r w:rsidRPr="00BE6087">
        <w:t>: % reporting qualification is a formal requirement (graduate rating) by field of education</w:t>
      </w:r>
      <w:bookmarkEnd w:id="210"/>
      <w:r w:rsidRPr="00BE6087">
        <w:t xml:space="preserve"> </w:t>
      </w:r>
    </w:p>
    <w:tbl>
      <w:tblPr>
        <w:tblStyle w:val="TableGrid"/>
        <w:tblW w:w="5000" w:type="pct"/>
        <w:tblLook w:val="04A0" w:firstRow="1" w:lastRow="0" w:firstColumn="1" w:lastColumn="0" w:noHBand="0" w:noVBand="1"/>
      </w:tblPr>
      <w:tblGrid>
        <w:gridCol w:w="4248"/>
        <w:gridCol w:w="1087"/>
        <w:gridCol w:w="1087"/>
        <w:gridCol w:w="1087"/>
        <w:gridCol w:w="1087"/>
        <w:gridCol w:w="646"/>
      </w:tblGrid>
      <w:tr w:rsidR="006311EF" w:rsidRPr="00BE6087" w:rsidTr="006311EF">
        <w:tc>
          <w:tcPr>
            <w:tcW w:w="2634" w:type="pct"/>
            <w:shd w:val="clear" w:color="auto" w:fill="BDD9F4" w:themeFill="accent2" w:themeFillTint="33"/>
          </w:tcPr>
          <w:p w:rsidR="006311EF" w:rsidRPr="00BE6087" w:rsidRDefault="006311EF" w:rsidP="00256735">
            <w:pPr>
              <w:pStyle w:val="Tabletext2"/>
              <w:rPr>
                <w:b/>
              </w:rPr>
            </w:pPr>
          </w:p>
        </w:tc>
        <w:tc>
          <w:tcPr>
            <w:tcW w:w="588" w:type="pct"/>
            <w:shd w:val="clear" w:color="auto" w:fill="BDD9F4" w:themeFill="accent2" w:themeFillTint="33"/>
          </w:tcPr>
          <w:p w:rsidR="006311EF" w:rsidRPr="00BE6087" w:rsidRDefault="006311EF" w:rsidP="00256735">
            <w:pPr>
              <w:pStyle w:val="Tabletext2"/>
              <w:jc w:val="center"/>
              <w:rPr>
                <w:b/>
              </w:rPr>
            </w:pPr>
            <w:r w:rsidRPr="00BE6087">
              <w:rPr>
                <w:b/>
              </w:rPr>
              <w:t>University A</w:t>
            </w:r>
          </w:p>
        </w:tc>
        <w:tc>
          <w:tcPr>
            <w:tcW w:w="588" w:type="pct"/>
            <w:shd w:val="clear" w:color="auto" w:fill="BDD9F4" w:themeFill="accent2" w:themeFillTint="33"/>
          </w:tcPr>
          <w:p w:rsidR="006311EF" w:rsidRPr="00BE6087" w:rsidRDefault="006311EF" w:rsidP="00256735">
            <w:pPr>
              <w:pStyle w:val="Tabletext2"/>
              <w:jc w:val="center"/>
              <w:rPr>
                <w:b/>
              </w:rPr>
            </w:pPr>
            <w:r w:rsidRPr="00BE6087">
              <w:rPr>
                <w:b/>
              </w:rPr>
              <w:t>University B</w:t>
            </w:r>
          </w:p>
        </w:tc>
        <w:tc>
          <w:tcPr>
            <w:tcW w:w="396" w:type="pct"/>
            <w:shd w:val="clear" w:color="auto" w:fill="BDD9F4" w:themeFill="accent2" w:themeFillTint="33"/>
          </w:tcPr>
          <w:p w:rsidR="006311EF" w:rsidRPr="00BE6087" w:rsidRDefault="006311EF" w:rsidP="006311EF">
            <w:pPr>
              <w:spacing w:after="0"/>
              <w:jc w:val="center"/>
              <w:rPr>
                <w:rFonts w:asciiTheme="majorHAnsi" w:hAnsiTheme="majorHAnsi" w:cstheme="majorHAnsi"/>
                <w:b/>
                <w:sz w:val="18"/>
                <w:szCs w:val="18"/>
              </w:rPr>
            </w:pPr>
            <w:r w:rsidRPr="00BE6087">
              <w:rPr>
                <w:rFonts w:asciiTheme="majorHAnsi" w:hAnsiTheme="majorHAnsi" w:cstheme="majorHAnsi"/>
                <w:b/>
                <w:sz w:val="18"/>
                <w:szCs w:val="18"/>
              </w:rPr>
              <w:t>University C</w:t>
            </w:r>
          </w:p>
        </w:tc>
        <w:tc>
          <w:tcPr>
            <w:tcW w:w="397" w:type="pct"/>
            <w:shd w:val="clear" w:color="auto" w:fill="BDD9F4" w:themeFill="accent2" w:themeFillTint="33"/>
          </w:tcPr>
          <w:p w:rsidR="006311EF" w:rsidRPr="00BE6087" w:rsidRDefault="006311EF" w:rsidP="006311EF">
            <w:pPr>
              <w:spacing w:after="0"/>
              <w:jc w:val="center"/>
              <w:rPr>
                <w:rFonts w:asciiTheme="majorHAnsi" w:hAnsiTheme="majorHAnsi" w:cstheme="majorHAnsi"/>
                <w:b/>
                <w:sz w:val="18"/>
                <w:szCs w:val="18"/>
              </w:rPr>
            </w:pPr>
            <w:r w:rsidRPr="00BE6087">
              <w:rPr>
                <w:rFonts w:asciiTheme="majorHAnsi" w:hAnsiTheme="majorHAnsi" w:cstheme="majorHAnsi"/>
                <w:b/>
                <w:sz w:val="18"/>
                <w:szCs w:val="18"/>
              </w:rPr>
              <w:t>University D</w:t>
            </w:r>
          </w:p>
        </w:tc>
        <w:tc>
          <w:tcPr>
            <w:tcW w:w="397" w:type="pct"/>
            <w:shd w:val="clear" w:color="auto" w:fill="BDD9F4" w:themeFill="accent2" w:themeFillTint="33"/>
          </w:tcPr>
          <w:p w:rsidR="006311EF" w:rsidRPr="00BE6087" w:rsidRDefault="006311EF" w:rsidP="00256735">
            <w:pPr>
              <w:pStyle w:val="Tabletext2"/>
              <w:jc w:val="center"/>
              <w:rPr>
                <w:b/>
              </w:rPr>
            </w:pPr>
            <w:r w:rsidRPr="00BE6087">
              <w:rPr>
                <w:b/>
              </w:rPr>
              <w:t>Total</w:t>
            </w:r>
          </w:p>
        </w:tc>
      </w:tr>
      <w:tr w:rsidR="006311EF" w:rsidRPr="00BE6087" w:rsidTr="006311EF">
        <w:tc>
          <w:tcPr>
            <w:tcW w:w="2634" w:type="pct"/>
          </w:tcPr>
          <w:p w:rsidR="006311EF" w:rsidRPr="00BE6087" w:rsidRDefault="006311EF" w:rsidP="00256735">
            <w:pPr>
              <w:pStyle w:val="Tabletext2"/>
            </w:pPr>
            <w:r w:rsidRPr="00BE6087">
              <w:t>01 Natural &amp; Physical Sciences</w:t>
            </w:r>
          </w:p>
        </w:tc>
        <w:tc>
          <w:tcPr>
            <w:tcW w:w="588" w:type="pct"/>
          </w:tcPr>
          <w:p w:rsidR="006311EF" w:rsidRPr="00BE6087" w:rsidRDefault="00643A5F" w:rsidP="00256735">
            <w:pPr>
              <w:pStyle w:val="Tabletext2"/>
              <w:jc w:val="right"/>
            </w:pPr>
            <w:r w:rsidRPr="00BE6087">
              <w:t>46.7</w:t>
            </w:r>
          </w:p>
        </w:tc>
        <w:tc>
          <w:tcPr>
            <w:tcW w:w="588" w:type="pct"/>
          </w:tcPr>
          <w:p w:rsidR="006311EF" w:rsidRPr="00BE6087" w:rsidRDefault="00643A5F" w:rsidP="00256735">
            <w:pPr>
              <w:pStyle w:val="Tabletext2"/>
              <w:jc w:val="right"/>
            </w:pPr>
            <w:r w:rsidRPr="00BE6087">
              <w:t>54.9</w:t>
            </w:r>
          </w:p>
        </w:tc>
        <w:tc>
          <w:tcPr>
            <w:tcW w:w="396" w:type="pct"/>
          </w:tcPr>
          <w:p w:rsidR="006311EF" w:rsidRPr="00BE6087" w:rsidRDefault="00643A5F" w:rsidP="00256735">
            <w:pPr>
              <w:pStyle w:val="Tabletext2"/>
              <w:jc w:val="right"/>
            </w:pPr>
            <w:r w:rsidRPr="00BE6087">
              <w:t>30.6</w:t>
            </w:r>
          </w:p>
        </w:tc>
        <w:tc>
          <w:tcPr>
            <w:tcW w:w="397" w:type="pct"/>
          </w:tcPr>
          <w:p w:rsidR="006311EF" w:rsidRPr="00BE6087" w:rsidRDefault="00643A5F" w:rsidP="00256735">
            <w:pPr>
              <w:pStyle w:val="Tabletext2"/>
              <w:jc w:val="right"/>
            </w:pPr>
            <w:r w:rsidRPr="00BE6087">
              <w:t>61.2</w:t>
            </w:r>
          </w:p>
        </w:tc>
        <w:tc>
          <w:tcPr>
            <w:tcW w:w="397" w:type="pct"/>
          </w:tcPr>
          <w:p w:rsidR="006311EF" w:rsidRPr="00BE6087" w:rsidRDefault="00643A5F" w:rsidP="00256735">
            <w:pPr>
              <w:pStyle w:val="Tabletext2"/>
              <w:jc w:val="right"/>
            </w:pPr>
            <w:r w:rsidRPr="00BE6087">
              <w:t>35.0</w:t>
            </w:r>
          </w:p>
        </w:tc>
      </w:tr>
      <w:tr w:rsidR="006311EF" w:rsidRPr="00BE6087" w:rsidTr="006311EF">
        <w:tc>
          <w:tcPr>
            <w:tcW w:w="2634" w:type="pct"/>
          </w:tcPr>
          <w:p w:rsidR="006311EF" w:rsidRPr="00BE6087" w:rsidRDefault="006311EF" w:rsidP="00256735">
            <w:pPr>
              <w:pStyle w:val="Tabletext2"/>
            </w:pPr>
            <w:r w:rsidRPr="00BE6087">
              <w:t>03 Engineering &amp; Related Technologies</w:t>
            </w:r>
          </w:p>
        </w:tc>
        <w:tc>
          <w:tcPr>
            <w:tcW w:w="588" w:type="pct"/>
          </w:tcPr>
          <w:p w:rsidR="006311EF" w:rsidRPr="00BE6087" w:rsidRDefault="006311EF" w:rsidP="00256735">
            <w:pPr>
              <w:pStyle w:val="Tabletext2"/>
              <w:jc w:val="right"/>
            </w:pPr>
            <w:r w:rsidRPr="00BE6087">
              <w:t>50.0</w:t>
            </w:r>
          </w:p>
        </w:tc>
        <w:tc>
          <w:tcPr>
            <w:tcW w:w="588" w:type="pct"/>
          </w:tcPr>
          <w:p w:rsidR="006311EF" w:rsidRPr="00BE6087" w:rsidRDefault="006311EF" w:rsidP="00256735">
            <w:pPr>
              <w:pStyle w:val="Tabletext2"/>
              <w:jc w:val="right"/>
            </w:pPr>
            <w:r w:rsidRPr="00BE6087">
              <w:t>80.5</w:t>
            </w:r>
          </w:p>
        </w:tc>
        <w:tc>
          <w:tcPr>
            <w:tcW w:w="396" w:type="pct"/>
          </w:tcPr>
          <w:p w:rsidR="006311EF" w:rsidRPr="00BE6087" w:rsidRDefault="00643A5F" w:rsidP="00256735">
            <w:pPr>
              <w:pStyle w:val="Tabletext2"/>
              <w:jc w:val="right"/>
            </w:pPr>
            <w:r w:rsidRPr="00BE6087">
              <w:t>80.1</w:t>
            </w:r>
          </w:p>
        </w:tc>
        <w:tc>
          <w:tcPr>
            <w:tcW w:w="397" w:type="pct"/>
          </w:tcPr>
          <w:p w:rsidR="006311EF" w:rsidRPr="00BE6087" w:rsidRDefault="00643A5F" w:rsidP="00256735">
            <w:pPr>
              <w:pStyle w:val="Tabletext2"/>
              <w:jc w:val="right"/>
            </w:pPr>
            <w:r w:rsidRPr="00BE6087">
              <w:t>-</w:t>
            </w:r>
          </w:p>
        </w:tc>
        <w:tc>
          <w:tcPr>
            <w:tcW w:w="397" w:type="pct"/>
          </w:tcPr>
          <w:p w:rsidR="006311EF" w:rsidRPr="00BE6087" w:rsidRDefault="00643A5F" w:rsidP="00256735">
            <w:pPr>
              <w:pStyle w:val="Tabletext2"/>
              <w:jc w:val="right"/>
            </w:pPr>
            <w:r w:rsidRPr="00BE6087">
              <w:t>80.1</w:t>
            </w:r>
          </w:p>
        </w:tc>
      </w:tr>
      <w:tr w:rsidR="006311EF" w:rsidRPr="00BE6087" w:rsidTr="006311EF">
        <w:tc>
          <w:tcPr>
            <w:tcW w:w="2634" w:type="pct"/>
          </w:tcPr>
          <w:p w:rsidR="006311EF" w:rsidRPr="00BE6087" w:rsidRDefault="006311EF" w:rsidP="00256735">
            <w:pPr>
              <w:pStyle w:val="Tabletext2"/>
            </w:pPr>
            <w:r w:rsidRPr="00BE6087">
              <w:t>07 Education</w:t>
            </w:r>
          </w:p>
        </w:tc>
        <w:tc>
          <w:tcPr>
            <w:tcW w:w="588" w:type="pct"/>
          </w:tcPr>
          <w:p w:rsidR="006311EF" w:rsidRPr="00BE6087" w:rsidRDefault="006311EF" w:rsidP="00256735">
            <w:pPr>
              <w:pStyle w:val="Tabletext2"/>
              <w:jc w:val="right"/>
            </w:pPr>
            <w:r w:rsidRPr="00BE6087">
              <w:t>78.2</w:t>
            </w:r>
          </w:p>
        </w:tc>
        <w:tc>
          <w:tcPr>
            <w:tcW w:w="588" w:type="pct"/>
          </w:tcPr>
          <w:p w:rsidR="006311EF" w:rsidRPr="00BE6087" w:rsidRDefault="006311EF" w:rsidP="00256735">
            <w:pPr>
              <w:pStyle w:val="Tabletext2"/>
              <w:jc w:val="right"/>
            </w:pPr>
            <w:r w:rsidRPr="00BE6087">
              <w:t>90.7</w:t>
            </w:r>
          </w:p>
        </w:tc>
        <w:tc>
          <w:tcPr>
            <w:tcW w:w="396" w:type="pct"/>
          </w:tcPr>
          <w:p w:rsidR="006311EF" w:rsidRPr="00BE6087" w:rsidRDefault="00643A5F" w:rsidP="00256735">
            <w:pPr>
              <w:pStyle w:val="Tabletext2"/>
              <w:jc w:val="right"/>
            </w:pPr>
            <w:r w:rsidRPr="00BE6087">
              <w:t>80.4</w:t>
            </w:r>
          </w:p>
        </w:tc>
        <w:tc>
          <w:tcPr>
            <w:tcW w:w="397" w:type="pct"/>
          </w:tcPr>
          <w:p w:rsidR="006311EF" w:rsidRPr="00BE6087" w:rsidRDefault="00643A5F" w:rsidP="00256735">
            <w:pPr>
              <w:pStyle w:val="Tabletext2"/>
              <w:jc w:val="right"/>
            </w:pPr>
            <w:r w:rsidRPr="00BE6087">
              <w:t>98.1</w:t>
            </w:r>
          </w:p>
        </w:tc>
        <w:tc>
          <w:tcPr>
            <w:tcW w:w="397" w:type="pct"/>
          </w:tcPr>
          <w:p w:rsidR="006311EF" w:rsidRPr="00BE6087" w:rsidRDefault="00643A5F" w:rsidP="00256735">
            <w:pPr>
              <w:pStyle w:val="Tabletext2"/>
              <w:jc w:val="right"/>
            </w:pPr>
            <w:r w:rsidRPr="00BE6087">
              <w:t>85.8</w:t>
            </w:r>
          </w:p>
        </w:tc>
      </w:tr>
      <w:tr w:rsidR="006311EF" w:rsidRPr="00BE6087" w:rsidTr="006311EF">
        <w:tc>
          <w:tcPr>
            <w:tcW w:w="2634" w:type="pct"/>
          </w:tcPr>
          <w:p w:rsidR="006311EF" w:rsidRPr="00BE6087" w:rsidRDefault="006311EF" w:rsidP="00256735">
            <w:pPr>
              <w:pStyle w:val="Tabletext2"/>
            </w:pPr>
            <w:r w:rsidRPr="00BE6087">
              <w:t>08 Management &amp; Commerce</w:t>
            </w:r>
          </w:p>
        </w:tc>
        <w:tc>
          <w:tcPr>
            <w:tcW w:w="588" w:type="pct"/>
          </w:tcPr>
          <w:p w:rsidR="006311EF" w:rsidRPr="00BE6087" w:rsidRDefault="006311EF" w:rsidP="00256735">
            <w:pPr>
              <w:pStyle w:val="Tabletext2"/>
              <w:jc w:val="right"/>
            </w:pPr>
            <w:r w:rsidRPr="00BE6087">
              <w:t>46.2</w:t>
            </w:r>
          </w:p>
        </w:tc>
        <w:tc>
          <w:tcPr>
            <w:tcW w:w="588" w:type="pct"/>
          </w:tcPr>
          <w:p w:rsidR="006311EF" w:rsidRPr="00BE6087" w:rsidRDefault="006311EF" w:rsidP="00256735">
            <w:pPr>
              <w:pStyle w:val="Tabletext2"/>
              <w:jc w:val="right"/>
            </w:pPr>
            <w:r w:rsidRPr="00BE6087">
              <w:t>48.7</w:t>
            </w:r>
          </w:p>
        </w:tc>
        <w:tc>
          <w:tcPr>
            <w:tcW w:w="396" w:type="pct"/>
          </w:tcPr>
          <w:p w:rsidR="006311EF" w:rsidRPr="00BE6087" w:rsidRDefault="00643A5F" w:rsidP="00256735">
            <w:pPr>
              <w:pStyle w:val="Tabletext2"/>
              <w:jc w:val="right"/>
            </w:pPr>
            <w:r w:rsidRPr="00BE6087">
              <w:t>57.0</w:t>
            </w:r>
          </w:p>
        </w:tc>
        <w:tc>
          <w:tcPr>
            <w:tcW w:w="397" w:type="pct"/>
          </w:tcPr>
          <w:p w:rsidR="006311EF" w:rsidRPr="00BE6087" w:rsidRDefault="00643A5F" w:rsidP="00256735">
            <w:pPr>
              <w:pStyle w:val="Tabletext2"/>
              <w:jc w:val="right"/>
            </w:pPr>
            <w:r w:rsidRPr="00BE6087">
              <w:t>36.8</w:t>
            </w:r>
          </w:p>
        </w:tc>
        <w:tc>
          <w:tcPr>
            <w:tcW w:w="397" w:type="pct"/>
          </w:tcPr>
          <w:p w:rsidR="006311EF" w:rsidRPr="00BE6087" w:rsidRDefault="00643A5F" w:rsidP="00256735">
            <w:pPr>
              <w:pStyle w:val="Tabletext2"/>
              <w:jc w:val="right"/>
            </w:pPr>
            <w:r w:rsidRPr="00BE6087">
              <w:t>53.6</w:t>
            </w:r>
          </w:p>
        </w:tc>
      </w:tr>
      <w:tr w:rsidR="006311EF" w:rsidRPr="00BE6087" w:rsidTr="006311EF">
        <w:tc>
          <w:tcPr>
            <w:tcW w:w="2634" w:type="pct"/>
          </w:tcPr>
          <w:p w:rsidR="006311EF" w:rsidRPr="00BE6087" w:rsidRDefault="006311EF" w:rsidP="00256735">
            <w:pPr>
              <w:pStyle w:val="Tabletext2"/>
            </w:pPr>
            <w:r w:rsidRPr="00BE6087">
              <w:t>09 Society &amp; Culture</w:t>
            </w:r>
          </w:p>
        </w:tc>
        <w:tc>
          <w:tcPr>
            <w:tcW w:w="588" w:type="pct"/>
          </w:tcPr>
          <w:p w:rsidR="006311EF" w:rsidRPr="00BE6087" w:rsidRDefault="006311EF" w:rsidP="00256735">
            <w:pPr>
              <w:pStyle w:val="Tabletext2"/>
              <w:jc w:val="right"/>
            </w:pPr>
            <w:r w:rsidRPr="00BE6087">
              <w:t>34.8</w:t>
            </w:r>
          </w:p>
        </w:tc>
        <w:tc>
          <w:tcPr>
            <w:tcW w:w="588" w:type="pct"/>
          </w:tcPr>
          <w:p w:rsidR="006311EF" w:rsidRPr="00BE6087" w:rsidRDefault="006311EF" w:rsidP="00256735">
            <w:pPr>
              <w:pStyle w:val="Tabletext2"/>
              <w:jc w:val="right"/>
            </w:pPr>
            <w:r w:rsidRPr="00BE6087">
              <w:t>36.3</w:t>
            </w:r>
          </w:p>
        </w:tc>
        <w:tc>
          <w:tcPr>
            <w:tcW w:w="396" w:type="pct"/>
          </w:tcPr>
          <w:p w:rsidR="006311EF" w:rsidRPr="00BE6087" w:rsidRDefault="00643A5F" w:rsidP="00256735">
            <w:pPr>
              <w:pStyle w:val="Tabletext2"/>
              <w:jc w:val="right"/>
            </w:pPr>
            <w:r w:rsidRPr="00BE6087">
              <w:t>36.3</w:t>
            </w:r>
          </w:p>
        </w:tc>
        <w:tc>
          <w:tcPr>
            <w:tcW w:w="397" w:type="pct"/>
          </w:tcPr>
          <w:p w:rsidR="006311EF" w:rsidRPr="00BE6087" w:rsidRDefault="00643A5F" w:rsidP="00256735">
            <w:pPr>
              <w:pStyle w:val="Tabletext2"/>
              <w:jc w:val="right"/>
            </w:pPr>
            <w:r w:rsidRPr="00BE6087">
              <w:t>40.7</w:t>
            </w:r>
          </w:p>
        </w:tc>
        <w:tc>
          <w:tcPr>
            <w:tcW w:w="397" w:type="pct"/>
          </w:tcPr>
          <w:p w:rsidR="006311EF" w:rsidRPr="00BE6087" w:rsidRDefault="00643A5F" w:rsidP="00256735">
            <w:pPr>
              <w:pStyle w:val="Tabletext2"/>
              <w:jc w:val="right"/>
            </w:pPr>
            <w:r w:rsidRPr="00BE6087">
              <w:t>36.8</w:t>
            </w:r>
          </w:p>
        </w:tc>
      </w:tr>
      <w:tr w:rsidR="006311EF" w:rsidRPr="00BE6087" w:rsidTr="006311EF">
        <w:tc>
          <w:tcPr>
            <w:tcW w:w="2634" w:type="pct"/>
          </w:tcPr>
          <w:p w:rsidR="006311EF" w:rsidRPr="00BE6087" w:rsidRDefault="006311EF" w:rsidP="00256735">
            <w:pPr>
              <w:pStyle w:val="Tabletext2"/>
            </w:pPr>
            <w:r w:rsidRPr="00BE6087">
              <w:t>All other fields of education</w:t>
            </w:r>
          </w:p>
        </w:tc>
        <w:tc>
          <w:tcPr>
            <w:tcW w:w="588" w:type="pct"/>
          </w:tcPr>
          <w:p w:rsidR="006311EF" w:rsidRPr="00BE6087" w:rsidRDefault="00643A5F" w:rsidP="00256735">
            <w:pPr>
              <w:pStyle w:val="Tabletext2"/>
              <w:jc w:val="right"/>
            </w:pPr>
            <w:r w:rsidRPr="00BE6087">
              <w:t>62.2</w:t>
            </w:r>
          </w:p>
        </w:tc>
        <w:tc>
          <w:tcPr>
            <w:tcW w:w="588" w:type="pct"/>
          </w:tcPr>
          <w:p w:rsidR="006311EF" w:rsidRPr="00BE6087" w:rsidRDefault="00643A5F" w:rsidP="00256735">
            <w:pPr>
              <w:pStyle w:val="Tabletext2"/>
              <w:jc w:val="right"/>
            </w:pPr>
            <w:r w:rsidRPr="00BE6087">
              <w:t>11.1</w:t>
            </w:r>
          </w:p>
        </w:tc>
        <w:tc>
          <w:tcPr>
            <w:tcW w:w="396" w:type="pct"/>
          </w:tcPr>
          <w:p w:rsidR="006311EF" w:rsidRPr="00BE6087" w:rsidRDefault="00643A5F" w:rsidP="00256735">
            <w:pPr>
              <w:pStyle w:val="Tabletext2"/>
              <w:jc w:val="right"/>
            </w:pPr>
            <w:r w:rsidRPr="00BE6087">
              <w:t>-</w:t>
            </w:r>
          </w:p>
        </w:tc>
        <w:tc>
          <w:tcPr>
            <w:tcW w:w="397" w:type="pct"/>
          </w:tcPr>
          <w:p w:rsidR="006311EF" w:rsidRPr="00BE6087" w:rsidRDefault="00643A5F" w:rsidP="00256735">
            <w:pPr>
              <w:pStyle w:val="Tabletext2"/>
              <w:jc w:val="right"/>
            </w:pPr>
            <w:r w:rsidRPr="00BE6087">
              <w:t>62.7</w:t>
            </w:r>
          </w:p>
        </w:tc>
        <w:tc>
          <w:tcPr>
            <w:tcW w:w="397" w:type="pct"/>
          </w:tcPr>
          <w:p w:rsidR="006311EF" w:rsidRPr="00BE6087" w:rsidRDefault="00643A5F" w:rsidP="00256735">
            <w:pPr>
              <w:pStyle w:val="Tabletext2"/>
              <w:jc w:val="right"/>
            </w:pPr>
            <w:r w:rsidRPr="00BE6087">
              <w:t>57.9</w:t>
            </w:r>
          </w:p>
        </w:tc>
      </w:tr>
      <w:tr w:rsidR="006311EF" w:rsidRPr="00BE6087" w:rsidTr="006311EF">
        <w:tc>
          <w:tcPr>
            <w:tcW w:w="2634" w:type="pct"/>
          </w:tcPr>
          <w:p w:rsidR="006311EF" w:rsidRPr="00BE6087" w:rsidRDefault="006311EF" w:rsidP="00256735">
            <w:pPr>
              <w:pStyle w:val="Tabletext2"/>
            </w:pPr>
            <w:r w:rsidRPr="00BE6087">
              <w:t>All fields of study</w:t>
            </w:r>
          </w:p>
        </w:tc>
        <w:tc>
          <w:tcPr>
            <w:tcW w:w="588" w:type="pct"/>
          </w:tcPr>
          <w:p w:rsidR="006311EF" w:rsidRPr="00BE6087" w:rsidRDefault="006311EF" w:rsidP="00256735">
            <w:pPr>
              <w:pStyle w:val="Tabletext2"/>
              <w:jc w:val="right"/>
            </w:pPr>
            <w:r w:rsidRPr="00BE6087">
              <w:t>55.9</w:t>
            </w:r>
          </w:p>
        </w:tc>
        <w:tc>
          <w:tcPr>
            <w:tcW w:w="588" w:type="pct"/>
          </w:tcPr>
          <w:p w:rsidR="006311EF" w:rsidRPr="00BE6087" w:rsidRDefault="006311EF" w:rsidP="00256735">
            <w:pPr>
              <w:pStyle w:val="Tabletext2"/>
              <w:jc w:val="right"/>
            </w:pPr>
            <w:r w:rsidRPr="00BE6087">
              <w:t>59.7</w:t>
            </w:r>
          </w:p>
        </w:tc>
        <w:tc>
          <w:tcPr>
            <w:tcW w:w="396" w:type="pct"/>
          </w:tcPr>
          <w:p w:rsidR="006311EF" w:rsidRPr="00BE6087" w:rsidRDefault="00643A5F" w:rsidP="00256735">
            <w:pPr>
              <w:pStyle w:val="Tabletext2"/>
              <w:jc w:val="right"/>
            </w:pPr>
            <w:r w:rsidRPr="00BE6087">
              <w:t>49.6</w:t>
            </w:r>
          </w:p>
        </w:tc>
        <w:tc>
          <w:tcPr>
            <w:tcW w:w="397" w:type="pct"/>
          </w:tcPr>
          <w:p w:rsidR="006311EF" w:rsidRPr="00BE6087" w:rsidRDefault="00643A5F" w:rsidP="00256735">
            <w:pPr>
              <w:pStyle w:val="Tabletext2"/>
              <w:jc w:val="right"/>
            </w:pPr>
            <w:r w:rsidRPr="00BE6087">
              <w:t>55.1</w:t>
            </w:r>
          </w:p>
        </w:tc>
        <w:tc>
          <w:tcPr>
            <w:tcW w:w="397" w:type="pct"/>
          </w:tcPr>
          <w:p w:rsidR="006311EF" w:rsidRPr="00BE6087" w:rsidRDefault="00643A5F" w:rsidP="00256735">
            <w:pPr>
              <w:pStyle w:val="Tabletext2"/>
              <w:jc w:val="right"/>
            </w:pPr>
            <w:r w:rsidRPr="00BE6087">
              <w:t>53.1</w:t>
            </w:r>
          </w:p>
        </w:tc>
      </w:tr>
      <w:tr w:rsidR="006311EF" w:rsidRPr="00BE6087" w:rsidTr="006311EF">
        <w:tc>
          <w:tcPr>
            <w:tcW w:w="2634" w:type="pct"/>
          </w:tcPr>
          <w:p w:rsidR="006311EF" w:rsidRPr="00BE6087" w:rsidRDefault="006311EF" w:rsidP="00256735">
            <w:pPr>
              <w:pStyle w:val="Tabletext2"/>
            </w:pPr>
            <w:r w:rsidRPr="00BE6087">
              <w:t>Graduate n</w:t>
            </w:r>
          </w:p>
        </w:tc>
        <w:tc>
          <w:tcPr>
            <w:tcW w:w="588" w:type="pct"/>
          </w:tcPr>
          <w:p w:rsidR="006311EF" w:rsidRPr="00BE6087" w:rsidRDefault="006311EF" w:rsidP="00256735">
            <w:pPr>
              <w:pStyle w:val="Tabletext2"/>
              <w:jc w:val="right"/>
            </w:pPr>
            <w:r w:rsidRPr="00BE6087">
              <w:t>236</w:t>
            </w:r>
          </w:p>
        </w:tc>
        <w:tc>
          <w:tcPr>
            <w:tcW w:w="588" w:type="pct"/>
          </w:tcPr>
          <w:p w:rsidR="006311EF" w:rsidRPr="00BE6087" w:rsidRDefault="006311EF" w:rsidP="00256735">
            <w:pPr>
              <w:pStyle w:val="Tabletext2"/>
              <w:jc w:val="right"/>
            </w:pPr>
            <w:r w:rsidRPr="00BE6087">
              <w:t>606</w:t>
            </w:r>
          </w:p>
        </w:tc>
        <w:tc>
          <w:tcPr>
            <w:tcW w:w="396" w:type="pct"/>
          </w:tcPr>
          <w:p w:rsidR="006311EF" w:rsidRPr="00BE6087" w:rsidRDefault="00643A5F" w:rsidP="00256735">
            <w:pPr>
              <w:pStyle w:val="Tabletext2"/>
              <w:jc w:val="right"/>
            </w:pPr>
            <w:r w:rsidRPr="00BE6087">
              <w:t>1557</w:t>
            </w:r>
          </w:p>
        </w:tc>
        <w:tc>
          <w:tcPr>
            <w:tcW w:w="397" w:type="pct"/>
          </w:tcPr>
          <w:p w:rsidR="006311EF" w:rsidRPr="00BE6087" w:rsidRDefault="00643A5F" w:rsidP="00256735">
            <w:pPr>
              <w:pStyle w:val="Tabletext2"/>
              <w:jc w:val="right"/>
            </w:pPr>
            <w:r w:rsidRPr="00BE6087">
              <w:t>350</w:t>
            </w:r>
          </w:p>
        </w:tc>
        <w:tc>
          <w:tcPr>
            <w:tcW w:w="397" w:type="pct"/>
          </w:tcPr>
          <w:p w:rsidR="006311EF" w:rsidRPr="00BE6087" w:rsidRDefault="00643A5F" w:rsidP="00256735">
            <w:pPr>
              <w:pStyle w:val="Tabletext2"/>
              <w:jc w:val="right"/>
            </w:pPr>
            <w:r w:rsidRPr="00BE6087">
              <w:t>2749</w:t>
            </w:r>
          </w:p>
        </w:tc>
      </w:tr>
    </w:tbl>
    <w:p w:rsidR="00D956F3" w:rsidRPr="00BE6087" w:rsidRDefault="00D956F3" w:rsidP="007A478E"/>
    <w:p w:rsidR="00DF5DD0" w:rsidRPr="00BE6087" w:rsidRDefault="006C16F0" w:rsidP="00DF5DD0">
      <w:pPr>
        <w:pStyle w:val="Heading3"/>
      </w:pPr>
      <w:bookmarkStart w:id="211" w:name="_Toc387565423"/>
      <w:bookmarkStart w:id="212" w:name="_Toc387565517"/>
      <w:bookmarkStart w:id="213" w:name="_Toc389212994"/>
      <w:r w:rsidRPr="00BE6087">
        <w:t>Relevance of qualification</w:t>
      </w:r>
      <w:bookmarkEnd w:id="211"/>
      <w:bookmarkEnd w:id="212"/>
      <w:bookmarkEnd w:id="213"/>
    </w:p>
    <w:p w:rsidR="007A478E" w:rsidRPr="00BE6087" w:rsidRDefault="00544072" w:rsidP="00AA3ACB">
      <w:pPr>
        <w:pStyle w:val="PageBody"/>
      </w:pPr>
      <w:r w:rsidRPr="00BE6087">
        <w:t xml:space="preserve">More than two thirds of graduates considered their qualification relevant to their current job. </w:t>
      </w:r>
      <w:r w:rsidR="003744D7" w:rsidRPr="00BE6087">
        <w:t>A majority of graduate respondents thought that their qualification was very relevant to their job, while more than eight in ten thought that their qualification was either fairly relevant or very relevant to their job.</w:t>
      </w:r>
    </w:p>
    <w:p w:rsidR="0017715E" w:rsidRPr="00BE6087" w:rsidRDefault="00223E59" w:rsidP="00AA3ACB">
      <w:pPr>
        <w:pStyle w:val="PageBody"/>
      </w:pPr>
      <w:r w:rsidRPr="00BE6087">
        <w:t xml:space="preserve">When graduates and supervisor responses are compared, supervisors were slightly </w:t>
      </w:r>
      <w:r w:rsidR="00544072" w:rsidRPr="00BE6087">
        <w:t>more</w:t>
      </w:r>
      <w:r w:rsidRPr="00BE6087">
        <w:t xml:space="preserve"> likely to agree that the qualification was very relevant to the job. </w:t>
      </w:r>
    </w:p>
    <w:p w:rsidR="003744D7" w:rsidRPr="00BE6087" w:rsidRDefault="003744D7" w:rsidP="00D24965"/>
    <w:p w:rsidR="006C16F0" w:rsidRPr="00BE6087" w:rsidRDefault="006C16F0" w:rsidP="006C16F0">
      <w:pPr>
        <w:pStyle w:val="Tabletitle"/>
      </w:pPr>
      <w:bookmarkStart w:id="214" w:name="_Toc389213038"/>
      <w:r w:rsidRPr="00BE6087">
        <w:t xml:space="preserve">Table </w:t>
      </w:r>
      <w:r w:rsidR="002D2448" w:rsidRPr="00BE6087">
        <w:t>1</w:t>
      </w:r>
      <w:r w:rsidR="00E64ADC" w:rsidRPr="00BE6087">
        <w:t>0</w:t>
      </w:r>
      <w:r w:rsidRPr="00BE6087">
        <w:t xml:space="preserve">: </w:t>
      </w:r>
      <w:r w:rsidR="006311EF" w:rsidRPr="00BE6087">
        <w:t>% agreeing that qualification is very relevant or fairly relevant</w:t>
      </w:r>
      <w:r w:rsidRPr="00BE6087">
        <w:t xml:space="preserve"> – graduate </w:t>
      </w:r>
      <w:r w:rsidR="00F23EFF" w:rsidRPr="00BE6087">
        <w:t xml:space="preserve">and supervisor </w:t>
      </w:r>
      <w:r w:rsidRPr="00BE6087">
        <w:t>responses</w:t>
      </w:r>
      <w:bookmarkEnd w:id="214"/>
    </w:p>
    <w:tbl>
      <w:tblPr>
        <w:tblStyle w:val="TableGrid"/>
        <w:tblW w:w="5000" w:type="pct"/>
        <w:tblLook w:val="04A0" w:firstRow="1" w:lastRow="0" w:firstColumn="1" w:lastColumn="0" w:noHBand="0" w:noVBand="1"/>
      </w:tblPr>
      <w:tblGrid>
        <w:gridCol w:w="2792"/>
        <w:gridCol w:w="1343"/>
        <w:gridCol w:w="1342"/>
        <w:gridCol w:w="1342"/>
        <w:gridCol w:w="1342"/>
        <w:gridCol w:w="1081"/>
      </w:tblGrid>
      <w:tr w:rsidR="004B167A" w:rsidRPr="00BE6087" w:rsidTr="004B167A">
        <w:tc>
          <w:tcPr>
            <w:tcW w:w="1510" w:type="pct"/>
            <w:shd w:val="clear" w:color="auto" w:fill="BDD9F4" w:themeFill="accent2" w:themeFillTint="33"/>
          </w:tcPr>
          <w:p w:rsidR="004B167A" w:rsidRPr="00BE6087" w:rsidRDefault="004B167A" w:rsidP="00256735">
            <w:pPr>
              <w:pStyle w:val="Tabletext2"/>
              <w:rPr>
                <w:b/>
              </w:rPr>
            </w:pPr>
          </w:p>
        </w:tc>
        <w:tc>
          <w:tcPr>
            <w:tcW w:w="726" w:type="pct"/>
            <w:shd w:val="clear" w:color="auto" w:fill="BDD9F4" w:themeFill="accent2" w:themeFillTint="33"/>
          </w:tcPr>
          <w:p w:rsidR="004B167A" w:rsidRPr="00BE6087" w:rsidRDefault="004B167A" w:rsidP="007D3BF1">
            <w:pPr>
              <w:pStyle w:val="Tabletext2"/>
              <w:jc w:val="center"/>
              <w:rPr>
                <w:b/>
              </w:rPr>
            </w:pPr>
            <w:r w:rsidRPr="00BE6087">
              <w:rPr>
                <w:b/>
              </w:rPr>
              <w:t>University A</w:t>
            </w:r>
            <w:r w:rsidR="00544072" w:rsidRPr="00BE6087">
              <w:rPr>
                <w:b/>
                <w:vertAlign w:val="superscript"/>
              </w:rPr>
              <w:t>1</w:t>
            </w:r>
          </w:p>
        </w:tc>
        <w:tc>
          <w:tcPr>
            <w:tcW w:w="726" w:type="pct"/>
            <w:shd w:val="clear" w:color="auto" w:fill="BDD9F4" w:themeFill="accent2" w:themeFillTint="33"/>
          </w:tcPr>
          <w:p w:rsidR="004B167A" w:rsidRPr="00BE6087" w:rsidRDefault="004B167A" w:rsidP="007D3BF1">
            <w:pPr>
              <w:pStyle w:val="Tabletext2"/>
              <w:jc w:val="center"/>
              <w:rPr>
                <w:b/>
              </w:rPr>
            </w:pPr>
            <w:r w:rsidRPr="00BE6087">
              <w:rPr>
                <w:b/>
              </w:rPr>
              <w:t>University B</w:t>
            </w:r>
            <w:r w:rsidR="00544072" w:rsidRPr="00BE6087">
              <w:rPr>
                <w:b/>
                <w:vertAlign w:val="superscript"/>
              </w:rPr>
              <w:t>2</w:t>
            </w:r>
          </w:p>
        </w:tc>
        <w:tc>
          <w:tcPr>
            <w:tcW w:w="726" w:type="pct"/>
            <w:shd w:val="clear" w:color="auto" w:fill="BDD9F4" w:themeFill="accent2" w:themeFillTint="33"/>
          </w:tcPr>
          <w:p w:rsidR="004B167A" w:rsidRPr="00BE6087" w:rsidRDefault="004B167A" w:rsidP="007D3BF1">
            <w:pPr>
              <w:spacing w:after="0"/>
              <w:jc w:val="center"/>
              <w:rPr>
                <w:rFonts w:asciiTheme="majorHAnsi" w:hAnsiTheme="majorHAnsi" w:cstheme="majorHAnsi"/>
                <w:b/>
                <w:sz w:val="18"/>
                <w:szCs w:val="18"/>
              </w:rPr>
            </w:pPr>
            <w:r w:rsidRPr="00BE6087">
              <w:rPr>
                <w:rFonts w:asciiTheme="majorHAnsi" w:hAnsiTheme="majorHAnsi" w:cstheme="majorHAnsi"/>
                <w:b/>
                <w:sz w:val="18"/>
                <w:szCs w:val="18"/>
              </w:rPr>
              <w:t>University C</w:t>
            </w:r>
          </w:p>
        </w:tc>
        <w:tc>
          <w:tcPr>
            <w:tcW w:w="726" w:type="pct"/>
            <w:shd w:val="clear" w:color="auto" w:fill="BDD9F4" w:themeFill="accent2" w:themeFillTint="33"/>
          </w:tcPr>
          <w:p w:rsidR="004B167A" w:rsidRPr="00BE6087" w:rsidRDefault="004B167A" w:rsidP="007D3BF1">
            <w:pPr>
              <w:spacing w:after="0"/>
              <w:jc w:val="center"/>
              <w:rPr>
                <w:rFonts w:asciiTheme="majorHAnsi" w:hAnsiTheme="majorHAnsi" w:cstheme="majorHAnsi"/>
                <w:b/>
                <w:sz w:val="18"/>
                <w:szCs w:val="18"/>
              </w:rPr>
            </w:pPr>
            <w:r w:rsidRPr="00BE6087">
              <w:rPr>
                <w:rFonts w:asciiTheme="majorHAnsi" w:hAnsiTheme="majorHAnsi" w:cstheme="majorHAnsi"/>
                <w:b/>
                <w:sz w:val="18"/>
                <w:szCs w:val="18"/>
              </w:rPr>
              <w:t>University D</w:t>
            </w:r>
          </w:p>
        </w:tc>
        <w:tc>
          <w:tcPr>
            <w:tcW w:w="585" w:type="pct"/>
            <w:shd w:val="clear" w:color="auto" w:fill="BDD9F4" w:themeFill="accent2" w:themeFillTint="33"/>
          </w:tcPr>
          <w:p w:rsidR="004B167A" w:rsidRPr="00BE6087" w:rsidRDefault="004B167A" w:rsidP="007D3BF1">
            <w:pPr>
              <w:pStyle w:val="Tabletext2"/>
              <w:jc w:val="center"/>
              <w:rPr>
                <w:b/>
              </w:rPr>
            </w:pPr>
            <w:r w:rsidRPr="00BE6087">
              <w:rPr>
                <w:b/>
              </w:rPr>
              <w:t>Total</w:t>
            </w:r>
          </w:p>
        </w:tc>
      </w:tr>
      <w:tr w:rsidR="004B167A" w:rsidRPr="00BE6087" w:rsidTr="004B167A">
        <w:tc>
          <w:tcPr>
            <w:tcW w:w="1510" w:type="pct"/>
          </w:tcPr>
          <w:p w:rsidR="004B167A" w:rsidRPr="00BE6087" w:rsidRDefault="004B167A" w:rsidP="004B167A">
            <w:pPr>
              <w:pStyle w:val="Tabletext2"/>
            </w:pPr>
            <w:r w:rsidRPr="00BE6087">
              <w:t>Graduates (all)</w:t>
            </w:r>
          </w:p>
        </w:tc>
        <w:tc>
          <w:tcPr>
            <w:tcW w:w="726" w:type="pct"/>
          </w:tcPr>
          <w:p w:rsidR="004B167A" w:rsidRPr="00BE6087" w:rsidRDefault="00643A5F" w:rsidP="00256735">
            <w:pPr>
              <w:pStyle w:val="Tabletext2"/>
              <w:jc w:val="right"/>
            </w:pPr>
            <w:r w:rsidRPr="00BE6087">
              <w:t>79.8</w:t>
            </w:r>
          </w:p>
        </w:tc>
        <w:tc>
          <w:tcPr>
            <w:tcW w:w="726" w:type="pct"/>
          </w:tcPr>
          <w:p w:rsidR="004B167A" w:rsidRPr="00BE6087" w:rsidRDefault="00643A5F" w:rsidP="00256735">
            <w:pPr>
              <w:pStyle w:val="Tabletext2"/>
              <w:jc w:val="right"/>
            </w:pPr>
            <w:r w:rsidRPr="00BE6087">
              <w:t>76.7</w:t>
            </w:r>
          </w:p>
        </w:tc>
        <w:tc>
          <w:tcPr>
            <w:tcW w:w="726" w:type="pct"/>
          </w:tcPr>
          <w:p w:rsidR="004B167A" w:rsidRPr="00BE6087" w:rsidRDefault="00643A5F" w:rsidP="00256735">
            <w:pPr>
              <w:pStyle w:val="Tabletext2"/>
              <w:jc w:val="right"/>
            </w:pPr>
            <w:r w:rsidRPr="00BE6087">
              <w:t>64.0</w:t>
            </w:r>
          </w:p>
        </w:tc>
        <w:tc>
          <w:tcPr>
            <w:tcW w:w="726" w:type="pct"/>
          </w:tcPr>
          <w:p w:rsidR="004B167A" w:rsidRPr="00BE6087" w:rsidRDefault="00643A5F" w:rsidP="00256735">
            <w:pPr>
              <w:pStyle w:val="Tabletext2"/>
              <w:jc w:val="right"/>
            </w:pPr>
            <w:r w:rsidRPr="00BE6087">
              <w:t>71.1</w:t>
            </w:r>
          </w:p>
        </w:tc>
        <w:tc>
          <w:tcPr>
            <w:tcW w:w="585" w:type="pct"/>
          </w:tcPr>
          <w:p w:rsidR="004B167A" w:rsidRPr="00BE6087" w:rsidRDefault="00643A5F" w:rsidP="00256735">
            <w:pPr>
              <w:pStyle w:val="Tabletext2"/>
              <w:jc w:val="right"/>
            </w:pPr>
            <w:r w:rsidRPr="00BE6087">
              <w:t>68.9</w:t>
            </w:r>
          </w:p>
        </w:tc>
      </w:tr>
      <w:tr w:rsidR="004B167A" w:rsidRPr="00BE6087" w:rsidTr="004B167A">
        <w:tc>
          <w:tcPr>
            <w:tcW w:w="1510" w:type="pct"/>
          </w:tcPr>
          <w:p w:rsidR="004B167A" w:rsidRPr="00BE6087" w:rsidRDefault="004B167A" w:rsidP="00256735">
            <w:pPr>
              <w:pStyle w:val="Tabletext2"/>
            </w:pPr>
            <w:r w:rsidRPr="00BE6087">
              <w:t>Graduates (with supervisor responses only)</w:t>
            </w:r>
          </w:p>
        </w:tc>
        <w:tc>
          <w:tcPr>
            <w:tcW w:w="726" w:type="pct"/>
          </w:tcPr>
          <w:p w:rsidR="004B167A" w:rsidRPr="00BE6087" w:rsidRDefault="00643A5F" w:rsidP="00256735">
            <w:pPr>
              <w:pStyle w:val="Tabletext2"/>
              <w:jc w:val="right"/>
            </w:pPr>
            <w:r w:rsidRPr="00BE6087">
              <w:t>88.2</w:t>
            </w:r>
          </w:p>
        </w:tc>
        <w:tc>
          <w:tcPr>
            <w:tcW w:w="726" w:type="pct"/>
          </w:tcPr>
          <w:p w:rsidR="004B167A" w:rsidRPr="00BE6087" w:rsidRDefault="00643A5F" w:rsidP="00256735">
            <w:pPr>
              <w:pStyle w:val="Tabletext2"/>
              <w:jc w:val="right"/>
            </w:pPr>
            <w:r w:rsidRPr="00BE6087">
              <w:t>84.0</w:t>
            </w:r>
          </w:p>
        </w:tc>
        <w:tc>
          <w:tcPr>
            <w:tcW w:w="726" w:type="pct"/>
          </w:tcPr>
          <w:p w:rsidR="004B167A" w:rsidRPr="00BE6087" w:rsidRDefault="00643A5F" w:rsidP="00256735">
            <w:pPr>
              <w:pStyle w:val="Tabletext2"/>
              <w:jc w:val="right"/>
            </w:pPr>
            <w:r w:rsidRPr="00BE6087">
              <w:t>72.7</w:t>
            </w:r>
          </w:p>
        </w:tc>
        <w:tc>
          <w:tcPr>
            <w:tcW w:w="726" w:type="pct"/>
          </w:tcPr>
          <w:p w:rsidR="004B167A" w:rsidRPr="00BE6087" w:rsidRDefault="00643A5F" w:rsidP="00256735">
            <w:pPr>
              <w:pStyle w:val="Tabletext2"/>
              <w:jc w:val="right"/>
            </w:pPr>
            <w:r w:rsidRPr="00BE6087">
              <w:t>72.6</w:t>
            </w:r>
          </w:p>
        </w:tc>
        <w:tc>
          <w:tcPr>
            <w:tcW w:w="585" w:type="pct"/>
          </w:tcPr>
          <w:p w:rsidR="004B167A" w:rsidRPr="00BE6087" w:rsidRDefault="00643A5F" w:rsidP="00256735">
            <w:pPr>
              <w:pStyle w:val="Tabletext2"/>
              <w:jc w:val="right"/>
            </w:pPr>
            <w:r w:rsidRPr="00BE6087">
              <w:t>75.7</w:t>
            </w:r>
          </w:p>
        </w:tc>
      </w:tr>
      <w:tr w:rsidR="004B167A" w:rsidRPr="00BE6087" w:rsidTr="004B167A">
        <w:tc>
          <w:tcPr>
            <w:tcW w:w="1510" w:type="pct"/>
          </w:tcPr>
          <w:p w:rsidR="004B167A" w:rsidRPr="00BE6087" w:rsidRDefault="004B167A" w:rsidP="00256735">
            <w:pPr>
              <w:pStyle w:val="Tabletext2"/>
            </w:pPr>
            <w:r w:rsidRPr="00BE6087">
              <w:t>Supervisors</w:t>
            </w:r>
          </w:p>
        </w:tc>
        <w:tc>
          <w:tcPr>
            <w:tcW w:w="726" w:type="pct"/>
          </w:tcPr>
          <w:p w:rsidR="004B167A" w:rsidRPr="00BE6087" w:rsidRDefault="007B10E3" w:rsidP="00256735">
            <w:pPr>
              <w:pStyle w:val="Tabletext2"/>
              <w:jc w:val="right"/>
            </w:pPr>
            <w:r w:rsidRPr="00BE6087">
              <w:t>88.5</w:t>
            </w:r>
          </w:p>
        </w:tc>
        <w:tc>
          <w:tcPr>
            <w:tcW w:w="726" w:type="pct"/>
          </w:tcPr>
          <w:p w:rsidR="004B167A" w:rsidRPr="00BE6087" w:rsidRDefault="007B10E3" w:rsidP="00256735">
            <w:pPr>
              <w:pStyle w:val="Tabletext2"/>
              <w:jc w:val="right"/>
            </w:pPr>
            <w:r w:rsidRPr="00BE6087">
              <w:t>78.4</w:t>
            </w:r>
          </w:p>
        </w:tc>
        <w:tc>
          <w:tcPr>
            <w:tcW w:w="726" w:type="pct"/>
          </w:tcPr>
          <w:p w:rsidR="004B167A" w:rsidRPr="00BE6087" w:rsidRDefault="007B10E3" w:rsidP="00256735">
            <w:pPr>
              <w:pStyle w:val="Tabletext2"/>
              <w:jc w:val="right"/>
            </w:pPr>
            <w:r w:rsidRPr="00BE6087">
              <w:t>75.6</w:t>
            </w:r>
          </w:p>
        </w:tc>
        <w:tc>
          <w:tcPr>
            <w:tcW w:w="726" w:type="pct"/>
          </w:tcPr>
          <w:p w:rsidR="004B167A" w:rsidRPr="00BE6087" w:rsidRDefault="007B10E3" w:rsidP="00256735">
            <w:pPr>
              <w:pStyle w:val="Tabletext2"/>
              <w:jc w:val="right"/>
            </w:pPr>
            <w:r w:rsidRPr="00BE6087">
              <w:t>78.6</w:t>
            </w:r>
          </w:p>
        </w:tc>
        <w:tc>
          <w:tcPr>
            <w:tcW w:w="585" w:type="pct"/>
          </w:tcPr>
          <w:p w:rsidR="004B167A" w:rsidRPr="00BE6087" w:rsidRDefault="007B10E3" w:rsidP="00256735">
            <w:pPr>
              <w:pStyle w:val="Tabletext2"/>
              <w:jc w:val="right"/>
            </w:pPr>
            <w:r w:rsidRPr="00BE6087">
              <w:t>77.7</w:t>
            </w:r>
          </w:p>
        </w:tc>
      </w:tr>
    </w:tbl>
    <w:p w:rsidR="003744D7" w:rsidRPr="00BE6087" w:rsidRDefault="00643A5F" w:rsidP="00544072">
      <w:pPr>
        <w:pStyle w:val="PageBody"/>
        <w:spacing w:after="0" w:line="240" w:lineRule="auto"/>
        <w:rPr>
          <w:sz w:val="16"/>
          <w:szCs w:val="16"/>
        </w:rPr>
      </w:pPr>
      <w:r w:rsidRPr="00BE6087">
        <w:rPr>
          <w:sz w:val="16"/>
          <w:szCs w:val="16"/>
        </w:rPr>
        <w:t xml:space="preserve">Notes: </w:t>
      </w:r>
      <w:r w:rsidRPr="00BE6087">
        <w:rPr>
          <w:sz w:val="16"/>
          <w:szCs w:val="16"/>
        </w:rPr>
        <w:tab/>
        <w:t>(1)</w:t>
      </w:r>
      <w:r w:rsidR="00544072" w:rsidRPr="00BE6087">
        <w:rPr>
          <w:sz w:val="16"/>
          <w:szCs w:val="16"/>
        </w:rPr>
        <w:t xml:space="preserve"> </w:t>
      </w:r>
      <w:r w:rsidRPr="00BE6087">
        <w:rPr>
          <w:sz w:val="16"/>
          <w:szCs w:val="16"/>
        </w:rPr>
        <w:t xml:space="preserve">Excludes 42 </w:t>
      </w:r>
      <w:r w:rsidR="00544072" w:rsidRPr="00BE6087">
        <w:rPr>
          <w:sz w:val="16"/>
          <w:szCs w:val="16"/>
        </w:rPr>
        <w:t xml:space="preserve">graduate </w:t>
      </w:r>
      <w:r w:rsidRPr="00BE6087">
        <w:rPr>
          <w:sz w:val="16"/>
          <w:szCs w:val="16"/>
        </w:rPr>
        <w:t>responses from the pre-pilot testing. The question was changed.</w:t>
      </w:r>
    </w:p>
    <w:p w:rsidR="00643A5F" w:rsidRPr="00BE6087" w:rsidRDefault="00643A5F" w:rsidP="00544072">
      <w:pPr>
        <w:pStyle w:val="PageBody"/>
        <w:spacing w:after="0" w:line="240" w:lineRule="auto"/>
        <w:rPr>
          <w:sz w:val="16"/>
          <w:szCs w:val="16"/>
        </w:rPr>
      </w:pPr>
      <w:r w:rsidRPr="00BE6087">
        <w:rPr>
          <w:sz w:val="16"/>
          <w:szCs w:val="16"/>
        </w:rPr>
        <w:tab/>
        <w:t xml:space="preserve">(2) Excludes 3 </w:t>
      </w:r>
      <w:r w:rsidR="00544072" w:rsidRPr="00BE6087">
        <w:rPr>
          <w:sz w:val="16"/>
          <w:szCs w:val="16"/>
        </w:rPr>
        <w:t xml:space="preserve">graduate </w:t>
      </w:r>
      <w:r w:rsidRPr="00BE6087">
        <w:rPr>
          <w:sz w:val="16"/>
          <w:szCs w:val="16"/>
        </w:rPr>
        <w:t>responses from the pre-pilot testing</w:t>
      </w:r>
    </w:p>
    <w:p w:rsidR="00544072" w:rsidRPr="00BE6087" w:rsidRDefault="00544072" w:rsidP="00223E59">
      <w:pPr>
        <w:pStyle w:val="PageBody"/>
      </w:pPr>
    </w:p>
    <w:p w:rsidR="00223E59" w:rsidRPr="00BE6087" w:rsidRDefault="00223E59" w:rsidP="00223E59">
      <w:pPr>
        <w:pStyle w:val="PageBody"/>
      </w:pPr>
      <w:r w:rsidRPr="00BE6087">
        <w:t xml:space="preserve">As would be expected, </w:t>
      </w:r>
      <w:r w:rsidR="00A40849" w:rsidRPr="00BE6087">
        <w:t>there are variations by field of study</w:t>
      </w:r>
      <w:r w:rsidR="00544072" w:rsidRPr="00BE6087">
        <w:t xml:space="preserve">, with the same pattern as for whether the qualification was a formal requirement. </w:t>
      </w:r>
      <w:r w:rsidR="00CE17D6" w:rsidRPr="00BE6087">
        <w:t xml:space="preserve">Education (97.1%) and Engineering and Related Technologies (90.8%) recorded the highest responses and Natural and Physical Sciences (65.8%) the lowest. </w:t>
      </w:r>
    </w:p>
    <w:p w:rsidR="00223E59" w:rsidRPr="00BE6087" w:rsidRDefault="00223E59" w:rsidP="00223E59">
      <w:pPr>
        <w:pStyle w:val="PageBody"/>
      </w:pPr>
    </w:p>
    <w:p w:rsidR="009C0CAF" w:rsidRPr="00BE6087" w:rsidRDefault="009C0CAF" w:rsidP="009C0CAF">
      <w:pPr>
        <w:pStyle w:val="Tabletitle"/>
      </w:pPr>
      <w:bookmarkStart w:id="215" w:name="_Toc389213039"/>
      <w:r w:rsidRPr="00BE6087">
        <w:t xml:space="preserve">Table </w:t>
      </w:r>
      <w:r w:rsidR="002D2448" w:rsidRPr="00BE6087">
        <w:t>1</w:t>
      </w:r>
      <w:r w:rsidR="00E64ADC" w:rsidRPr="00BE6087">
        <w:t>1</w:t>
      </w:r>
      <w:r w:rsidRPr="00BE6087">
        <w:t xml:space="preserve">: Relevance of qualification to current graduate job – </w:t>
      </w:r>
      <w:r w:rsidR="004A7EBB" w:rsidRPr="00BE6087">
        <w:t>supervisor</w:t>
      </w:r>
      <w:r w:rsidRPr="00BE6087">
        <w:t xml:space="preserve"> responses by field of education</w:t>
      </w:r>
      <w:bookmarkEnd w:id="215"/>
    </w:p>
    <w:tbl>
      <w:tblPr>
        <w:tblStyle w:val="TableGrid"/>
        <w:tblW w:w="5000" w:type="pct"/>
        <w:tblLook w:val="04A0" w:firstRow="1" w:lastRow="0" w:firstColumn="1" w:lastColumn="0" w:noHBand="0" w:noVBand="1"/>
      </w:tblPr>
      <w:tblGrid>
        <w:gridCol w:w="7451"/>
        <w:gridCol w:w="1791"/>
      </w:tblGrid>
      <w:tr w:rsidR="009C0CAF" w:rsidRPr="00BE6087" w:rsidTr="009C0CAF">
        <w:tc>
          <w:tcPr>
            <w:tcW w:w="4031" w:type="pct"/>
            <w:shd w:val="clear" w:color="auto" w:fill="BDD9F4" w:themeFill="accent2" w:themeFillTint="33"/>
          </w:tcPr>
          <w:p w:rsidR="009C0CAF" w:rsidRPr="00BE6087" w:rsidRDefault="009C0CAF" w:rsidP="00256735">
            <w:pPr>
              <w:pStyle w:val="Tabletext2"/>
              <w:rPr>
                <w:b/>
              </w:rPr>
            </w:pPr>
          </w:p>
        </w:tc>
        <w:tc>
          <w:tcPr>
            <w:tcW w:w="969" w:type="pct"/>
            <w:shd w:val="clear" w:color="auto" w:fill="BDD9F4" w:themeFill="accent2" w:themeFillTint="33"/>
          </w:tcPr>
          <w:p w:rsidR="009C0CAF" w:rsidRPr="00BE6087" w:rsidRDefault="009C0CAF" w:rsidP="00256735">
            <w:pPr>
              <w:pStyle w:val="Tabletext2"/>
              <w:jc w:val="center"/>
              <w:rPr>
                <w:b/>
              </w:rPr>
            </w:pPr>
            <w:r w:rsidRPr="00BE6087">
              <w:rPr>
                <w:b/>
              </w:rPr>
              <w:t>% Very relevant or Fairly relevant</w:t>
            </w:r>
          </w:p>
        </w:tc>
      </w:tr>
      <w:tr w:rsidR="009C0CAF" w:rsidRPr="00BE6087" w:rsidTr="009C0CAF">
        <w:tc>
          <w:tcPr>
            <w:tcW w:w="4031" w:type="pct"/>
          </w:tcPr>
          <w:p w:rsidR="009C0CAF" w:rsidRPr="00BE6087" w:rsidRDefault="009C0CAF" w:rsidP="00256735">
            <w:pPr>
              <w:pStyle w:val="Tabletext2"/>
              <w:rPr>
                <w:b/>
              </w:rPr>
            </w:pPr>
            <w:r w:rsidRPr="00BE6087">
              <w:rPr>
                <w:b/>
              </w:rPr>
              <w:t>All universities</w:t>
            </w:r>
          </w:p>
        </w:tc>
        <w:tc>
          <w:tcPr>
            <w:tcW w:w="969" w:type="pct"/>
          </w:tcPr>
          <w:p w:rsidR="009C0CAF" w:rsidRPr="00BE6087" w:rsidRDefault="009C0CAF" w:rsidP="00256735">
            <w:pPr>
              <w:pStyle w:val="Tabletext2"/>
              <w:jc w:val="right"/>
              <w:rPr>
                <w:b/>
              </w:rPr>
            </w:pPr>
          </w:p>
        </w:tc>
      </w:tr>
      <w:tr w:rsidR="009C0CAF" w:rsidRPr="00BE6087" w:rsidTr="009C0CAF">
        <w:tc>
          <w:tcPr>
            <w:tcW w:w="4031" w:type="pct"/>
          </w:tcPr>
          <w:p w:rsidR="009C0CAF" w:rsidRPr="00BE6087" w:rsidRDefault="009C0CAF" w:rsidP="00256735">
            <w:pPr>
              <w:pStyle w:val="Tabletext2"/>
            </w:pPr>
            <w:r w:rsidRPr="00BE6087">
              <w:t>01 Natural &amp; Physical Sciences</w:t>
            </w:r>
          </w:p>
        </w:tc>
        <w:tc>
          <w:tcPr>
            <w:tcW w:w="969" w:type="pct"/>
          </w:tcPr>
          <w:p w:rsidR="009C0CAF" w:rsidRPr="00BE6087" w:rsidRDefault="007B10E3" w:rsidP="00256735">
            <w:pPr>
              <w:pStyle w:val="Tabletext2"/>
              <w:jc w:val="right"/>
            </w:pPr>
            <w:r w:rsidRPr="00BE6087">
              <w:t>65.8</w:t>
            </w:r>
          </w:p>
        </w:tc>
      </w:tr>
      <w:tr w:rsidR="009C0CAF" w:rsidRPr="00BE6087" w:rsidTr="009C0CAF">
        <w:tc>
          <w:tcPr>
            <w:tcW w:w="4031" w:type="pct"/>
          </w:tcPr>
          <w:p w:rsidR="009C0CAF" w:rsidRPr="00BE6087" w:rsidRDefault="009C0CAF" w:rsidP="00256735">
            <w:pPr>
              <w:pStyle w:val="Tabletext2"/>
            </w:pPr>
            <w:r w:rsidRPr="00BE6087">
              <w:t>03 Engineering &amp; Related Technologies</w:t>
            </w:r>
          </w:p>
        </w:tc>
        <w:tc>
          <w:tcPr>
            <w:tcW w:w="969" w:type="pct"/>
          </w:tcPr>
          <w:p w:rsidR="009C0CAF" w:rsidRPr="00BE6087" w:rsidRDefault="007B10E3" w:rsidP="00256735">
            <w:pPr>
              <w:pStyle w:val="Tabletext2"/>
              <w:jc w:val="right"/>
            </w:pPr>
            <w:r w:rsidRPr="00BE6087">
              <w:t>90.8</w:t>
            </w:r>
          </w:p>
        </w:tc>
      </w:tr>
      <w:tr w:rsidR="009C0CAF" w:rsidRPr="00BE6087" w:rsidTr="009C0CAF">
        <w:tc>
          <w:tcPr>
            <w:tcW w:w="4031" w:type="pct"/>
          </w:tcPr>
          <w:p w:rsidR="009C0CAF" w:rsidRPr="00BE6087" w:rsidRDefault="009C0CAF" w:rsidP="00256735">
            <w:pPr>
              <w:pStyle w:val="Tabletext2"/>
            </w:pPr>
            <w:r w:rsidRPr="00BE6087">
              <w:t>07 Education</w:t>
            </w:r>
          </w:p>
        </w:tc>
        <w:tc>
          <w:tcPr>
            <w:tcW w:w="969" w:type="pct"/>
          </w:tcPr>
          <w:p w:rsidR="009C0CAF" w:rsidRPr="00BE6087" w:rsidRDefault="007B10E3" w:rsidP="00256735">
            <w:pPr>
              <w:pStyle w:val="Tabletext2"/>
              <w:jc w:val="right"/>
            </w:pPr>
            <w:r w:rsidRPr="00BE6087">
              <w:t>97.1</w:t>
            </w:r>
          </w:p>
        </w:tc>
      </w:tr>
      <w:tr w:rsidR="009C0CAF" w:rsidRPr="00BE6087" w:rsidTr="009C0CAF">
        <w:tc>
          <w:tcPr>
            <w:tcW w:w="4031" w:type="pct"/>
          </w:tcPr>
          <w:p w:rsidR="009C0CAF" w:rsidRPr="00BE6087" w:rsidRDefault="009C0CAF" w:rsidP="00256735">
            <w:pPr>
              <w:pStyle w:val="Tabletext2"/>
            </w:pPr>
            <w:r w:rsidRPr="00BE6087">
              <w:t>08 Management &amp; Commerce</w:t>
            </w:r>
          </w:p>
        </w:tc>
        <w:tc>
          <w:tcPr>
            <w:tcW w:w="969" w:type="pct"/>
          </w:tcPr>
          <w:p w:rsidR="009C0CAF" w:rsidRPr="00BE6087" w:rsidRDefault="007B10E3" w:rsidP="00256735">
            <w:pPr>
              <w:pStyle w:val="Tabletext2"/>
              <w:jc w:val="right"/>
            </w:pPr>
            <w:r w:rsidRPr="00BE6087">
              <w:t>68.3</w:t>
            </w:r>
          </w:p>
        </w:tc>
      </w:tr>
      <w:tr w:rsidR="009C0CAF" w:rsidRPr="00BE6087" w:rsidTr="009C0CAF">
        <w:tc>
          <w:tcPr>
            <w:tcW w:w="4031" w:type="pct"/>
          </w:tcPr>
          <w:p w:rsidR="009C0CAF" w:rsidRPr="00BE6087" w:rsidRDefault="009C0CAF" w:rsidP="00256735">
            <w:pPr>
              <w:pStyle w:val="Tabletext2"/>
            </w:pPr>
            <w:r w:rsidRPr="00BE6087">
              <w:t>09 Society &amp; Culture</w:t>
            </w:r>
          </w:p>
        </w:tc>
        <w:tc>
          <w:tcPr>
            <w:tcW w:w="969" w:type="pct"/>
          </w:tcPr>
          <w:p w:rsidR="009C0CAF" w:rsidRPr="00BE6087" w:rsidRDefault="007B10E3" w:rsidP="00256735">
            <w:pPr>
              <w:pStyle w:val="Tabletext2"/>
              <w:jc w:val="right"/>
            </w:pPr>
            <w:r w:rsidRPr="00BE6087">
              <w:t>69.1</w:t>
            </w:r>
          </w:p>
        </w:tc>
      </w:tr>
      <w:tr w:rsidR="009C0CAF" w:rsidRPr="00BE6087" w:rsidTr="009C0CAF">
        <w:tc>
          <w:tcPr>
            <w:tcW w:w="4031" w:type="pct"/>
          </w:tcPr>
          <w:p w:rsidR="009C0CAF" w:rsidRPr="00BE6087" w:rsidRDefault="009C0CAF" w:rsidP="00256735">
            <w:pPr>
              <w:pStyle w:val="Tabletext2"/>
            </w:pPr>
            <w:r w:rsidRPr="00BE6087">
              <w:t>All other fields of education</w:t>
            </w:r>
          </w:p>
        </w:tc>
        <w:tc>
          <w:tcPr>
            <w:tcW w:w="969" w:type="pct"/>
          </w:tcPr>
          <w:p w:rsidR="009C0CAF" w:rsidRPr="00BE6087" w:rsidRDefault="007B10E3" w:rsidP="00256735">
            <w:pPr>
              <w:pStyle w:val="Tabletext2"/>
              <w:jc w:val="right"/>
            </w:pPr>
            <w:r w:rsidRPr="00BE6087">
              <w:t>85.4</w:t>
            </w:r>
          </w:p>
        </w:tc>
      </w:tr>
      <w:tr w:rsidR="00F925DA" w:rsidRPr="00BE6087" w:rsidTr="009C0CAF">
        <w:tc>
          <w:tcPr>
            <w:tcW w:w="4031" w:type="pct"/>
          </w:tcPr>
          <w:p w:rsidR="00F925DA" w:rsidRPr="00BE6087" w:rsidRDefault="00F925DA" w:rsidP="00256735">
            <w:pPr>
              <w:pStyle w:val="Tabletext2"/>
            </w:pPr>
            <w:r w:rsidRPr="00BE6087">
              <w:t>Total</w:t>
            </w:r>
          </w:p>
        </w:tc>
        <w:tc>
          <w:tcPr>
            <w:tcW w:w="969" w:type="pct"/>
          </w:tcPr>
          <w:p w:rsidR="00F925DA" w:rsidRPr="00BE6087" w:rsidRDefault="007B10E3" w:rsidP="00256735">
            <w:pPr>
              <w:pStyle w:val="Tabletext2"/>
              <w:jc w:val="right"/>
            </w:pPr>
            <w:r w:rsidRPr="00BE6087">
              <w:t>77.7</w:t>
            </w:r>
          </w:p>
        </w:tc>
      </w:tr>
    </w:tbl>
    <w:p w:rsidR="006C16F0" w:rsidRPr="00BE6087" w:rsidRDefault="006C16F0" w:rsidP="00D24965"/>
    <w:p w:rsidR="00A33582" w:rsidRPr="00BE6087" w:rsidRDefault="00A33582" w:rsidP="00A33582">
      <w:pPr>
        <w:pStyle w:val="Heading3"/>
      </w:pPr>
      <w:bookmarkStart w:id="216" w:name="_Toc387565424"/>
      <w:bookmarkStart w:id="217" w:name="_Toc387565518"/>
      <w:bookmarkStart w:id="218" w:name="_Toc389212995"/>
      <w:r w:rsidRPr="00BE6087">
        <w:lastRenderedPageBreak/>
        <w:t>Comparison of graduate supervisor referrals and non-referrals</w:t>
      </w:r>
      <w:bookmarkEnd w:id="216"/>
      <w:bookmarkEnd w:id="217"/>
      <w:bookmarkEnd w:id="218"/>
    </w:p>
    <w:p w:rsidR="00A33582" w:rsidRPr="00BE6087" w:rsidRDefault="00E64ADC" w:rsidP="00AA3ACB">
      <w:pPr>
        <w:pStyle w:val="PageBody"/>
      </w:pPr>
      <w:r w:rsidRPr="00BE6087">
        <w:t>Table 12 indicates</w:t>
      </w:r>
      <w:r w:rsidR="00A33582" w:rsidRPr="00BE6087">
        <w:t xml:space="preserve"> </w:t>
      </w:r>
      <w:r w:rsidRPr="00BE6087">
        <w:t xml:space="preserve">the most important </w:t>
      </w:r>
      <w:r w:rsidR="00A33582" w:rsidRPr="00BE6087">
        <w:t>differences between graduates whose supervisors completed the survey and graduates whose supervisors did not.</w:t>
      </w:r>
    </w:p>
    <w:p w:rsidR="00B84997" w:rsidRPr="00BE6087" w:rsidRDefault="00014B83" w:rsidP="00AA3ACB">
      <w:pPr>
        <w:pStyle w:val="PageBody"/>
      </w:pPr>
      <w:r w:rsidRPr="00BE6087">
        <w:t>G</w:t>
      </w:r>
      <w:r w:rsidR="00B84997" w:rsidRPr="00BE6087">
        <w:t>raduate respondents whose supervisors took part in the survey were:</w:t>
      </w:r>
    </w:p>
    <w:p w:rsidR="00B84997" w:rsidRPr="00BE6087" w:rsidRDefault="00B84997" w:rsidP="00B84997">
      <w:pPr>
        <w:pStyle w:val="Bullet1"/>
      </w:pPr>
      <w:r w:rsidRPr="00BE6087">
        <w:t>Less likely to come from Management &amp; Commerce</w:t>
      </w:r>
      <w:r w:rsidR="004346E5" w:rsidRPr="00BE6087">
        <w:t xml:space="preserve"> and more likely to come from Education</w:t>
      </w:r>
    </w:p>
    <w:p w:rsidR="0029551F" w:rsidRPr="00BE6087" w:rsidRDefault="0029551F" w:rsidP="00B84997">
      <w:pPr>
        <w:pStyle w:val="Bullet1"/>
      </w:pPr>
      <w:r w:rsidRPr="00BE6087">
        <w:t>More likely to come from smaller workplaces (&lt; 100 employees)</w:t>
      </w:r>
    </w:p>
    <w:p w:rsidR="003D6A37" w:rsidRPr="00BE6087" w:rsidRDefault="003D6A37" w:rsidP="00B84997">
      <w:pPr>
        <w:pStyle w:val="Bullet1"/>
      </w:pPr>
      <w:r w:rsidRPr="00BE6087">
        <w:t>More likely to report that their qualification is a formal requirement for the job</w:t>
      </w:r>
    </w:p>
    <w:p w:rsidR="003D6A37" w:rsidRPr="00BE6087" w:rsidRDefault="003D6A37" w:rsidP="00B84997">
      <w:pPr>
        <w:pStyle w:val="Bullet1"/>
      </w:pPr>
      <w:r w:rsidRPr="00BE6087">
        <w:t xml:space="preserve">More likely to say that their qualification </w:t>
      </w:r>
      <w:r w:rsidR="0029551F" w:rsidRPr="00BE6087">
        <w:t>is highly relevant to their job</w:t>
      </w:r>
    </w:p>
    <w:p w:rsidR="0029551F" w:rsidRPr="00BE6087" w:rsidRDefault="0029551F" w:rsidP="00B84997">
      <w:pPr>
        <w:pStyle w:val="Bullet1"/>
      </w:pPr>
      <w:r w:rsidRPr="00BE6087">
        <w:t>Had a longer average duration in their current job</w:t>
      </w:r>
    </w:p>
    <w:p w:rsidR="0029551F" w:rsidRPr="00BE6087" w:rsidRDefault="0029551F" w:rsidP="00B84997">
      <w:pPr>
        <w:pStyle w:val="Bullet1"/>
      </w:pPr>
      <w:r w:rsidRPr="00BE6087">
        <w:t>Had spent longer on average working full-time before their current job</w:t>
      </w:r>
    </w:p>
    <w:p w:rsidR="0029551F" w:rsidRPr="00BE6087" w:rsidRDefault="0029551F" w:rsidP="00AA3ACB">
      <w:pPr>
        <w:pStyle w:val="PageBody"/>
      </w:pPr>
      <w:r w:rsidRPr="00BE6087">
        <w:t>A number of characteristics that might be assumed to be related to non-referral were not, including:</w:t>
      </w:r>
    </w:p>
    <w:p w:rsidR="0029551F" w:rsidRPr="00BE6087" w:rsidRDefault="0029551F" w:rsidP="0029551F">
      <w:pPr>
        <w:pStyle w:val="Bullet1"/>
      </w:pPr>
      <w:r w:rsidRPr="00BE6087">
        <w:t>Sex</w:t>
      </w:r>
    </w:p>
    <w:p w:rsidR="0029551F" w:rsidRPr="00BE6087" w:rsidRDefault="0029551F" w:rsidP="0029551F">
      <w:pPr>
        <w:pStyle w:val="Bullet1"/>
      </w:pPr>
      <w:r w:rsidRPr="00BE6087">
        <w:t>Whether the graduate was working full-time or part-time</w:t>
      </w:r>
    </w:p>
    <w:p w:rsidR="0029551F" w:rsidRPr="00BE6087" w:rsidRDefault="0029551F" w:rsidP="0029551F">
      <w:pPr>
        <w:pStyle w:val="Bullet1"/>
      </w:pPr>
      <w:r w:rsidRPr="00BE6087">
        <w:t>The sector and industry of the employer</w:t>
      </w:r>
    </w:p>
    <w:p w:rsidR="0029551F" w:rsidRPr="00BE6087" w:rsidRDefault="0029551F" w:rsidP="00AA3ACB">
      <w:pPr>
        <w:pStyle w:val="PageBody"/>
      </w:pPr>
    </w:p>
    <w:p w:rsidR="00E64ADC" w:rsidRPr="00BE6087" w:rsidRDefault="00E64ADC" w:rsidP="00E64ADC">
      <w:pPr>
        <w:pStyle w:val="PageBody"/>
      </w:pPr>
      <w:r w:rsidRPr="00BE6087">
        <w:t>The relationship between non-referral and length of tenure, previous full-time employment experience and relevance of the graduate employment, while expected, poses methodological and practical challenges. It suggests that the referral process is biased toward graduates who have made more complete and successful transitions into the labour market, which is likely to lead to over-reporting supervisor satisfaction levels. However, as at this stage, the analysis has not demonstrated that this is based to known characteristics such as field of education, it is difficult to anticipate how if at all this could be corrected statistically.</w:t>
      </w:r>
    </w:p>
    <w:p w:rsidR="00E64ADC" w:rsidRPr="00BE6087" w:rsidRDefault="00E64ADC" w:rsidP="00E64ADC">
      <w:pPr>
        <w:pStyle w:val="PageBody"/>
      </w:pPr>
      <w:r w:rsidRPr="00BE6087">
        <w:t xml:space="preserve">As a practical consideration, the lower referral rate from graduates who have made a more recent transition to their current position indicates that integrating an employer satisfaction survey with the graduate destination survey, typically held within six months of graduates completing their studies, might result in an even lower referral rate.  </w:t>
      </w:r>
    </w:p>
    <w:p w:rsidR="00E64ADC" w:rsidRPr="00BE6087" w:rsidRDefault="00E64ADC" w:rsidP="00AA3ACB">
      <w:pPr>
        <w:pStyle w:val="PageBody"/>
      </w:pPr>
    </w:p>
    <w:p w:rsidR="00E64ADC" w:rsidRPr="00BE6087" w:rsidRDefault="00E64ADC">
      <w:pPr>
        <w:spacing w:after="200" w:line="276" w:lineRule="auto"/>
        <w:rPr>
          <w:b/>
        </w:rPr>
      </w:pPr>
      <w:r w:rsidRPr="00BE6087">
        <w:br w:type="page"/>
      </w:r>
    </w:p>
    <w:p w:rsidR="00AB6647" w:rsidRPr="00BE6087" w:rsidRDefault="00AB6647" w:rsidP="00AB6647">
      <w:pPr>
        <w:pStyle w:val="Tabletitle"/>
      </w:pPr>
      <w:bookmarkStart w:id="219" w:name="_Toc389213040"/>
      <w:r w:rsidRPr="00BE6087">
        <w:lastRenderedPageBreak/>
        <w:t xml:space="preserve">Table </w:t>
      </w:r>
      <w:r w:rsidR="002D2448" w:rsidRPr="00BE6087">
        <w:t>1</w:t>
      </w:r>
      <w:r w:rsidR="00E64ADC" w:rsidRPr="00BE6087">
        <w:t>2</w:t>
      </w:r>
      <w:r w:rsidRPr="00BE6087">
        <w:t>: Comparison on graduate referrals and non-referrals</w:t>
      </w:r>
      <w:r w:rsidR="001437D6" w:rsidRPr="00BE6087">
        <w:t xml:space="preserve"> (%)</w:t>
      </w:r>
      <w:bookmarkEnd w:id="219"/>
    </w:p>
    <w:tbl>
      <w:tblPr>
        <w:tblStyle w:val="TableGrid"/>
        <w:tblW w:w="5001" w:type="pct"/>
        <w:tblLook w:val="04A0" w:firstRow="1" w:lastRow="0" w:firstColumn="1" w:lastColumn="0" w:noHBand="0" w:noVBand="1"/>
      </w:tblPr>
      <w:tblGrid>
        <w:gridCol w:w="3933"/>
        <w:gridCol w:w="1769"/>
        <w:gridCol w:w="1771"/>
        <w:gridCol w:w="1771"/>
      </w:tblGrid>
      <w:tr w:rsidR="00364CE1" w:rsidRPr="00BE6087" w:rsidTr="00AB4AB7">
        <w:trPr>
          <w:tblHeader/>
        </w:trPr>
        <w:tc>
          <w:tcPr>
            <w:tcW w:w="2127" w:type="pct"/>
            <w:shd w:val="clear" w:color="auto" w:fill="BDD9F4" w:themeFill="accent2" w:themeFillTint="33"/>
          </w:tcPr>
          <w:p w:rsidR="00364CE1" w:rsidRPr="00BE6087" w:rsidRDefault="00364CE1" w:rsidP="00256735">
            <w:pPr>
              <w:pStyle w:val="Tabletext2"/>
              <w:jc w:val="center"/>
              <w:rPr>
                <w:b/>
              </w:rPr>
            </w:pPr>
          </w:p>
        </w:tc>
        <w:tc>
          <w:tcPr>
            <w:tcW w:w="957" w:type="pct"/>
            <w:shd w:val="clear" w:color="auto" w:fill="BDD9F4" w:themeFill="accent2" w:themeFillTint="33"/>
          </w:tcPr>
          <w:p w:rsidR="00364CE1" w:rsidRPr="00BE6087" w:rsidRDefault="00364CE1" w:rsidP="00256735">
            <w:pPr>
              <w:pStyle w:val="Tabletext2"/>
              <w:jc w:val="center"/>
              <w:rPr>
                <w:b/>
              </w:rPr>
            </w:pPr>
            <w:r w:rsidRPr="00BE6087">
              <w:rPr>
                <w:b/>
              </w:rPr>
              <w:t>No supervisor survey</w:t>
            </w:r>
          </w:p>
        </w:tc>
        <w:tc>
          <w:tcPr>
            <w:tcW w:w="958" w:type="pct"/>
            <w:shd w:val="clear" w:color="auto" w:fill="BDD9F4" w:themeFill="accent2" w:themeFillTint="33"/>
          </w:tcPr>
          <w:p w:rsidR="00364CE1" w:rsidRPr="00BE6087" w:rsidRDefault="00364CE1" w:rsidP="00256735">
            <w:pPr>
              <w:pStyle w:val="Tabletext2"/>
              <w:jc w:val="center"/>
              <w:rPr>
                <w:b/>
              </w:rPr>
            </w:pPr>
            <w:r w:rsidRPr="00BE6087">
              <w:rPr>
                <w:b/>
              </w:rPr>
              <w:t>Supervisor survey</w:t>
            </w:r>
          </w:p>
        </w:tc>
        <w:tc>
          <w:tcPr>
            <w:tcW w:w="958" w:type="pct"/>
            <w:shd w:val="clear" w:color="auto" w:fill="BDD9F4" w:themeFill="accent2" w:themeFillTint="33"/>
          </w:tcPr>
          <w:p w:rsidR="00364CE1" w:rsidRPr="00BE6087" w:rsidRDefault="00364CE1" w:rsidP="00256735">
            <w:pPr>
              <w:pStyle w:val="Tabletext2"/>
              <w:jc w:val="center"/>
              <w:rPr>
                <w:b/>
              </w:rPr>
            </w:pPr>
            <w:r w:rsidRPr="00BE6087">
              <w:rPr>
                <w:b/>
              </w:rPr>
              <w:t>Total</w:t>
            </w:r>
          </w:p>
        </w:tc>
      </w:tr>
      <w:tr w:rsidR="00364CE1" w:rsidRPr="00BE6087" w:rsidTr="00364CE1">
        <w:tc>
          <w:tcPr>
            <w:tcW w:w="2127" w:type="pct"/>
          </w:tcPr>
          <w:p w:rsidR="00364CE1" w:rsidRPr="00BE6087" w:rsidRDefault="00364CE1" w:rsidP="00256735">
            <w:pPr>
              <w:pStyle w:val="Tabletext2"/>
              <w:rPr>
                <w:b/>
              </w:rPr>
            </w:pPr>
            <w:r w:rsidRPr="00BE6087">
              <w:rPr>
                <w:b/>
              </w:rPr>
              <w:t>Sex</w:t>
            </w:r>
          </w:p>
        </w:tc>
        <w:tc>
          <w:tcPr>
            <w:tcW w:w="957" w:type="pct"/>
          </w:tcPr>
          <w:p w:rsidR="00364CE1" w:rsidRPr="00BE6087" w:rsidRDefault="00364CE1" w:rsidP="00256735">
            <w:pPr>
              <w:pStyle w:val="Tabletext2"/>
              <w:jc w:val="right"/>
              <w:rPr>
                <w:b/>
              </w:rPr>
            </w:pPr>
          </w:p>
        </w:tc>
        <w:tc>
          <w:tcPr>
            <w:tcW w:w="958" w:type="pct"/>
          </w:tcPr>
          <w:p w:rsidR="00364CE1" w:rsidRPr="00BE6087" w:rsidRDefault="00364CE1" w:rsidP="00256735">
            <w:pPr>
              <w:pStyle w:val="Tabletext2"/>
              <w:jc w:val="right"/>
              <w:rPr>
                <w:b/>
              </w:rPr>
            </w:pPr>
          </w:p>
        </w:tc>
        <w:tc>
          <w:tcPr>
            <w:tcW w:w="958" w:type="pct"/>
          </w:tcPr>
          <w:p w:rsidR="00364CE1" w:rsidRPr="00BE6087" w:rsidRDefault="00364CE1" w:rsidP="00256735">
            <w:pPr>
              <w:pStyle w:val="Tabletext2"/>
              <w:jc w:val="right"/>
              <w:rPr>
                <w:b/>
              </w:rPr>
            </w:pPr>
          </w:p>
        </w:tc>
      </w:tr>
      <w:tr w:rsidR="00364CE1" w:rsidRPr="00BE6087" w:rsidTr="00364CE1">
        <w:tc>
          <w:tcPr>
            <w:tcW w:w="2127" w:type="pct"/>
          </w:tcPr>
          <w:p w:rsidR="00364CE1" w:rsidRPr="00BE6087" w:rsidRDefault="00364CE1" w:rsidP="00256735">
            <w:pPr>
              <w:pStyle w:val="Tabletext2"/>
            </w:pPr>
            <w:r w:rsidRPr="00BE6087">
              <w:t>Male</w:t>
            </w:r>
          </w:p>
        </w:tc>
        <w:tc>
          <w:tcPr>
            <w:tcW w:w="957" w:type="pct"/>
          </w:tcPr>
          <w:p w:rsidR="00364CE1" w:rsidRPr="00BE6087" w:rsidRDefault="007B10E3" w:rsidP="00256735">
            <w:pPr>
              <w:pStyle w:val="Tabletext2"/>
              <w:jc w:val="right"/>
            </w:pPr>
            <w:r w:rsidRPr="00BE6087">
              <w:t>42.2</w:t>
            </w:r>
          </w:p>
        </w:tc>
        <w:tc>
          <w:tcPr>
            <w:tcW w:w="958" w:type="pct"/>
          </w:tcPr>
          <w:p w:rsidR="00364CE1" w:rsidRPr="00BE6087" w:rsidRDefault="007B10E3" w:rsidP="00256735">
            <w:pPr>
              <w:pStyle w:val="Tabletext2"/>
              <w:jc w:val="right"/>
            </w:pPr>
            <w:r w:rsidRPr="00BE6087">
              <w:t>41.9</w:t>
            </w:r>
          </w:p>
        </w:tc>
        <w:tc>
          <w:tcPr>
            <w:tcW w:w="958" w:type="pct"/>
          </w:tcPr>
          <w:p w:rsidR="00364CE1" w:rsidRPr="00BE6087" w:rsidRDefault="007B10E3" w:rsidP="00256735">
            <w:pPr>
              <w:pStyle w:val="Tabletext2"/>
              <w:jc w:val="right"/>
            </w:pPr>
            <w:r w:rsidRPr="00BE6087">
              <w:t>42.1</w:t>
            </w:r>
          </w:p>
        </w:tc>
      </w:tr>
      <w:tr w:rsidR="00364CE1" w:rsidRPr="00BE6087" w:rsidTr="00364CE1">
        <w:tc>
          <w:tcPr>
            <w:tcW w:w="2127" w:type="pct"/>
          </w:tcPr>
          <w:p w:rsidR="00364CE1" w:rsidRPr="00BE6087" w:rsidRDefault="00364CE1" w:rsidP="00256735">
            <w:pPr>
              <w:pStyle w:val="Tabletext2"/>
            </w:pPr>
            <w:r w:rsidRPr="00BE6087">
              <w:t>Female</w:t>
            </w:r>
          </w:p>
        </w:tc>
        <w:tc>
          <w:tcPr>
            <w:tcW w:w="957" w:type="pct"/>
          </w:tcPr>
          <w:p w:rsidR="00364CE1" w:rsidRPr="00BE6087" w:rsidRDefault="007B10E3" w:rsidP="00256735">
            <w:pPr>
              <w:pStyle w:val="Tabletext2"/>
              <w:jc w:val="right"/>
            </w:pPr>
            <w:r w:rsidRPr="00BE6087">
              <w:t>57.8</w:t>
            </w:r>
          </w:p>
        </w:tc>
        <w:tc>
          <w:tcPr>
            <w:tcW w:w="958" w:type="pct"/>
          </w:tcPr>
          <w:p w:rsidR="00364CE1" w:rsidRPr="00BE6087" w:rsidRDefault="007B10E3" w:rsidP="00256735">
            <w:pPr>
              <w:pStyle w:val="Tabletext2"/>
              <w:jc w:val="right"/>
            </w:pPr>
            <w:r w:rsidRPr="00BE6087">
              <w:t>58.1</w:t>
            </w:r>
          </w:p>
        </w:tc>
        <w:tc>
          <w:tcPr>
            <w:tcW w:w="958" w:type="pct"/>
          </w:tcPr>
          <w:p w:rsidR="00364CE1" w:rsidRPr="00BE6087" w:rsidRDefault="007B10E3" w:rsidP="00256735">
            <w:pPr>
              <w:pStyle w:val="Tabletext2"/>
              <w:jc w:val="right"/>
            </w:pPr>
            <w:r w:rsidRPr="00BE6087">
              <w:t>57.9</w:t>
            </w:r>
          </w:p>
        </w:tc>
      </w:tr>
      <w:tr w:rsidR="00364CE1" w:rsidRPr="00BE6087" w:rsidTr="00364CE1">
        <w:tc>
          <w:tcPr>
            <w:tcW w:w="2127" w:type="pct"/>
          </w:tcPr>
          <w:p w:rsidR="00364CE1" w:rsidRPr="00BE6087" w:rsidRDefault="00364CE1" w:rsidP="00256735">
            <w:pPr>
              <w:pStyle w:val="Tabletext2"/>
            </w:pPr>
          </w:p>
        </w:tc>
        <w:tc>
          <w:tcPr>
            <w:tcW w:w="957" w:type="pct"/>
          </w:tcPr>
          <w:p w:rsidR="00364CE1" w:rsidRPr="00BE6087" w:rsidRDefault="00364CE1" w:rsidP="00256735">
            <w:pPr>
              <w:pStyle w:val="Tabletext2"/>
              <w:jc w:val="right"/>
            </w:pPr>
          </w:p>
        </w:tc>
        <w:tc>
          <w:tcPr>
            <w:tcW w:w="958" w:type="pct"/>
          </w:tcPr>
          <w:p w:rsidR="00364CE1" w:rsidRPr="00BE6087" w:rsidRDefault="00364CE1" w:rsidP="00256735">
            <w:pPr>
              <w:pStyle w:val="Tabletext2"/>
              <w:jc w:val="right"/>
            </w:pPr>
          </w:p>
        </w:tc>
        <w:tc>
          <w:tcPr>
            <w:tcW w:w="958" w:type="pct"/>
          </w:tcPr>
          <w:p w:rsidR="00364CE1" w:rsidRPr="00BE6087" w:rsidRDefault="00364CE1" w:rsidP="00256735">
            <w:pPr>
              <w:pStyle w:val="Tabletext2"/>
              <w:jc w:val="right"/>
            </w:pPr>
          </w:p>
        </w:tc>
      </w:tr>
      <w:tr w:rsidR="00364CE1" w:rsidRPr="00BE6087" w:rsidTr="00364CE1">
        <w:tc>
          <w:tcPr>
            <w:tcW w:w="2127" w:type="pct"/>
          </w:tcPr>
          <w:p w:rsidR="00364CE1" w:rsidRPr="00BE6087" w:rsidRDefault="00364CE1" w:rsidP="00256735">
            <w:pPr>
              <w:pStyle w:val="Tabletext2"/>
              <w:rPr>
                <w:b/>
              </w:rPr>
            </w:pPr>
            <w:r w:rsidRPr="00BE6087">
              <w:rPr>
                <w:b/>
              </w:rPr>
              <w:t>University</w:t>
            </w:r>
          </w:p>
        </w:tc>
        <w:tc>
          <w:tcPr>
            <w:tcW w:w="957" w:type="pct"/>
          </w:tcPr>
          <w:p w:rsidR="00364CE1" w:rsidRPr="00BE6087" w:rsidRDefault="00364CE1" w:rsidP="00256735">
            <w:pPr>
              <w:pStyle w:val="Tabletext2"/>
              <w:jc w:val="right"/>
              <w:rPr>
                <w:b/>
              </w:rPr>
            </w:pPr>
          </w:p>
        </w:tc>
        <w:tc>
          <w:tcPr>
            <w:tcW w:w="958" w:type="pct"/>
          </w:tcPr>
          <w:p w:rsidR="00364CE1" w:rsidRPr="00BE6087" w:rsidRDefault="00364CE1" w:rsidP="00256735">
            <w:pPr>
              <w:pStyle w:val="Tabletext2"/>
              <w:jc w:val="right"/>
              <w:rPr>
                <w:b/>
              </w:rPr>
            </w:pPr>
          </w:p>
        </w:tc>
        <w:tc>
          <w:tcPr>
            <w:tcW w:w="958" w:type="pct"/>
          </w:tcPr>
          <w:p w:rsidR="00364CE1" w:rsidRPr="00BE6087" w:rsidRDefault="00364CE1" w:rsidP="00256735">
            <w:pPr>
              <w:pStyle w:val="Tabletext2"/>
              <w:jc w:val="right"/>
              <w:rPr>
                <w:b/>
              </w:rPr>
            </w:pPr>
          </w:p>
        </w:tc>
      </w:tr>
      <w:tr w:rsidR="00364CE1" w:rsidRPr="00BE6087" w:rsidTr="00364CE1">
        <w:tc>
          <w:tcPr>
            <w:tcW w:w="2127" w:type="pct"/>
          </w:tcPr>
          <w:p w:rsidR="00364CE1" w:rsidRPr="00BE6087" w:rsidRDefault="00D976B1" w:rsidP="00256735">
            <w:pPr>
              <w:pStyle w:val="Tabletext2"/>
            </w:pPr>
            <w:r w:rsidRPr="00BE6087">
              <w:t>University A</w:t>
            </w:r>
          </w:p>
        </w:tc>
        <w:tc>
          <w:tcPr>
            <w:tcW w:w="957" w:type="pct"/>
          </w:tcPr>
          <w:p w:rsidR="00364CE1" w:rsidRPr="00BE6087" w:rsidRDefault="007B10E3" w:rsidP="00256735">
            <w:pPr>
              <w:pStyle w:val="Tabletext2"/>
              <w:jc w:val="right"/>
            </w:pPr>
            <w:r w:rsidRPr="00BE6087">
              <w:t>8.2</w:t>
            </w:r>
          </w:p>
        </w:tc>
        <w:tc>
          <w:tcPr>
            <w:tcW w:w="958" w:type="pct"/>
          </w:tcPr>
          <w:p w:rsidR="00364CE1" w:rsidRPr="00BE6087" w:rsidRDefault="007B10E3" w:rsidP="00256735">
            <w:pPr>
              <w:pStyle w:val="Tabletext2"/>
              <w:jc w:val="right"/>
            </w:pPr>
            <w:r w:rsidRPr="00BE6087">
              <w:t>10.0</w:t>
            </w:r>
          </w:p>
        </w:tc>
        <w:tc>
          <w:tcPr>
            <w:tcW w:w="958" w:type="pct"/>
          </w:tcPr>
          <w:p w:rsidR="00364CE1" w:rsidRPr="00BE6087" w:rsidRDefault="007B10E3" w:rsidP="00256735">
            <w:pPr>
              <w:pStyle w:val="Tabletext2"/>
              <w:jc w:val="right"/>
            </w:pPr>
            <w:r w:rsidRPr="00BE6087">
              <w:t>8.6</w:t>
            </w:r>
          </w:p>
        </w:tc>
      </w:tr>
      <w:tr w:rsidR="00364CE1" w:rsidRPr="00BE6087" w:rsidTr="00364CE1">
        <w:tc>
          <w:tcPr>
            <w:tcW w:w="2127" w:type="pct"/>
          </w:tcPr>
          <w:p w:rsidR="00364CE1" w:rsidRPr="00BE6087" w:rsidRDefault="00D976B1" w:rsidP="00256735">
            <w:pPr>
              <w:pStyle w:val="Tabletext2"/>
            </w:pPr>
            <w:r w:rsidRPr="00BE6087">
              <w:t>University B</w:t>
            </w:r>
          </w:p>
        </w:tc>
        <w:tc>
          <w:tcPr>
            <w:tcW w:w="957" w:type="pct"/>
          </w:tcPr>
          <w:p w:rsidR="00364CE1" w:rsidRPr="00BE6087" w:rsidRDefault="007B10E3" w:rsidP="00256735">
            <w:pPr>
              <w:pStyle w:val="Tabletext2"/>
              <w:jc w:val="right"/>
            </w:pPr>
            <w:r w:rsidRPr="00BE6087">
              <w:t>24.0</w:t>
            </w:r>
          </w:p>
        </w:tc>
        <w:tc>
          <w:tcPr>
            <w:tcW w:w="958" w:type="pct"/>
          </w:tcPr>
          <w:p w:rsidR="00364CE1" w:rsidRPr="00BE6087" w:rsidRDefault="007B10E3" w:rsidP="00256735">
            <w:pPr>
              <w:pStyle w:val="Tabletext2"/>
              <w:jc w:val="right"/>
            </w:pPr>
            <w:r w:rsidRPr="00BE6087">
              <w:t>13.9</w:t>
            </w:r>
          </w:p>
        </w:tc>
        <w:tc>
          <w:tcPr>
            <w:tcW w:w="958" w:type="pct"/>
          </w:tcPr>
          <w:p w:rsidR="00364CE1" w:rsidRPr="00BE6087" w:rsidRDefault="007B10E3" w:rsidP="00256735">
            <w:pPr>
              <w:pStyle w:val="Tabletext2"/>
              <w:jc w:val="right"/>
            </w:pPr>
            <w:r w:rsidRPr="00BE6087">
              <w:t>22.0</w:t>
            </w:r>
          </w:p>
        </w:tc>
      </w:tr>
      <w:tr w:rsidR="004B167A" w:rsidRPr="00BE6087" w:rsidTr="00364CE1">
        <w:tc>
          <w:tcPr>
            <w:tcW w:w="2127" w:type="pct"/>
          </w:tcPr>
          <w:p w:rsidR="004B167A" w:rsidRPr="00BE6087" w:rsidRDefault="004B167A" w:rsidP="00256735">
            <w:pPr>
              <w:pStyle w:val="Tabletext2"/>
            </w:pPr>
            <w:r w:rsidRPr="00BE6087">
              <w:t>University C</w:t>
            </w:r>
          </w:p>
        </w:tc>
        <w:tc>
          <w:tcPr>
            <w:tcW w:w="957" w:type="pct"/>
          </w:tcPr>
          <w:p w:rsidR="004B167A" w:rsidRPr="00BE6087" w:rsidRDefault="007B10E3" w:rsidP="00256735">
            <w:pPr>
              <w:pStyle w:val="Tabletext2"/>
              <w:jc w:val="right"/>
            </w:pPr>
            <w:r w:rsidRPr="00BE6087">
              <w:t>55.7</w:t>
            </w:r>
          </w:p>
        </w:tc>
        <w:tc>
          <w:tcPr>
            <w:tcW w:w="958" w:type="pct"/>
          </w:tcPr>
          <w:p w:rsidR="004B167A" w:rsidRPr="00BE6087" w:rsidRDefault="007B10E3" w:rsidP="00256735">
            <w:pPr>
              <w:pStyle w:val="Tabletext2"/>
              <w:jc w:val="right"/>
            </w:pPr>
            <w:r w:rsidRPr="00BE6087">
              <w:t>60.5</w:t>
            </w:r>
          </w:p>
        </w:tc>
        <w:tc>
          <w:tcPr>
            <w:tcW w:w="958" w:type="pct"/>
          </w:tcPr>
          <w:p w:rsidR="004B167A" w:rsidRPr="00BE6087" w:rsidRDefault="007B10E3" w:rsidP="00256735">
            <w:pPr>
              <w:pStyle w:val="Tabletext2"/>
              <w:jc w:val="right"/>
            </w:pPr>
            <w:r w:rsidRPr="00BE6087">
              <w:t>56.6</w:t>
            </w:r>
          </w:p>
        </w:tc>
      </w:tr>
      <w:tr w:rsidR="004B167A" w:rsidRPr="00BE6087" w:rsidTr="00364CE1">
        <w:tc>
          <w:tcPr>
            <w:tcW w:w="2127" w:type="pct"/>
          </w:tcPr>
          <w:p w:rsidR="004B167A" w:rsidRPr="00BE6087" w:rsidRDefault="004B167A" w:rsidP="00256735">
            <w:pPr>
              <w:pStyle w:val="Tabletext2"/>
            </w:pPr>
            <w:r w:rsidRPr="00BE6087">
              <w:t>University D</w:t>
            </w:r>
          </w:p>
        </w:tc>
        <w:tc>
          <w:tcPr>
            <w:tcW w:w="957" w:type="pct"/>
          </w:tcPr>
          <w:p w:rsidR="004B167A" w:rsidRPr="00BE6087" w:rsidRDefault="007B10E3" w:rsidP="00256735">
            <w:pPr>
              <w:pStyle w:val="Tabletext2"/>
              <w:jc w:val="right"/>
            </w:pPr>
            <w:r w:rsidRPr="00BE6087">
              <w:t>12.0</w:t>
            </w:r>
          </w:p>
        </w:tc>
        <w:tc>
          <w:tcPr>
            <w:tcW w:w="958" w:type="pct"/>
          </w:tcPr>
          <w:p w:rsidR="004B167A" w:rsidRPr="00BE6087" w:rsidRDefault="007B10E3" w:rsidP="00256735">
            <w:pPr>
              <w:pStyle w:val="Tabletext2"/>
              <w:jc w:val="right"/>
            </w:pPr>
            <w:r w:rsidRPr="00BE6087">
              <w:t>15.6</w:t>
            </w:r>
          </w:p>
        </w:tc>
        <w:tc>
          <w:tcPr>
            <w:tcW w:w="958" w:type="pct"/>
          </w:tcPr>
          <w:p w:rsidR="004B167A" w:rsidRPr="00BE6087" w:rsidRDefault="007B10E3" w:rsidP="00256735">
            <w:pPr>
              <w:pStyle w:val="Tabletext2"/>
              <w:jc w:val="right"/>
            </w:pPr>
            <w:r w:rsidRPr="00BE6087">
              <w:t>12.7</w:t>
            </w:r>
          </w:p>
        </w:tc>
      </w:tr>
      <w:tr w:rsidR="00364CE1" w:rsidRPr="00BE6087" w:rsidTr="00364CE1">
        <w:tc>
          <w:tcPr>
            <w:tcW w:w="2127" w:type="pct"/>
          </w:tcPr>
          <w:p w:rsidR="00364CE1" w:rsidRPr="00BE6087" w:rsidRDefault="00364CE1" w:rsidP="00256735">
            <w:pPr>
              <w:pStyle w:val="Tabletext2"/>
            </w:pPr>
          </w:p>
        </w:tc>
        <w:tc>
          <w:tcPr>
            <w:tcW w:w="957" w:type="pct"/>
          </w:tcPr>
          <w:p w:rsidR="00364CE1" w:rsidRPr="00BE6087" w:rsidRDefault="00364CE1" w:rsidP="00256735">
            <w:pPr>
              <w:pStyle w:val="Tabletext2"/>
              <w:jc w:val="right"/>
            </w:pPr>
          </w:p>
        </w:tc>
        <w:tc>
          <w:tcPr>
            <w:tcW w:w="958" w:type="pct"/>
          </w:tcPr>
          <w:p w:rsidR="00364CE1" w:rsidRPr="00BE6087" w:rsidRDefault="00364CE1" w:rsidP="00256735">
            <w:pPr>
              <w:pStyle w:val="Tabletext2"/>
              <w:jc w:val="right"/>
            </w:pPr>
          </w:p>
        </w:tc>
        <w:tc>
          <w:tcPr>
            <w:tcW w:w="958" w:type="pct"/>
          </w:tcPr>
          <w:p w:rsidR="00364CE1" w:rsidRPr="00BE6087" w:rsidRDefault="00364CE1" w:rsidP="00256735">
            <w:pPr>
              <w:pStyle w:val="Tabletext2"/>
              <w:jc w:val="right"/>
            </w:pPr>
          </w:p>
        </w:tc>
      </w:tr>
      <w:tr w:rsidR="00364CE1" w:rsidRPr="00BE6087" w:rsidTr="00364CE1">
        <w:tc>
          <w:tcPr>
            <w:tcW w:w="2127" w:type="pct"/>
          </w:tcPr>
          <w:p w:rsidR="00364CE1" w:rsidRPr="00BE6087" w:rsidRDefault="00364CE1" w:rsidP="00256735">
            <w:pPr>
              <w:pStyle w:val="Tabletext2"/>
              <w:rPr>
                <w:b/>
              </w:rPr>
            </w:pPr>
            <w:r w:rsidRPr="00BE6087">
              <w:rPr>
                <w:b/>
              </w:rPr>
              <w:t xml:space="preserve">Field of education </w:t>
            </w:r>
          </w:p>
        </w:tc>
        <w:tc>
          <w:tcPr>
            <w:tcW w:w="957" w:type="pct"/>
          </w:tcPr>
          <w:p w:rsidR="00364CE1" w:rsidRPr="00BE6087" w:rsidRDefault="00364CE1" w:rsidP="00256735">
            <w:pPr>
              <w:pStyle w:val="Tabletext2"/>
              <w:jc w:val="right"/>
              <w:rPr>
                <w:b/>
              </w:rPr>
            </w:pPr>
          </w:p>
        </w:tc>
        <w:tc>
          <w:tcPr>
            <w:tcW w:w="958" w:type="pct"/>
          </w:tcPr>
          <w:p w:rsidR="00364CE1" w:rsidRPr="00BE6087" w:rsidRDefault="00364CE1" w:rsidP="00256735">
            <w:pPr>
              <w:pStyle w:val="Tabletext2"/>
              <w:jc w:val="right"/>
              <w:rPr>
                <w:b/>
              </w:rPr>
            </w:pPr>
          </w:p>
        </w:tc>
        <w:tc>
          <w:tcPr>
            <w:tcW w:w="958" w:type="pct"/>
          </w:tcPr>
          <w:p w:rsidR="00364CE1" w:rsidRPr="00BE6087" w:rsidRDefault="00364CE1" w:rsidP="00256735">
            <w:pPr>
              <w:pStyle w:val="Tabletext2"/>
              <w:jc w:val="right"/>
              <w:rPr>
                <w:b/>
              </w:rPr>
            </w:pPr>
          </w:p>
        </w:tc>
      </w:tr>
      <w:tr w:rsidR="00364CE1" w:rsidRPr="00BE6087" w:rsidTr="00364CE1">
        <w:tc>
          <w:tcPr>
            <w:tcW w:w="2127" w:type="pct"/>
          </w:tcPr>
          <w:p w:rsidR="00364CE1" w:rsidRPr="00BE6087" w:rsidRDefault="00364CE1" w:rsidP="00256735">
            <w:pPr>
              <w:pStyle w:val="Tabletext2"/>
            </w:pPr>
            <w:r w:rsidRPr="00BE6087">
              <w:t>01 Natural &amp; Physical Sciences</w:t>
            </w:r>
          </w:p>
        </w:tc>
        <w:tc>
          <w:tcPr>
            <w:tcW w:w="957" w:type="pct"/>
          </w:tcPr>
          <w:p w:rsidR="00364CE1" w:rsidRPr="00BE6087" w:rsidRDefault="007B10E3" w:rsidP="00256735">
            <w:pPr>
              <w:pStyle w:val="Tabletext2"/>
              <w:jc w:val="right"/>
            </w:pPr>
            <w:r w:rsidRPr="00BE6087">
              <w:t>16.0</w:t>
            </w:r>
          </w:p>
        </w:tc>
        <w:tc>
          <w:tcPr>
            <w:tcW w:w="958" w:type="pct"/>
          </w:tcPr>
          <w:p w:rsidR="007B10E3" w:rsidRPr="00BE6087" w:rsidRDefault="007B10E3" w:rsidP="007B10E3">
            <w:pPr>
              <w:pStyle w:val="Tabletext2"/>
              <w:jc w:val="right"/>
            </w:pPr>
            <w:r w:rsidRPr="00BE6087">
              <w:t>14.1</w:t>
            </w:r>
          </w:p>
        </w:tc>
        <w:tc>
          <w:tcPr>
            <w:tcW w:w="958" w:type="pct"/>
          </w:tcPr>
          <w:p w:rsidR="00364CE1" w:rsidRPr="00BE6087" w:rsidRDefault="007B10E3" w:rsidP="00256735">
            <w:pPr>
              <w:pStyle w:val="Tabletext2"/>
              <w:jc w:val="right"/>
            </w:pPr>
            <w:r w:rsidRPr="00BE6087">
              <w:t>15.6</w:t>
            </w:r>
          </w:p>
        </w:tc>
      </w:tr>
      <w:tr w:rsidR="00364CE1" w:rsidRPr="00BE6087" w:rsidTr="00364CE1">
        <w:tc>
          <w:tcPr>
            <w:tcW w:w="2127" w:type="pct"/>
          </w:tcPr>
          <w:p w:rsidR="00364CE1" w:rsidRPr="00BE6087" w:rsidRDefault="00364CE1" w:rsidP="00256735">
            <w:pPr>
              <w:pStyle w:val="Tabletext2"/>
            </w:pPr>
            <w:r w:rsidRPr="00BE6087">
              <w:t>03 Engineering &amp; Related Technologies</w:t>
            </w:r>
          </w:p>
        </w:tc>
        <w:tc>
          <w:tcPr>
            <w:tcW w:w="957" w:type="pct"/>
          </w:tcPr>
          <w:p w:rsidR="00364CE1" w:rsidRPr="00BE6087" w:rsidRDefault="007B10E3" w:rsidP="00256735">
            <w:pPr>
              <w:pStyle w:val="Tabletext2"/>
              <w:jc w:val="right"/>
            </w:pPr>
            <w:r w:rsidRPr="00BE6087">
              <w:t>9.8</w:t>
            </w:r>
          </w:p>
        </w:tc>
        <w:tc>
          <w:tcPr>
            <w:tcW w:w="958" w:type="pct"/>
          </w:tcPr>
          <w:p w:rsidR="00364CE1" w:rsidRPr="00BE6087" w:rsidRDefault="007B10E3" w:rsidP="00256735">
            <w:pPr>
              <w:pStyle w:val="Tabletext2"/>
              <w:jc w:val="right"/>
            </w:pPr>
            <w:r w:rsidRPr="00BE6087">
              <w:t>12.1</w:t>
            </w:r>
          </w:p>
        </w:tc>
        <w:tc>
          <w:tcPr>
            <w:tcW w:w="958" w:type="pct"/>
          </w:tcPr>
          <w:p w:rsidR="00364CE1" w:rsidRPr="00BE6087" w:rsidRDefault="007B10E3" w:rsidP="00256735">
            <w:pPr>
              <w:pStyle w:val="Tabletext2"/>
              <w:jc w:val="right"/>
            </w:pPr>
            <w:r w:rsidRPr="00BE6087">
              <w:t>10.2</w:t>
            </w:r>
          </w:p>
        </w:tc>
      </w:tr>
      <w:tr w:rsidR="00364CE1" w:rsidRPr="00BE6087" w:rsidTr="00364CE1">
        <w:tc>
          <w:tcPr>
            <w:tcW w:w="2127" w:type="pct"/>
          </w:tcPr>
          <w:p w:rsidR="00364CE1" w:rsidRPr="00BE6087" w:rsidRDefault="00364CE1" w:rsidP="00256735">
            <w:pPr>
              <w:pStyle w:val="Tabletext2"/>
            </w:pPr>
            <w:r w:rsidRPr="00BE6087">
              <w:t>07 Education</w:t>
            </w:r>
          </w:p>
        </w:tc>
        <w:tc>
          <w:tcPr>
            <w:tcW w:w="957" w:type="pct"/>
          </w:tcPr>
          <w:p w:rsidR="00364CE1" w:rsidRPr="00BE6087" w:rsidRDefault="007B10E3" w:rsidP="00256735">
            <w:pPr>
              <w:pStyle w:val="Tabletext2"/>
              <w:jc w:val="right"/>
            </w:pPr>
            <w:r w:rsidRPr="00BE6087">
              <w:t>12.4</w:t>
            </w:r>
          </w:p>
        </w:tc>
        <w:tc>
          <w:tcPr>
            <w:tcW w:w="958" w:type="pct"/>
          </w:tcPr>
          <w:p w:rsidR="00364CE1" w:rsidRPr="00BE6087" w:rsidRDefault="007B10E3" w:rsidP="00256735">
            <w:pPr>
              <w:pStyle w:val="Tabletext2"/>
              <w:jc w:val="right"/>
            </w:pPr>
            <w:r w:rsidRPr="00BE6087">
              <w:t>19.3</w:t>
            </w:r>
          </w:p>
        </w:tc>
        <w:tc>
          <w:tcPr>
            <w:tcW w:w="958" w:type="pct"/>
          </w:tcPr>
          <w:p w:rsidR="00364CE1" w:rsidRPr="00BE6087" w:rsidRDefault="007B10E3" w:rsidP="00256735">
            <w:pPr>
              <w:pStyle w:val="Tabletext2"/>
              <w:jc w:val="right"/>
            </w:pPr>
            <w:r w:rsidRPr="00BE6087">
              <w:t>13.8</w:t>
            </w:r>
          </w:p>
        </w:tc>
      </w:tr>
      <w:tr w:rsidR="00364CE1" w:rsidRPr="00BE6087" w:rsidTr="00364CE1">
        <w:tc>
          <w:tcPr>
            <w:tcW w:w="2127" w:type="pct"/>
          </w:tcPr>
          <w:p w:rsidR="00364CE1" w:rsidRPr="00BE6087" w:rsidRDefault="00364CE1" w:rsidP="00256735">
            <w:pPr>
              <w:pStyle w:val="Tabletext2"/>
            </w:pPr>
            <w:r w:rsidRPr="00BE6087">
              <w:t>08 Management &amp; Commerce</w:t>
            </w:r>
          </w:p>
        </w:tc>
        <w:tc>
          <w:tcPr>
            <w:tcW w:w="957" w:type="pct"/>
          </w:tcPr>
          <w:p w:rsidR="00364CE1" w:rsidRPr="00BE6087" w:rsidRDefault="007B10E3" w:rsidP="00256735">
            <w:pPr>
              <w:pStyle w:val="Tabletext2"/>
              <w:jc w:val="right"/>
            </w:pPr>
            <w:r w:rsidRPr="00BE6087">
              <w:t>24.0</w:t>
            </w:r>
          </w:p>
        </w:tc>
        <w:tc>
          <w:tcPr>
            <w:tcW w:w="958" w:type="pct"/>
          </w:tcPr>
          <w:p w:rsidR="00364CE1" w:rsidRPr="00BE6087" w:rsidRDefault="007B10E3" w:rsidP="00256735">
            <w:pPr>
              <w:pStyle w:val="Tabletext2"/>
              <w:jc w:val="right"/>
            </w:pPr>
            <w:r w:rsidRPr="00BE6087">
              <w:t>18.7</w:t>
            </w:r>
          </w:p>
        </w:tc>
        <w:tc>
          <w:tcPr>
            <w:tcW w:w="958" w:type="pct"/>
          </w:tcPr>
          <w:p w:rsidR="00364CE1" w:rsidRPr="00BE6087" w:rsidRDefault="007B10E3" w:rsidP="00256735">
            <w:pPr>
              <w:pStyle w:val="Tabletext2"/>
              <w:jc w:val="right"/>
            </w:pPr>
            <w:r w:rsidRPr="00BE6087">
              <w:t>23.0</w:t>
            </w:r>
          </w:p>
        </w:tc>
      </w:tr>
      <w:tr w:rsidR="00364CE1" w:rsidRPr="00BE6087" w:rsidTr="00364CE1">
        <w:tc>
          <w:tcPr>
            <w:tcW w:w="2127" w:type="pct"/>
          </w:tcPr>
          <w:p w:rsidR="00364CE1" w:rsidRPr="00BE6087" w:rsidRDefault="00364CE1" w:rsidP="00256735">
            <w:pPr>
              <w:pStyle w:val="Tabletext2"/>
            </w:pPr>
            <w:r w:rsidRPr="00BE6087">
              <w:t>09 Society &amp; Culture</w:t>
            </w:r>
          </w:p>
        </w:tc>
        <w:tc>
          <w:tcPr>
            <w:tcW w:w="957" w:type="pct"/>
          </w:tcPr>
          <w:p w:rsidR="00364CE1" w:rsidRPr="00BE6087" w:rsidRDefault="007B10E3" w:rsidP="00256735">
            <w:pPr>
              <w:pStyle w:val="Tabletext2"/>
              <w:jc w:val="right"/>
            </w:pPr>
            <w:r w:rsidRPr="00BE6087">
              <w:t>30.6</w:t>
            </w:r>
          </w:p>
        </w:tc>
        <w:tc>
          <w:tcPr>
            <w:tcW w:w="958" w:type="pct"/>
          </w:tcPr>
          <w:p w:rsidR="00364CE1" w:rsidRPr="00BE6087" w:rsidRDefault="007B10E3" w:rsidP="00256735">
            <w:pPr>
              <w:pStyle w:val="Tabletext2"/>
              <w:jc w:val="right"/>
            </w:pPr>
            <w:r w:rsidRPr="00BE6087">
              <w:t>28.0</w:t>
            </w:r>
          </w:p>
        </w:tc>
        <w:tc>
          <w:tcPr>
            <w:tcW w:w="958" w:type="pct"/>
          </w:tcPr>
          <w:p w:rsidR="00364CE1" w:rsidRPr="00BE6087" w:rsidRDefault="007B10E3" w:rsidP="00256735">
            <w:pPr>
              <w:pStyle w:val="Tabletext2"/>
              <w:jc w:val="right"/>
            </w:pPr>
            <w:r w:rsidRPr="00BE6087">
              <w:t>30.1</w:t>
            </w:r>
          </w:p>
        </w:tc>
      </w:tr>
      <w:tr w:rsidR="00364CE1" w:rsidRPr="00BE6087" w:rsidTr="00364CE1">
        <w:tc>
          <w:tcPr>
            <w:tcW w:w="2127" w:type="pct"/>
          </w:tcPr>
          <w:p w:rsidR="00364CE1" w:rsidRPr="00BE6087" w:rsidRDefault="00364CE1" w:rsidP="00256735">
            <w:pPr>
              <w:pStyle w:val="Tabletext2"/>
            </w:pPr>
            <w:r w:rsidRPr="00BE6087">
              <w:t>All other fields of education</w:t>
            </w:r>
          </w:p>
        </w:tc>
        <w:tc>
          <w:tcPr>
            <w:tcW w:w="957" w:type="pct"/>
          </w:tcPr>
          <w:p w:rsidR="00364CE1" w:rsidRPr="00BE6087" w:rsidRDefault="007B10E3" w:rsidP="00256735">
            <w:pPr>
              <w:pStyle w:val="Tabletext2"/>
              <w:jc w:val="right"/>
            </w:pPr>
            <w:r w:rsidRPr="00BE6087">
              <w:t>7.2</w:t>
            </w:r>
          </w:p>
        </w:tc>
        <w:tc>
          <w:tcPr>
            <w:tcW w:w="958" w:type="pct"/>
          </w:tcPr>
          <w:p w:rsidR="00364CE1" w:rsidRPr="00BE6087" w:rsidRDefault="007B10E3" w:rsidP="00256735">
            <w:pPr>
              <w:pStyle w:val="Tabletext2"/>
              <w:jc w:val="right"/>
            </w:pPr>
            <w:r w:rsidRPr="00BE6087">
              <w:t>7.8</w:t>
            </w:r>
          </w:p>
        </w:tc>
        <w:tc>
          <w:tcPr>
            <w:tcW w:w="958" w:type="pct"/>
          </w:tcPr>
          <w:p w:rsidR="00364CE1" w:rsidRPr="00BE6087" w:rsidRDefault="007B10E3" w:rsidP="00256735">
            <w:pPr>
              <w:pStyle w:val="Tabletext2"/>
              <w:jc w:val="right"/>
            </w:pPr>
            <w:r w:rsidRPr="00BE6087">
              <w:t>7.3</w:t>
            </w:r>
          </w:p>
        </w:tc>
      </w:tr>
      <w:tr w:rsidR="00364CE1" w:rsidRPr="00BE6087" w:rsidTr="00364CE1">
        <w:tc>
          <w:tcPr>
            <w:tcW w:w="2127" w:type="pct"/>
          </w:tcPr>
          <w:p w:rsidR="00364CE1" w:rsidRPr="00BE6087" w:rsidRDefault="00364CE1" w:rsidP="00256735">
            <w:pPr>
              <w:pStyle w:val="Tabletext2"/>
            </w:pPr>
          </w:p>
        </w:tc>
        <w:tc>
          <w:tcPr>
            <w:tcW w:w="957" w:type="pct"/>
          </w:tcPr>
          <w:p w:rsidR="00364CE1" w:rsidRPr="00BE6087" w:rsidRDefault="00364CE1" w:rsidP="00256735">
            <w:pPr>
              <w:pStyle w:val="Tabletext2"/>
              <w:jc w:val="right"/>
            </w:pPr>
          </w:p>
        </w:tc>
        <w:tc>
          <w:tcPr>
            <w:tcW w:w="958" w:type="pct"/>
          </w:tcPr>
          <w:p w:rsidR="00364CE1" w:rsidRPr="00BE6087" w:rsidRDefault="00364CE1" w:rsidP="00256735">
            <w:pPr>
              <w:pStyle w:val="Tabletext2"/>
              <w:jc w:val="right"/>
            </w:pPr>
          </w:p>
        </w:tc>
        <w:tc>
          <w:tcPr>
            <w:tcW w:w="958" w:type="pct"/>
          </w:tcPr>
          <w:p w:rsidR="00364CE1" w:rsidRPr="00BE6087" w:rsidRDefault="00364CE1" w:rsidP="00256735">
            <w:pPr>
              <w:pStyle w:val="Tabletext2"/>
              <w:jc w:val="right"/>
            </w:pPr>
          </w:p>
        </w:tc>
      </w:tr>
      <w:tr w:rsidR="00364CE1" w:rsidRPr="00BE6087" w:rsidTr="00364CE1">
        <w:tc>
          <w:tcPr>
            <w:tcW w:w="2127" w:type="pct"/>
          </w:tcPr>
          <w:p w:rsidR="00364CE1" w:rsidRPr="00BE6087" w:rsidRDefault="00364CE1" w:rsidP="00256735">
            <w:pPr>
              <w:pStyle w:val="Tabletext2"/>
              <w:rPr>
                <w:b/>
              </w:rPr>
            </w:pPr>
            <w:r w:rsidRPr="00BE6087">
              <w:rPr>
                <w:b/>
              </w:rPr>
              <w:t>Working arrangement</w:t>
            </w:r>
          </w:p>
        </w:tc>
        <w:tc>
          <w:tcPr>
            <w:tcW w:w="957" w:type="pct"/>
          </w:tcPr>
          <w:p w:rsidR="00364CE1" w:rsidRPr="00BE6087" w:rsidRDefault="00364CE1" w:rsidP="00256735">
            <w:pPr>
              <w:pStyle w:val="Tabletext2"/>
              <w:jc w:val="right"/>
              <w:rPr>
                <w:b/>
              </w:rPr>
            </w:pPr>
          </w:p>
        </w:tc>
        <w:tc>
          <w:tcPr>
            <w:tcW w:w="958" w:type="pct"/>
          </w:tcPr>
          <w:p w:rsidR="00364CE1" w:rsidRPr="00BE6087" w:rsidRDefault="00364CE1" w:rsidP="00256735">
            <w:pPr>
              <w:pStyle w:val="Tabletext2"/>
              <w:jc w:val="right"/>
              <w:rPr>
                <w:b/>
              </w:rPr>
            </w:pPr>
          </w:p>
        </w:tc>
        <w:tc>
          <w:tcPr>
            <w:tcW w:w="958" w:type="pct"/>
          </w:tcPr>
          <w:p w:rsidR="00364CE1" w:rsidRPr="00BE6087" w:rsidRDefault="00364CE1" w:rsidP="00256735">
            <w:pPr>
              <w:pStyle w:val="Tabletext2"/>
              <w:jc w:val="right"/>
              <w:rPr>
                <w:b/>
              </w:rPr>
            </w:pPr>
          </w:p>
        </w:tc>
      </w:tr>
      <w:tr w:rsidR="00364CE1" w:rsidRPr="00BE6087" w:rsidTr="00364CE1">
        <w:tc>
          <w:tcPr>
            <w:tcW w:w="2127" w:type="pct"/>
          </w:tcPr>
          <w:p w:rsidR="00364CE1" w:rsidRPr="00BE6087" w:rsidRDefault="00364CE1" w:rsidP="00256735">
            <w:pPr>
              <w:pStyle w:val="Tabletext2"/>
            </w:pPr>
            <w:r w:rsidRPr="00BE6087">
              <w:t>Full-time</w:t>
            </w:r>
          </w:p>
        </w:tc>
        <w:tc>
          <w:tcPr>
            <w:tcW w:w="957" w:type="pct"/>
          </w:tcPr>
          <w:p w:rsidR="00364CE1" w:rsidRPr="00BE6087" w:rsidRDefault="007B10E3" w:rsidP="00256735">
            <w:pPr>
              <w:pStyle w:val="Tabletext2"/>
              <w:jc w:val="right"/>
            </w:pPr>
            <w:r w:rsidRPr="00BE6087">
              <w:t>70.3</w:t>
            </w:r>
          </w:p>
        </w:tc>
        <w:tc>
          <w:tcPr>
            <w:tcW w:w="958" w:type="pct"/>
          </w:tcPr>
          <w:p w:rsidR="00364CE1" w:rsidRPr="00BE6087" w:rsidRDefault="007B10E3" w:rsidP="00256735">
            <w:pPr>
              <w:pStyle w:val="Tabletext2"/>
              <w:jc w:val="right"/>
            </w:pPr>
            <w:r w:rsidRPr="00BE6087">
              <w:t>70.5</w:t>
            </w:r>
          </w:p>
        </w:tc>
        <w:tc>
          <w:tcPr>
            <w:tcW w:w="958" w:type="pct"/>
          </w:tcPr>
          <w:p w:rsidR="00364CE1" w:rsidRPr="00BE6087" w:rsidRDefault="007B10E3" w:rsidP="00256735">
            <w:pPr>
              <w:pStyle w:val="Tabletext2"/>
              <w:jc w:val="right"/>
            </w:pPr>
            <w:r w:rsidRPr="00BE6087">
              <w:t>70.4</w:t>
            </w:r>
          </w:p>
        </w:tc>
      </w:tr>
      <w:tr w:rsidR="00364CE1" w:rsidRPr="00BE6087" w:rsidTr="00364CE1">
        <w:tc>
          <w:tcPr>
            <w:tcW w:w="2127" w:type="pct"/>
          </w:tcPr>
          <w:p w:rsidR="00364CE1" w:rsidRPr="00BE6087" w:rsidRDefault="00364CE1" w:rsidP="00256735">
            <w:pPr>
              <w:pStyle w:val="Tabletext2"/>
            </w:pPr>
            <w:r w:rsidRPr="00BE6087">
              <w:t>Part-time</w:t>
            </w:r>
          </w:p>
        </w:tc>
        <w:tc>
          <w:tcPr>
            <w:tcW w:w="957" w:type="pct"/>
          </w:tcPr>
          <w:p w:rsidR="00364CE1" w:rsidRPr="00BE6087" w:rsidRDefault="007B10E3" w:rsidP="00256735">
            <w:pPr>
              <w:pStyle w:val="Tabletext2"/>
              <w:jc w:val="right"/>
            </w:pPr>
            <w:r w:rsidRPr="00BE6087">
              <w:t>29.4</w:t>
            </w:r>
          </w:p>
        </w:tc>
        <w:tc>
          <w:tcPr>
            <w:tcW w:w="958" w:type="pct"/>
          </w:tcPr>
          <w:p w:rsidR="00364CE1" w:rsidRPr="00BE6087" w:rsidRDefault="007B10E3" w:rsidP="00256735">
            <w:pPr>
              <w:pStyle w:val="Tabletext2"/>
              <w:jc w:val="right"/>
            </w:pPr>
            <w:r w:rsidRPr="00BE6087">
              <w:t>29.3</w:t>
            </w:r>
          </w:p>
        </w:tc>
        <w:tc>
          <w:tcPr>
            <w:tcW w:w="958" w:type="pct"/>
          </w:tcPr>
          <w:p w:rsidR="00364CE1" w:rsidRPr="00BE6087" w:rsidRDefault="007B10E3" w:rsidP="00256735">
            <w:pPr>
              <w:pStyle w:val="Tabletext2"/>
              <w:jc w:val="right"/>
            </w:pPr>
            <w:r w:rsidRPr="00BE6087">
              <w:t>29.4</w:t>
            </w:r>
          </w:p>
        </w:tc>
      </w:tr>
      <w:tr w:rsidR="00AB4AB7" w:rsidRPr="00BE6087" w:rsidTr="00364CE1">
        <w:tc>
          <w:tcPr>
            <w:tcW w:w="2127" w:type="pct"/>
          </w:tcPr>
          <w:p w:rsidR="00AB4AB7" w:rsidRPr="00BE6087" w:rsidRDefault="00AB4AB7" w:rsidP="00256735">
            <w:pPr>
              <w:pStyle w:val="Tabletext2"/>
            </w:pPr>
          </w:p>
        </w:tc>
        <w:tc>
          <w:tcPr>
            <w:tcW w:w="957" w:type="pct"/>
          </w:tcPr>
          <w:p w:rsidR="00AB4AB7" w:rsidRPr="00BE6087" w:rsidRDefault="00AB4AB7" w:rsidP="00256735">
            <w:pPr>
              <w:pStyle w:val="Tabletext2"/>
              <w:jc w:val="right"/>
            </w:pPr>
          </w:p>
        </w:tc>
        <w:tc>
          <w:tcPr>
            <w:tcW w:w="958" w:type="pct"/>
          </w:tcPr>
          <w:p w:rsidR="00AB4AB7" w:rsidRPr="00BE6087" w:rsidRDefault="00AB4AB7" w:rsidP="00256735">
            <w:pPr>
              <w:pStyle w:val="Tabletext2"/>
              <w:jc w:val="right"/>
            </w:pPr>
          </w:p>
        </w:tc>
        <w:tc>
          <w:tcPr>
            <w:tcW w:w="958" w:type="pct"/>
          </w:tcPr>
          <w:p w:rsidR="00AB4AB7" w:rsidRPr="00BE6087" w:rsidRDefault="00AB4AB7" w:rsidP="00256735">
            <w:pPr>
              <w:pStyle w:val="Tabletext2"/>
              <w:jc w:val="right"/>
            </w:pPr>
          </w:p>
        </w:tc>
      </w:tr>
      <w:tr w:rsidR="00364CE1" w:rsidRPr="00BE6087" w:rsidTr="00364CE1">
        <w:tc>
          <w:tcPr>
            <w:tcW w:w="2127" w:type="pct"/>
          </w:tcPr>
          <w:p w:rsidR="00364CE1" w:rsidRPr="00BE6087" w:rsidRDefault="00364CE1" w:rsidP="00256735">
            <w:pPr>
              <w:pStyle w:val="Tabletext2"/>
            </w:pPr>
          </w:p>
        </w:tc>
        <w:tc>
          <w:tcPr>
            <w:tcW w:w="957" w:type="pct"/>
          </w:tcPr>
          <w:p w:rsidR="00364CE1" w:rsidRPr="00BE6087" w:rsidRDefault="00364CE1" w:rsidP="00256735">
            <w:pPr>
              <w:pStyle w:val="Tabletext2"/>
              <w:jc w:val="right"/>
            </w:pPr>
          </w:p>
        </w:tc>
        <w:tc>
          <w:tcPr>
            <w:tcW w:w="958" w:type="pct"/>
          </w:tcPr>
          <w:p w:rsidR="00364CE1" w:rsidRPr="00BE6087" w:rsidRDefault="00364CE1" w:rsidP="00256735">
            <w:pPr>
              <w:pStyle w:val="Tabletext2"/>
              <w:jc w:val="right"/>
            </w:pPr>
          </w:p>
        </w:tc>
        <w:tc>
          <w:tcPr>
            <w:tcW w:w="958" w:type="pct"/>
          </w:tcPr>
          <w:p w:rsidR="00364CE1" w:rsidRPr="00BE6087" w:rsidRDefault="00364CE1" w:rsidP="00256735">
            <w:pPr>
              <w:pStyle w:val="Tabletext2"/>
              <w:jc w:val="right"/>
            </w:pPr>
          </w:p>
        </w:tc>
      </w:tr>
      <w:tr w:rsidR="00364CE1" w:rsidRPr="00BE6087" w:rsidTr="00364CE1">
        <w:tc>
          <w:tcPr>
            <w:tcW w:w="2127" w:type="pct"/>
          </w:tcPr>
          <w:p w:rsidR="00364CE1" w:rsidRPr="00BE6087" w:rsidRDefault="00364CE1" w:rsidP="00256735">
            <w:pPr>
              <w:pStyle w:val="Tabletext2"/>
              <w:rPr>
                <w:b/>
              </w:rPr>
            </w:pPr>
            <w:r w:rsidRPr="00BE6087">
              <w:rPr>
                <w:b/>
              </w:rPr>
              <w:t>Sector</w:t>
            </w:r>
          </w:p>
        </w:tc>
        <w:tc>
          <w:tcPr>
            <w:tcW w:w="957" w:type="pct"/>
          </w:tcPr>
          <w:p w:rsidR="00364CE1" w:rsidRPr="00BE6087" w:rsidRDefault="00364CE1" w:rsidP="00256735">
            <w:pPr>
              <w:pStyle w:val="Tabletext2"/>
              <w:jc w:val="right"/>
              <w:rPr>
                <w:b/>
              </w:rPr>
            </w:pPr>
          </w:p>
        </w:tc>
        <w:tc>
          <w:tcPr>
            <w:tcW w:w="958" w:type="pct"/>
          </w:tcPr>
          <w:p w:rsidR="00364CE1" w:rsidRPr="00BE6087" w:rsidRDefault="00364CE1" w:rsidP="00256735">
            <w:pPr>
              <w:pStyle w:val="Tabletext2"/>
              <w:jc w:val="right"/>
              <w:rPr>
                <w:b/>
              </w:rPr>
            </w:pPr>
          </w:p>
        </w:tc>
        <w:tc>
          <w:tcPr>
            <w:tcW w:w="958" w:type="pct"/>
          </w:tcPr>
          <w:p w:rsidR="00364CE1" w:rsidRPr="00BE6087" w:rsidRDefault="00364CE1" w:rsidP="00256735">
            <w:pPr>
              <w:pStyle w:val="Tabletext2"/>
              <w:jc w:val="right"/>
              <w:rPr>
                <w:b/>
              </w:rPr>
            </w:pPr>
          </w:p>
        </w:tc>
      </w:tr>
      <w:tr w:rsidR="00364CE1" w:rsidRPr="00BE6087" w:rsidTr="00364CE1">
        <w:tc>
          <w:tcPr>
            <w:tcW w:w="2127" w:type="pct"/>
          </w:tcPr>
          <w:p w:rsidR="00364CE1" w:rsidRPr="00BE6087" w:rsidRDefault="00364CE1" w:rsidP="00256735">
            <w:pPr>
              <w:pStyle w:val="Tabletext2"/>
            </w:pPr>
            <w:r w:rsidRPr="00BE6087">
              <w:t>Public/Government</w:t>
            </w:r>
          </w:p>
        </w:tc>
        <w:tc>
          <w:tcPr>
            <w:tcW w:w="957" w:type="pct"/>
          </w:tcPr>
          <w:p w:rsidR="00364CE1" w:rsidRPr="00BE6087" w:rsidRDefault="007B10E3" w:rsidP="00256735">
            <w:pPr>
              <w:pStyle w:val="Tabletext2"/>
              <w:jc w:val="right"/>
            </w:pPr>
            <w:r w:rsidRPr="00BE6087">
              <w:t>30.1</w:t>
            </w:r>
          </w:p>
        </w:tc>
        <w:tc>
          <w:tcPr>
            <w:tcW w:w="958" w:type="pct"/>
          </w:tcPr>
          <w:p w:rsidR="00364CE1" w:rsidRPr="00BE6087" w:rsidRDefault="007B10E3" w:rsidP="00256735">
            <w:pPr>
              <w:pStyle w:val="Tabletext2"/>
              <w:jc w:val="right"/>
            </w:pPr>
            <w:r w:rsidRPr="00BE6087">
              <w:t>29.1</w:t>
            </w:r>
          </w:p>
        </w:tc>
        <w:tc>
          <w:tcPr>
            <w:tcW w:w="958" w:type="pct"/>
          </w:tcPr>
          <w:p w:rsidR="00364CE1" w:rsidRPr="00BE6087" w:rsidRDefault="007B10E3" w:rsidP="00256735">
            <w:pPr>
              <w:pStyle w:val="Tabletext2"/>
              <w:jc w:val="right"/>
            </w:pPr>
            <w:r w:rsidRPr="00BE6087">
              <w:t>29.9</w:t>
            </w:r>
          </w:p>
        </w:tc>
      </w:tr>
      <w:tr w:rsidR="00364CE1" w:rsidRPr="00BE6087" w:rsidTr="00364CE1">
        <w:tc>
          <w:tcPr>
            <w:tcW w:w="2127" w:type="pct"/>
          </w:tcPr>
          <w:p w:rsidR="00364CE1" w:rsidRPr="00BE6087" w:rsidRDefault="00364CE1" w:rsidP="00256735">
            <w:pPr>
              <w:pStyle w:val="Tabletext2"/>
            </w:pPr>
            <w:r w:rsidRPr="00BE6087">
              <w:t>Not for profit</w:t>
            </w:r>
          </w:p>
        </w:tc>
        <w:tc>
          <w:tcPr>
            <w:tcW w:w="957" w:type="pct"/>
          </w:tcPr>
          <w:p w:rsidR="00364CE1" w:rsidRPr="00BE6087" w:rsidRDefault="007B10E3" w:rsidP="00256735">
            <w:pPr>
              <w:pStyle w:val="Tabletext2"/>
              <w:jc w:val="right"/>
            </w:pPr>
            <w:r w:rsidRPr="00BE6087">
              <w:t>5.4</w:t>
            </w:r>
          </w:p>
        </w:tc>
        <w:tc>
          <w:tcPr>
            <w:tcW w:w="958" w:type="pct"/>
          </w:tcPr>
          <w:p w:rsidR="00364CE1" w:rsidRPr="00BE6087" w:rsidRDefault="007B10E3" w:rsidP="00256735">
            <w:pPr>
              <w:pStyle w:val="Tabletext2"/>
              <w:jc w:val="right"/>
            </w:pPr>
            <w:r w:rsidRPr="00BE6087">
              <w:t>10.8</w:t>
            </w:r>
          </w:p>
        </w:tc>
        <w:tc>
          <w:tcPr>
            <w:tcW w:w="958" w:type="pct"/>
          </w:tcPr>
          <w:p w:rsidR="00364CE1" w:rsidRPr="00BE6087" w:rsidRDefault="007B10E3" w:rsidP="00256735">
            <w:pPr>
              <w:pStyle w:val="Tabletext2"/>
              <w:jc w:val="right"/>
            </w:pPr>
            <w:r w:rsidRPr="00BE6087">
              <w:t>6.4</w:t>
            </w:r>
          </w:p>
        </w:tc>
      </w:tr>
      <w:tr w:rsidR="00364CE1" w:rsidRPr="00BE6087" w:rsidTr="00364CE1">
        <w:tc>
          <w:tcPr>
            <w:tcW w:w="2127" w:type="pct"/>
          </w:tcPr>
          <w:p w:rsidR="00364CE1" w:rsidRPr="00BE6087" w:rsidRDefault="00364CE1" w:rsidP="00256735">
            <w:pPr>
              <w:pStyle w:val="Tabletext2"/>
            </w:pPr>
            <w:r w:rsidRPr="00BE6087">
              <w:t>Private</w:t>
            </w:r>
          </w:p>
        </w:tc>
        <w:tc>
          <w:tcPr>
            <w:tcW w:w="957" w:type="pct"/>
          </w:tcPr>
          <w:p w:rsidR="00364CE1" w:rsidRPr="00BE6087" w:rsidRDefault="007B10E3" w:rsidP="00256735">
            <w:pPr>
              <w:pStyle w:val="Tabletext2"/>
              <w:jc w:val="right"/>
            </w:pPr>
            <w:r w:rsidRPr="00BE6087">
              <w:t>62.7</w:t>
            </w:r>
          </w:p>
        </w:tc>
        <w:tc>
          <w:tcPr>
            <w:tcW w:w="958" w:type="pct"/>
          </w:tcPr>
          <w:p w:rsidR="00364CE1" w:rsidRPr="00BE6087" w:rsidRDefault="007B10E3" w:rsidP="00256735">
            <w:pPr>
              <w:pStyle w:val="Tabletext2"/>
              <w:jc w:val="right"/>
            </w:pPr>
            <w:r w:rsidRPr="00BE6087">
              <w:t>58.6</w:t>
            </w:r>
          </w:p>
        </w:tc>
        <w:tc>
          <w:tcPr>
            <w:tcW w:w="958" w:type="pct"/>
          </w:tcPr>
          <w:p w:rsidR="00364CE1" w:rsidRPr="00BE6087" w:rsidRDefault="007B10E3" w:rsidP="00256735">
            <w:pPr>
              <w:pStyle w:val="Tabletext2"/>
              <w:jc w:val="right"/>
            </w:pPr>
            <w:r w:rsidRPr="00BE6087">
              <w:t>61.9</w:t>
            </w:r>
          </w:p>
        </w:tc>
      </w:tr>
      <w:tr w:rsidR="00364CE1" w:rsidRPr="00BE6087" w:rsidTr="00364CE1">
        <w:tc>
          <w:tcPr>
            <w:tcW w:w="2127" w:type="pct"/>
          </w:tcPr>
          <w:p w:rsidR="00364CE1" w:rsidRPr="00BE6087" w:rsidRDefault="00364CE1" w:rsidP="00256735">
            <w:pPr>
              <w:pStyle w:val="Tabletext2"/>
            </w:pPr>
            <w:r w:rsidRPr="00BE6087">
              <w:t>Refused</w:t>
            </w:r>
          </w:p>
        </w:tc>
        <w:tc>
          <w:tcPr>
            <w:tcW w:w="957" w:type="pct"/>
          </w:tcPr>
          <w:p w:rsidR="00364CE1" w:rsidRPr="00BE6087" w:rsidRDefault="00364CE1" w:rsidP="00256735">
            <w:pPr>
              <w:pStyle w:val="Tabletext2"/>
              <w:jc w:val="right"/>
            </w:pPr>
          </w:p>
        </w:tc>
        <w:tc>
          <w:tcPr>
            <w:tcW w:w="958" w:type="pct"/>
          </w:tcPr>
          <w:p w:rsidR="00364CE1" w:rsidRPr="00BE6087" w:rsidRDefault="00364CE1" w:rsidP="00256735">
            <w:pPr>
              <w:pStyle w:val="Tabletext2"/>
              <w:jc w:val="right"/>
            </w:pPr>
          </w:p>
        </w:tc>
        <w:tc>
          <w:tcPr>
            <w:tcW w:w="958" w:type="pct"/>
          </w:tcPr>
          <w:p w:rsidR="00364CE1" w:rsidRPr="00BE6087" w:rsidRDefault="00364CE1" w:rsidP="00256735">
            <w:pPr>
              <w:pStyle w:val="Tabletext2"/>
              <w:jc w:val="right"/>
            </w:pPr>
          </w:p>
        </w:tc>
      </w:tr>
      <w:tr w:rsidR="00364CE1" w:rsidRPr="00BE6087" w:rsidTr="00364CE1">
        <w:tc>
          <w:tcPr>
            <w:tcW w:w="2127" w:type="pct"/>
          </w:tcPr>
          <w:p w:rsidR="00364CE1" w:rsidRPr="00BE6087" w:rsidRDefault="00364CE1" w:rsidP="00256735">
            <w:pPr>
              <w:pStyle w:val="Tabletext2"/>
            </w:pPr>
            <w:r w:rsidRPr="00BE6087">
              <w:t>Don’t know</w:t>
            </w:r>
          </w:p>
        </w:tc>
        <w:tc>
          <w:tcPr>
            <w:tcW w:w="957" w:type="pct"/>
          </w:tcPr>
          <w:p w:rsidR="00364CE1" w:rsidRPr="00BE6087" w:rsidRDefault="007B10E3" w:rsidP="00256735">
            <w:pPr>
              <w:pStyle w:val="Tabletext2"/>
              <w:jc w:val="right"/>
            </w:pPr>
            <w:r w:rsidRPr="00BE6087">
              <w:t>1.8</w:t>
            </w:r>
          </w:p>
        </w:tc>
        <w:tc>
          <w:tcPr>
            <w:tcW w:w="958" w:type="pct"/>
          </w:tcPr>
          <w:p w:rsidR="00364CE1" w:rsidRPr="00BE6087" w:rsidRDefault="007B10E3" w:rsidP="00256735">
            <w:pPr>
              <w:pStyle w:val="Tabletext2"/>
              <w:jc w:val="right"/>
            </w:pPr>
            <w:r w:rsidRPr="00BE6087">
              <w:t>1.5</w:t>
            </w:r>
          </w:p>
        </w:tc>
        <w:tc>
          <w:tcPr>
            <w:tcW w:w="958" w:type="pct"/>
          </w:tcPr>
          <w:p w:rsidR="00364CE1" w:rsidRPr="00BE6087" w:rsidRDefault="007B10E3" w:rsidP="00256735">
            <w:pPr>
              <w:pStyle w:val="Tabletext2"/>
              <w:jc w:val="right"/>
            </w:pPr>
            <w:r w:rsidRPr="00BE6087">
              <w:t>1.7</w:t>
            </w:r>
          </w:p>
        </w:tc>
      </w:tr>
      <w:tr w:rsidR="00364CE1" w:rsidRPr="00BE6087" w:rsidTr="00364CE1">
        <w:tc>
          <w:tcPr>
            <w:tcW w:w="2127" w:type="pct"/>
          </w:tcPr>
          <w:p w:rsidR="00364CE1" w:rsidRPr="00BE6087" w:rsidRDefault="00364CE1" w:rsidP="00256735">
            <w:pPr>
              <w:pStyle w:val="Tabletext2"/>
            </w:pPr>
          </w:p>
        </w:tc>
        <w:tc>
          <w:tcPr>
            <w:tcW w:w="957" w:type="pct"/>
          </w:tcPr>
          <w:p w:rsidR="00364CE1" w:rsidRPr="00BE6087" w:rsidRDefault="00364CE1" w:rsidP="00256735">
            <w:pPr>
              <w:pStyle w:val="Tabletext2"/>
              <w:jc w:val="right"/>
            </w:pPr>
          </w:p>
        </w:tc>
        <w:tc>
          <w:tcPr>
            <w:tcW w:w="958" w:type="pct"/>
          </w:tcPr>
          <w:p w:rsidR="00364CE1" w:rsidRPr="00BE6087" w:rsidRDefault="00364CE1" w:rsidP="00256735">
            <w:pPr>
              <w:pStyle w:val="Tabletext2"/>
              <w:jc w:val="right"/>
            </w:pPr>
          </w:p>
        </w:tc>
        <w:tc>
          <w:tcPr>
            <w:tcW w:w="958" w:type="pct"/>
          </w:tcPr>
          <w:p w:rsidR="00364CE1" w:rsidRPr="00BE6087" w:rsidRDefault="00364CE1" w:rsidP="00256735">
            <w:pPr>
              <w:pStyle w:val="Tabletext2"/>
              <w:jc w:val="right"/>
            </w:pPr>
          </w:p>
        </w:tc>
      </w:tr>
      <w:tr w:rsidR="00364CE1" w:rsidRPr="00BE6087" w:rsidTr="00364CE1">
        <w:tc>
          <w:tcPr>
            <w:tcW w:w="2127" w:type="pct"/>
          </w:tcPr>
          <w:p w:rsidR="00364CE1" w:rsidRPr="00BE6087" w:rsidRDefault="00364CE1" w:rsidP="00256735">
            <w:pPr>
              <w:pStyle w:val="Tabletext2"/>
              <w:rPr>
                <w:b/>
              </w:rPr>
            </w:pPr>
          </w:p>
        </w:tc>
        <w:tc>
          <w:tcPr>
            <w:tcW w:w="957" w:type="pct"/>
          </w:tcPr>
          <w:p w:rsidR="00364CE1" w:rsidRPr="00BE6087" w:rsidRDefault="00364CE1" w:rsidP="00256735">
            <w:pPr>
              <w:pStyle w:val="Tabletext2"/>
              <w:jc w:val="right"/>
              <w:rPr>
                <w:b/>
              </w:rPr>
            </w:pPr>
          </w:p>
        </w:tc>
        <w:tc>
          <w:tcPr>
            <w:tcW w:w="958" w:type="pct"/>
          </w:tcPr>
          <w:p w:rsidR="00364CE1" w:rsidRPr="00BE6087" w:rsidRDefault="00364CE1" w:rsidP="00256735">
            <w:pPr>
              <w:pStyle w:val="Tabletext2"/>
              <w:jc w:val="right"/>
              <w:rPr>
                <w:b/>
              </w:rPr>
            </w:pPr>
          </w:p>
        </w:tc>
        <w:tc>
          <w:tcPr>
            <w:tcW w:w="958" w:type="pct"/>
          </w:tcPr>
          <w:p w:rsidR="00364CE1" w:rsidRPr="00BE6087" w:rsidRDefault="00364CE1" w:rsidP="00256735">
            <w:pPr>
              <w:pStyle w:val="Tabletext2"/>
              <w:jc w:val="right"/>
              <w:rPr>
                <w:b/>
              </w:rPr>
            </w:pPr>
          </w:p>
        </w:tc>
      </w:tr>
      <w:tr w:rsidR="00364CE1" w:rsidRPr="00BE6087" w:rsidTr="00364CE1">
        <w:tc>
          <w:tcPr>
            <w:tcW w:w="2127" w:type="pct"/>
          </w:tcPr>
          <w:p w:rsidR="00364CE1" w:rsidRPr="00BE6087" w:rsidRDefault="00364CE1" w:rsidP="00256735">
            <w:pPr>
              <w:pStyle w:val="Tabletext2"/>
              <w:rPr>
                <w:b/>
              </w:rPr>
            </w:pPr>
            <w:r w:rsidRPr="00BE6087">
              <w:rPr>
                <w:b/>
              </w:rPr>
              <w:t>Employer size</w:t>
            </w:r>
          </w:p>
        </w:tc>
        <w:tc>
          <w:tcPr>
            <w:tcW w:w="957" w:type="pct"/>
          </w:tcPr>
          <w:p w:rsidR="00364CE1" w:rsidRPr="00BE6087" w:rsidRDefault="00364CE1" w:rsidP="00256735">
            <w:pPr>
              <w:pStyle w:val="Tabletext2"/>
              <w:jc w:val="right"/>
              <w:rPr>
                <w:b/>
              </w:rPr>
            </w:pPr>
          </w:p>
        </w:tc>
        <w:tc>
          <w:tcPr>
            <w:tcW w:w="958" w:type="pct"/>
          </w:tcPr>
          <w:p w:rsidR="00364CE1" w:rsidRPr="00BE6087" w:rsidRDefault="00364CE1" w:rsidP="00256735">
            <w:pPr>
              <w:pStyle w:val="Tabletext2"/>
              <w:jc w:val="right"/>
              <w:rPr>
                <w:b/>
              </w:rPr>
            </w:pPr>
          </w:p>
        </w:tc>
        <w:tc>
          <w:tcPr>
            <w:tcW w:w="958" w:type="pct"/>
          </w:tcPr>
          <w:p w:rsidR="00364CE1" w:rsidRPr="00BE6087" w:rsidRDefault="00364CE1" w:rsidP="00256735">
            <w:pPr>
              <w:pStyle w:val="Tabletext2"/>
              <w:jc w:val="right"/>
              <w:rPr>
                <w:b/>
              </w:rPr>
            </w:pPr>
          </w:p>
        </w:tc>
      </w:tr>
      <w:tr w:rsidR="004F0779" w:rsidRPr="00BE6087" w:rsidTr="00364CE1">
        <w:tc>
          <w:tcPr>
            <w:tcW w:w="2127" w:type="pct"/>
          </w:tcPr>
          <w:p w:rsidR="004F0779" w:rsidRPr="00BE6087" w:rsidRDefault="007B10E3" w:rsidP="00256735">
            <w:pPr>
              <w:pStyle w:val="Tabletext2"/>
            </w:pPr>
            <w:r w:rsidRPr="00BE6087">
              <w:t>1</w:t>
            </w:r>
            <w:r w:rsidR="004F0779" w:rsidRPr="00BE6087">
              <w:t xml:space="preserve"> to 19 employees</w:t>
            </w:r>
          </w:p>
        </w:tc>
        <w:tc>
          <w:tcPr>
            <w:tcW w:w="957" w:type="pct"/>
          </w:tcPr>
          <w:p w:rsidR="004F0779" w:rsidRPr="00BE6087" w:rsidRDefault="007B10E3" w:rsidP="00256735">
            <w:pPr>
              <w:pStyle w:val="Tabletext2"/>
              <w:jc w:val="right"/>
            </w:pPr>
            <w:r w:rsidRPr="00BE6087">
              <w:t>15.9</w:t>
            </w:r>
          </w:p>
        </w:tc>
        <w:tc>
          <w:tcPr>
            <w:tcW w:w="958" w:type="pct"/>
          </w:tcPr>
          <w:p w:rsidR="004F0779" w:rsidRPr="00BE6087" w:rsidRDefault="007B10E3" w:rsidP="00256735">
            <w:pPr>
              <w:pStyle w:val="Tabletext2"/>
              <w:jc w:val="right"/>
            </w:pPr>
            <w:r w:rsidRPr="00BE6087">
              <w:t>20.0</w:t>
            </w:r>
          </w:p>
        </w:tc>
        <w:tc>
          <w:tcPr>
            <w:tcW w:w="958" w:type="pct"/>
          </w:tcPr>
          <w:p w:rsidR="004F0779" w:rsidRPr="00BE6087" w:rsidRDefault="007B10E3" w:rsidP="00256735">
            <w:pPr>
              <w:pStyle w:val="Tabletext2"/>
              <w:jc w:val="right"/>
            </w:pPr>
            <w:r w:rsidRPr="00BE6087">
              <w:t>16.7</w:t>
            </w:r>
          </w:p>
        </w:tc>
      </w:tr>
      <w:tr w:rsidR="004F0779" w:rsidRPr="00BE6087" w:rsidTr="00364CE1">
        <w:tc>
          <w:tcPr>
            <w:tcW w:w="2127" w:type="pct"/>
          </w:tcPr>
          <w:p w:rsidR="004F0779" w:rsidRPr="00BE6087" w:rsidRDefault="004F0779" w:rsidP="00256735">
            <w:pPr>
              <w:pStyle w:val="Tabletext2"/>
            </w:pPr>
            <w:r w:rsidRPr="00BE6087">
              <w:t>20 to 99 employees</w:t>
            </w:r>
          </w:p>
        </w:tc>
        <w:tc>
          <w:tcPr>
            <w:tcW w:w="957" w:type="pct"/>
          </w:tcPr>
          <w:p w:rsidR="004F0779" w:rsidRPr="00BE6087" w:rsidRDefault="007B10E3" w:rsidP="00256735">
            <w:pPr>
              <w:pStyle w:val="Tabletext2"/>
              <w:jc w:val="right"/>
            </w:pPr>
            <w:r w:rsidRPr="00BE6087">
              <w:t>16.7</w:t>
            </w:r>
          </w:p>
        </w:tc>
        <w:tc>
          <w:tcPr>
            <w:tcW w:w="958" w:type="pct"/>
          </w:tcPr>
          <w:p w:rsidR="004F0779" w:rsidRPr="00BE6087" w:rsidRDefault="007B10E3" w:rsidP="00256735">
            <w:pPr>
              <w:pStyle w:val="Tabletext2"/>
              <w:jc w:val="right"/>
            </w:pPr>
            <w:r w:rsidRPr="00BE6087">
              <w:t>22.1</w:t>
            </w:r>
          </w:p>
        </w:tc>
        <w:tc>
          <w:tcPr>
            <w:tcW w:w="958" w:type="pct"/>
          </w:tcPr>
          <w:p w:rsidR="004F0779" w:rsidRPr="00BE6087" w:rsidRDefault="007B10E3" w:rsidP="00256735">
            <w:pPr>
              <w:pStyle w:val="Tabletext2"/>
              <w:jc w:val="right"/>
            </w:pPr>
            <w:r w:rsidRPr="00BE6087">
              <w:t>17.8</w:t>
            </w:r>
          </w:p>
        </w:tc>
      </w:tr>
      <w:tr w:rsidR="004F0779" w:rsidRPr="00BE6087" w:rsidTr="00364CE1">
        <w:tc>
          <w:tcPr>
            <w:tcW w:w="2127" w:type="pct"/>
          </w:tcPr>
          <w:p w:rsidR="004F0779" w:rsidRPr="00BE6087" w:rsidRDefault="004F0779" w:rsidP="00256735">
            <w:pPr>
              <w:pStyle w:val="Tabletext2"/>
            </w:pPr>
            <w:r w:rsidRPr="00BE6087">
              <w:t>100 or more</w:t>
            </w:r>
          </w:p>
        </w:tc>
        <w:tc>
          <w:tcPr>
            <w:tcW w:w="957" w:type="pct"/>
          </w:tcPr>
          <w:p w:rsidR="004F0779" w:rsidRPr="00BE6087" w:rsidRDefault="0029551F" w:rsidP="00256735">
            <w:pPr>
              <w:pStyle w:val="Tabletext2"/>
              <w:jc w:val="right"/>
            </w:pPr>
            <w:r w:rsidRPr="00BE6087">
              <w:t>6</w:t>
            </w:r>
            <w:r w:rsidR="007B10E3" w:rsidRPr="00BE6087">
              <w:t>6.4</w:t>
            </w:r>
          </w:p>
        </w:tc>
        <w:tc>
          <w:tcPr>
            <w:tcW w:w="958" w:type="pct"/>
          </w:tcPr>
          <w:p w:rsidR="004F0779" w:rsidRPr="00BE6087" w:rsidRDefault="007B10E3" w:rsidP="00256735">
            <w:pPr>
              <w:pStyle w:val="Tabletext2"/>
              <w:jc w:val="right"/>
            </w:pPr>
            <w:r w:rsidRPr="00BE6087">
              <w:t>57.5</w:t>
            </w:r>
          </w:p>
        </w:tc>
        <w:tc>
          <w:tcPr>
            <w:tcW w:w="958" w:type="pct"/>
          </w:tcPr>
          <w:p w:rsidR="004F0779" w:rsidRPr="00BE6087" w:rsidRDefault="007B10E3" w:rsidP="00256735">
            <w:pPr>
              <w:pStyle w:val="Tabletext2"/>
              <w:jc w:val="right"/>
            </w:pPr>
            <w:r w:rsidRPr="00BE6087">
              <w:t>64.6</w:t>
            </w:r>
          </w:p>
        </w:tc>
      </w:tr>
      <w:tr w:rsidR="004F0779" w:rsidRPr="00BE6087" w:rsidTr="00364CE1">
        <w:tc>
          <w:tcPr>
            <w:tcW w:w="2127" w:type="pct"/>
          </w:tcPr>
          <w:p w:rsidR="004F0779" w:rsidRPr="00BE6087" w:rsidRDefault="004F0779" w:rsidP="00256735">
            <w:pPr>
              <w:pStyle w:val="Tabletext2"/>
            </w:pPr>
            <w:r w:rsidRPr="00BE6087">
              <w:t>Refused</w:t>
            </w:r>
          </w:p>
        </w:tc>
        <w:tc>
          <w:tcPr>
            <w:tcW w:w="957" w:type="pct"/>
          </w:tcPr>
          <w:p w:rsidR="004F0779" w:rsidRPr="00BE6087" w:rsidRDefault="007B10E3" w:rsidP="00256735">
            <w:pPr>
              <w:pStyle w:val="Tabletext2"/>
              <w:jc w:val="right"/>
            </w:pPr>
            <w:r w:rsidRPr="00BE6087">
              <w:t>-</w:t>
            </w:r>
          </w:p>
        </w:tc>
        <w:tc>
          <w:tcPr>
            <w:tcW w:w="958" w:type="pct"/>
          </w:tcPr>
          <w:p w:rsidR="004F0779" w:rsidRPr="00BE6087" w:rsidRDefault="004F0779" w:rsidP="00256735">
            <w:pPr>
              <w:pStyle w:val="Tabletext2"/>
              <w:jc w:val="right"/>
            </w:pPr>
          </w:p>
        </w:tc>
        <w:tc>
          <w:tcPr>
            <w:tcW w:w="958" w:type="pct"/>
          </w:tcPr>
          <w:p w:rsidR="004F0779" w:rsidRPr="00BE6087" w:rsidRDefault="004F0779" w:rsidP="00256735">
            <w:pPr>
              <w:pStyle w:val="Tabletext2"/>
              <w:jc w:val="right"/>
            </w:pPr>
          </w:p>
        </w:tc>
      </w:tr>
      <w:tr w:rsidR="004F0779" w:rsidRPr="00BE6087" w:rsidTr="00364CE1">
        <w:tc>
          <w:tcPr>
            <w:tcW w:w="2127" w:type="pct"/>
          </w:tcPr>
          <w:p w:rsidR="004F0779" w:rsidRPr="00BE6087" w:rsidRDefault="004F0779" w:rsidP="00256735">
            <w:pPr>
              <w:pStyle w:val="Tabletext2"/>
            </w:pPr>
            <w:r w:rsidRPr="00BE6087">
              <w:t>Do not know</w:t>
            </w:r>
          </w:p>
        </w:tc>
        <w:tc>
          <w:tcPr>
            <w:tcW w:w="957" w:type="pct"/>
          </w:tcPr>
          <w:p w:rsidR="004F0779" w:rsidRPr="00BE6087" w:rsidRDefault="007B10E3" w:rsidP="00256735">
            <w:pPr>
              <w:pStyle w:val="Tabletext2"/>
              <w:jc w:val="right"/>
            </w:pPr>
            <w:r w:rsidRPr="00BE6087">
              <w:t>1.0</w:t>
            </w:r>
          </w:p>
        </w:tc>
        <w:tc>
          <w:tcPr>
            <w:tcW w:w="958" w:type="pct"/>
          </w:tcPr>
          <w:p w:rsidR="004F0779" w:rsidRPr="00BE6087" w:rsidRDefault="007B10E3" w:rsidP="00256735">
            <w:pPr>
              <w:pStyle w:val="Tabletext2"/>
              <w:jc w:val="right"/>
            </w:pPr>
            <w:r w:rsidRPr="00BE6087">
              <w:t>0.4</w:t>
            </w:r>
          </w:p>
        </w:tc>
        <w:tc>
          <w:tcPr>
            <w:tcW w:w="958" w:type="pct"/>
          </w:tcPr>
          <w:p w:rsidR="004F0779" w:rsidRPr="00BE6087" w:rsidRDefault="007B10E3" w:rsidP="00256735">
            <w:pPr>
              <w:pStyle w:val="Tabletext2"/>
              <w:jc w:val="right"/>
            </w:pPr>
            <w:r w:rsidRPr="00BE6087">
              <w:t>0.8</w:t>
            </w:r>
          </w:p>
        </w:tc>
      </w:tr>
      <w:tr w:rsidR="00364CE1" w:rsidRPr="00BE6087" w:rsidTr="00364CE1">
        <w:tc>
          <w:tcPr>
            <w:tcW w:w="2127" w:type="pct"/>
          </w:tcPr>
          <w:p w:rsidR="00364CE1" w:rsidRPr="00BE6087" w:rsidRDefault="00364CE1" w:rsidP="00256735">
            <w:pPr>
              <w:pStyle w:val="Tabletext2"/>
            </w:pPr>
          </w:p>
        </w:tc>
        <w:tc>
          <w:tcPr>
            <w:tcW w:w="957" w:type="pct"/>
          </w:tcPr>
          <w:p w:rsidR="00364CE1" w:rsidRPr="00BE6087" w:rsidRDefault="00364CE1" w:rsidP="00256735">
            <w:pPr>
              <w:pStyle w:val="Tabletext2"/>
              <w:jc w:val="right"/>
            </w:pPr>
          </w:p>
        </w:tc>
        <w:tc>
          <w:tcPr>
            <w:tcW w:w="958" w:type="pct"/>
          </w:tcPr>
          <w:p w:rsidR="00364CE1" w:rsidRPr="00BE6087" w:rsidRDefault="00364CE1" w:rsidP="00256735">
            <w:pPr>
              <w:pStyle w:val="Tabletext2"/>
              <w:jc w:val="right"/>
            </w:pPr>
          </w:p>
        </w:tc>
        <w:tc>
          <w:tcPr>
            <w:tcW w:w="958" w:type="pct"/>
          </w:tcPr>
          <w:p w:rsidR="00364CE1" w:rsidRPr="00BE6087" w:rsidRDefault="00364CE1" w:rsidP="00256735">
            <w:pPr>
              <w:pStyle w:val="Tabletext2"/>
              <w:jc w:val="right"/>
            </w:pPr>
          </w:p>
        </w:tc>
      </w:tr>
      <w:tr w:rsidR="00364CE1" w:rsidRPr="00BE6087" w:rsidTr="00364CE1">
        <w:tc>
          <w:tcPr>
            <w:tcW w:w="2127" w:type="pct"/>
          </w:tcPr>
          <w:p w:rsidR="00364CE1" w:rsidRPr="00BE6087" w:rsidRDefault="00364CE1" w:rsidP="00256735">
            <w:pPr>
              <w:pStyle w:val="Tabletext2"/>
              <w:rPr>
                <w:b/>
              </w:rPr>
            </w:pPr>
            <w:r w:rsidRPr="00BE6087">
              <w:rPr>
                <w:b/>
              </w:rPr>
              <w:t>Qualification a formal requirement</w:t>
            </w:r>
          </w:p>
        </w:tc>
        <w:tc>
          <w:tcPr>
            <w:tcW w:w="957" w:type="pct"/>
          </w:tcPr>
          <w:p w:rsidR="00364CE1" w:rsidRPr="00BE6087" w:rsidRDefault="00364CE1" w:rsidP="00256735">
            <w:pPr>
              <w:pStyle w:val="Tabletext2"/>
              <w:jc w:val="right"/>
              <w:rPr>
                <w:b/>
              </w:rPr>
            </w:pPr>
          </w:p>
        </w:tc>
        <w:tc>
          <w:tcPr>
            <w:tcW w:w="958" w:type="pct"/>
          </w:tcPr>
          <w:p w:rsidR="00364CE1" w:rsidRPr="00BE6087" w:rsidRDefault="00364CE1" w:rsidP="00256735">
            <w:pPr>
              <w:pStyle w:val="Tabletext2"/>
              <w:jc w:val="right"/>
              <w:rPr>
                <w:b/>
              </w:rPr>
            </w:pPr>
          </w:p>
        </w:tc>
        <w:tc>
          <w:tcPr>
            <w:tcW w:w="958" w:type="pct"/>
          </w:tcPr>
          <w:p w:rsidR="00364CE1" w:rsidRPr="00BE6087" w:rsidRDefault="00364CE1" w:rsidP="00256735">
            <w:pPr>
              <w:pStyle w:val="Tabletext2"/>
              <w:jc w:val="right"/>
              <w:rPr>
                <w:b/>
              </w:rPr>
            </w:pPr>
          </w:p>
        </w:tc>
      </w:tr>
      <w:tr w:rsidR="00364CE1" w:rsidRPr="00BE6087" w:rsidTr="00364CE1">
        <w:tc>
          <w:tcPr>
            <w:tcW w:w="2127" w:type="pct"/>
          </w:tcPr>
          <w:p w:rsidR="00364CE1" w:rsidRPr="00BE6087" w:rsidRDefault="00364CE1" w:rsidP="00256735">
            <w:pPr>
              <w:pStyle w:val="Tabletext2"/>
            </w:pPr>
            <w:r w:rsidRPr="00BE6087">
              <w:t xml:space="preserve">Yes </w:t>
            </w:r>
          </w:p>
        </w:tc>
        <w:tc>
          <w:tcPr>
            <w:tcW w:w="957" w:type="pct"/>
          </w:tcPr>
          <w:p w:rsidR="00364CE1" w:rsidRPr="00BE6087" w:rsidRDefault="007B10E3" w:rsidP="00256735">
            <w:pPr>
              <w:pStyle w:val="Tabletext2"/>
              <w:jc w:val="right"/>
            </w:pPr>
            <w:r w:rsidRPr="00BE6087">
              <w:t>51.4</w:t>
            </w:r>
          </w:p>
        </w:tc>
        <w:tc>
          <w:tcPr>
            <w:tcW w:w="958" w:type="pct"/>
          </w:tcPr>
          <w:p w:rsidR="00364CE1" w:rsidRPr="00BE6087" w:rsidRDefault="007B10E3" w:rsidP="00256735">
            <w:pPr>
              <w:pStyle w:val="Tabletext2"/>
              <w:jc w:val="right"/>
            </w:pPr>
            <w:r w:rsidRPr="00BE6087">
              <w:t>59.7</w:t>
            </w:r>
          </w:p>
        </w:tc>
        <w:tc>
          <w:tcPr>
            <w:tcW w:w="958" w:type="pct"/>
          </w:tcPr>
          <w:p w:rsidR="00364CE1" w:rsidRPr="00BE6087" w:rsidRDefault="007B10E3" w:rsidP="00256735">
            <w:pPr>
              <w:pStyle w:val="Tabletext2"/>
              <w:jc w:val="right"/>
            </w:pPr>
            <w:r w:rsidRPr="00BE6087">
              <w:t>53.1</w:t>
            </w:r>
          </w:p>
        </w:tc>
      </w:tr>
      <w:tr w:rsidR="00364CE1" w:rsidRPr="00BE6087" w:rsidTr="00364CE1">
        <w:tc>
          <w:tcPr>
            <w:tcW w:w="2127" w:type="pct"/>
          </w:tcPr>
          <w:p w:rsidR="00364CE1" w:rsidRPr="00BE6087" w:rsidRDefault="00364CE1" w:rsidP="00256735">
            <w:pPr>
              <w:pStyle w:val="Tabletext2"/>
            </w:pPr>
            <w:r w:rsidRPr="00BE6087">
              <w:t>No</w:t>
            </w:r>
          </w:p>
        </w:tc>
        <w:tc>
          <w:tcPr>
            <w:tcW w:w="957" w:type="pct"/>
          </w:tcPr>
          <w:p w:rsidR="00364CE1" w:rsidRPr="00BE6087" w:rsidRDefault="007B10E3" w:rsidP="00256735">
            <w:pPr>
              <w:pStyle w:val="Tabletext2"/>
              <w:jc w:val="right"/>
            </w:pPr>
            <w:r w:rsidRPr="00BE6087">
              <w:t>48.1</w:t>
            </w:r>
          </w:p>
        </w:tc>
        <w:tc>
          <w:tcPr>
            <w:tcW w:w="958" w:type="pct"/>
          </w:tcPr>
          <w:p w:rsidR="00364CE1" w:rsidRPr="00BE6087" w:rsidRDefault="007B10E3" w:rsidP="00256735">
            <w:pPr>
              <w:pStyle w:val="Tabletext2"/>
              <w:jc w:val="right"/>
            </w:pPr>
            <w:r w:rsidRPr="00BE6087">
              <w:t>39.7</w:t>
            </w:r>
          </w:p>
        </w:tc>
        <w:tc>
          <w:tcPr>
            <w:tcW w:w="958" w:type="pct"/>
          </w:tcPr>
          <w:p w:rsidR="00364CE1" w:rsidRPr="00BE6087" w:rsidRDefault="007B10E3" w:rsidP="00256735">
            <w:pPr>
              <w:pStyle w:val="Tabletext2"/>
              <w:jc w:val="right"/>
            </w:pPr>
            <w:r w:rsidRPr="00BE6087">
              <w:t>46.4</w:t>
            </w:r>
          </w:p>
        </w:tc>
      </w:tr>
      <w:tr w:rsidR="00364CE1" w:rsidRPr="00BE6087" w:rsidTr="00364CE1">
        <w:tc>
          <w:tcPr>
            <w:tcW w:w="2127" w:type="pct"/>
          </w:tcPr>
          <w:p w:rsidR="00364CE1" w:rsidRPr="00BE6087" w:rsidRDefault="004F0779" w:rsidP="00256735">
            <w:pPr>
              <w:pStyle w:val="Tabletext2"/>
            </w:pPr>
            <w:r w:rsidRPr="00BE6087">
              <w:t>Do not know</w:t>
            </w:r>
          </w:p>
        </w:tc>
        <w:tc>
          <w:tcPr>
            <w:tcW w:w="957" w:type="pct"/>
          </w:tcPr>
          <w:p w:rsidR="00364CE1" w:rsidRPr="00BE6087" w:rsidRDefault="007B10E3" w:rsidP="00256735">
            <w:pPr>
              <w:pStyle w:val="Tabletext2"/>
              <w:jc w:val="right"/>
            </w:pPr>
            <w:r w:rsidRPr="00BE6087">
              <w:t>0.5</w:t>
            </w:r>
          </w:p>
        </w:tc>
        <w:tc>
          <w:tcPr>
            <w:tcW w:w="958" w:type="pct"/>
          </w:tcPr>
          <w:p w:rsidR="00364CE1" w:rsidRPr="00BE6087" w:rsidRDefault="007B10E3" w:rsidP="00256735">
            <w:pPr>
              <w:pStyle w:val="Tabletext2"/>
              <w:jc w:val="right"/>
            </w:pPr>
            <w:r w:rsidRPr="00BE6087">
              <w:t>0.6</w:t>
            </w:r>
          </w:p>
        </w:tc>
        <w:tc>
          <w:tcPr>
            <w:tcW w:w="958" w:type="pct"/>
          </w:tcPr>
          <w:p w:rsidR="00364CE1" w:rsidRPr="00BE6087" w:rsidRDefault="007B10E3" w:rsidP="00256735">
            <w:pPr>
              <w:pStyle w:val="Tabletext2"/>
              <w:jc w:val="right"/>
            </w:pPr>
            <w:r w:rsidRPr="00BE6087">
              <w:t>0.5</w:t>
            </w:r>
          </w:p>
        </w:tc>
      </w:tr>
      <w:tr w:rsidR="004F0779" w:rsidRPr="00BE6087" w:rsidTr="00364CE1">
        <w:tc>
          <w:tcPr>
            <w:tcW w:w="2127" w:type="pct"/>
          </w:tcPr>
          <w:p w:rsidR="004F0779" w:rsidRPr="00BE6087" w:rsidRDefault="004F0779" w:rsidP="00256735">
            <w:pPr>
              <w:pStyle w:val="Tabletext2"/>
            </w:pPr>
          </w:p>
        </w:tc>
        <w:tc>
          <w:tcPr>
            <w:tcW w:w="957" w:type="pct"/>
          </w:tcPr>
          <w:p w:rsidR="004F0779" w:rsidRPr="00BE6087" w:rsidRDefault="004F0779" w:rsidP="00256735">
            <w:pPr>
              <w:pStyle w:val="Tabletext2"/>
              <w:jc w:val="right"/>
            </w:pPr>
          </w:p>
        </w:tc>
        <w:tc>
          <w:tcPr>
            <w:tcW w:w="958" w:type="pct"/>
          </w:tcPr>
          <w:p w:rsidR="004F0779" w:rsidRPr="00BE6087" w:rsidRDefault="004F0779" w:rsidP="00256735">
            <w:pPr>
              <w:pStyle w:val="Tabletext2"/>
              <w:jc w:val="right"/>
            </w:pPr>
          </w:p>
        </w:tc>
        <w:tc>
          <w:tcPr>
            <w:tcW w:w="958" w:type="pct"/>
          </w:tcPr>
          <w:p w:rsidR="004F0779" w:rsidRPr="00BE6087" w:rsidRDefault="004F0779" w:rsidP="00256735">
            <w:pPr>
              <w:pStyle w:val="Tabletext2"/>
              <w:jc w:val="right"/>
            </w:pPr>
          </w:p>
        </w:tc>
      </w:tr>
      <w:tr w:rsidR="00364CE1" w:rsidRPr="00BE6087" w:rsidTr="00364CE1">
        <w:tc>
          <w:tcPr>
            <w:tcW w:w="2127" w:type="pct"/>
          </w:tcPr>
          <w:p w:rsidR="00364CE1" w:rsidRPr="00BE6087" w:rsidRDefault="00364CE1" w:rsidP="00256735">
            <w:pPr>
              <w:pStyle w:val="Tabletext2"/>
              <w:rPr>
                <w:b/>
              </w:rPr>
            </w:pPr>
            <w:r w:rsidRPr="00BE6087">
              <w:rPr>
                <w:b/>
              </w:rPr>
              <w:t>Relevance of overall qualification</w:t>
            </w:r>
          </w:p>
        </w:tc>
        <w:tc>
          <w:tcPr>
            <w:tcW w:w="957" w:type="pct"/>
          </w:tcPr>
          <w:p w:rsidR="00364CE1" w:rsidRPr="00BE6087" w:rsidRDefault="00364CE1" w:rsidP="00256735">
            <w:pPr>
              <w:pStyle w:val="Tabletext2"/>
              <w:jc w:val="right"/>
              <w:rPr>
                <w:b/>
              </w:rPr>
            </w:pPr>
          </w:p>
        </w:tc>
        <w:tc>
          <w:tcPr>
            <w:tcW w:w="958" w:type="pct"/>
          </w:tcPr>
          <w:p w:rsidR="00364CE1" w:rsidRPr="00BE6087" w:rsidRDefault="00364CE1" w:rsidP="00256735">
            <w:pPr>
              <w:pStyle w:val="Tabletext2"/>
              <w:jc w:val="right"/>
              <w:rPr>
                <w:b/>
              </w:rPr>
            </w:pPr>
          </w:p>
        </w:tc>
        <w:tc>
          <w:tcPr>
            <w:tcW w:w="958" w:type="pct"/>
          </w:tcPr>
          <w:p w:rsidR="00364CE1" w:rsidRPr="00BE6087" w:rsidRDefault="00364CE1" w:rsidP="00256735">
            <w:pPr>
              <w:pStyle w:val="Tabletext2"/>
              <w:jc w:val="right"/>
              <w:rPr>
                <w:b/>
              </w:rPr>
            </w:pPr>
          </w:p>
        </w:tc>
      </w:tr>
      <w:tr w:rsidR="00364CE1" w:rsidRPr="00BE6087" w:rsidTr="00364CE1">
        <w:tc>
          <w:tcPr>
            <w:tcW w:w="2127" w:type="pct"/>
          </w:tcPr>
          <w:p w:rsidR="00364CE1" w:rsidRPr="00BE6087" w:rsidRDefault="00364CE1" w:rsidP="00256735">
            <w:pPr>
              <w:pStyle w:val="Tabletext2"/>
            </w:pPr>
            <w:r w:rsidRPr="00BE6087">
              <w:t>Not at all relevant</w:t>
            </w:r>
          </w:p>
        </w:tc>
        <w:tc>
          <w:tcPr>
            <w:tcW w:w="957" w:type="pct"/>
          </w:tcPr>
          <w:p w:rsidR="00364CE1" w:rsidRPr="00BE6087" w:rsidRDefault="007B10E3" w:rsidP="00256735">
            <w:pPr>
              <w:pStyle w:val="Tabletext2"/>
              <w:jc w:val="right"/>
            </w:pPr>
            <w:r w:rsidRPr="00BE6087">
              <w:t>16.4</w:t>
            </w:r>
          </w:p>
        </w:tc>
        <w:tc>
          <w:tcPr>
            <w:tcW w:w="958" w:type="pct"/>
          </w:tcPr>
          <w:p w:rsidR="00364CE1" w:rsidRPr="00BE6087" w:rsidRDefault="007B10E3" w:rsidP="00256735">
            <w:pPr>
              <w:pStyle w:val="Tabletext2"/>
              <w:jc w:val="right"/>
            </w:pPr>
            <w:r w:rsidRPr="00BE6087">
              <w:t>12.5</w:t>
            </w:r>
          </w:p>
        </w:tc>
        <w:tc>
          <w:tcPr>
            <w:tcW w:w="958" w:type="pct"/>
          </w:tcPr>
          <w:p w:rsidR="00364CE1" w:rsidRPr="00BE6087" w:rsidRDefault="007B10E3" w:rsidP="00256735">
            <w:pPr>
              <w:pStyle w:val="Tabletext2"/>
              <w:jc w:val="right"/>
            </w:pPr>
            <w:r w:rsidRPr="00BE6087">
              <w:t>15.6</w:t>
            </w:r>
          </w:p>
        </w:tc>
      </w:tr>
      <w:tr w:rsidR="00364CE1" w:rsidRPr="00BE6087" w:rsidTr="00364CE1">
        <w:tc>
          <w:tcPr>
            <w:tcW w:w="2127" w:type="pct"/>
          </w:tcPr>
          <w:p w:rsidR="00364CE1" w:rsidRPr="00BE6087" w:rsidRDefault="00364CE1" w:rsidP="00256735">
            <w:pPr>
              <w:pStyle w:val="Tabletext2"/>
            </w:pPr>
            <w:r w:rsidRPr="00BE6087">
              <w:t>Not that relevant</w:t>
            </w:r>
          </w:p>
        </w:tc>
        <w:tc>
          <w:tcPr>
            <w:tcW w:w="957" w:type="pct"/>
          </w:tcPr>
          <w:p w:rsidR="00364CE1" w:rsidRPr="00BE6087" w:rsidRDefault="007B10E3" w:rsidP="00256735">
            <w:pPr>
              <w:pStyle w:val="Tabletext2"/>
              <w:jc w:val="right"/>
            </w:pPr>
            <w:r w:rsidRPr="00BE6087">
              <w:t>16.4</w:t>
            </w:r>
          </w:p>
        </w:tc>
        <w:tc>
          <w:tcPr>
            <w:tcW w:w="958" w:type="pct"/>
          </w:tcPr>
          <w:p w:rsidR="00364CE1" w:rsidRPr="00BE6087" w:rsidRDefault="007B10E3" w:rsidP="00256735">
            <w:pPr>
              <w:pStyle w:val="Tabletext2"/>
              <w:jc w:val="right"/>
            </w:pPr>
            <w:r w:rsidRPr="00BE6087">
              <w:t>11.8</w:t>
            </w:r>
          </w:p>
        </w:tc>
        <w:tc>
          <w:tcPr>
            <w:tcW w:w="958" w:type="pct"/>
          </w:tcPr>
          <w:p w:rsidR="00364CE1" w:rsidRPr="00BE6087" w:rsidRDefault="007B10E3" w:rsidP="00256735">
            <w:pPr>
              <w:pStyle w:val="Tabletext2"/>
              <w:jc w:val="right"/>
            </w:pPr>
            <w:r w:rsidRPr="00BE6087">
              <w:t>15.5</w:t>
            </w:r>
          </w:p>
        </w:tc>
      </w:tr>
      <w:tr w:rsidR="00364CE1" w:rsidRPr="00BE6087" w:rsidTr="00364CE1">
        <w:tc>
          <w:tcPr>
            <w:tcW w:w="2127" w:type="pct"/>
          </w:tcPr>
          <w:p w:rsidR="00364CE1" w:rsidRPr="00BE6087" w:rsidRDefault="00364CE1" w:rsidP="00256735">
            <w:pPr>
              <w:pStyle w:val="Tabletext2"/>
            </w:pPr>
            <w:r w:rsidRPr="00BE6087">
              <w:t>Fairly relevant</w:t>
            </w:r>
          </w:p>
        </w:tc>
        <w:tc>
          <w:tcPr>
            <w:tcW w:w="957" w:type="pct"/>
          </w:tcPr>
          <w:p w:rsidR="00364CE1" w:rsidRPr="00BE6087" w:rsidRDefault="007B10E3" w:rsidP="00256735">
            <w:pPr>
              <w:pStyle w:val="Tabletext2"/>
              <w:jc w:val="right"/>
            </w:pPr>
            <w:r w:rsidRPr="00BE6087">
              <w:t>28.8</w:t>
            </w:r>
          </w:p>
        </w:tc>
        <w:tc>
          <w:tcPr>
            <w:tcW w:w="958" w:type="pct"/>
          </w:tcPr>
          <w:p w:rsidR="00364CE1" w:rsidRPr="00BE6087" w:rsidRDefault="007B10E3" w:rsidP="00256735">
            <w:pPr>
              <w:pStyle w:val="Tabletext2"/>
              <w:jc w:val="right"/>
            </w:pPr>
            <w:r w:rsidRPr="00BE6087">
              <w:t>30.6</w:t>
            </w:r>
          </w:p>
        </w:tc>
        <w:tc>
          <w:tcPr>
            <w:tcW w:w="958" w:type="pct"/>
          </w:tcPr>
          <w:p w:rsidR="00364CE1" w:rsidRPr="00BE6087" w:rsidRDefault="007B10E3" w:rsidP="00256735">
            <w:pPr>
              <w:pStyle w:val="Tabletext2"/>
              <w:jc w:val="right"/>
            </w:pPr>
            <w:r w:rsidRPr="00BE6087">
              <w:t>29.2</w:t>
            </w:r>
          </w:p>
        </w:tc>
      </w:tr>
      <w:tr w:rsidR="00364CE1" w:rsidRPr="00BE6087" w:rsidTr="00364CE1">
        <w:tc>
          <w:tcPr>
            <w:tcW w:w="2127" w:type="pct"/>
          </w:tcPr>
          <w:p w:rsidR="00364CE1" w:rsidRPr="00BE6087" w:rsidRDefault="00364CE1" w:rsidP="00256735">
            <w:pPr>
              <w:pStyle w:val="Tabletext2"/>
            </w:pPr>
            <w:r w:rsidRPr="00BE6087">
              <w:t>Very relevant</w:t>
            </w:r>
          </w:p>
        </w:tc>
        <w:tc>
          <w:tcPr>
            <w:tcW w:w="957" w:type="pct"/>
          </w:tcPr>
          <w:p w:rsidR="00364CE1" w:rsidRPr="00BE6087" w:rsidRDefault="007B10E3" w:rsidP="00256735">
            <w:pPr>
              <w:pStyle w:val="Tabletext2"/>
              <w:jc w:val="right"/>
            </w:pPr>
            <w:r w:rsidRPr="00BE6087">
              <w:t>38.4</w:t>
            </w:r>
          </w:p>
        </w:tc>
        <w:tc>
          <w:tcPr>
            <w:tcW w:w="958" w:type="pct"/>
          </w:tcPr>
          <w:p w:rsidR="00364CE1" w:rsidRPr="00BE6087" w:rsidRDefault="007B10E3" w:rsidP="00256735">
            <w:pPr>
              <w:pStyle w:val="Tabletext2"/>
              <w:jc w:val="right"/>
            </w:pPr>
            <w:r w:rsidRPr="00BE6087">
              <w:t>45.1</w:t>
            </w:r>
          </w:p>
        </w:tc>
        <w:tc>
          <w:tcPr>
            <w:tcW w:w="958" w:type="pct"/>
          </w:tcPr>
          <w:p w:rsidR="00364CE1" w:rsidRPr="00BE6087" w:rsidRDefault="007B10E3" w:rsidP="00256735">
            <w:pPr>
              <w:pStyle w:val="Tabletext2"/>
              <w:jc w:val="right"/>
            </w:pPr>
            <w:r w:rsidRPr="00BE6087">
              <w:t>39.7</w:t>
            </w:r>
          </w:p>
        </w:tc>
      </w:tr>
      <w:tr w:rsidR="00364CE1" w:rsidRPr="00BE6087" w:rsidTr="00364CE1">
        <w:tc>
          <w:tcPr>
            <w:tcW w:w="2127" w:type="pct"/>
          </w:tcPr>
          <w:p w:rsidR="00364CE1" w:rsidRPr="00BE6087" w:rsidRDefault="00364CE1" w:rsidP="00256735">
            <w:pPr>
              <w:pStyle w:val="Tabletext2"/>
            </w:pPr>
            <w:r w:rsidRPr="00BE6087">
              <w:t>Don’t know</w:t>
            </w:r>
          </w:p>
        </w:tc>
        <w:tc>
          <w:tcPr>
            <w:tcW w:w="957" w:type="pct"/>
          </w:tcPr>
          <w:p w:rsidR="00364CE1" w:rsidRPr="00BE6087" w:rsidRDefault="007B10E3" w:rsidP="00256735">
            <w:pPr>
              <w:pStyle w:val="Tabletext2"/>
              <w:jc w:val="right"/>
            </w:pPr>
            <w:r w:rsidRPr="00BE6087">
              <w:t>-</w:t>
            </w:r>
          </w:p>
        </w:tc>
        <w:tc>
          <w:tcPr>
            <w:tcW w:w="958" w:type="pct"/>
          </w:tcPr>
          <w:p w:rsidR="00364CE1" w:rsidRPr="00BE6087" w:rsidRDefault="007B10E3" w:rsidP="00256735">
            <w:pPr>
              <w:pStyle w:val="Tabletext2"/>
              <w:jc w:val="right"/>
            </w:pPr>
            <w:r w:rsidRPr="00BE6087">
              <w:t>-</w:t>
            </w:r>
          </w:p>
        </w:tc>
        <w:tc>
          <w:tcPr>
            <w:tcW w:w="958" w:type="pct"/>
          </w:tcPr>
          <w:p w:rsidR="00364CE1" w:rsidRPr="00BE6087" w:rsidRDefault="007B10E3" w:rsidP="00256735">
            <w:pPr>
              <w:pStyle w:val="Tabletext2"/>
              <w:jc w:val="right"/>
            </w:pPr>
            <w:r w:rsidRPr="00BE6087">
              <w:t>-</w:t>
            </w:r>
          </w:p>
        </w:tc>
      </w:tr>
      <w:tr w:rsidR="00364CE1" w:rsidRPr="00BE6087" w:rsidTr="00364CE1">
        <w:tc>
          <w:tcPr>
            <w:tcW w:w="2127" w:type="pct"/>
          </w:tcPr>
          <w:p w:rsidR="00364CE1" w:rsidRPr="00BE6087" w:rsidRDefault="00364CE1" w:rsidP="00256735">
            <w:pPr>
              <w:pStyle w:val="Tabletext2"/>
            </w:pPr>
            <w:r w:rsidRPr="00BE6087">
              <w:t>Refused</w:t>
            </w:r>
          </w:p>
        </w:tc>
        <w:tc>
          <w:tcPr>
            <w:tcW w:w="957" w:type="pct"/>
          </w:tcPr>
          <w:p w:rsidR="00364CE1" w:rsidRPr="00BE6087" w:rsidRDefault="00364CE1" w:rsidP="00256735">
            <w:pPr>
              <w:pStyle w:val="Tabletext2"/>
              <w:jc w:val="right"/>
            </w:pPr>
          </w:p>
        </w:tc>
        <w:tc>
          <w:tcPr>
            <w:tcW w:w="958" w:type="pct"/>
          </w:tcPr>
          <w:p w:rsidR="00364CE1" w:rsidRPr="00BE6087" w:rsidRDefault="00364CE1" w:rsidP="00256735">
            <w:pPr>
              <w:pStyle w:val="Tabletext2"/>
              <w:jc w:val="right"/>
            </w:pPr>
          </w:p>
        </w:tc>
        <w:tc>
          <w:tcPr>
            <w:tcW w:w="958" w:type="pct"/>
          </w:tcPr>
          <w:p w:rsidR="00364CE1" w:rsidRPr="00BE6087" w:rsidRDefault="00364CE1" w:rsidP="00256735">
            <w:pPr>
              <w:pStyle w:val="Tabletext2"/>
              <w:jc w:val="right"/>
            </w:pPr>
          </w:p>
        </w:tc>
      </w:tr>
      <w:tr w:rsidR="00B517EB" w:rsidRPr="00BE6087" w:rsidTr="00364CE1">
        <w:tc>
          <w:tcPr>
            <w:tcW w:w="2127" w:type="pct"/>
          </w:tcPr>
          <w:p w:rsidR="00B517EB" w:rsidRPr="00BE6087" w:rsidRDefault="00B517EB" w:rsidP="00256735">
            <w:pPr>
              <w:pStyle w:val="Tabletext2"/>
            </w:pPr>
          </w:p>
        </w:tc>
        <w:tc>
          <w:tcPr>
            <w:tcW w:w="957" w:type="pct"/>
          </w:tcPr>
          <w:p w:rsidR="00B517EB" w:rsidRPr="00BE6087" w:rsidRDefault="00B517EB" w:rsidP="00256735">
            <w:pPr>
              <w:pStyle w:val="Tabletext2"/>
              <w:jc w:val="right"/>
            </w:pPr>
          </w:p>
        </w:tc>
        <w:tc>
          <w:tcPr>
            <w:tcW w:w="958" w:type="pct"/>
          </w:tcPr>
          <w:p w:rsidR="00B517EB" w:rsidRPr="00BE6087" w:rsidRDefault="00B517EB" w:rsidP="00256735">
            <w:pPr>
              <w:pStyle w:val="Tabletext2"/>
              <w:jc w:val="right"/>
            </w:pPr>
          </w:p>
        </w:tc>
        <w:tc>
          <w:tcPr>
            <w:tcW w:w="958" w:type="pct"/>
          </w:tcPr>
          <w:p w:rsidR="00B517EB" w:rsidRPr="00BE6087" w:rsidRDefault="00B517EB" w:rsidP="00256735">
            <w:pPr>
              <w:pStyle w:val="Tabletext2"/>
              <w:jc w:val="right"/>
            </w:pPr>
          </w:p>
        </w:tc>
      </w:tr>
      <w:tr w:rsidR="00B517EB" w:rsidRPr="00BE6087" w:rsidTr="00364CE1">
        <w:tc>
          <w:tcPr>
            <w:tcW w:w="2127" w:type="pct"/>
          </w:tcPr>
          <w:p w:rsidR="00B517EB" w:rsidRPr="00BE6087" w:rsidRDefault="00B517EB" w:rsidP="00256735">
            <w:pPr>
              <w:pStyle w:val="Tabletext2"/>
              <w:rPr>
                <w:b/>
              </w:rPr>
            </w:pPr>
            <w:r w:rsidRPr="00BE6087">
              <w:rPr>
                <w:b/>
              </w:rPr>
              <w:t>Previously in full-time employment</w:t>
            </w:r>
          </w:p>
        </w:tc>
        <w:tc>
          <w:tcPr>
            <w:tcW w:w="957" w:type="pct"/>
          </w:tcPr>
          <w:p w:rsidR="00B517EB" w:rsidRPr="00BE6087" w:rsidRDefault="00B517EB" w:rsidP="00256735">
            <w:pPr>
              <w:pStyle w:val="Tabletext2"/>
              <w:jc w:val="right"/>
            </w:pPr>
          </w:p>
        </w:tc>
        <w:tc>
          <w:tcPr>
            <w:tcW w:w="958" w:type="pct"/>
          </w:tcPr>
          <w:p w:rsidR="00B517EB" w:rsidRPr="00BE6087" w:rsidRDefault="00B517EB" w:rsidP="00256735">
            <w:pPr>
              <w:pStyle w:val="Tabletext2"/>
              <w:jc w:val="right"/>
            </w:pPr>
          </w:p>
        </w:tc>
        <w:tc>
          <w:tcPr>
            <w:tcW w:w="958" w:type="pct"/>
          </w:tcPr>
          <w:p w:rsidR="00B517EB" w:rsidRPr="00BE6087" w:rsidRDefault="00B517EB" w:rsidP="00256735">
            <w:pPr>
              <w:pStyle w:val="Tabletext2"/>
              <w:jc w:val="right"/>
            </w:pPr>
          </w:p>
        </w:tc>
      </w:tr>
      <w:tr w:rsidR="00B517EB" w:rsidRPr="00BE6087" w:rsidTr="00364CE1">
        <w:tc>
          <w:tcPr>
            <w:tcW w:w="2127" w:type="pct"/>
          </w:tcPr>
          <w:p w:rsidR="00B517EB" w:rsidRPr="00BE6087" w:rsidRDefault="00B517EB" w:rsidP="00256735">
            <w:pPr>
              <w:pStyle w:val="Tabletext2"/>
            </w:pPr>
            <w:r w:rsidRPr="00BE6087">
              <w:t>Yes</w:t>
            </w:r>
          </w:p>
        </w:tc>
        <w:tc>
          <w:tcPr>
            <w:tcW w:w="957" w:type="pct"/>
          </w:tcPr>
          <w:p w:rsidR="00B517EB" w:rsidRPr="00BE6087" w:rsidRDefault="00B517EB" w:rsidP="00256735">
            <w:pPr>
              <w:pStyle w:val="Tabletext2"/>
              <w:jc w:val="right"/>
            </w:pPr>
            <w:r w:rsidRPr="00BE6087">
              <w:t>43.0</w:t>
            </w:r>
          </w:p>
        </w:tc>
        <w:tc>
          <w:tcPr>
            <w:tcW w:w="958" w:type="pct"/>
          </w:tcPr>
          <w:p w:rsidR="00B517EB" w:rsidRPr="00BE6087" w:rsidRDefault="00B517EB" w:rsidP="00256735">
            <w:pPr>
              <w:pStyle w:val="Tabletext2"/>
              <w:jc w:val="right"/>
            </w:pPr>
            <w:r w:rsidRPr="00BE6087">
              <w:t>46.6</w:t>
            </w:r>
          </w:p>
        </w:tc>
        <w:tc>
          <w:tcPr>
            <w:tcW w:w="958" w:type="pct"/>
          </w:tcPr>
          <w:p w:rsidR="00B517EB" w:rsidRPr="00BE6087" w:rsidRDefault="00B517EB" w:rsidP="00256735">
            <w:pPr>
              <w:pStyle w:val="Tabletext2"/>
              <w:jc w:val="right"/>
            </w:pPr>
            <w:r w:rsidRPr="00BE6087">
              <w:t>43.7</w:t>
            </w:r>
          </w:p>
        </w:tc>
      </w:tr>
      <w:tr w:rsidR="00B517EB" w:rsidRPr="00BE6087" w:rsidTr="00364CE1">
        <w:tc>
          <w:tcPr>
            <w:tcW w:w="2127" w:type="pct"/>
          </w:tcPr>
          <w:p w:rsidR="00B517EB" w:rsidRPr="00BE6087" w:rsidRDefault="00B517EB" w:rsidP="00256735">
            <w:pPr>
              <w:pStyle w:val="Tabletext2"/>
            </w:pPr>
            <w:r w:rsidRPr="00BE6087">
              <w:t>No</w:t>
            </w:r>
          </w:p>
        </w:tc>
        <w:tc>
          <w:tcPr>
            <w:tcW w:w="957" w:type="pct"/>
          </w:tcPr>
          <w:p w:rsidR="00B517EB" w:rsidRPr="00BE6087" w:rsidRDefault="00B517EB" w:rsidP="00256735">
            <w:pPr>
              <w:pStyle w:val="Tabletext2"/>
              <w:jc w:val="right"/>
            </w:pPr>
            <w:r w:rsidRPr="00BE6087">
              <w:t>57.0</w:t>
            </w:r>
          </w:p>
        </w:tc>
        <w:tc>
          <w:tcPr>
            <w:tcW w:w="958" w:type="pct"/>
          </w:tcPr>
          <w:p w:rsidR="00B517EB" w:rsidRPr="00BE6087" w:rsidRDefault="00B517EB" w:rsidP="00256735">
            <w:pPr>
              <w:pStyle w:val="Tabletext2"/>
              <w:jc w:val="right"/>
            </w:pPr>
            <w:r w:rsidRPr="00BE6087">
              <w:t>53.4</w:t>
            </w:r>
          </w:p>
        </w:tc>
        <w:tc>
          <w:tcPr>
            <w:tcW w:w="958" w:type="pct"/>
          </w:tcPr>
          <w:p w:rsidR="00B517EB" w:rsidRPr="00BE6087" w:rsidRDefault="00B517EB" w:rsidP="00256735">
            <w:pPr>
              <w:pStyle w:val="Tabletext2"/>
              <w:jc w:val="right"/>
            </w:pPr>
            <w:r w:rsidRPr="00BE6087">
              <w:t>56.3</w:t>
            </w:r>
          </w:p>
        </w:tc>
      </w:tr>
      <w:tr w:rsidR="00B517EB" w:rsidRPr="00BE6087" w:rsidTr="00364CE1">
        <w:tc>
          <w:tcPr>
            <w:tcW w:w="2127" w:type="pct"/>
          </w:tcPr>
          <w:p w:rsidR="00B517EB" w:rsidRPr="00BE6087" w:rsidRDefault="00B517EB" w:rsidP="00256735">
            <w:pPr>
              <w:pStyle w:val="Tabletext2"/>
            </w:pPr>
          </w:p>
        </w:tc>
        <w:tc>
          <w:tcPr>
            <w:tcW w:w="957" w:type="pct"/>
          </w:tcPr>
          <w:p w:rsidR="00B517EB" w:rsidRPr="00BE6087" w:rsidRDefault="00B517EB" w:rsidP="00256735">
            <w:pPr>
              <w:pStyle w:val="Tabletext2"/>
              <w:jc w:val="right"/>
            </w:pPr>
          </w:p>
        </w:tc>
        <w:tc>
          <w:tcPr>
            <w:tcW w:w="958" w:type="pct"/>
          </w:tcPr>
          <w:p w:rsidR="00B517EB" w:rsidRPr="00BE6087" w:rsidRDefault="00B517EB" w:rsidP="00256735">
            <w:pPr>
              <w:pStyle w:val="Tabletext2"/>
              <w:jc w:val="right"/>
            </w:pPr>
          </w:p>
        </w:tc>
        <w:tc>
          <w:tcPr>
            <w:tcW w:w="958" w:type="pct"/>
          </w:tcPr>
          <w:p w:rsidR="00B517EB" w:rsidRPr="00BE6087" w:rsidRDefault="00B517EB" w:rsidP="00256735">
            <w:pPr>
              <w:pStyle w:val="Tabletext2"/>
              <w:jc w:val="right"/>
            </w:pPr>
          </w:p>
        </w:tc>
      </w:tr>
      <w:tr w:rsidR="00B517EB" w:rsidRPr="00BE6087" w:rsidTr="00364CE1">
        <w:tc>
          <w:tcPr>
            <w:tcW w:w="2127" w:type="pct"/>
          </w:tcPr>
          <w:p w:rsidR="00B517EB" w:rsidRPr="00BE6087" w:rsidRDefault="00B517EB" w:rsidP="00256735">
            <w:pPr>
              <w:pStyle w:val="Tabletext2"/>
              <w:rPr>
                <w:b/>
              </w:rPr>
            </w:pPr>
            <w:r w:rsidRPr="00BE6087">
              <w:rPr>
                <w:b/>
              </w:rPr>
              <w:t>Experience and tenure</w:t>
            </w:r>
          </w:p>
        </w:tc>
        <w:tc>
          <w:tcPr>
            <w:tcW w:w="957" w:type="pct"/>
          </w:tcPr>
          <w:p w:rsidR="00B517EB" w:rsidRPr="00BE6087" w:rsidRDefault="00B517EB" w:rsidP="00256735">
            <w:pPr>
              <w:pStyle w:val="Tabletext2"/>
              <w:jc w:val="right"/>
            </w:pPr>
          </w:p>
        </w:tc>
        <w:tc>
          <w:tcPr>
            <w:tcW w:w="958" w:type="pct"/>
          </w:tcPr>
          <w:p w:rsidR="00B517EB" w:rsidRPr="00BE6087" w:rsidRDefault="00B517EB" w:rsidP="00256735">
            <w:pPr>
              <w:pStyle w:val="Tabletext2"/>
              <w:jc w:val="right"/>
            </w:pPr>
          </w:p>
        </w:tc>
        <w:tc>
          <w:tcPr>
            <w:tcW w:w="958" w:type="pct"/>
          </w:tcPr>
          <w:p w:rsidR="00B517EB" w:rsidRPr="00BE6087" w:rsidRDefault="00B517EB" w:rsidP="00256735">
            <w:pPr>
              <w:pStyle w:val="Tabletext2"/>
              <w:jc w:val="right"/>
            </w:pPr>
          </w:p>
        </w:tc>
      </w:tr>
      <w:tr w:rsidR="00B517EB" w:rsidRPr="00BE6087" w:rsidTr="00364CE1">
        <w:tc>
          <w:tcPr>
            <w:tcW w:w="2127" w:type="pct"/>
          </w:tcPr>
          <w:p w:rsidR="00B517EB" w:rsidRPr="00BE6087" w:rsidRDefault="00B517EB" w:rsidP="00256735">
            <w:pPr>
              <w:pStyle w:val="Tabletext2"/>
            </w:pPr>
            <w:r w:rsidRPr="00BE6087">
              <w:t>Median tenure in current job</w:t>
            </w:r>
            <w:r w:rsidR="00337852" w:rsidRPr="00BE6087">
              <w:t xml:space="preserve"> (months)</w:t>
            </w:r>
          </w:p>
        </w:tc>
        <w:tc>
          <w:tcPr>
            <w:tcW w:w="957" w:type="pct"/>
          </w:tcPr>
          <w:p w:rsidR="00B517EB" w:rsidRPr="00BE6087" w:rsidRDefault="00B517EB" w:rsidP="00256735">
            <w:pPr>
              <w:pStyle w:val="Tabletext2"/>
              <w:jc w:val="right"/>
            </w:pPr>
            <w:r w:rsidRPr="00BE6087">
              <w:t>15</w:t>
            </w:r>
          </w:p>
        </w:tc>
        <w:tc>
          <w:tcPr>
            <w:tcW w:w="958" w:type="pct"/>
          </w:tcPr>
          <w:p w:rsidR="00B517EB" w:rsidRPr="00BE6087" w:rsidRDefault="00B517EB" w:rsidP="00256735">
            <w:pPr>
              <w:pStyle w:val="Tabletext2"/>
              <w:jc w:val="right"/>
            </w:pPr>
            <w:r w:rsidRPr="00BE6087">
              <w:t>19</w:t>
            </w:r>
          </w:p>
        </w:tc>
        <w:tc>
          <w:tcPr>
            <w:tcW w:w="958" w:type="pct"/>
          </w:tcPr>
          <w:p w:rsidR="00B517EB" w:rsidRPr="00BE6087" w:rsidRDefault="00B517EB" w:rsidP="00256735">
            <w:pPr>
              <w:pStyle w:val="Tabletext2"/>
              <w:jc w:val="right"/>
            </w:pPr>
            <w:r w:rsidRPr="00BE6087">
              <w:t>16</w:t>
            </w:r>
          </w:p>
        </w:tc>
      </w:tr>
      <w:tr w:rsidR="00B517EB" w:rsidRPr="00BE6087" w:rsidTr="00364CE1">
        <w:tc>
          <w:tcPr>
            <w:tcW w:w="2127" w:type="pct"/>
          </w:tcPr>
          <w:p w:rsidR="00B517EB" w:rsidRPr="00BE6087" w:rsidRDefault="00B517EB" w:rsidP="00256735">
            <w:pPr>
              <w:pStyle w:val="Tabletext2"/>
            </w:pPr>
            <w:r w:rsidRPr="00BE6087">
              <w:t>Median months spent in full-time employment</w:t>
            </w:r>
          </w:p>
        </w:tc>
        <w:tc>
          <w:tcPr>
            <w:tcW w:w="957" w:type="pct"/>
          </w:tcPr>
          <w:p w:rsidR="00B517EB" w:rsidRPr="00BE6087" w:rsidRDefault="00B517EB" w:rsidP="00256735">
            <w:pPr>
              <w:pStyle w:val="Tabletext2"/>
              <w:jc w:val="right"/>
            </w:pPr>
            <w:r w:rsidRPr="00BE6087">
              <w:t>24</w:t>
            </w:r>
          </w:p>
        </w:tc>
        <w:tc>
          <w:tcPr>
            <w:tcW w:w="958" w:type="pct"/>
          </w:tcPr>
          <w:p w:rsidR="00B517EB" w:rsidRPr="00BE6087" w:rsidRDefault="00B517EB" w:rsidP="00256735">
            <w:pPr>
              <w:pStyle w:val="Tabletext2"/>
              <w:jc w:val="right"/>
            </w:pPr>
            <w:r w:rsidRPr="00BE6087">
              <w:t>36</w:t>
            </w:r>
          </w:p>
        </w:tc>
        <w:tc>
          <w:tcPr>
            <w:tcW w:w="958" w:type="pct"/>
          </w:tcPr>
          <w:p w:rsidR="00B517EB" w:rsidRPr="00BE6087" w:rsidRDefault="00B517EB" w:rsidP="00256735">
            <w:pPr>
              <w:pStyle w:val="Tabletext2"/>
              <w:jc w:val="right"/>
            </w:pPr>
            <w:r w:rsidRPr="00BE6087">
              <w:t>27</w:t>
            </w:r>
          </w:p>
        </w:tc>
      </w:tr>
    </w:tbl>
    <w:p w:rsidR="00A33582" w:rsidRPr="00BE6087" w:rsidRDefault="00A33582" w:rsidP="00D24965"/>
    <w:p w:rsidR="004B167A" w:rsidRPr="00BE6087" w:rsidRDefault="007E0F74" w:rsidP="004B167A">
      <w:pPr>
        <w:pStyle w:val="Heading3"/>
      </w:pPr>
      <w:bookmarkStart w:id="220" w:name="_Toc387565425"/>
      <w:bookmarkStart w:id="221" w:name="_Toc387565519"/>
      <w:bookmarkStart w:id="222" w:name="_Toc389212996"/>
      <w:r w:rsidRPr="00BE6087">
        <w:lastRenderedPageBreak/>
        <w:t>Analysis</w:t>
      </w:r>
      <w:r w:rsidR="004B167A" w:rsidRPr="00BE6087">
        <w:t xml:space="preserve"> of graduate </w:t>
      </w:r>
      <w:r w:rsidRPr="00BE6087">
        <w:t>non-response</w:t>
      </w:r>
      <w:bookmarkEnd w:id="220"/>
      <w:bookmarkEnd w:id="221"/>
      <w:bookmarkEnd w:id="222"/>
    </w:p>
    <w:p w:rsidR="007E0F74" w:rsidRPr="00BE6087" w:rsidRDefault="00C91B4C" w:rsidP="00943AAF">
      <w:pPr>
        <w:pStyle w:val="PageBody"/>
      </w:pPr>
      <w:r w:rsidRPr="00BE6087">
        <w:t>This section considers the representativeness of the final sample of supervisor responses in comparison with known characteristics of the target population. Because the target population includes a combination of AGS respondents and AGS non-respondents, the available information is restricted to university by field of education and university by sex. Overall,</w:t>
      </w:r>
      <w:r w:rsidR="00943AAF" w:rsidRPr="00BE6087">
        <w:t xml:space="preserve"> there was no variation by sex but there was variation by field of education, with </w:t>
      </w:r>
      <w:r w:rsidR="006848CE" w:rsidRPr="00BE6087">
        <w:t xml:space="preserve">higher overall non-response in </w:t>
      </w:r>
      <w:r w:rsidR="00943AAF" w:rsidRPr="00BE6087">
        <w:t xml:space="preserve">management and commerce </w:t>
      </w:r>
      <w:r w:rsidR="006848CE" w:rsidRPr="00BE6087">
        <w:t xml:space="preserve">and less non-response in education </w:t>
      </w:r>
      <w:r w:rsidR="00943AAF" w:rsidRPr="00BE6087">
        <w:t>(taking into account graduate non-response and graduate non-referral).</w:t>
      </w:r>
      <w:r w:rsidR="006848CE" w:rsidRPr="00BE6087">
        <w:t>Therefore, a</w:t>
      </w:r>
      <w:r w:rsidRPr="00BE6087">
        <w:t xml:space="preserve">ny future version of the ESS used for institutional reporting </w:t>
      </w:r>
      <w:r w:rsidR="006848CE" w:rsidRPr="00BE6087">
        <w:t xml:space="preserve">may </w:t>
      </w:r>
      <w:r w:rsidRPr="00BE6087">
        <w:t xml:space="preserve">need to take account of non-response bias. </w:t>
      </w:r>
      <w:r w:rsidR="006848CE" w:rsidRPr="00BE6087">
        <w:t>For reliable institution-level results, s</w:t>
      </w:r>
      <w:r w:rsidRPr="00BE6087">
        <w:t xml:space="preserve">tratified sampling weighting by field of education </w:t>
      </w:r>
      <w:r w:rsidR="006848CE" w:rsidRPr="00BE6087">
        <w:t xml:space="preserve">may </w:t>
      </w:r>
      <w:r w:rsidRPr="00BE6087">
        <w:t>be advisable.</w:t>
      </w:r>
    </w:p>
    <w:p w:rsidR="00D41F74" w:rsidRPr="00BE6087" w:rsidRDefault="00D41F74" w:rsidP="00943AAF">
      <w:pPr>
        <w:pStyle w:val="PageBody"/>
      </w:pPr>
    </w:p>
    <w:p w:rsidR="00C91B4C" w:rsidRPr="00BE6087" w:rsidRDefault="00C91B4C">
      <w:pPr>
        <w:spacing w:after="200" w:line="276" w:lineRule="auto"/>
        <w:rPr>
          <w:b/>
        </w:rPr>
      </w:pPr>
      <w:r w:rsidRPr="00BE6087">
        <w:br w:type="page"/>
      </w:r>
    </w:p>
    <w:p w:rsidR="00D41F74" w:rsidRPr="00BE6087" w:rsidRDefault="00D45942" w:rsidP="00D41F74">
      <w:pPr>
        <w:pStyle w:val="Tabletitle"/>
      </w:pPr>
      <w:bookmarkStart w:id="223" w:name="_Toc389213041"/>
      <w:r w:rsidRPr="00BE6087">
        <w:lastRenderedPageBreak/>
        <w:t>Table 1</w:t>
      </w:r>
      <w:r w:rsidR="00E64ADC" w:rsidRPr="00BE6087">
        <w:t>3</w:t>
      </w:r>
      <w:r w:rsidR="00D41F74" w:rsidRPr="00BE6087">
        <w:t>: Comparison o</w:t>
      </w:r>
      <w:r w:rsidRPr="00BE6087">
        <w:t>f survey population and sample (supervisor responses only)</w:t>
      </w:r>
      <w:bookmarkEnd w:id="2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1"/>
        <w:gridCol w:w="1558"/>
        <w:gridCol w:w="1763"/>
      </w:tblGrid>
      <w:tr w:rsidR="00C91B4C" w:rsidRPr="00BE6087" w:rsidTr="00C91B4C">
        <w:tc>
          <w:tcPr>
            <w:tcW w:w="3203" w:type="pct"/>
            <w:shd w:val="clear" w:color="auto" w:fill="BDD9F4" w:themeFill="accent2" w:themeFillTint="33"/>
            <w:noWrap/>
            <w:vAlign w:val="bottom"/>
            <w:hideMark/>
          </w:tcPr>
          <w:p w:rsidR="00C91B4C" w:rsidRPr="00BE6087" w:rsidRDefault="00C91B4C" w:rsidP="00D41F74">
            <w:pPr>
              <w:spacing w:after="0"/>
              <w:rPr>
                <w:rFonts w:asciiTheme="majorHAnsi" w:eastAsia="Times New Roman" w:hAnsiTheme="majorHAnsi" w:cstheme="majorHAnsi"/>
                <w:b/>
                <w:color w:val="000000"/>
                <w:sz w:val="16"/>
                <w:szCs w:val="16"/>
              </w:rPr>
            </w:pPr>
          </w:p>
        </w:tc>
        <w:tc>
          <w:tcPr>
            <w:tcW w:w="843" w:type="pct"/>
            <w:shd w:val="clear" w:color="auto" w:fill="BDD9F4" w:themeFill="accent2" w:themeFillTint="33"/>
            <w:noWrap/>
            <w:vAlign w:val="bottom"/>
            <w:hideMark/>
          </w:tcPr>
          <w:p w:rsidR="00C91B4C" w:rsidRPr="00BE6087" w:rsidRDefault="00C91B4C" w:rsidP="00943AAF">
            <w:pPr>
              <w:spacing w:after="0"/>
              <w:jc w:val="right"/>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Population %</w:t>
            </w:r>
          </w:p>
        </w:tc>
        <w:tc>
          <w:tcPr>
            <w:tcW w:w="954" w:type="pct"/>
            <w:shd w:val="clear" w:color="auto" w:fill="BDD9F4" w:themeFill="accent2" w:themeFillTint="33"/>
          </w:tcPr>
          <w:p w:rsidR="00C91B4C" w:rsidRPr="00BE6087" w:rsidRDefault="00C91B4C" w:rsidP="00943AAF">
            <w:pPr>
              <w:spacing w:after="0"/>
              <w:jc w:val="right"/>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Graduate sample %</w:t>
            </w: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b/>
                <w:bCs/>
                <w:color w:val="000000"/>
                <w:sz w:val="16"/>
                <w:szCs w:val="16"/>
              </w:rPr>
            </w:pPr>
            <w:r w:rsidRPr="00BE6087">
              <w:rPr>
                <w:rFonts w:asciiTheme="majorHAnsi" w:eastAsia="Times New Roman" w:hAnsiTheme="majorHAnsi" w:cstheme="majorHAnsi"/>
                <w:b/>
                <w:bCs/>
                <w:color w:val="000000"/>
                <w:sz w:val="16"/>
                <w:szCs w:val="16"/>
              </w:rPr>
              <w:t>University A</w:t>
            </w: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01 Natural &amp; Physical Sciences</w:t>
            </w: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7.3</w:t>
            </w: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9.3</w:t>
            </w: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03 Engineering &amp; Related Technologies</w:t>
            </w: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0.2</w:t>
            </w: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w:t>
            </w: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07 Education</w:t>
            </w: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22.6</w:t>
            </w: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31.5</w:t>
            </w: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08 Management &amp; Commerce</w:t>
            </w: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11.6</w:t>
            </w: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3.7</w:t>
            </w: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09 Society &amp; Culture</w:t>
            </w: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33.6</w:t>
            </w: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24.</w:t>
            </w: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All other fields of education</w:t>
            </w: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24.7</w:t>
            </w: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29.6</w:t>
            </w: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Total</w:t>
            </w: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100.0</w:t>
            </w: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00.0</w:t>
            </w: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Males</w:t>
            </w: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30.9</w:t>
            </w: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22.2</w:t>
            </w: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Females</w:t>
            </w: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69.1</w:t>
            </w: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77.8</w:t>
            </w: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Total</w:t>
            </w: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b/>
                <w:bCs/>
                <w:color w:val="000000"/>
                <w:sz w:val="16"/>
                <w:szCs w:val="16"/>
              </w:rPr>
            </w:pPr>
            <w:r w:rsidRPr="00BE6087">
              <w:rPr>
                <w:rFonts w:asciiTheme="majorHAnsi" w:eastAsia="Times New Roman" w:hAnsiTheme="majorHAnsi" w:cstheme="majorHAnsi"/>
                <w:b/>
                <w:bCs/>
                <w:color w:val="000000"/>
                <w:sz w:val="16"/>
                <w:szCs w:val="16"/>
              </w:rPr>
              <w:t>University B</w:t>
            </w: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01 Natural &amp; Physical Sciences</w:t>
            </w: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9.1</w:t>
            </w: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5.3</w:t>
            </w: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03 Engineering &amp; Related Technologies</w:t>
            </w: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13.3</w:t>
            </w: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28.0</w:t>
            </w: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07 Education</w:t>
            </w: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13.8</w:t>
            </w: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2.3</w:t>
            </w: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08 Management &amp; Commerce</w:t>
            </w: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43.5</w:t>
            </w: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24.0</w:t>
            </w: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09 Society &amp; Culture</w:t>
            </w: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20.4</w:t>
            </w: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21.3</w:t>
            </w: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Other - NA</w:t>
            </w: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0.0</w:t>
            </w: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Total</w:t>
            </w: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100.0</w:t>
            </w: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100.0</w:t>
            </w: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Males</w:t>
            </w:r>
          </w:p>
        </w:tc>
        <w:tc>
          <w:tcPr>
            <w:tcW w:w="843" w:type="pct"/>
            <w:shd w:val="clear" w:color="auto" w:fill="auto"/>
            <w:noWrap/>
            <w:vAlign w:val="bottom"/>
            <w:hideMark/>
          </w:tcPr>
          <w:p w:rsidR="00C91B4C" w:rsidRPr="00BE6087" w:rsidRDefault="00943AAF"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46.0</w:t>
            </w: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46.7</w:t>
            </w: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Females</w:t>
            </w:r>
          </w:p>
        </w:tc>
        <w:tc>
          <w:tcPr>
            <w:tcW w:w="843" w:type="pct"/>
            <w:shd w:val="clear" w:color="auto" w:fill="auto"/>
            <w:noWrap/>
            <w:vAlign w:val="bottom"/>
            <w:hideMark/>
          </w:tcPr>
          <w:p w:rsidR="00C91B4C" w:rsidRPr="00BE6087" w:rsidRDefault="00943AAF"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54.0</w:t>
            </w: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53.3</w:t>
            </w: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Total</w:t>
            </w:r>
          </w:p>
        </w:tc>
        <w:tc>
          <w:tcPr>
            <w:tcW w:w="843" w:type="pct"/>
            <w:shd w:val="clear" w:color="auto" w:fill="auto"/>
            <w:noWrap/>
            <w:vAlign w:val="bottom"/>
            <w:hideMark/>
          </w:tcPr>
          <w:p w:rsidR="00C91B4C" w:rsidRPr="00BE6087" w:rsidRDefault="00943AAF"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100.0</w:t>
            </w:r>
          </w:p>
        </w:tc>
        <w:tc>
          <w:tcPr>
            <w:tcW w:w="954" w:type="pct"/>
          </w:tcPr>
          <w:p w:rsidR="00C91B4C" w:rsidRPr="00BE6087" w:rsidRDefault="00943AAF"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100.0</w:t>
            </w: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b/>
                <w:bCs/>
                <w:color w:val="000000"/>
                <w:sz w:val="16"/>
                <w:szCs w:val="16"/>
              </w:rPr>
            </w:pPr>
            <w:r w:rsidRPr="00BE6087">
              <w:rPr>
                <w:rFonts w:asciiTheme="majorHAnsi" w:eastAsia="Times New Roman" w:hAnsiTheme="majorHAnsi" w:cstheme="majorHAnsi"/>
                <w:b/>
                <w:bCs/>
                <w:color w:val="000000"/>
                <w:sz w:val="16"/>
                <w:szCs w:val="16"/>
              </w:rPr>
              <w:t>University C</w:t>
            </w: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01 Natural &amp; Physical Sciences</w:t>
            </w: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20.6</w:t>
            </w: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16.3</w:t>
            </w: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03 Engineering &amp; Related Technologies</w:t>
            </w: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9.4</w:t>
            </w: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3.2</w:t>
            </w: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07 Education</w:t>
            </w: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6.9</w:t>
            </w: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7.2</w:t>
            </w: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08 Management &amp; Commerce</w:t>
            </w: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27.1</w:t>
            </w: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23.3</w:t>
            </w: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09 Society &amp; Culture</w:t>
            </w: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36.0</w:t>
            </w: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30.1</w:t>
            </w: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Other</w:t>
            </w: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w:t>
            </w: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Total</w:t>
            </w: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100.0</w:t>
            </w: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100.0</w:t>
            </w: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Males</w:t>
            </w:r>
          </w:p>
        </w:tc>
        <w:tc>
          <w:tcPr>
            <w:tcW w:w="843" w:type="pct"/>
            <w:shd w:val="clear" w:color="auto" w:fill="auto"/>
            <w:noWrap/>
            <w:vAlign w:val="bottom"/>
            <w:hideMark/>
          </w:tcPr>
          <w:p w:rsidR="00C91B4C" w:rsidRPr="00BE6087" w:rsidRDefault="00943AAF"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43.9</w:t>
            </w: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46.9</w:t>
            </w: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Females</w:t>
            </w:r>
          </w:p>
        </w:tc>
        <w:tc>
          <w:tcPr>
            <w:tcW w:w="843" w:type="pct"/>
            <w:shd w:val="clear" w:color="auto" w:fill="auto"/>
            <w:noWrap/>
            <w:vAlign w:val="bottom"/>
            <w:hideMark/>
          </w:tcPr>
          <w:p w:rsidR="00C91B4C" w:rsidRPr="00BE6087" w:rsidRDefault="00943AAF"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56.1</w:t>
            </w: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53.1</w:t>
            </w: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Total</w:t>
            </w:r>
          </w:p>
        </w:tc>
        <w:tc>
          <w:tcPr>
            <w:tcW w:w="843" w:type="pct"/>
            <w:shd w:val="clear" w:color="auto" w:fill="auto"/>
            <w:noWrap/>
            <w:vAlign w:val="bottom"/>
            <w:hideMark/>
          </w:tcPr>
          <w:p w:rsidR="00C91B4C" w:rsidRPr="00BE6087" w:rsidRDefault="00943AAF"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100.0</w:t>
            </w:r>
          </w:p>
        </w:tc>
        <w:tc>
          <w:tcPr>
            <w:tcW w:w="954" w:type="pct"/>
          </w:tcPr>
          <w:p w:rsidR="00C91B4C" w:rsidRPr="00BE6087" w:rsidRDefault="00943AAF"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100.0</w:t>
            </w: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b/>
                <w:bCs/>
                <w:color w:val="000000"/>
                <w:sz w:val="16"/>
                <w:szCs w:val="16"/>
              </w:rPr>
            </w:pPr>
            <w:r w:rsidRPr="00BE6087">
              <w:rPr>
                <w:rFonts w:asciiTheme="majorHAnsi" w:eastAsia="Times New Roman" w:hAnsiTheme="majorHAnsi" w:cstheme="majorHAnsi"/>
                <w:b/>
                <w:bCs/>
                <w:color w:val="000000"/>
                <w:sz w:val="16"/>
                <w:szCs w:val="16"/>
              </w:rPr>
              <w:t>University D</w:t>
            </w: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01 Natural &amp; Physical Sciences</w:t>
            </w: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13.8</w:t>
            </w: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6.7</w:t>
            </w: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03 Engineering &amp; Related Technologies</w:t>
            </w: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1.5</w:t>
            </w: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w:t>
            </w: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07 Education</w:t>
            </w: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13.3</w:t>
            </w: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17.9</w:t>
            </w: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08 Management &amp; Commerce</w:t>
            </w: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9.9</w:t>
            </w: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6.0</w:t>
            </w: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09 Society &amp; Culture</w:t>
            </w: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32.3</w:t>
            </w: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28.6</w:t>
            </w: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All other fields of education</w:t>
            </w: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29.1</w:t>
            </w: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31.0</w:t>
            </w: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Total</w:t>
            </w: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100.0</w:t>
            </w: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100.0</w:t>
            </w: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Males</w:t>
            </w: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34.0</w:t>
            </w: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31.0</w:t>
            </w: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Females</w:t>
            </w: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66.0</w:t>
            </w: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69.0</w:t>
            </w: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Total</w:t>
            </w:r>
          </w:p>
        </w:tc>
        <w:tc>
          <w:tcPr>
            <w:tcW w:w="843" w:type="pct"/>
            <w:shd w:val="clear" w:color="auto" w:fill="auto"/>
            <w:noWrap/>
            <w:vAlign w:val="bottom"/>
            <w:hideMark/>
          </w:tcPr>
          <w:p w:rsidR="00C91B4C" w:rsidRPr="00BE6087" w:rsidRDefault="00943AAF"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100.0</w:t>
            </w:r>
          </w:p>
        </w:tc>
        <w:tc>
          <w:tcPr>
            <w:tcW w:w="954" w:type="pct"/>
          </w:tcPr>
          <w:p w:rsidR="00C91B4C" w:rsidRPr="00BE6087" w:rsidRDefault="00943AAF"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100.0</w:t>
            </w: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b/>
                <w:bCs/>
                <w:color w:val="000000"/>
                <w:sz w:val="16"/>
                <w:szCs w:val="16"/>
              </w:rPr>
            </w:pPr>
            <w:r w:rsidRPr="00BE6087">
              <w:rPr>
                <w:rFonts w:asciiTheme="majorHAnsi" w:eastAsia="Times New Roman" w:hAnsiTheme="majorHAnsi" w:cstheme="majorHAnsi"/>
                <w:b/>
                <w:bCs/>
                <w:color w:val="000000"/>
                <w:sz w:val="16"/>
                <w:szCs w:val="16"/>
              </w:rPr>
              <w:t>All pilot universities</w:t>
            </w: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01 Natural &amp; Physical Sciences</w:t>
            </w: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14.9</w:t>
            </w: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14.1</w:t>
            </w: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03 Engineering &amp; Related Technologies</w:t>
            </w: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8.6</w:t>
            </w: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12.1</w:t>
            </w: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07 Education</w:t>
            </w: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11.4</w:t>
            </w: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19.3</w:t>
            </w: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08 Management &amp; Commerce</w:t>
            </w: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28.1</w:t>
            </w: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18.7</w:t>
            </w: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09 Society &amp; Culture</w:t>
            </w: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30.7</w:t>
            </w: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28.0</w:t>
            </w: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All other fields of education</w:t>
            </w: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6.3</w:t>
            </w: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7.8</w:t>
            </w: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Total (included fields of education only)</w:t>
            </w: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100.0</w:t>
            </w: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100.0</w:t>
            </w: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p>
        </w:tc>
        <w:tc>
          <w:tcPr>
            <w:tcW w:w="843" w:type="pct"/>
            <w:shd w:val="clear" w:color="auto" w:fill="auto"/>
            <w:noWrap/>
            <w:vAlign w:val="bottom"/>
            <w:hideMark/>
          </w:tcPr>
          <w:p w:rsidR="00C91B4C" w:rsidRPr="00BE6087" w:rsidRDefault="00C91B4C" w:rsidP="00943AAF">
            <w:pPr>
              <w:spacing w:after="0"/>
              <w:jc w:val="right"/>
              <w:rPr>
                <w:rFonts w:asciiTheme="majorHAnsi" w:eastAsia="Times New Roman" w:hAnsiTheme="majorHAnsi" w:cstheme="majorHAnsi"/>
                <w:color w:val="000000"/>
                <w:sz w:val="16"/>
                <w:szCs w:val="16"/>
              </w:rPr>
            </w:pP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Males</w:t>
            </w:r>
          </w:p>
        </w:tc>
        <w:tc>
          <w:tcPr>
            <w:tcW w:w="843" w:type="pct"/>
            <w:shd w:val="clear" w:color="auto" w:fill="auto"/>
            <w:noWrap/>
            <w:vAlign w:val="bottom"/>
            <w:hideMark/>
          </w:tcPr>
          <w:p w:rsidR="00C91B4C" w:rsidRPr="00BE6087" w:rsidRDefault="00943AAF"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41.2</w:t>
            </w: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41.9</w:t>
            </w: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Females</w:t>
            </w:r>
          </w:p>
        </w:tc>
        <w:tc>
          <w:tcPr>
            <w:tcW w:w="843" w:type="pct"/>
            <w:shd w:val="clear" w:color="auto" w:fill="auto"/>
            <w:noWrap/>
            <w:vAlign w:val="bottom"/>
            <w:hideMark/>
          </w:tcPr>
          <w:p w:rsidR="00C91B4C" w:rsidRPr="00BE6087" w:rsidRDefault="00943AAF"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58.8</w:t>
            </w: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58.1</w:t>
            </w:r>
          </w:p>
        </w:tc>
      </w:tr>
      <w:tr w:rsidR="00C91B4C" w:rsidRPr="00BE6087" w:rsidTr="00C91B4C">
        <w:tc>
          <w:tcPr>
            <w:tcW w:w="3203" w:type="pct"/>
            <w:shd w:val="clear" w:color="auto" w:fill="auto"/>
            <w:noWrap/>
            <w:vAlign w:val="bottom"/>
            <w:hideMark/>
          </w:tcPr>
          <w:p w:rsidR="00C91B4C" w:rsidRPr="00BE6087" w:rsidRDefault="00C91B4C" w:rsidP="00D41F7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Total</w:t>
            </w:r>
          </w:p>
        </w:tc>
        <w:tc>
          <w:tcPr>
            <w:tcW w:w="843" w:type="pct"/>
            <w:shd w:val="clear" w:color="auto" w:fill="auto"/>
            <w:noWrap/>
            <w:vAlign w:val="bottom"/>
            <w:hideMark/>
          </w:tcPr>
          <w:p w:rsidR="00C91B4C" w:rsidRPr="00BE6087" w:rsidRDefault="00943AAF"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100.0</w:t>
            </w:r>
          </w:p>
        </w:tc>
        <w:tc>
          <w:tcPr>
            <w:tcW w:w="954" w:type="pct"/>
          </w:tcPr>
          <w:p w:rsidR="00C91B4C" w:rsidRPr="00BE6087" w:rsidRDefault="00C91B4C" w:rsidP="00943AAF">
            <w:pPr>
              <w:spacing w:after="0"/>
              <w:jc w:val="right"/>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100.0</w:t>
            </w:r>
          </w:p>
        </w:tc>
      </w:tr>
    </w:tbl>
    <w:p w:rsidR="004B167A" w:rsidRPr="00BE6087" w:rsidRDefault="004B167A">
      <w:pPr>
        <w:spacing w:after="200" w:line="276" w:lineRule="auto"/>
      </w:pPr>
      <w:r w:rsidRPr="00BE6087">
        <w:br w:type="page"/>
      </w:r>
    </w:p>
    <w:p w:rsidR="004B167A" w:rsidRPr="00BE6087" w:rsidRDefault="004B167A" w:rsidP="004B167A">
      <w:pPr>
        <w:pStyle w:val="Heading1"/>
      </w:pPr>
      <w:bookmarkStart w:id="224" w:name="_Toc387565426"/>
      <w:bookmarkStart w:id="225" w:name="_Toc387565520"/>
      <w:bookmarkStart w:id="226" w:name="_Toc389212997"/>
      <w:r w:rsidRPr="00BE6087">
        <w:lastRenderedPageBreak/>
        <w:t>Findings</w:t>
      </w:r>
      <w:bookmarkEnd w:id="224"/>
      <w:bookmarkEnd w:id="225"/>
      <w:bookmarkEnd w:id="226"/>
    </w:p>
    <w:p w:rsidR="009D23D0" w:rsidRPr="00BE6087" w:rsidRDefault="009D23D0" w:rsidP="009D23D0">
      <w:pPr>
        <w:pStyle w:val="Heading3"/>
      </w:pPr>
      <w:bookmarkStart w:id="227" w:name="_Toc387565427"/>
      <w:bookmarkStart w:id="228" w:name="_Toc387565521"/>
      <w:bookmarkStart w:id="229" w:name="_Toc389212998"/>
      <w:r w:rsidRPr="00BE6087">
        <w:t>Overall rating</w:t>
      </w:r>
      <w:bookmarkEnd w:id="227"/>
      <w:bookmarkEnd w:id="228"/>
      <w:bookmarkEnd w:id="229"/>
    </w:p>
    <w:p w:rsidR="009D23D0" w:rsidRPr="00BE6087" w:rsidRDefault="009D23D0" w:rsidP="009D23D0">
      <w:pPr>
        <w:pStyle w:val="PageBody"/>
      </w:pPr>
      <w:r w:rsidRPr="00BE6087">
        <w:t>Graduates and their supervisors were asked to provide an overall rating of the qualification completed by the graduate. The questions asked of graduates and their supervisors were quite different.</w:t>
      </w:r>
    </w:p>
    <w:p w:rsidR="009D23D0" w:rsidRPr="00BE6087" w:rsidRDefault="009D23D0" w:rsidP="009D23D0">
      <w:pPr>
        <w:pStyle w:val="PageBody"/>
      </w:pPr>
      <w:r w:rsidRPr="00BE6087">
        <w:t>Graduates were asked:</w:t>
      </w:r>
    </w:p>
    <w:p w:rsidR="009D23D0" w:rsidRPr="00BE6087" w:rsidRDefault="009D23D0" w:rsidP="009D23D0">
      <w:pPr>
        <w:pStyle w:val="PageBody"/>
        <w:ind w:left="720"/>
        <w:rPr>
          <w:i/>
        </w:rPr>
      </w:pPr>
      <w:r w:rsidRPr="00BE6087">
        <w:rPr>
          <w:i/>
        </w:rPr>
        <w:t>Overall, how well did your qualification prepare you for your current job?</w:t>
      </w:r>
    </w:p>
    <w:p w:rsidR="009D23D0" w:rsidRPr="00BE6087" w:rsidRDefault="009D23D0" w:rsidP="009D23D0">
      <w:pPr>
        <w:pStyle w:val="PageBody"/>
      </w:pPr>
      <w:r w:rsidRPr="00BE6087">
        <w:t>Supervisors were asked:</w:t>
      </w:r>
    </w:p>
    <w:p w:rsidR="009D23D0" w:rsidRPr="00BE6087" w:rsidRDefault="009D23D0" w:rsidP="009D23D0">
      <w:pPr>
        <w:pStyle w:val="PageBody"/>
        <w:ind w:left="720"/>
        <w:rPr>
          <w:i/>
        </w:rPr>
      </w:pPr>
      <w:r w:rsidRPr="00BE6087">
        <w:rPr>
          <w:i/>
        </w:rPr>
        <w:t>On the basis of your experience with &lt;the graduate&gt;, how confident would you be recommending another graduate &lt;with the same qualification from the same university&gt; for a similar position in your organisation?</w:t>
      </w:r>
    </w:p>
    <w:p w:rsidR="00A23A0B" w:rsidRPr="00BE6087" w:rsidRDefault="00A23A0B" w:rsidP="00710CC2">
      <w:pPr>
        <w:pStyle w:val="PageBody"/>
      </w:pPr>
      <w:r w:rsidRPr="00BE6087">
        <w:t>The data presented here, and in the rest of the report, is based only on the scores provided by graduates whose supervisors also participated in the survey.</w:t>
      </w:r>
    </w:p>
    <w:p w:rsidR="00A23A0B" w:rsidRPr="00BE6087" w:rsidRDefault="0029551F" w:rsidP="00710CC2">
      <w:pPr>
        <w:pStyle w:val="PageBody"/>
      </w:pPr>
      <w:r w:rsidRPr="00BE6087">
        <w:t>Supervisors</w:t>
      </w:r>
      <w:r w:rsidR="00A23A0B" w:rsidRPr="00BE6087">
        <w:t xml:space="preserve"> gave a much more positive overall rating than graduates. Among graduates, 84.5 per cent answered that they thought their qualification prepared them well or very well for their current job. Among their supervisors, </w:t>
      </w:r>
      <w:r w:rsidR="006848CE" w:rsidRPr="00BE6087">
        <w:t>92.4</w:t>
      </w:r>
      <w:r w:rsidR="00A23A0B" w:rsidRPr="00BE6087">
        <w:t xml:space="preserve"> per cent answered that they would be fairly confident or very confident in recommending someone with the same qualification for a position similar to the graduate’s current role. Both the graduate and the supervision overall rating questions resulted in only a small number of “Do not know” responses or refusals.</w:t>
      </w:r>
    </w:p>
    <w:p w:rsidR="00710CC2" w:rsidRPr="00BE6087" w:rsidRDefault="00710CC2" w:rsidP="00710CC2">
      <w:pPr>
        <w:pStyle w:val="PageBody"/>
      </w:pPr>
      <w:r w:rsidRPr="00BE6087">
        <w:t xml:space="preserve">Supervisor ratings appear higher in </w:t>
      </w:r>
      <w:r w:rsidR="006848CE" w:rsidRPr="00BE6087">
        <w:t xml:space="preserve">Universities A and B in </w:t>
      </w:r>
      <w:r w:rsidRPr="00BE6087">
        <w:t xml:space="preserve">those fields where qualifications were more likely to be a formal requirement or perceived as being more relevant, for example, engineering and education, than in fields more oriented towards generic outcomes.  However, note that differences by </w:t>
      </w:r>
      <w:r w:rsidR="006848CE" w:rsidRPr="00BE6087">
        <w:t xml:space="preserve">university </w:t>
      </w:r>
      <w:r w:rsidR="00A62E03" w:rsidRPr="00BE6087">
        <w:t>and</w:t>
      </w:r>
      <w:r w:rsidR="006848CE" w:rsidRPr="00BE6087">
        <w:t xml:space="preserve"> </w:t>
      </w:r>
      <w:r w:rsidRPr="00BE6087">
        <w:t>field</w:t>
      </w:r>
      <w:r w:rsidR="006848CE" w:rsidRPr="00BE6087">
        <w:t xml:space="preserve"> of education</w:t>
      </w:r>
      <w:r w:rsidRPr="00BE6087">
        <w:t xml:space="preserve"> were not found to be statistically significant different on account of small sample sizes – see section 8.1.9 precision of estimates.</w:t>
      </w:r>
    </w:p>
    <w:p w:rsidR="00A23A0B" w:rsidRPr="00BE6087" w:rsidRDefault="00A23A0B" w:rsidP="00A23A0B"/>
    <w:p w:rsidR="00A23A0B" w:rsidRPr="00BE6087" w:rsidRDefault="00A23A0B" w:rsidP="00A23A0B">
      <w:pPr>
        <w:pStyle w:val="Tabletitle"/>
      </w:pPr>
      <w:bookmarkStart w:id="230" w:name="_Toc389213042"/>
      <w:r w:rsidRPr="00BE6087">
        <w:t>Table 1</w:t>
      </w:r>
      <w:r w:rsidR="00E64ADC" w:rsidRPr="00BE6087">
        <w:t>4</w:t>
      </w:r>
      <w:r w:rsidRPr="00BE6087">
        <w:t xml:space="preserve">: </w:t>
      </w:r>
      <w:r w:rsidR="007D3BF1" w:rsidRPr="00BE6087">
        <w:t>Overall rating – graduate and supervisor responses</w:t>
      </w:r>
      <w:bookmarkEnd w:id="230"/>
    </w:p>
    <w:tbl>
      <w:tblPr>
        <w:tblStyle w:val="TableGrid"/>
        <w:tblW w:w="5000" w:type="pct"/>
        <w:tblLook w:val="04A0" w:firstRow="1" w:lastRow="0" w:firstColumn="1" w:lastColumn="0" w:noHBand="0" w:noVBand="1"/>
      </w:tblPr>
      <w:tblGrid>
        <w:gridCol w:w="5568"/>
        <w:gridCol w:w="1837"/>
        <w:gridCol w:w="1837"/>
      </w:tblGrid>
      <w:tr w:rsidR="007D3BF1" w:rsidRPr="00BE6087" w:rsidTr="007D3BF1">
        <w:tc>
          <w:tcPr>
            <w:tcW w:w="3012" w:type="pct"/>
            <w:shd w:val="clear" w:color="auto" w:fill="BDD9F4" w:themeFill="accent2" w:themeFillTint="33"/>
          </w:tcPr>
          <w:p w:rsidR="007D3BF1" w:rsidRPr="00BE6087" w:rsidRDefault="007D3BF1" w:rsidP="00A23A0B">
            <w:pPr>
              <w:pStyle w:val="Tabletext2"/>
            </w:pPr>
          </w:p>
        </w:tc>
        <w:tc>
          <w:tcPr>
            <w:tcW w:w="994" w:type="pct"/>
            <w:shd w:val="clear" w:color="auto" w:fill="BDD9F4" w:themeFill="accent2" w:themeFillTint="33"/>
          </w:tcPr>
          <w:p w:rsidR="007D3BF1" w:rsidRPr="00BE6087" w:rsidRDefault="007D3BF1" w:rsidP="00A23A0B">
            <w:pPr>
              <w:pStyle w:val="Tabletext2"/>
              <w:rPr>
                <w:b/>
              </w:rPr>
            </w:pPr>
            <w:r w:rsidRPr="00BE6087">
              <w:rPr>
                <w:b/>
              </w:rPr>
              <w:t>Graduates who thought their qualification prepared them well or very well</w:t>
            </w:r>
          </w:p>
        </w:tc>
        <w:tc>
          <w:tcPr>
            <w:tcW w:w="994" w:type="pct"/>
            <w:shd w:val="clear" w:color="auto" w:fill="BDD9F4" w:themeFill="accent2" w:themeFillTint="33"/>
          </w:tcPr>
          <w:p w:rsidR="007D3BF1" w:rsidRPr="00BE6087" w:rsidRDefault="007D3BF1" w:rsidP="00A23A0B">
            <w:pPr>
              <w:pStyle w:val="Tabletext2"/>
              <w:rPr>
                <w:b/>
              </w:rPr>
            </w:pPr>
            <w:r w:rsidRPr="00BE6087">
              <w:rPr>
                <w:b/>
              </w:rPr>
              <w:t>Supervisors who would be fairly confident or very confident recommending a similar graduate</w:t>
            </w:r>
          </w:p>
        </w:tc>
      </w:tr>
      <w:tr w:rsidR="007D3BF1" w:rsidRPr="00BE6087" w:rsidTr="007D3BF1">
        <w:tc>
          <w:tcPr>
            <w:tcW w:w="3012" w:type="pct"/>
            <w:shd w:val="clear" w:color="auto" w:fill="BDD9F4" w:themeFill="accent2" w:themeFillTint="33"/>
          </w:tcPr>
          <w:p w:rsidR="007D3BF1" w:rsidRPr="00BE6087" w:rsidRDefault="007D3BF1" w:rsidP="00A23A0B">
            <w:pPr>
              <w:pStyle w:val="Tabletext2"/>
            </w:pPr>
          </w:p>
        </w:tc>
        <w:tc>
          <w:tcPr>
            <w:tcW w:w="994" w:type="pct"/>
            <w:shd w:val="clear" w:color="auto" w:fill="BDD9F4" w:themeFill="accent2" w:themeFillTint="33"/>
          </w:tcPr>
          <w:p w:rsidR="007D3BF1" w:rsidRPr="00BE6087" w:rsidRDefault="007D3BF1" w:rsidP="00A23A0B">
            <w:pPr>
              <w:pStyle w:val="Tabletext2"/>
              <w:rPr>
                <w:b/>
              </w:rPr>
            </w:pPr>
            <w:r w:rsidRPr="00BE6087">
              <w:rPr>
                <w:b/>
              </w:rPr>
              <w:t>%</w:t>
            </w:r>
          </w:p>
        </w:tc>
        <w:tc>
          <w:tcPr>
            <w:tcW w:w="994" w:type="pct"/>
            <w:shd w:val="clear" w:color="auto" w:fill="BDD9F4" w:themeFill="accent2" w:themeFillTint="33"/>
          </w:tcPr>
          <w:p w:rsidR="007D3BF1" w:rsidRPr="00BE6087" w:rsidRDefault="007D3BF1" w:rsidP="00A23A0B">
            <w:pPr>
              <w:pStyle w:val="Tabletext2"/>
              <w:rPr>
                <w:b/>
              </w:rPr>
            </w:pPr>
            <w:r w:rsidRPr="00BE6087">
              <w:rPr>
                <w:b/>
              </w:rPr>
              <w:t>%</w:t>
            </w:r>
          </w:p>
        </w:tc>
      </w:tr>
      <w:tr w:rsidR="007D3BF1" w:rsidRPr="00BE6087" w:rsidTr="007D3BF1">
        <w:tc>
          <w:tcPr>
            <w:tcW w:w="3012" w:type="pct"/>
          </w:tcPr>
          <w:p w:rsidR="007D3BF1" w:rsidRPr="00BE6087" w:rsidRDefault="007D3BF1" w:rsidP="00A23A0B">
            <w:pPr>
              <w:pStyle w:val="Tabletext2"/>
            </w:pPr>
            <w:r w:rsidRPr="00BE6087">
              <w:t>University</w:t>
            </w:r>
          </w:p>
        </w:tc>
        <w:tc>
          <w:tcPr>
            <w:tcW w:w="994" w:type="pct"/>
          </w:tcPr>
          <w:p w:rsidR="007D3BF1" w:rsidRPr="00BE6087" w:rsidRDefault="007D3BF1" w:rsidP="00A23A0B">
            <w:pPr>
              <w:pStyle w:val="Tabletext2"/>
              <w:jc w:val="right"/>
            </w:pPr>
          </w:p>
        </w:tc>
        <w:tc>
          <w:tcPr>
            <w:tcW w:w="994" w:type="pct"/>
          </w:tcPr>
          <w:p w:rsidR="007D3BF1" w:rsidRPr="00BE6087" w:rsidRDefault="007D3BF1" w:rsidP="00A23A0B">
            <w:pPr>
              <w:pStyle w:val="Tabletext2"/>
              <w:jc w:val="right"/>
            </w:pPr>
          </w:p>
        </w:tc>
      </w:tr>
      <w:tr w:rsidR="007D3BF1" w:rsidRPr="00BE6087" w:rsidTr="007D3BF1">
        <w:tc>
          <w:tcPr>
            <w:tcW w:w="3012" w:type="pct"/>
          </w:tcPr>
          <w:p w:rsidR="007D3BF1" w:rsidRPr="00BE6087" w:rsidRDefault="007D3BF1" w:rsidP="00A23A0B">
            <w:pPr>
              <w:pStyle w:val="Tabletext2"/>
            </w:pPr>
            <w:r w:rsidRPr="00BE6087">
              <w:t xml:space="preserve">    University A</w:t>
            </w:r>
          </w:p>
        </w:tc>
        <w:tc>
          <w:tcPr>
            <w:tcW w:w="994" w:type="pct"/>
          </w:tcPr>
          <w:p w:rsidR="007D3BF1" w:rsidRPr="00BE6087" w:rsidRDefault="00CF693B" w:rsidP="00A23A0B">
            <w:pPr>
              <w:pStyle w:val="Tabletext2"/>
              <w:jc w:val="right"/>
            </w:pPr>
            <w:r w:rsidRPr="00BE6087">
              <w:t>75.9</w:t>
            </w:r>
          </w:p>
        </w:tc>
        <w:tc>
          <w:tcPr>
            <w:tcW w:w="994" w:type="pct"/>
          </w:tcPr>
          <w:p w:rsidR="007D3BF1" w:rsidRPr="00BE6087" w:rsidRDefault="00CF693B" w:rsidP="00A23A0B">
            <w:pPr>
              <w:pStyle w:val="Tabletext2"/>
              <w:jc w:val="right"/>
            </w:pPr>
            <w:r w:rsidRPr="00BE6087">
              <w:t>94.4</w:t>
            </w:r>
          </w:p>
        </w:tc>
      </w:tr>
      <w:tr w:rsidR="007D3BF1" w:rsidRPr="00BE6087" w:rsidTr="007D3BF1">
        <w:tc>
          <w:tcPr>
            <w:tcW w:w="3012" w:type="pct"/>
          </w:tcPr>
          <w:p w:rsidR="007D3BF1" w:rsidRPr="00BE6087" w:rsidRDefault="007D3BF1" w:rsidP="00A23A0B">
            <w:pPr>
              <w:pStyle w:val="Tabletext2"/>
            </w:pPr>
            <w:r w:rsidRPr="00BE6087">
              <w:t xml:space="preserve">    University B</w:t>
            </w:r>
          </w:p>
        </w:tc>
        <w:tc>
          <w:tcPr>
            <w:tcW w:w="994" w:type="pct"/>
          </w:tcPr>
          <w:p w:rsidR="007D3BF1" w:rsidRPr="00BE6087" w:rsidRDefault="00CF693B" w:rsidP="00A23A0B">
            <w:pPr>
              <w:pStyle w:val="Tabletext2"/>
              <w:jc w:val="right"/>
            </w:pPr>
            <w:r w:rsidRPr="00BE6087">
              <w:t>90.7</w:t>
            </w:r>
          </w:p>
        </w:tc>
        <w:tc>
          <w:tcPr>
            <w:tcW w:w="994" w:type="pct"/>
          </w:tcPr>
          <w:p w:rsidR="007D3BF1" w:rsidRPr="00BE6087" w:rsidRDefault="00CF693B" w:rsidP="00A23A0B">
            <w:pPr>
              <w:pStyle w:val="Tabletext2"/>
              <w:jc w:val="right"/>
            </w:pPr>
            <w:r w:rsidRPr="00BE6087">
              <w:t>94.7</w:t>
            </w:r>
          </w:p>
        </w:tc>
      </w:tr>
      <w:tr w:rsidR="007D3BF1" w:rsidRPr="00BE6087" w:rsidTr="007D3BF1">
        <w:tc>
          <w:tcPr>
            <w:tcW w:w="3012" w:type="pct"/>
          </w:tcPr>
          <w:p w:rsidR="007D3BF1" w:rsidRPr="00BE6087" w:rsidRDefault="007D3BF1" w:rsidP="00A23A0B">
            <w:pPr>
              <w:pStyle w:val="Tabletext2"/>
            </w:pPr>
            <w:r w:rsidRPr="00BE6087">
              <w:t xml:space="preserve">    University C</w:t>
            </w:r>
          </w:p>
        </w:tc>
        <w:tc>
          <w:tcPr>
            <w:tcW w:w="994" w:type="pct"/>
          </w:tcPr>
          <w:p w:rsidR="007D3BF1" w:rsidRPr="00BE6087" w:rsidRDefault="00CF693B" w:rsidP="00A23A0B">
            <w:pPr>
              <w:pStyle w:val="Tabletext2"/>
              <w:jc w:val="right"/>
            </w:pPr>
            <w:r w:rsidRPr="00BE6087">
              <w:t>70.3</w:t>
            </w:r>
          </w:p>
        </w:tc>
        <w:tc>
          <w:tcPr>
            <w:tcW w:w="994" w:type="pct"/>
          </w:tcPr>
          <w:p w:rsidR="007D3BF1" w:rsidRPr="00BE6087" w:rsidRDefault="00CF693B" w:rsidP="00A23A0B">
            <w:pPr>
              <w:pStyle w:val="Tabletext2"/>
              <w:jc w:val="right"/>
            </w:pPr>
            <w:r w:rsidRPr="00BE6087">
              <w:t>92.6</w:t>
            </w:r>
          </w:p>
        </w:tc>
      </w:tr>
      <w:tr w:rsidR="007D3BF1" w:rsidRPr="00BE6087" w:rsidTr="007D3BF1">
        <w:tc>
          <w:tcPr>
            <w:tcW w:w="3012" w:type="pct"/>
          </w:tcPr>
          <w:p w:rsidR="007D3BF1" w:rsidRPr="00BE6087" w:rsidRDefault="007D3BF1" w:rsidP="00A23A0B">
            <w:pPr>
              <w:pStyle w:val="Tabletext2"/>
            </w:pPr>
            <w:r w:rsidRPr="00BE6087">
              <w:t xml:space="preserve">    University D</w:t>
            </w:r>
          </w:p>
        </w:tc>
        <w:tc>
          <w:tcPr>
            <w:tcW w:w="994" w:type="pct"/>
          </w:tcPr>
          <w:p w:rsidR="007D3BF1" w:rsidRPr="00BE6087" w:rsidRDefault="00CF693B" w:rsidP="00A23A0B">
            <w:pPr>
              <w:pStyle w:val="Tabletext2"/>
              <w:jc w:val="right"/>
            </w:pPr>
            <w:r w:rsidRPr="00BE6087">
              <w:t>71.4</w:t>
            </w:r>
          </w:p>
        </w:tc>
        <w:tc>
          <w:tcPr>
            <w:tcW w:w="994" w:type="pct"/>
          </w:tcPr>
          <w:p w:rsidR="007D3BF1" w:rsidRPr="00BE6087" w:rsidRDefault="00CF693B" w:rsidP="00A23A0B">
            <w:pPr>
              <w:pStyle w:val="Tabletext2"/>
              <w:jc w:val="right"/>
            </w:pPr>
            <w:r w:rsidRPr="00BE6087">
              <w:t>88.1</w:t>
            </w:r>
          </w:p>
        </w:tc>
      </w:tr>
      <w:tr w:rsidR="007D3BF1" w:rsidRPr="00BE6087" w:rsidTr="007D3BF1">
        <w:tc>
          <w:tcPr>
            <w:tcW w:w="3012" w:type="pct"/>
          </w:tcPr>
          <w:p w:rsidR="007D3BF1" w:rsidRPr="00BE6087" w:rsidRDefault="007D3BF1" w:rsidP="00A23A0B">
            <w:pPr>
              <w:pStyle w:val="Tabletext2"/>
            </w:pPr>
            <w:r w:rsidRPr="00BE6087">
              <w:t>Total</w:t>
            </w:r>
          </w:p>
        </w:tc>
        <w:tc>
          <w:tcPr>
            <w:tcW w:w="994" w:type="pct"/>
          </w:tcPr>
          <w:p w:rsidR="007D3BF1" w:rsidRPr="00BE6087" w:rsidRDefault="00CF693B" w:rsidP="00A23A0B">
            <w:pPr>
              <w:pStyle w:val="Tabletext2"/>
              <w:jc w:val="right"/>
            </w:pPr>
            <w:r w:rsidRPr="00BE6087">
              <w:t>73.8</w:t>
            </w:r>
          </w:p>
        </w:tc>
        <w:tc>
          <w:tcPr>
            <w:tcW w:w="994" w:type="pct"/>
          </w:tcPr>
          <w:p w:rsidR="007D3BF1" w:rsidRPr="00BE6087" w:rsidRDefault="00CF693B" w:rsidP="00A23A0B">
            <w:pPr>
              <w:pStyle w:val="Tabletext2"/>
              <w:jc w:val="right"/>
            </w:pPr>
            <w:r w:rsidRPr="00BE6087">
              <w:t>92.4</w:t>
            </w:r>
          </w:p>
        </w:tc>
      </w:tr>
      <w:tr w:rsidR="007D3BF1" w:rsidRPr="00BE6087" w:rsidTr="007D3BF1">
        <w:tc>
          <w:tcPr>
            <w:tcW w:w="3012" w:type="pct"/>
          </w:tcPr>
          <w:p w:rsidR="007D3BF1" w:rsidRPr="00BE6087" w:rsidRDefault="007D3BF1" w:rsidP="00A23A0B">
            <w:pPr>
              <w:pStyle w:val="Tabletext2"/>
            </w:pPr>
          </w:p>
        </w:tc>
        <w:tc>
          <w:tcPr>
            <w:tcW w:w="994" w:type="pct"/>
          </w:tcPr>
          <w:p w:rsidR="007D3BF1" w:rsidRPr="00BE6087" w:rsidRDefault="007D3BF1" w:rsidP="00A23A0B">
            <w:pPr>
              <w:pStyle w:val="Tabletext2"/>
              <w:jc w:val="right"/>
            </w:pPr>
          </w:p>
        </w:tc>
        <w:tc>
          <w:tcPr>
            <w:tcW w:w="994" w:type="pct"/>
          </w:tcPr>
          <w:p w:rsidR="007D3BF1" w:rsidRPr="00BE6087" w:rsidRDefault="007D3BF1" w:rsidP="00A23A0B">
            <w:pPr>
              <w:pStyle w:val="Tabletext2"/>
              <w:jc w:val="right"/>
            </w:pPr>
          </w:p>
        </w:tc>
      </w:tr>
      <w:tr w:rsidR="007D3BF1" w:rsidRPr="00BE6087" w:rsidTr="007D3BF1">
        <w:tc>
          <w:tcPr>
            <w:tcW w:w="3012" w:type="pct"/>
          </w:tcPr>
          <w:p w:rsidR="007D3BF1" w:rsidRPr="00BE6087" w:rsidRDefault="007D3BF1" w:rsidP="00A23A0B">
            <w:pPr>
              <w:pStyle w:val="Tabletext2"/>
            </w:pPr>
            <w:r w:rsidRPr="00BE6087">
              <w:t>Field of education</w:t>
            </w:r>
          </w:p>
        </w:tc>
        <w:tc>
          <w:tcPr>
            <w:tcW w:w="994" w:type="pct"/>
          </w:tcPr>
          <w:p w:rsidR="007D3BF1" w:rsidRPr="00BE6087" w:rsidRDefault="007D3BF1" w:rsidP="00A23A0B">
            <w:pPr>
              <w:pStyle w:val="Tabletext2"/>
              <w:jc w:val="right"/>
            </w:pPr>
          </w:p>
        </w:tc>
        <w:tc>
          <w:tcPr>
            <w:tcW w:w="994" w:type="pct"/>
          </w:tcPr>
          <w:p w:rsidR="007D3BF1" w:rsidRPr="00BE6087" w:rsidRDefault="007D3BF1" w:rsidP="00A23A0B">
            <w:pPr>
              <w:pStyle w:val="Tabletext2"/>
              <w:jc w:val="right"/>
            </w:pPr>
          </w:p>
        </w:tc>
      </w:tr>
      <w:tr w:rsidR="007D3BF1" w:rsidRPr="00BE6087" w:rsidTr="007D3BF1">
        <w:tc>
          <w:tcPr>
            <w:tcW w:w="3012" w:type="pct"/>
          </w:tcPr>
          <w:p w:rsidR="007D3BF1" w:rsidRPr="00BE6087" w:rsidRDefault="007D3BF1" w:rsidP="00A23A0B">
            <w:pPr>
              <w:pStyle w:val="Tabletext2"/>
            </w:pPr>
            <w:r w:rsidRPr="00BE6087">
              <w:t xml:space="preserve">    01 Natural &amp; Physical Sciences</w:t>
            </w:r>
          </w:p>
        </w:tc>
        <w:tc>
          <w:tcPr>
            <w:tcW w:w="994" w:type="pct"/>
          </w:tcPr>
          <w:p w:rsidR="007D3BF1" w:rsidRPr="00BE6087" w:rsidRDefault="00CF693B" w:rsidP="00A23A0B">
            <w:pPr>
              <w:pStyle w:val="Tabletext2"/>
              <w:jc w:val="right"/>
            </w:pPr>
            <w:r w:rsidRPr="00BE6087">
              <w:t>60.5</w:t>
            </w:r>
          </w:p>
        </w:tc>
        <w:tc>
          <w:tcPr>
            <w:tcW w:w="994" w:type="pct"/>
          </w:tcPr>
          <w:p w:rsidR="007D3BF1" w:rsidRPr="00BE6087" w:rsidRDefault="00CF693B" w:rsidP="00A23A0B">
            <w:pPr>
              <w:pStyle w:val="Tabletext2"/>
              <w:jc w:val="right"/>
            </w:pPr>
            <w:r w:rsidRPr="00BE6087">
              <w:t>90.8</w:t>
            </w:r>
          </w:p>
        </w:tc>
      </w:tr>
      <w:tr w:rsidR="007D3BF1" w:rsidRPr="00BE6087" w:rsidTr="007D3BF1">
        <w:tc>
          <w:tcPr>
            <w:tcW w:w="3012" w:type="pct"/>
          </w:tcPr>
          <w:p w:rsidR="007D3BF1" w:rsidRPr="00BE6087" w:rsidRDefault="007D3BF1" w:rsidP="00A23A0B">
            <w:pPr>
              <w:pStyle w:val="Tabletext2"/>
            </w:pPr>
            <w:r w:rsidRPr="00BE6087">
              <w:t xml:space="preserve">    03 Engineering &amp; Related Technologies</w:t>
            </w:r>
          </w:p>
        </w:tc>
        <w:tc>
          <w:tcPr>
            <w:tcW w:w="994" w:type="pct"/>
          </w:tcPr>
          <w:p w:rsidR="007D3BF1" w:rsidRPr="00BE6087" w:rsidRDefault="00CF693B" w:rsidP="00A23A0B">
            <w:pPr>
              <w:pStyle w:val="Tabletext2"/>
              <w:jc w:val="right"/>
            </w:pPr>
            <w:r w:rsidRPr="00BE6087">
              <w:t>78.5</w:t>
            </w:r>
          </w:p>
        </w:tc>
        <w:tc>
          <w:tcPr>
            <w:tcW w:w="994" w:type="pct"/>
          </w:tcPr>
          <w:p w:rsidR="007D3BF1" w:rsidRPr="00BE6087" w:rsidRDefault="00CF693B" w:rsidP="00A23A0B">
            <w:pPr>
              <w:pStyle w:val="Tabletext2"/>
              <w:jc w:val="right"/>
            </w:pPr>
            <w:r w:rsidRPr="00BE6087">
              <w:t>93.9</w:t>
            </w:r>
          </w:p>
        </w:tc>
      </w:tr>
      <w:tr w:rsidR="007D3BF1" w:rsidRPr="00BE6087" w:rsidTr="007D3BF1">
        <w:tc>
          <w:tcPr>
            <w:tcW w:w="3012" w:type="pct"/>
          </w:tcPr>
          <w:p w:rsidR="007D3BF1" w:rsidRPr="00BE6087" w:rsidRDefault="007D3BF1" w:rsidP="00A23A0B">
            <w:pPr>
              <w:pStyle w:val="Tabletext2"/>
            </w:pPr>
            <w:r w:rsidRPr="00BE6087">
              <w:t xml:space="preserve">    07 Education</w:t>
            </w:r>
          </w:p>
        </w:tc>
        <w:tc>
          <w:tcPr>
            <w:tcW w:w="994" w:type="pct"/>
          </w:tcPr>
          <w:p w:rsidR="007D3BF1" w:rsidRPr="00BE6087" w:rsidRDefault="00CF693B" w:rsidP="00A23A0B">
            <w:pPr>
              <w:pStyle w:val="Tabletext2"/>
              <w:jc w:val="right"/>
            </w:pPr>
            <w:r w:rsidRPr="00BE6087">
              <w:t>87.5</w:t>
            </w:r>
          </w:p>
        </w:tc>
        <w:tc>
          <w:tcPr>
            <w:tcW w:w="994" w:type="pct"/>
          </w:tcPr>
          <w:p w:rsidR="007D3BF1" w:rsidRPr="00BE6087" w:rsidRDefault="00CF693B" w:rsidP="00A23A0B">
            <w:pPr>
              <w:pStyle w:val="Tabletext2"/>
              <w:jc w:val="right"/>
            </w:pPr>
            <w:r w:rsidRPr="00BE6087">
              <w:t>96.2</w:t>
            </w:r>
          </w:p>
        </w:tc>
      </w:tr>
      <w:tr w:rsidR="007D3BF1" w:rsidRPr="00BE6087" w:rsidTr="007D3BF1">
        <w:tc>
          <w:tcPr>
            <w:tcW w:w="3012" w:type="pct"/>
          </w:tcPr>
          <w:p w:rsidR="007D3BF1" w:rsidRPr="00BE6087" w:rsidRDefault="007D3BF1" w:rsidP="00A23A0B">
            <w:pPr>
              <w:pStyle w:val="Tabletext2"/>
            </w:pPr>
            <w:r w:rsidRPr="00BE6087">
              <w:t xml:space="preserve">    08 Management &amp; Commerce</w:t>
            </w:r>
          </w:p>
        </w:tc>
        <w:tc>
          <w:tcPr>
            <w:tcW w:w="994" w:type="pct"/>
          </w:tcPr>
          <w:p w:rsidR="007D3BF1" w:rsidRPr="00BE6087" w:rsidRDefault="00CF693B" w:rsidP="00A23A0B">
            <w:pPr>
              <w:pStyle w:val="Tabletext2"/>
              <w:jc w:val="right"/>
            </w:pPr>
            <w:r w:rsidRPr="00BE6087">
              <w:t>75.3</w:t>
            </w:r>
          </w:p>
        </w:tc>
        <w:tc>
          <w:tcPr>
            <w:tcW w:w="994" w:type="pct"/>
          </w:tcPr>
          <w:p w:rsidR="007D3BF1" w:rsidRPr="00BE6087" w:rsidRDefault="00CF693B" w:rsidP="00A23A0B">
            <w:pPr>
              <w:pStyle w:val="Tabletext2"/>
              <w:jc w:val="right"/>
            </w:pPr>
            <w:r w:rsidRPr="00BE6087">
              <w:t>89.1</w:t>
            </w:r>
          </w:p>
        </w:tc>
      </w:tr>
      <w:tr w:rsidR="007D3BF1" w:rsidRPr="00BE6087" w:rsidTr="007D3BF1">
        <w:tc>
          <w:tcPr>
            <w:tcW w:w="3012" w:type="pct"/>
          </w:tcPr>
          <w:p w:rsidR="007D3BF1" w:rsidRPr="00BE6087" w:rsidRDefault="007D3BF1" w:rsidP="00A23A0B">
            <w:pPr>
              <w:pStyle w:val="Tabletext2"/>
            </w:pPr>
            <w:r w:rsidRPr="00BE6087">
              <w:t xml:space="preserve">    09 Society &amp; Culture</w:t>
            </w:r>
          </w:p>
        </w:tc>
        <w:tc>
          <w:tcPr>
            <w:tcW w:w="994" w:type="pct"/>
          </w:tcPr>
          <w:p w:rsidR="007D3BF1" w:rsidRPr="00BE6087" w:rsidRDefault="00CF693B" w:rsidP="00A23A0B">
            <w:pPr>
              <w:pStyle w:val="Tabletext2"/>
              <w:jc w:val="right"/>
            </w:pPr>
            <w:r w:rsidRPr="00BE6087">
              <w:t>66.2</w:t>
            </w:r>
          </w:p>
        </w:tc>
        <w:tc>
          <w:tcPr>
            <w:tcW w:w="994" w:type="pct"/>
          </w:tcPr>
          <w:p w:rsidR="007D3BF1" w:rsidRPr="00BE6087" w:rsidRDefault="00CF693B" w:rsidP="00A23A0B">
            <w:pPr>
              <w:pStyle w:val="Tabletext2"/>
              <w:jc w:val="right"/>
            </w:pPr>
            <w:r w:rsidRPr="00BE6087">
              <w:t>92.1</w:t>
            </w:r>
          </w:p>
        </w:tc>
      </w:tr>
      <w:tr w:rsidR="007D3BF1" w:rsidRPr="00BE6087" w:rsidTr="007D3BF1">
        <w:tc>
          <w:tcPr>
            <w:tcW w:w="3012" w:type="pct"/>
          </w:tcPr>
          <w:p w:rsidR="007D3BF1" w:rsidRPr="00BE6087" w:rsidRDefault="007D3BF1" w:rsidP="00A23A0B">
            <w:pPr>
              <w:pStyle w:val="Tabletext2"/>
            </w:pPr>
            <w:r w:rsidRPr="00BE6087">
              <w:t xml:space="preserve">    All other fields of education</w:t>
            </w:r>
          </w:p>
        </w:tc>
        <w:tc>
          <w:tcPr>
            <w:tcW w:w="994" w:type="pct"/>
          </w:tcPr>
          <w:p w:rsidR="007D3BF1" w:rsidRPr="00BE6087" w:rsidRDefault="00CF693B" w:rsidP="00A23A0B">
            <w:pPr>
              <w:pStyle w:val="Tabletext2"/>
              <w:jc w:val="right"/>
            </w:pPr>
            <w:r w:rsidRPr="00BE6087">
              <w:t>81.0</w:t>
            </w:r>
          </w:p>
        </w:tc>
        <w:tc>
          <w:tcPr>
            <w:tcW w:w="994" w:type="pct"/>
          </w:tcPr>
          <w:p w:rsidR="007D3BF1" w:rsidRPr="00BE6087" w:rsidRDefault="00CF693B" w:rsidP="00A23A0B">
            <w:pPr>
              <w:pStyle w:val="Tabletext2"/>
              <w:jc w:val="right"/>
            </w:pPr>
            <w:r w:rsidRPr="00BE6087">
              <w:t>92.9</w:t>
            </w:r>
          </w:p>
        </w:tc>
      </w:tr>
      <w:tr w:rsidR="007D3BF1" w:rsidRPr="00BE6087" w:rsidTr="007D3BF1">
        <w:tc>
          <w:tcPr>
            <w:tcW w:w="3012" w:type="pct"/>
          </w:tcPr>
          <w:p w:rsidR="007D3BF1" w:rsidRPr="00BE6087" w:rsidRDefault="007D3BF1" w:rsidP="00A23A0B">
            <w:pPr>
              <w:pStyle w:val="Tabletext2"/>
            </w:pPr>
            <w:r w:rsidRPr="00BE6087">
              <w:t>Total</w:t>
            </w:r>
          </w:p>
        </w:tc>
        <w:tc>
          <w:tcPr>
            <w:tcW w:w="994" w:type="pct"/>
          </w:tcPr>
          <w:p w:rsidR="007D3BF1" w:rsidRPr="00BE6087" w:rsidRDefault="00CF693B" w:rsidP="00A23A0B">
            <w:pPr>
              <w:pStyle w:val="Tabletext2"/>
              <w:jc w:val="right"/>
            </w:pPr>
            <w:r w:rsidRPr="00BE6087">
              <w:t>73.8</w:t>
            </w:r>
          </w:p>
        </w:tc>
        <w:tc>
          <w:tcPr>
            <w:tcW w:w="994" w:type="pct"/>
          </w:tcPr>
          <w:p w:rsidR="007D3BF1" w:rsidRPr="00BE6087" w:rsidRDefault="00CF693B" w:rsidP="00A23A0B">
            <w:pPr>
              <w:pStyle w:val="Tabletext2"/>
              <w:jc w:val="right"/>
            </w:pPr>
            <w:r w:rsidRPr="00BE6087">
              <w:t>92.4</w:t>
            </w:r>
          </w:p>
        </w:tc>
      </w:tr>
    </w:tbl>
    <w:p w:rsidR="00A23A0B" w:rsidRPr="00BE6087" w:rsidRDefault="00A23A0B" w:rsidP="00A23A0B"/>
    <w:p w:rsidR="00751185" w:rsidRPr="00BE6087" w:rsidRDefault="00751185" w:rsidP="00D24965"/>
    <w:p w:rsidR="00751185" w:rsidRPr="00BE6087" w:rsidRDefault="00751185" w:rsidP="00751185">
      <w:pPr>
        <w:pStyle w:val="Heading3"/>
      </w:pPr>
      <w:bookmarkStart w:id="231" w:name="_Toc387565428"/>
      <w:bookmarkStart w:id="232" w:name="_Toc387565522"/>
      <w:bookmarkStart w:id="233" w:name="_Toc389212999"/>
      <w:r w:rsidRPr="00BE6087">
        <w:lastRenderedPageBreak/>
        <w:t>technical skills</w:t>
      </w:r>
      <w:bookmarkEnd w:id="231"/>
      <w:bookmarkEnd w:id="232"/>
      <w:bookmarkEnd w:id="233"/>
    </w:p>
    <w:p w:rsidR="00751185" w:rsidRPr="00BE6087" w:rsidRDefault="00751185" w:rsidP="00AA3ACB">
      <w:pPr>
        <w:pStyle w:val="PageBody"/>
      </w:pPr>
      <w:r w:rsidRPr="00BE6087">
        <w:t>To assess the technical skills of graduates, graduates and supervisors were first asked to describe the usual tasks performed by the graduate in an ordinary day, and then rate how well the graduate’s qualification prepared them to perform those tasks.</w:t>
      </w:r>
    </w:p>
    <w:p w:rsidR="00751185" w:rsidRPr="00BE6087" w:rsidRDefault="00115771" w:rsidP="00AA3ACB">
      <w:pPr>
        <w:pStyle w:val="PageBody"/>
      </w:pPr>
      <w:r w:rsidRPr="00BE6087">
        <w:t xml:space="preserve">Both graduates and supervisors were given the following response options: Not at all prepared, not that well prepared, well prepared, very well prepared. These are scored one to four. Respondents who did not know or who refused were excluded. </w:t>
      </w:r>
      <w:r w:rsidR="0029551F" w:rsidRPr="00BE6087">
        <w:t>Table 1</w:t>
      </w:r>
      <w:r w:rsidR="00E64ADC" w:rsidRPr="00BE6087">
        <w:t>5</w:t>
      </w:r>
      <w:r w:rsidR="0029551F" w:rsidRPr="00BE6087">
        <w:t xml:space="preserve"> reports the proportion of graduates and supervisors agreeing that the qualification prepared the graduate to perform the necessary tasks well or very well. </w:t>
      </w:r>
      <w:r w:rsidRPr="00BE6087">
        <w:t>To assist with comparisons between supervisors and graduates, only graduates whose supervisors also participated in the survey have been included.</w:t>
      </w:r>
    </w:p>
    <w:p w:rsidR="00710CC2" w:rsidRPr="00BE6087" w:rsidRDefault="00710CC2" w:rsidP="00710CC2">
      <w:pPr>
        <w:pStyle w:val="PageBody"/>
      </w:pPr>
      <w:r w:rsidRPr="00BE6087">
        <w:t>In general, both graduate and supervisor respondents rated the technical skills of graduates highly.  Eighty six per cent of employers expressed satisfaction with graduates’ technical skills.  That said, employer satisfaction with technical skills was rated lower than for other factors. Interestingly, supervisors rated their graduates’ technical skills more highly than the graduates themselves. Notwithstanding the precision of sample estimates, University C and Education graduates were rated more highly by employers on technical skills.  Only a very small number of respondents gave ‘did not know’ answers or ‘refused to answer’.</w:t>
      </w:r>
    </w:p>
    <w:p w:rsidR="00F16238" w:rsidRPr="00BE6087" w:rsidRDefault="00F16238" w:rsidP="00751185"/>
    <w:p w:rsidR="00751185" w:rsidRPr="00BE6087" w:rsidRDefault="008877BA" w:rsidP="005E3121">
      <w:pPr>
        <w:pStyle w:val="Tabletitle"/>
      </w:pPr>
      <w:bookmarkStart w:id="234" w:name="_Toc389213043"/>
      <w:r w:rsidRPr="00BE6087">
        <w:t>Table 1</w:t>
      </w:r>
      <w:r w:rsidR="00E64ADC" w:rsidRPr="00BE6087">
        <w:t>5</w:t>
      </w:r>
      <w:r w:rsidR="00751185" w:rsidRPr="00BE6087">
        <w:t xml:space="preserve">: Technical skills – </w:t>
      </w:r>
      <w:r w:rsidR="00DE42D1" w:rsidRPr="00BE6087">
        <w:t>graduate</w:t>
      </w:r>
      <w:r w:rsidR="00751185" w:rsidRPr="00BE6087">
        <w:t xml:space="preserve"> </w:t>
      </w:r>
      <w:r w:rsidR="007D3BF1" w:rsidRPr="00BE6087">
        <w:t>and supervisor ratings</w:t>
      </w:r>
      <w:bookmarkEnd w:id="234"/>
    </w:p>
    <w:tbl>
      <w:tblPr>
        <w:tblStyle w:val="TableGrid"/>
        <w:tblW w:w="5000" w:type="pct"/>
        <w:tblLook w:val="04A0" w:firstRow="1" w:lastRow="0" w:firstColumn="1" w:lastColumn="0" w:noHBand="0" w:noVBand="1"/>
      </w:tblPr>
      <w:tblGrid>
        <w:gridCol w:w="5568"/>
        <w:gridCol w:w="1837"/>
        <w:gridCol w:w="1837"/>
      </w:tblGrid>
      <w:tr w:rsidR="007D3BF1" w:rsidRPr="00BE6087" w:rsidTr="007D3BF1">
        <w:tc>
          <w:tcPr>
            <w:tcW w:w="3012" w:type="pct"/>
            <w:shd w:val="clear" w:color="auto" w:fill="BDD9F4" w:themeFill="accent2" w:themeFillTint="33"/>
          </w:tcPr>
          <w:p w:rsidR="007D3BF1" w:rsidRPr="00BE6087" w:rsidRDefault="007D3BF1" w:rsidP="007D3BF1">
            <w:pPr>
              <w:pStyle w:val="Tabletext2"/>
            </w:pPr>
          </w:p>
        </w:tc>
        <w:tc>
          <w:tcPr>
            <w:tcW w:w="1988" w:type="pct"/>
            <w:gridSpan w:val="2"/>
            <w:shd w:val="clear" w:color="auto" w:fill="BDD9F4" w:themeFill="accent2" w:themeFillTint="33"/>
          </w:tcPr>
          <w:p w:rsidR="007D3BF1" w:rsidRPr="00BE6087" w:rsidRDefault="007D3BF1" w:rsidP="007D3BF1">
            <w:pPr>
              <w:pStyle w:val="Tabletext2"/>
              <w:rPr>
                <w:b/>
              </w:rPr>
            </w:pPr>
            <w:r w:rsidRPr="00BE6087">
              <w:rPr>
                <w:b/>
              </w:rPr>
              <w:t>Qualification prepared graduate to perform technical tasks well or very well (%)</w:t>
            </w:r>
          </w:p>
        </w:tc>
      </w:tr>
      <w:tr w:rsidR="007D3BF1" w:rsidRPr="00BE6087" w:rsidTr="007D3BF1">
        <w:tc>
          <w:tcPr>
            <w:tcW w:w="3012" w:type="pct"/>
            <w:shd w:val="clear" w:color="auto" w:fill="BDD9F4" w:themeFill="accent2" w:themeFillTint="33"/>
          </w:tcPr>
          <w:p w:rsidR="007D3BF1" w:rsidRPr="00BE6087" w:rsidRDefault="007D3BF1" w:rsidP="007D3BF1">
            <w:pPr>
              <w:pStyle w:val="Tabletext2"/>
            </w:pPr>
          </w:p>
        </w:tc>
        <w:tc>
          <w:tcPr>
            <w:tcW w:w="994" w:type="pct"/>
            <w:shd w:val="clear" w:color="auto" w:fill="BDD9F4" w:themeFill="accent2" w:themeFillTint="33"/>
          </w:tcPr>
          <w:p w:rsidR="007D3BF1" w:rsidRPr="00BE6087" w:rsidRDefault="007D3BF1" w:rsidP="007D3BF1">
            <w:pPr>
              <w:pStyle w:val="Tabletext2"/>
              <w:rPr>
                <w:b/>
              </w:rPr>
            </w:pPr>
            <w:r w:rsidRPr="00BE6087">
              <w:rPr>
                <w:b/>
              </w:rPr>
              <w:t>Graduate</w:t>
            </w:r>
          </w:p>
        </w:tc>
        <w:tc>
          <w:tcPr>
            <w:tcW w:w="994" w:type="pct"/>
            <w:shd w:val="clear" w:color="auto" w:fill="BDD9F4" w:themeFill="accent2" w:themeFillTint="33"/>
          </w:tcPr>
          <w:p w:rsidR="007D3BF1" w:rsidRPr="00BE6087" w:rsidRDefault="007D3BF1" w:rsidP="007D3BF1">
            <w:pPr>
              <w:pStyle w:val="Tabletext2"/>
              <w:rPr>
                <w:b/>
              </w:rPr>
            </w:pPr>
            <w:r w:rsidRPr="00BE6087">
              <w:rPr>
                <w:b/>
              </w:rPr>
              <w:t>Supervisor</w:t>
            </w:r>
          </w:p>
        </w:tc>
      </w:tr>
      <w:tr w:rsidR="007D3BF1" w:rsidRPr="00BE6087" w:rsidTr="007D3BF1">
        <w:tc>
          <w:tcPr>
            <w:tcW w:w="3012" w:type="pct"/>
          </w:tcPr>
          <w:p w:rsidR="007D3BF1" w:rsidRPr="00BE6087" w:rsidRDefault="007D3BF1" w:rsidP="007D3BF1">
            <w:pPr>
              <w:pStyle w:val="Tabletext2"/>
            </w:pPr>
            <w:r w:rsidRPr="00BE6087">
              <w:t>University</w:t>
            </w:r>
          </w:p>
        </w:tc>
        <w:tc>
          <w:tcPr>
            <w:tcW w:w="994" w:type="pct"/>
          </w:tcPr>
          <w:p w:rsidR="007D3BF1" w:rsidRPr="00BE6087" w:rsidRDefault="007D3BF1" w:rsidP="007D3BF1">
            <w:pPr>
              <w:pStyle w:val="Tabletext2"/>
              <w:jc w:val="right"/>
            </w:pPr>
          </w:p>
        </w:tc>
        <w:tc>
          <w:tcPr>
            <w:tcW w:w="994" w:type="pct"/>
          </w:tcPr>
          <w:p w:rsidR="007D3BF1" w:rsidRPr="00BE6087" w:rsidRDefault="007D3BF1" w:rsidP="007D3BF1">
            <w:pPr>
              <w:pStyle w:val="Tabletext2"/>
              <w:jc w:val="right"/>
            </w:pPr>
          </w:p>
        </w:tc>
      </w:tr>
      <w:tr w:rsidR="007D3BF1" w:rsidRPr="00BE6087" w:rsidTr="007D3BF1">
        <w:tc>
          <w:tcPr>
            <w:tcW w:w="3012" w:type="pct"/>
          </w:tcPr>
          <w:p w:rsidR="007D3BF1" w:rsidRPr="00BE6087" w:rsidRDefault="007D3BF1" w:rsidP="007D3BF1">
            <w:pPr>
              <w:pStyle w:val="Tabletext2"/>
            </w:pPr>
            <w:r w:rsidRPr="00BE6087">
              <w:t xml:space="preserve">    University A</w:t>
            </w:r>
          </w:p>
        </w:tc>
        <w:tc>
          <w:tcPr>
            <w:tcW w:w="994" w:type="pct"/>
          </w:tcPr>
          <w:p w:rsidR="007D3BF1" w:rsidRPr="00BE6087" w:rsidRDefault="005401A9" w:rsidP="007D3BF1">
            <w:pPr>
              <w:pStyle w:val="Tabletext2"/>
              <w:jc w:val="right"/>
            </w:pPr>
            <w:r w:rsidRPr="00BE6087">
              <w:t>68.6</w:t>
            </w:r>
          </w:p>
        </w:tc>
        <w:tc>
          <w:tcPr>
            <w:tcW w:w="994" w:type="pct"/>
          </w:tcPr>
          <w:p w:rsidR="007D3BF1" w:rsidRPr="00BE6087" w:rsidRDefault="005401A9" w:rsidP="007D3BF1">
            <w:pPr>
              <w:pStyle w:val="Tabletext2"/>
              <w:jc w:val="right"/>
            </w:pPr>
            <w:r w:rsidRPr="00BE6087">
              <w:t>85.2</w:t>
            </w:r>
          </w:p>
        </w:tc>
      </w:tr>
      <w:tr w:rsidR="007D3BF1" w:rsidRPr="00BE6087" w:rsidTr="007D3BF1">
        <w:tc>
          <w:tcPr>
            <w:tcW w:w="3012" w:type="pct"/>
          </w:tcPr>
          <w:p w:rsidR="007D3BF1" w:rsidRPr="00BE6087" w:rsidRDefault="007D3BF1" w:rsidP="007D3BF1">
            <w:pPr>
              <w:pStyle w:val="Tabletext2"/>
            </w:pPr>
            <w:r w:rsidRPr="00BE6087">
              <w:t xml:space="preserve">    University B</w:t>
            </w:r>
          </w:p>
        </w:tc>
        <w:tc>
          <w:tcPr>
            <w:tcW w:w="994" w:type="pct"/>
          </w:tcPr>
          <w:p w:rsidR="007D3BF1" w:rsidRPr="00BE6087" w:rsidRDefault="005401A9" w:rsidP="007D3BF1">
            <w:pPr>
              <w:pStyle w:val="Tabletext2"/>
              <w:jc w:val="right"/>
            </w:pPr>
            <w:r w:rsidRPr="00BE6087">
              <w:t>74.7</w:t>
            </w:r>
          </w:p>
        </w:tc>
        <w:tc>
          <w:tcPr>
            <w:tcW w:w="994" w:type="pct"/>
          </w:tcPr>
          <w:p w:rsidR="007D3BF1" w:rsidRPr="00BE6087" w:rsidRDefault="005401A9" w:rsidP="007D3BF1">
            <w:pPr>
              <w:pStyle w:val="Tabletext2"/>
              <w:jc w:val="right"/>
            </w:pPr>
            <w:r w:rsidRPr="00BE6087">
              <w:t>84.0</w:t>
            </w:r>
          </w:p>
        </w:tc>
      </w:tr>
      <w:tr w:rsidR="007D3BF1" w:rsidRPr="00BE6087" w:rsidTr="007D3BF1">
        <w:tc>
          <w:tcPr>
            <w:tcW w:w="3012" w:type="pct"/>
          </w:tcPr>
          <w:p w:rsidR="007D3BF1" w:rsidRPr="00BE6087" w:rsidRDefault="007D3BF1" w:rsidP="007D3BF1">
            <w:pPr>
              <w:pStyle w:val="Tabletext2"/>
            </w:pPr>
            <w:r w:rsidRPr="00BE6087">
              <w:t xml:space="preserve">    University C</w:t>
            </w:r>
          </w:p>
        </w:tc>
        <w:tc>
          <w:tcPr>
            <w:tcW w:w="994" w:type="pct"/>
          </w:tcPr>
          <w:p w:rsidR="007D3BF1" w:rsidRPr="00BE6087" w:rsidRDefault="005401A9" w:rsidP="007D3BF1">
            <w:pPr>
              <w:pStyle w:val="Tabletext2"/>
              <w:jc w:val="right"/>
            </w:pPr>
            <w:r w:rsidRPr="00BE6087">
              <w:t>65.6</w:t>
            </w:r>
          </w:p>
        </w:tc>
        <w:tc>
          <w:tcPr>
            <w:tcW w:w="994" w:type="pct"/>
          </w:tcPr>
          <w:p w:rsidR="007D3BF1" w:rsidRPr="00BE6087" w:rsidRDefault="005401A9" w:rsidP="007D3BF1">
            <w:pPr>
              <w:pStyle w:val="Tabletext2"/>
              <w:jc w:val="right"/>
            </w:pPr>
            <w:r w:rsidRPr="00BE6087">
              <w:t>86.8</w:t>
            </w:r>
          </w:p>
        </w:tc>
      </w:tr>
      <w:tr w:rsidR="007D3BF1" w:rsidRPr="00BE6087" w:rsidTr="007D3BF1">
        <w:tc>
          <w:tcPr>
            <w:tcW w:w="3012" w:type="pct"/>
          </w:tcPr>
          <w:p w:rsidR="007D3BF1" w:rsidRPr="00BE6087" w:rsidRDefault="007D3BF1" w:rsidP="007D3BF1">
            <w:pPr>
              <w:pStyle w:val="Tabletext2"/>
            </w:pPr>
            <w:r w:rsidRPr="00BE6087">
              <w:t xml:space="preserve">    University D</w:t>
            </w:r>
          </w:p>
        </w:tc>
        <w:tc>
          <w:tcPr>
            <w:tcW w:w="994" w:type="pct"/>
          </w:tcPr>
          <w:p w:rsidR="007D3BF1" w:rsidRPr="00BE6087" w:rsidRDefault="005401A9" w:rsidP="007D3BF1">
            <w:pPr>
              <w:pStyle w:val="Tabletext2"/>
              <w:jc w:val="right"/>
            </w:pPr>
            <w:r w:rsidRPr="00BE6087">
              <w:t>66.7</w:t>
            </w:r>
          </w:p>
        </w:tc>
        <w:tc>
          <w:tcPr>
            <w:tcW w:w="994" w:type="pct"/>
          </w:tcPr>
          <w:p w:rsidR="007D3BF1" w:rsidRPr="00BE6087" w:rsidRDefault="005401A9" w:rsidP="007D3BF1">
            <w:pPr>
              <w:pStyle w:val="Tabletext2"/>
              <w:jc w:val="right"/>
            </w:pPr>
            <w:r w:rsidRPr="00BE6087">
              <w:t>85.7</w:t>
            </w:r>
          </w:p>
        </w:tc>
      </w:tr>
      <w:tr w:rsidR="007D3BF1" w:rsidRPr="00BE6087" w:rsidTr="007D3BF1">
        <w:tc>
          <w:tcPr>
            <w:tcW w:w="3012" w:type="pct"/>
          </w:tcPr>
          <w:p w:rsidR="007D3BF1" w:rsidRPr="00BE6087" w:rsidRDefault="007D3BF1" w:rsidP="007D3BF1">
            <w:pPr>
              <w:pStyle w:val="Tabletext2"/>
            </w:pPr>
            <w:r w:rsidRPr="00BE6087">
              <w:t>Total</w:t>
            </w:r>
          </w:p>
        </w:tc>
        <w:tc>
          <w:tcPr>
            <w:tcW w:w="994" w:type="pct"/>
          </w:tcPr>
          <w:p w:rsidR="007D3BF1" w:rsidRPr="00BE6087" w:rsidRDefault="005401A9" w:rsidP="007D3BF1">
            <w:pPr>
              <w:pStyle w:val="Tabletext2"/>
              <w:jc w:val="right"/>
            </w:pPr>
            <w:r w:rsidRPr="00BE6087">
              <w:t>67.4</w:t>
            </w:r>
          </w:p>
        </w:tc>
        <w:tc>
          <w:tcPr>
            <w:tcW w:w="994" w:type="pct"/>
          </w:tcPr>
          <w:p w:rsidR="007D3BF1" w:rsidRPr="00BE6087" w:rsidRDefault="005401A9" w:rsidP="007D3BF1">
            <w:pPr>
              <w:pStyle w:val="Tabletext2"/>
              <w:jc w:val="right"/>
            </w:pPr>
            <w:r w:rsidRPr="00BE6087">
              <w:t>86.1</w:t>
            </w:r>
          </w:p>
        </w:tc>
      </w:tr>
      <w:tr w:rsidR="007D3BF1" w:rsidRPr="00BE6087" w:rsidTr="007D3BF1">
        <w:tc>
          <w:tcPr>
            <w:tcW w:w="3012" w:type="pct"/>
          </w:tcPr>
          <w:p w:rsidR="007D3BF1" w:rsidRPr="00BE6087" w:rsidRDefault="007D3BF1" w:rsidP="007D3BF1">
            <w:pPr>
              <w:pStyle w:val="Tabletext2"/>
            </w:pPr>
          </w:p>
        </w:tc>
        <w:tc>
          <w:tcPr>
            <w:tcW w:w="994" w:type="pct"/>
          </w:tcPr>
          <w:p w:rsidR="007D3BF1" w:rsidRPr="00BE6087" w:rsidRDefault="007D3BF1" w:rsidP="007D3BF1">
            <w:pPr>
              <w:pStyle w:val="Tabletext2"/>
              <w:jc w:val="right"/>
            </w:pPr>
          </w:p>
        </w:tc>
        <w:tc>
          <w:tcPr>
            <w:tcW w:w="994" w:type="pct"/>
          </w:tcPr>
          <w:p w:rsidR="007D3BF1" w:rsidRPr="00BE6087" w:rsidRDefault="007D3BF1" w:rsidP="007D3BF1">
            <w:pPr>
              <w:pStyle w:val="Tabletext2"/>
              <w:jc w:val="right"/>
            </w:pPr>
          </w:p>
        </w:tc>
      </w:tr>
      <w:tr w:rsidR="007D3BF1" w:rsidRPr="00BE6087" w:rsidTr="007D3BF1">
        <w:tc>
          <w:tcPr>
            <w:tcW w:w="3012" w:type="pct"/>
          </w:tcPr>
          <w:p w:rsidR="007D3BF1" w:rsidRPr="00BE6087" w:rsidRDefault="007D3BF1" w:rsidP="007D3BF1">
            <w:pPr>
              <w:pStyle w:val="Tabletext2"/>
            </w:pPr>
            <w:r w:rsidRPr="00BE6087">
              <w:t>Field of education</w:t>
            </w:r>
          </w:p>
        </w:tc>
        <w:tc>
          <w:tcPr>
            <w:tcW w:w="994" w:type="pct"/>
          </w:tcPr>
          <w:p w:rsidR="007D3BF1" w:rsidRPr="00BE6087" w:rsidRDefault="007D3BF1" w:rsidP="007D3BF1">
            <w:pPr>
              <w:pStyle w:val="Tabletext2"/>
              <w:jc w:val="right"/>
            </w:pPr>
          </w:p>
        </w:tc>
        <w:tc>
          <w:tcPr>
            <w:tcW w:w="994" w:type="pct"/>
          </w:tcPr>
          <w:p w:rsidR="007D3BF1" w:rsidRPr="00BE6087" w:rsidRDefault="007D3BF1" w:rsidP="007D3BF1">
            <w:pPr>
              <w:pStyle w:val="Tabletext2"/>
              <w:jc w:val="right"/>
            </w:pPr>
          </w:p>
        </w:tc>
      </w:tr>
      <w:tr w:rsidR="005401A9" w:rsidRPr="00BE6087" w:rsidTr="007D3BF1">
        <w:tc>
          <w:tcPr>
            <w:tcW w:w="3012" w:type="pct"/>
          </w:tcPr>
          <w:p w:rsidR="005401A9" w:rsidRPr="00BE6087" w:rsidRDefault="005401A9" w:rsidP="007D3BF1">
            <w:pPr>
              <w:pStyle w:val="Tabletext2"/>
            </w:pPr>
            <w:r w:rsidRPr="00BE6087">
              <w:t xml:space="preserve">    01 Natural &amp; Physical Sciences</w:t>
            </w:r>
          </w:p>
        </w:tc>
        <w:tc>
          <w:tcPr>
            <w:tcW w:w="994" w:type="pct"/>
          </w:tcPr>
          <w:p w:rsidR="005401A9" w:rsidRPr="00BE6087" w:rsidRDefault="005401A9" w:rsidP="009C029B">
            <w:pPr>
              <w:pStyle w:val="Tabletext2"/>
              <w:jc w:val="right"/>
            </w:pPr>
            <w:r w:rsidRPr="00BE6087">
              <w:t>55.3</w:t>
            </w:r>
          </w:p>
        </w:tc>
        <w:tc>
          <w:tcPr>
            <w:tcW w:w="994" w:type="pct"/>
          </w:tcPr>
          <w:p w:rsidR="005401A9" w:rsidRPr="00BE6087" w:rsidRDefault="005401A9" w:rsidP="007D3BF1">
            <w:pPr>
              <w:pStyle w:val="Tabletext2"/>
              <w:jc w:val="right"/>
            </w:pPr>
            <w:r w:rsidRPr="00BE6087">
              <w:t>79.0</w:t>
            </w:r>
          </w:p>
        </w:tc>
      </w:tr>
      <w:tr w:rsidR="005401A9" w:rsidRPr="00BE6087" w:rsidTr="007D3BF1">
        <w:tc>
          <w:tcPr>
            <w:tcW w:w="3012" w:type="pct"/>
          </w:tcPr>
          <w:p w:rsidR="005401A9" w:rsidRPr="00BE6087" w:rsidRDefault="005401A9" w:rsidP="007D3BF1">
            <w:pPr>
              <w:pStyle w:val="Tabletext2"/>
            </w:pPr>
            <w:r w:rsidRPr="00BE6087">
              <w:t xml:space="preserve">    03 Engineering &amp; Related Technologies</w:t>
            </w:r>
          </w:p>
        </w:tc>
        <w:tc>
          <w:tcPr>
            <w:tcW w:w="994" w:type="pct"/>
          </w:tcPr>
          <w:p w:rsidR="005401A9" w:rsidRPr="00BE6087" w:rsidRDefault="005401A9" w:rsidP="009C029B">
            <w:pPr>
              <w:pStyle w:val="Tabletext2"/>
              <w:jc w:val="right"/>
            </w:pPr>
            <w:r w:rsidRPr="00BE6087">
              <w:t>63.1</w:t>
            </w:r>
          </w:p>
        </w:tc>
        <w:tc>
          <w:tcPr>
            <w:tcW w:w="994" w:type="pct"/>
          </w:tcPr>
          <w:p w:rsidR="005401A9" w:rsidRPr="00BE6087" w:rsidRDefault="005401A9" w:rsidP="007D3BF1">
            <w:pPr>
              <w:pStyle w:val="Tabletext2"/>
              <w:jc w:val="right"/>
            </w:pPr>
            <w:r w:rsidRPr="00BE6087">
              <w:t>87.7</w:t>
            </w:r>
          </w:p>
        </w:tc>
      </w:tr>
      <w:tr w:rsidR="005401A9" w:rsidRPr="00BE6087" w:rsidTr="007D3BF1">
        <w:tc>
          <w:tcPr>
            <w:tcW w:w="3012" w:type="pct"/>
          </w:tcPr>
          <w:p w:rsidR="005401A9" w:rsidRPr="00BE6087" w:rsidRDefault="005401A9" w:rsidP="007D3BF1">
            <w:pPr>
              <w:pStyle w:val="Tabletext2"/>
            </w:pPr>
            <w:r w:rsidRPr="00BE6087">
              <w:t xml:space="preserve">    07 Education</w:t>
            </w:r>
          </w:p>
        </w:tc>
        <w:tc>
          <w:tcPr>
            <w:tcW w:w="994" w:type="pct"/>
          </w:tcPr>
          <w:p w:rsidR="005401A9" w:rsidRPr="00BE6087" w:rsidRDefault="005401A9" w:rsidP="009C029B">
            <w:pPr>
              <w:pStyle w:val="Tabletext2"/>
              <w:jc w:val="right"/>
            </w:pPr>
            <w:r w:rsidRPr="00BE6087">
              <w:t>84.6</w:t>
            </w:r>
          </w:p>
        </w:tc>
        <w:tc>
          <w:tcPr>
            <w:tcW w:w="994" w:type="pct"/>
          </w:tcPr>
          <w:p w:rsidR="005401A9" w:rsidRPr="00BE6087" w:rsidRDefault="005401A9" w:rsidP="007D3BF1">
            <w:pPr>
              <w:pStyle w:val="Tabletext2"/>
              <w:jc w:val="right"/>
            </w:pPr>
            <w:r w:rsidRPr="00BE6087">
              <w:t>90.4</w:t>
            </w:r>
          </w:p>
        </w:tc>
      </w:tr>
      <w:tr w:rsidR="005401A9" w:rsidRPr="00BE6087" w:rsidTr="007D3BF1">
        <w:tc>
          <w:tcPr>
            <w:tcW w:w="3012" w:type="pct"/>
          </w:tcPr>
          <w:p w:rsidR="005401A9" w:rsidRPr="00BE6087" w:rsidRDefault="005401A9" w:rsidP="007D3BF1">
            <w:pPr>
              <w:pStyle w:val="Tabletext2"/>
            </w:pPr>
            <w:r w:rsidRPr="00BE6087">
              <w:t xml:space="preserve">    08 Management &amp; Commerce</w:t>
            </w:r>
          </w:p>
        </w:tc>
        <w:tc>
          <w:tcPr>
            <w:tcW w:w="994" w:type="pct"/>
          </w:tcPr>
          <w:p w:rsidR="005401A9" w:rsidRPr="00BE6087" w:rsidRDefault="005401A9" w:rsidP="009C029B">
            <w:pPr>
              <w:pStyle w:val="Tabletext2"/>
              <w:jc w:val="right"/>
            </w:pPr>
            <w:r w:rsidRPr="00BE6087">
              <w:t>71.3</w:t>
            </w:r>
          </w:p>
        </w:tc>
        <w:tc>
          <w:tcPr>
            <w:tcW w:w="994" w:type="pct"/>
          </w:tcPr>
          <w:p w:rsidR="005401A9" w:rsidRPr="00BE6087" w:rsidRDefault="005401A9" w:rsidP="007D3BF1">
            <w:pPr>
              <w:pStyle w:val="Tabletext2"/>
              <w:jc w:val="right"/>
            </w:pPr>
            <w:r w:rsidRPr="00BE6087">
              <w:t>86.1</w:t>
            </w:r>
          </w:p>
        </w:tc>
      </w:tr>
      <w:tr w:rsidR="005401A9" w:rsidRPr="00BE6087" w:rsidTr="007D3BF1">
        <w:tc>
          <w:tcPr>
            <w:tcW w:w="3012" w:type="pct"/>
          </w:tcPr>
          <w:p w:rsidR="005401A9" w:rsidRPr="00BE6087" w:rsidRDefault="005401A9" w:rsidP="007D3BF1">
            <w:pPr>
              <w:pStyle w:val="Tabletext2"/>
            </w:pPr>
            <w:r w:rsidRPr="00BE6087">
              <w:t xml:space="preserve">    09 Society &amp; Culture</w:t>
            </w:r>
          </w:p>
        </w:tc>
        <w:tc>
          <w:tcPr>
            <w:tcW w:w="994" w:type="pct"/>
          </w:tcPr>
          <w:p w:rsidR="005401A9" w:rsidRPr="00BE6087" w:rsidRDefault="005401A9" w:rsidP="009C029B">
            <w:pPr>
              <w:pStyle w:val="Tabletext2"/>
              <w:jc w:val="right"/>
            </w:pPr>
            <w:r w:rsidRPr="00BE6087">
              <w:t>60.9</w:t>
            </w:r>
          </w:p>
        </w:tc>
        <w:tc>
          <w:tcPr>
            <w:tcW w:w="994" w:type="pct"/>
          </w:tcPr>
          <w:p w:rsidR="005401A9" w:rsidRPr="00BE6087" w:rsidRDefault="005401A9" w:rsidP="007D3BF1">
            <w:pPr>
              <w:pStyle w:val="Tabletext2"/>
              <w:jc w:val="right"/>
            </w:pPr>
            <w:r w:rsidRPr="00BE6087">
              <w:t>86.8</w:t>
            </w:r>
          </w:p>
        </w:tc>
      </w:tr>
      <w:tr w:rsidR="005401A9" w:rsidRPr="00BE6087" w:rsidTr="007D3BF1">
        <w:tc>
          <w:tcPr>
            <w:tcW w:w="3012" w:type="pct"/>
          </w:tcPr>
          <w:p w:rsidR="005401A9" w:rsidRPr="00BE6087" w:rsidRDefault="005401A9" w:rsidP="007D3BF1">
            <w:pPr>
              <w:pStyle w:val="Tabletext2"/>
            </w:pPr>
            <w:r w:rsidRPr="00BE6087">
              <w:t xml:space="preserve">    All other fields of education</w:t>
            </w:r>
          </w:p>
        </w:tc>
        <w:tc>
          <w:tcPr>
            <w:tcW w:w="994" w:type="pct"/>
          </w:tcPr>
          <w:p w:rsidR="005401A9" w:rsidRPr="00BE6087" w:rsidRDefault="005401A9" w:rsidP="009C029B">
            <w:pPr>
              <w:pStyle w:val="Tabletext2"/>
              <w:jc w:val="right"/>
            </w:pPr>
            <w:r w:rsidRPr="00BE6087">
              <w:t>66.7</w:t>
            </w:r>
          </w:p>
        </w:tc>
        <w:tc>
          <w:tcPr>
            <w:tcW w:w="994" w:type="pct"/>
          </w:tcPr>
          <w:p w:rsidR="005401A9" w:rsidRPr="00BE6087" w:rsidRDefault="005401A9" w:rsidP="007D3BF1">
            <w:pPr>
              <w:pStyle w:val="Tabletext2"/>
              <w:jc w:val="right"/>
            </w:pPr>
            <w:r w:rsidRPr="00BE6087">
              <w:t>83.3</w:t>
            </w:r>
          </w:p>
        </w:tc>
      </w:tr>
      <w:tr w:rsidR="005401A9" w:rsidRPr="00BE6087" w:rsidTr="007D3BF1">
        <w:tc>
          <w:tcPr>
            <w:tcW w:w="3012" w:type="pct"/>
          </w:tcPr>
          <w:p w:rsidR="005401A9" w:rsidRPr="00BE6087" w:rsidRDefault="005401A9" w:rsidP="007D3BF1">
            <w:pPr>
              <w:pStyle w:val="Tabletext2"/>
            </w:pPr>
            <w:r w:rsidRPr="00BE6087">
              <w:t>Total</w:t>
            </w:r>
          </w:p>
        </w:tc>
        <w:tc>
          <w:tcPr>
            <w:tcW w:w="994" w:type="pct"/>
          </w:tcPr>
          <w:p w:rsidR="005401A9" w:rsidRPr="00BE6087" w:rsidRDefault="005401A9" w:rsidP="009C029B">
            <w:pPr>
              <w:pStyle w:val="Tabletext2"/>
              <w:jc w:val="right"/>
            </w:pPr>
            <w:r w:rsidRPr="00BE6087">
              <w:t>67.4</w:t>
            </w:r>
          </w:p>
        </w:tc>
        <w:tc>
          <w:tcPr>
            <w:tcW w:w="994" w:type="pct"/>
          </w:tcPr>
          <w:p w:rsidR="005401A9" w:rsidRPr="00BE6087" w:rsidRDefault="005401A9" w:rsidP="007D3BF1">
            <w:pPr>
              <w:pStyle w:val="Tabletext2"/>
              <w:jc w:val="right"/>
            </w:pPr>
            <w:r w:rsidRPr="00BE6087">
              <w:t>86.1</w:t>
            </w:r>
          </w:p>
        </w:tc>
      </w:tr>
    </w:tbl>
    <w:p w:rsidR="007D3BF1" w:rsidRPr="00BE6087" w:rsidRDefault="007D3BF1" w:rsidP="007D3BF1">
      <w:pPr>
        <w:pStyle w:val="PageBody"/>
      </w:pPr>
    </w:p>
    <w:p w:rsidR="00475B2B" w:rsidRPr="00BE6087" w:rsidRDefault="00475B2B" w:rsidP="00475B2B">
      <w:pPr>
        <w:pStyle w:val="Heading3"/>
      </w:pPr>
      <w:bookmarkStart w:id="235" w:name="_Toc387565429"/>
      <w:bookmarkStart w:id="236" w:name="_Toc387565523"/>
      <w:bookmarkStart w:id="237" w:name="_Toc389213000"/>
      <w:r w:rsidRPr="00BE6087">
        <w:t>Foundation skills</w:t>
      </w:r>
      <w:bookmarkEnd w:id="235"/>
      <w:bookmarkEnd w:id="236"/>
      <w:bookmarkEnd w:id="237"/>
    </w:p>
    <w:p w:rsidR="00475B2B" w:rsidRPr="00BE6087" w:rsidRDefault="00475B2B" w:rsidP="005E3121">
      <w:pPr>
        <w:pStyle w:val="PageBody"/>
      </w:pPr>
      <w:r w:rsidRPr="00BE6087">
        <w:t xml:space="preserve">Five questions were asked of supervisors </w:t>
      </w:r>
      <w:r w:rsidR="00A87D59" w:rsidRPr="00BE6087">
        <w:t xml:space="preserve">and graduates </w:t>
      </w:r>
      <w:r w:rsidRPr="00BE6087">
        <w:t xml:space="preserve">to assess how well the </w:t>
      </w:r>
      <w:r w:rsidR="00A87D59" w:rsidRPr="00BE6087">
        <w:t>graduate’s</w:t>
      </w:r>
      <w:r w:rsidRPr="00BE6087">
        <w:t xml:space="preserve"> qualification prepared them with the foundation skills required in the graduate workplace. The five foundation skills were:</w:t>
      </w:r>
    </w:p>
    <w:p w:rsidR="00475B2B" w:rsidRPr="00BE6087" w:rsidRDefault="00475B2B" w:rsidP="00475B2B">
      <w:pPr>
        <w:pStyle w:val="Bullet1"/>
      </w:pPr>
      <w:r w:rsidRPr="00BE6087">
        <w:t>Oral communication skills</w:t>
      </w:r>
    </w:p>
    <w:p w:rsidR="00475B2B" w:rsidRPr="00BE6087" w:rsidRDefault="00475B2B" w:rsidP="00475B2B">
      <w:pPr>
        <w:pStyle w:val="Bullet1"/>
      </w:pPr>
      <w:r w:rsidRPr="00BE6087">
        <w:t>Written communication skills</w:t>
      </w:r>
    </w:p>
    <w:p w:rsidR="00475B2B" w:rsidRPr="00BE6087" w:rsidRDefault="00475B2B" w:rsidP="00475B2B">
      <w:pPr>
        <w:pStyle w:val="Bullet1"/>
      </w:pPr>
      <w:r w:rsidRPr="00BE6087">
        <w:t xml:space="preserve">Numeracy </w:t>
      </w:r>
    </w:p>
    <w:p w:rsidR="00475B2B" w:rsidRPr="00BE6087" w:rsidRDefault="00475B2B" w:rsidP="00475B2B">
      <w:pPr>
        <w:pStyle w:val="Bullet1"/>
      </w:pPr>
      <w:r w:rsidRPr="00BE6087">
        <w:t>Capacity to develop knowledge and skills</w:t>
      </w:r>
    </w:p>
    <w:p w:rsidR="00475B2B" w:rsidRPr="00BE6087" w:rsidRDefault="00475B2B" w:rsidP="00475B2B">
      <w:pPr>
        <w:pStyle w:val="Bullet1"/>
      </w:pPr>
      <w:r w:rsidRPr="00BE6087">
        <w:t>Capacity to analyse and solve problems</w:t>
      </w:r>
    </w:p>
    <w:p w:rsidR="00BE76E7" w:rsidRPr="00BE6087" w:rsidRDefault="00BE76E7" w:rsidP="00475B2B">
      <w:pPr>
        <w:pStyle w:val="Bullet1"/>
        <w:numPr>
          <w:ilvl w:val="0"/>
          <w:numId w:val="0"/>
        </w:numPr>
      </w:pPr>
      <w:r w:rsidRPr="00BE6087">
        <w:lastRenderedPageBreak/>
        <w:t xml:space="preserve">A comparison of the results </w:t>
      </w:r>
      <w:r w:rsidR="008877BA" w:rsidRPr="00BE6087">
        <w:t>in Table 1</w:t>
      </w:r>
      <w:r w:rsidR="00E64ADC" w:rsidRPr="00BE6087">
        <w:t>6</w:t>
      </w:r>
      <w:r w:rsidRPr="00BE6087">
        <w:t xml:space="preserve"> </w:t>
      </w:r>
      <w:r w:rsidR="00A92CA3" w:rsidRPr="00BE6087">
        <w:t xml:space="preserve">between graduate and supervisor </w:t>
      </w:r>
      <w:r w:rsidRPr="00BE6087">
        <w:t>show</w:t>
      </w:r>
      <w:r w:rsidR="00A92CA3" w:rsidRPr="00BE6087">
        <w:t>s</w:t>
      </w:r>
      <w:r w:rsidRPr="00BE6087">
        <w:t xml:space="preserve"> the same pattern as for technical skills: Both supervisors and graduates rated the extent to which university qualifications had provided graduates with foundation skills very highly, with supervisors rating gradu</w:t>
      </w:r>
      <w:r w:rsidR="007D3BF1" w:rsidRPr="00BE6087">
        <w:t>a</w:t>
      </w:r>
      <w:r w:rsidRPr="00BE6087">
        <w:t xml:space="preserve">tes’ skills more highly than the graduates themselves. </w:t>
      </w:r>
      <w:r w:rsidR="00A92CA3" w:rsidRPr="00BE6087">
        <w:t>This was consistent for every item.</w:t>
      </w:r>
    </w:p>
    <w:p w:rsidR="00BE76E7" w:rsidRPr="00BE6087" w:rsidRDefault="00BE76E7" w:rsidP="00475B2B">
      <w:pPr>
        <w:pStyle w:val="Bullet1"/>
        <w:numPr>
          <w:ilvl w:val="0"/>
          <w:numId w:val="0"/>
        </w:numPr>
      </w:pPr>
    </w:p>
    <w:p w:rsidR="00475B2B" w:rsidRPr="00BE6087" w:rsidRDefault="00475B2B" w:rsidP="005E3121">
      <w:pPr>
        <w:pStyle w:val="Tabletitle"/>
      </w:pPr>
      <w:bookmarkStart w:id="238" w:name="_Toc389213044"/>
      <w:r w:rsidRPr="00BE6087">
        <w:t>Table 1</w:t>
      </w:r>
      <w:r w:rsidR="00E64ADC" w:rsidRPr="00BE6087">
        <w:t>6</w:t>
      </w:r>
      <w:r w:rsidRPr="00BE6087">
        <w:t>: Foundation skills –</w:t>
      </w:r>
      <w:r w:rsidR="005E3121" w:rsidRPr="00BE6087">
        <w:t xml:space="preserve"> </w:t>
      </w:r>
      <w:r w:rsidRPr="00BE6087">
        <w:t xml:space="preserve">graduate </w:t>
      </w:r>
      <w:r w:rsidR="007D3BF1" w:rsidRPr="00BE6087">
        <w:t>and supervisor responses</w:t>
      </w:r>
      <w:bookmarkEnd w:id="238"/>
    </w:p>
    <w:tbl>
      <w:tblPr>
        <w:tblStyle w:val="TableGrid"/>
        <w:tblW w:w="5000" w:type="pct"/>
        <w:tblLook w:val="04A0" w:firstRow="1" w:lastRow="0" w:firstColumn="1" w:lastColumn="0" w:noHBand="0" w:noVBand="1"/>
      </w:tblPr>
      <w:tblGrid>
        <w:gridCol w:w="5568"/>
        <w:gridCol w:w="1837"/>
        <w:gridCol w:w="1837"/>
      </w:tblGrid>
      <w:tr w:rsidR="004E1B34" w:rsidRPr="00BE6087" w:rsidTr="004E1B34">
        <w:tc>
          <w:tcPr>
            <w:tcW w:w="3012" w:type="pct"/>
            <w:vMerge w:val="restart"/>
            <w:shd w:val="clear" w:color="auto" w:fill="BDD9F4" w:themeFill="accent2" w:themeFillTint="33"/>
          </w:tcPr>
          <w:p w:rsidR="004E1B34" w:rsidRPr="00BE6087" w:rsidRDefault="004E1B34" w:rsidP="004E1B34">
            <w:pPr>
              <w:pStyle w:val="Tabletext2"/>
            </w:pPr>
          </w:p>
        </w:tc>
        <w:tc>
          <w:tcPr>
            <w:tcW w:w="1988" w:type="pct"/>
            <w:gridSpan w:val="2"/>
            <w:shd w:val="clear" w:color="auto" w:fill="BDD9F4" w:themeFill="accent2" w:themeFillTint="33"/>
          </w:tcPr>
          <w:p w:rsidR="004E1B34" w:rsidRPr="00BE6087" w:rsidRDefault="004E1B34" w:rsidP="004E1B34">
            <w:pPr>
              <w:pStyle w:val="Tabletext2"/>
              <w:jc w:val="center"/>
              <w:rPr>
                <w:b/>
              </w:rPr>
            </w:pPr>
            <w:r w:rsidRPr="00BE6087">
              <w:rPr>
                <w:b/>
              </w:rPr>
              <w:t>Qualification prepared graduate well or very well (%)</w:t>
            </w:r>
          </w:p>
        </w:tc>
      </w:tr>
      <w:tr w:rsidR="004E1B34" w:rsidRPr="00BE6087" w:rsidTr="004E1B34">
        <w:tc>
          <w:tcPr>
            <w:tcW w:w="3012" w:type="pct"/>
            <w:vMerge/>
            <w:shd w:val="clear" w:color="auto" w:fill="BDD9F4" w:themeFill="accent2" w:themeFillTint="33"/>
          </w:tcPr>
          <w:p w:rsidR="004E1B34" w:rsidRPr="00BE6087" w:rsidRDefault="004E1B34" w:rsidP="004E1B34">
            <w:pPr>
              <w:pStyle w:val="Tabletext2"/>
            </w:pPr>
          </w:p>
        </w:tc>
        <w:tc>
          <w:tcPr>
            <w:tcW w:w="994" w:type="pct"/>
            <w:shd w:val="clear" w:color="auto" w:fill="BDD9F4" w:themeFill="accent2" w:themeFillTint="33"/>
          </w:tcPr>
          <w:p w:rsidR="004E1B34" w:rsidRPr="00BE6087" w:rsidRDefault="004E1B34" w:rsidP="004E1B34">
            <w:pPr>
              <w:pStyle w:val="Tabletext2"/>
              <w:jc w:val="center"/>
              <w:rPr>
                <w:b/>
              </w:rPr>
            </w:pPr>
            <w:r w:rsidRPr="00BE6087">
              <w:rPr>
                <w:b/>
              </w:rPr>
              <w:t>Graduate</w:t>
            </w:r>
          </w:p>
        </w:tc>
        <w:tc>
          <w:tcPr>
            <w:tcW w:w="994" w:type="pct"/>
            <w:shd w:val="clear" w:color="auto" w:fill="BDD9F4" w:themeFill="accent2" w:themeFillTint="33"/>
          </w:tcPr>
          <w:p w:rsidR="004E1B34" w:rsidRPr="00BE6087" w:rsidRDefault="004E1B34" w:rsidP="004E1B34">
            <w:pPr>
              <w:pStyle w:val="Tabletext2"/>
              <w:jc w:val="center"/>
              <w:rPr>
                <w:b/>
              </w:rPr>
            </w:pPr>
            <w:r w:rsidRPr="00BE6087">
              <w:rPr>
                <w:b/>
              </w:rPr>
              <w:t>Supervisor</w:t>
            </w:r>
          </w:p>
        </w:tc>
      </w:tr>
      <w:tr w:rsidR="004E1B34" w:rsidRPr="00BE6087" w:rsidTr="004E1B34">
        <w:tc>
          <w:tcPr>
            <w:tcW w:w="3012" w:type="pct"/>
          </w:tcPr>
          <w:p w:rsidR="004E1B34" w:rsidRPr="00BE6087" w:rsidRDefault="004E1B34" w:rsidP="004E1B34">
            <w:pPr>
              <w:pStyle w:val="Tabletext2"/>
            </w:pPr>
            <w:r w:rsidRPr="00BE6087">
              <w:t>Oral communication skills</w:t>
            </w:r>
          </w:p>
        </w:tc>
        <w:tc>
          <w:tcPr>
            <w:tcW w:w="994" w:type="pct"/>
          </w:tcPr>
          <w:p w:rsidR="004E1B34" w:rsidRPr="00BE6087" w:rsidRDefault="005401A9" w:rsidP="004E1B34">
            <w:pPr>
              <w:pStyle w:val="Tabletext2"/>
              <w:jc w:val="right"/>
            </w:pPr>
            <w:r w:rsidRPr="00BE6087">
              <w:t>82.6</w:t>
            </w:r>
          </w:p>
        </w:tc>
        <w:tc>
          <w:tcPr>
            <w:tcW w:w="994" w:type="pct"/>
          </w:tcPr>
          <w:p w:rsidR="004E1B34" w:rsidRPr="00BE6087" w:rsidRDefault="005401A9" w:rsidP="004E1B34">
            <w:pPr>
              <w:pStyle w:val="Tabletext2"/>
              <w:jc w:val="right"/>
            </w:pPr>
            <w:r w:rsidRPr="00BE6087">
              <w:t>93.7</w:t>
            </w:r>
          </w:p>
        </w:tc>
      </w:tr>
      <w:tr w:rsidR="004E1B34" w:rsidRPr="00BE6087" w:rsidTr="004E1B34">
        <w:tc>
          <w:tcPr>
            <w:tcW w:w="3012" w:type="pct"/>
          </w:tcPr>
          <w:p w:rsidR="004E1B34" w:rsidRPr="00BE6087" w:rsidRDefault="004E1B34" w:rsidP="004E1B34">
            <w:pPr>
              <w:pStyle w:val="Tabletext2"/>
            </w:pPr>
            <w:r w:rsidRPr="00BE6087">
              <w:t>Written communication skills</w:t>
            </w:r>
          </w:p>
        </w:tc>
        <w:tc>
          <w:tcPr>
            <w:tcW w:w="994" w:type="pct"/>
          </w:tcPr>
          <w:p w:rsidR="004E1B34" w:rsidRPr="00BE6087" w:rsidRDefault="005401A9" w:rsidP="004E1B34">
            <w:pPr>
              <w:pStyle w:val="Tabletext2"/>
              <w:jc w:val="right"/>
            </w:pPr>
            <w:r w:rsidRPr="00BE6087">
              <w:t>90.4</w:t>
            </w:r>
          </w:p>
        </w:tc>
        <w:tc>
          <w:tcPr>
            <w:tcW w:w="994" w:type="pct"/>
          </w:tcPr>
          <w:p w:rsidR="004E1B34" w:rsidRPr="00BE6087" w:rsidRDefault="005401A9" w:rsidP="004E1B34">
            <w:pPr>
              <w:pStyle w:val="Tabletext2"/>
              <w:jc w:val="right"/>
            </w:pPr>
            <w:r w:rsidRPr="00BE6087">
              <w:t>93.0</w:t>
            </w:r>
          </w:p>
        </w:tc>
      </w:tr>
      <w:tr w:rsidR="004E1B34" w:rsidRPr="00BE6087" w:rsidTr="004E1B34">
        <w:tc>
          <w:tcPr>
            <w:tcW w:w="3012" w:type="pct"/>
          </w:tcPr>
          <w:p w:rsidR="004E1B34" w:rsidRPr="00BE6087" w:rsidRDefault="004E1B34" w:rsidP="004E1B34">
            <w:pPr>
              <w:pStyle w:val="Tabletext2"/>
            </w:pPr>
            <w:r w:rsidRPr="00BE6087">
              <w:t xml:space="preserve">Numeracy </w:t>
            </w:r>
          </w:p>
        </w:tc>
        <w:tc>
          <w:tcPr>
            <w:tcW w:w="994" w:type="pct"/>
          </w:tcPr>
          <w:p w:rsidR="004E1B34" w:rsidRPr="00BE6087" w:rsidRDefault="005401A9" w:rsidP="004E1B34">
            <w:pPr>
              <w:pStyle w:val="Tabletext2"/>
              <w:jc w:val="right"/>
            </w:pPr>
            <w:r w:rsidRPr="00BE6087">
              <w:t>75.9</w:t>
            </w:r>
          </w:p>
        </w:tc>
        <w:tc>
          <w:tcPr>
            <w:tcW w:w="994" w:type="pct"/>
          </w:tcPr>
          <w:p w:rsidR="004E1B34" w:rsidRPr="00BE6087" w:rsidRDefault="005401A9" w:rsidP="004E1B34">
            <w:pPr>
              <w:pStyle w:val="Tabletext2"/>
              <w:jc w:val="right"/>
            </w:pPr>
            <w:r w:rsidRPr="00BE6087">
              <w:t>94.0</w:t>
            </w:r>
          </w:p>
        </w:tc>
      </w:tr>
      <w:tr w:rsidR="004E1B34" w:rsidRPr="00BE6087" w:rsidTr="004E1B34">
        <w:tc>
          <w:tcPr>
            <w:tcW w:w="3012" w:type="pct"/>
          </w:tcPr>
          <w:p w:rsidR="004E1B34" w:rsidRPr="00BE6087" w:rsidRDefault="004E1B34" w:rsidP="004E1B34">
            <w:pPr>
              <w:pStyle w:val="Tabletext2"/>
            </w:pPr>
            <w:r w:rsidRPr="00BE6087">
              <w:t>Capacity to develop knowledge and skills</w:t>
            </w:r>
          </w:p>
        </w:tc>
        <w:tc>
          <w:tcPr>
            <w:tcW w:w="994" w:type="pct"/>
          </w:tcPr>
          <w:p w:rsidR="004E1B34" w:rsidRPr="00BE6087" w:rsidRDefault="005401A9" w:rsidP="004E1B34">
            <w:pPr>
              <w:pStyle w:val="Tabletext2"/>
              <w:jc w:val="right"/>
            </w:pPr>
            <w:r w:rsidRPr="00BE6087">
              <w:t>94.8</w:t>
            </w:r>
          </w:p>
        </w:tc>
        <w:tc>
          <w:tcPr>
            <w:tcW w:w="994" w:type="pct"/>
          </w:tcPr>
          <w:p w:rsidR="004E1B34" w:rsidRPr="00BE6087" w:rsidRDefault="005401A9" w:rsidP="004E1B34">
            <w:pPr>
              <w:pStyle w:val="Tabletext2"/>
              <w:jc w:val="right"/>
            </w:pPr>
            <w:r w:rsidRPr="00BE6087">
              <w:t>96.3</w:t>
            </w:r>
          </w:p>
        </w:tc>
      </w:tr>
      <w:tr w:rsidR="004E1B34" w:rsidRPr="00BE6087" w:rsidTr="004E1B34">
        <w:tc>
          <w:tcPr>
            <w:tcW w:w="3012" w:type="pct"/>
          </w:tcPr>
          <w:p w:rsidR="004E1B34" w:rsidRPr="00BE6087" w:rsidRDefault="004E1B34" w:rsidP="004E1B34">
            <w:pPr>
              <w:pStyle w:val="Tabletext2"/>
            </w:pPr>
            <w:r w:rsidRPr="00BE6087">
              <w:t>Capacity to analyse and solve problems</w:t>
            </w:r>
          </w:p>
        </w:tc>
        <w:tc>
          <w:tcPr>
            <w:tcW w:w="994" w:type="pct"/>
          </w:tcPr>
          <w:p w:rsidR="004E1B34" w:rsidRPr="00BE6087" w:rsidRDefault="005401A9" w:rsidP="004E1B34">
            <w:pPr>
              <w:pStyle w:val="Tabletext2"/>
              <w:jc w:val="right"/>
            </w:pPr>
            <w:r w:rsidRPr="00BE6087">
              <w:t>82.7</w:t>
            </w:r>
          </w:p>
        </w:tc>
        <w:tc>
          <w:tcPr>
            <w:tcW w:w="994" w:type="pct"/>
          </w:tcPr>
          <w:p w:rsidR="004E1B34" w:rsidRPr="00BE6087" w:rsidRDefault="005401A9" w:rsidP="004E1B34">
            <w:pPr>
              <w:pStyle w:val="Tabletext2"/>
              <w:jc w:val="right"/>
            </w:pPr>
            <w:r w:rsidRPr="00BE6087">
              <w:t>92.6</w:t>
            </w:r>
          </w:p>
        </w:tc>
      </w:tr>
    </w:tbl>
    <w:p w:rsidR="004E1B34" w:rsidRPr="00BE6087" w:rsidRDefault="004E1B34" w:rsidP="004E1B34">
      <w:pPr>
        <w:pStyle w:val="PageBody"/>
      </w:pPr>
    </w:p>
    <w:p w:rsidR="00A92CA3" w:rsidRPr="00BE6087" w:rsidRDefault="00710CC2" w:rsidP="00434965">
      <w:pPr>
        <w:pStyle w:val="PageBody"/>
      </w:pPr>
      <w:r w:rsidRPr="00BE6087">
        <w:t>The supervisor ratings for all five items were combined to form a single score, with a missing value recorded for any supervisor who did not answer at least four of the five questions (or responded that the item was not applicable to the role or they did not know). The possible scores range from zero to 100. Overall, 94.9 per cent of employers were satisfied the foundation skills of graduates, rating this factor more highly than other factors. Table 1</w:t>
      </w:r>
      <w:r w:rsidR="00E64ADC" w:rsidRPr="00BE6087">
        <w:t>7</w:t>
      </w:r>
      <w:r w:rsidRPr="00BE6087">
        <w:t xml:space="preserve"> shows the average supervisor scores, broken down by university and by field of education. Employers rated graduates in University C and science more highly on their foundation skills, though there were no statistically significant differences observed at the university or field of education level on account of the small sample sizes.  </w:t>
      </w:r>
    </w:p>
    <w:p w:rsidR="00434965" w:rsidRPr="00BE6087" w:rsidRDefault="00434965" w:rsidP="00434965">
      <w:pPr>
        <w:pStyle w:val="Tabletitle"/>
      </w:pPr>
      <w:bookmarkStart w:id="239" w:name="_Toc389213045"/>
      <w:r w:rsidRPr="00BE6087">
        <w:t>Table 1</w:t>
      </w:r>
      <w:r w:rsidR="00E64ADC" w:rsidRPr="00BE6087">
        <w:t>7</w:t>
      </w:r>
      <w:r w:rsidRPr="00BE6087">
        <w:t>: Foundation skills score (</w:t>
      </w:r>
      <w:r w:rsidR="004E1B34" w:rsidRPr="00BE6087">
        <w:t>graduate and supervisor</w:t>
      </w:r>
      <w:r w:rsidRPr="00BE6087">
        <w:t>) by field of education and institution</w:t>
      </w:r>
      <w:bookmarkEnd w:id="239"/>
    </w:p>
    <w:tbl>
      <w:tblPr>
        <w:tblStyle w:val="TableGrid"/>
        <w:tblW w:w="5000" w:type="pct"/>
        <w:tblLook w:val="04A0" w:firstRow="1" w:lastRow="0" w:firstColumn="1" w:lastColumn="0" w:noHBand="0" w:noVBand="1"/>
      </w:tblPr>
      <w:tblGrid>
        <w:gridCol w:w="5568"/>
        <w:gridCol w:w="1837"/>
        <w:gridCol w:w="1837"/>
      </w:tblGrid>
      <w:tr w:rsidR="004E1B34" w:rsidRPr="00BE6087" w:rsidTr="004E1B34">
        <w:tc>
          <w:tcPr>
            <w:tcW w:w="3012" w:type="pct"/>
            <w:vMerge w:val="restart"/>
            <w:shd w:val="clear" w:color="auto" w:fill="BDD9F4" w:themeFill="accent2" w:themeFillTint="33"/>
          </w:tcPr>
          <w:p w:rsidR="004E1B34" w:rsidRPr="00BE6087" w:rsidRDefault="004E1B34" w:rsidP="004E1B34">
            <w:pPr>
              <w:pStyle w:val="Tabletext2"/>
            </w:pPr>
          </w:p>
        </w:tc>
        <w:tc>
          <w:tcPr>
            <w:tcW w:w="1988" w:type="pct"/>
            <w:gridSpan w:val="2"/>
            <w:shd w:val="clear" w:color="auto" w:fill="BDD9F4" w:themeFill="accent2" w:themeFillTint="33"/>
          </w:tcPr>
          <w:p w:rsidR="004E1B34" w:rsidRPr="00BE6087" w:rsidRDefault="004E1B34" w:rsidP="004E1B34">
            <w:pPr>
              <w:pStyle w:val="Tabletext2"/>
              <w:jc w:val="center"/>
              <w:rPr>
                <w:b/>
              </w:rPr>
            </w:pPr>
            <w:r w:rsidRPr="00BE6087">
              <w:rPr>
                <w:b/>
              </w:rPr>
              <w:t>Foundation skills score (/100)</w:t>
            </w:r>
          </w:p>
        </w:tc>
      </w:tr>
      <w:tr w:rsidR="004E1B34" w:rsidRPr="00BE6087" w:rsidTr="004E1B34">
        <w:tc>
          <w:tcPr>
            <w:tcW w:w="3012" w:type="pct"/>
            <w:vMerge/>
            <w:shd w:val="clear" w:color="auto" w:fill="BDD9F4" w:themeFill="accent2" w:themeFillTint="33"/>
          </w:tcPr>
          <w:p w:rsidR="004E1B34" w:rsidRPr="00BE6087" w:rsidRDefault="004E1B34" w:rsidP="004E1B34">
            <w:pPr>
              <w:pStyle w:val="Tabletext2"/>
            </w:pPr>
          </w:p>
        </w:tc>
        <w:tc>
          <w:tcPr>
            <w:tcW w:w="994" w:type="pct"/>
            <w:shd w:val="clear" w:color="auto" w:fill="BDD9F4" w:themeFill="accent2" w:themeFillTint="33"/>
          </w:tcPr>
          <w:p w:rsidR="004E1B34" w:rsidRPr="00BE6087" w:rsidRDefault="004E1B34" w:rsidP="004E1B34">
            <w:pPr>
              <w:pStyle w:val="Tabletext2"/>
              <w:jc w:val="center"/>
              <w:rPr>
                <w:b/>
              </w:rPr>
            </w:pPr>
            <w:r w:rsidRPr="00BE6087">
              <w:rPr>
                <w:b/>
              </w:rPr>
              <w:t>Graduate</w:t>
            </w:r>
          </w:p>
        </w:tc>
        <w:tc>
          <w:tcPr>
            <w:tcW w:w="994" w:type="pct"/>
            <w:shd w:val="clear" w:color="auto" w:fill="BDD9F4" w:themeFill="accent2" w:themeFillTint="33"/>
          </w:tcPr>
          <w:p w:rsidR="004E1B34" w:rsidRPr="00BE6087" w:rsidRDefault="004E1B34" w:rsidP="004E1B34">
            <w:pPr>
              <w:pStyle w:val="Tabletext2"/>
              <w:jc w:val="center"/>
              <w:rPr>
                <w:b/>
              </w:rPr>
            </w:pPr>
            <w:r w:rsidRPr="00BE6087">
              <w:rPr>
                <w:b/>
              </w:rPr>
              <w:t>Supervisor</w:t>
            </w:r>
          </w:p>
        </w:tc>
      </w:tr>
      <w:tr w:rsidR="004E1B34" w:rsidRPr="00BE6087" w:rsidTr="004E1B34">
        <w:tc>
          <w:tcPr>
            <w:tcW w:w="3012" w:type="pct"/>
          </w:tcPr>
          <w:p w:rsidR="004E1B34" w:rsidRPr="00BE6087" w:rsidRDefault="004E1B34" w:rsidP="004E1B34">
            <w:pPr>
              <w:pStyle w:val="Tabletext2"/>
            </w:pPr>
            <w:r w:rsidRPr="00BE6087">
              <w:t>University</w:t>
            </w:r>
          </w:p>
        </w:tc>
        <w:tc>
          <w:tcPr>
            <w:tcW w:w="994" w:type="pct"/>
          </w:tcPr>
          <w:p w:rsidR="004E1B34" w:rsidRPr="00BE6087" w:rsidRDefault="004E1B34" w:rsidP="004E1B34">
            <w:pPr>
              <w:pStyle w:val="Tabletext2"/>
              <w:jc w:val="right"/>
            </w:pPr>
          </w:p>
        </w:tc>
        <w:tc>
          <w:tcPr>
            <w:tcW w:w="994" w:type="pct"/>
          </w:tcPr>
          <w:p w:rsidR="004E1B34" w:rsidRPr="00BE6087" w:rsidRDefault="004E1B34" w:rsidP="004E1B34">
            <w:pPr>
              <w:pStyle w:val="Tabletext2"/>
              <w:jc w:val="right"/>
            </w:pPr>
          </w:p>
        </w:tc>
      </w:tr>
      <w:tr w:rsidR="004E1B34" w:rsidRPr="00BE6087" w:rsidTr="004E1B34">
        <w:tc>
          <w:tcPr>
            <w:tcW w:w="3012" w:type="pct"/>
          </w:tcPr>
          <w:p w:rsidR="004E1B34" w:rsidRPr="00BE6087" w:rsidRDefault="004E1B34" w:rsidP="004E1B34">
            <w:pPr>
              <w:pStyle w:val="Tabletext2"/>
            </w:pPr>
            <w:r w:rsidRPr="00BE6087">
              <w:t xml:space="preserve">    University A</w:t>
            </w:r>
          </w:p>
        </w:tc>
        <w:tc>
          <w:tcPr>
            <w:tcW w:w="994" w:type="pct"/>
          </w:tcPr>
          <w:p w:rsidR="004E1B34" w:rsidRPr="00BE6087" w:rsidRDefault="005401A9" w:rsidP="004E1B34">
            <w:pPr>
              <w:pStyle w:val="Tabletext2"/>
              <w:jc w:val="right"/>
            </w:pPr>
            <w:r w:rsidRPr="00BE6087">
              <w:t>86.3</w:t>
            </w:r>
          </w:p>
        </w:tc>
        <w:tc>
          <w:tcPr>
            <w:tcW w:w="994" w:type="pct"/>
          </w:tcPr>
          <w:p w:rsidR="004E1B34" w:rsidRPr="00BE6087" w:rsidRDefault="005401A9" w:rsidP="004E1B34">
            <w:pPr>
              <w:pStyle w:val="Tabletext2"/>
              <w:jc w:val="right"/>
            </w:pPr>
            <w:r w:rsidRPr="00BE6087">
              <w:t>90.6</w:t>
            </w:r>
          </w:p>
        </w:tc>
      </w:tr>
      <w:tr w:rsidR="004E1B34" w:rsidRPr="00BE6087" w:rsidTr="004E1B34">
        <w:tc>
          <w:tcPr>
            <w:tcW w:w="3012" w:type="pct"/>
          </w:tcPr>
          <w:p w:rsidR="004E1B34" w:rsidRPr="00BE6087" w:rsidRDefault="004E1B34" w:rsidP="004E1B34">
            <w:pPr>
              <w:pStyle w:val="Tabletext2"/>
            </w:pPr>
            <w:r w:rsidRPr="00BE6087">
              <w:t xml:space="preserve">    University B</w:t>
            </w:r>
          </w:p>
        </w:tc>
        <w:tc>
          <w:tcPr>
            <w:tcW w:w="994" w:type="pct"/>
          </w:tcPr>
          <w:p w:rsidR="004E1B34" w:rsidRPr="00BE6087" w:rsidRDefault="005401A9" w:rsidP="004E1B34">
            <w:pPr>
              <w:pStyle w:val="Tabletext2"/>
              <w:jc w:val="right"/>
            </w:pPr>
            <w:r w:rsidRPr="00BE6087">
              <w:t>94.7</w:t>
            </w:r>
          </w:p>
        </w:tc>
        <w:tc>
          <w:tcPr>
            <w:tcW w:w="994" w:type="pct"/>
          </w:tcPr>
          <w:p w:rsidR="004E1B34" w:rsidRPr="00BE6087" w:rsidRDefault="005401A9" w:rsidP="004E1B34">
            <w:pPr>
              <w:pStyle w:val="Tabletext2"/>
              <w:jc w:val="right"/>
            </w:pPr>
            <w:r w:rsidRPr="00BE6087">
              <w:t>90.4</w:t>
            </w:r>
          </w:p>
        </w:tc>
      </w:tr>
      <w:tr w:rsidR="004E1B34" w:rsidRPr="00BE6087" w:rsidTr="004E1B34">
        <w:tc>
          <w:tcPr>
            <w:tcW w:w="3012" w:type="pct"/>
          </w:tcPr>
          <w:p w:rsidR="004E1B34" w:rsidRPr="00BE6087" w:rsidRDefault="004E1B34" w:rsidP="004E1B34">
            <w:pPr>
              <w:pStyle w:val="Tabletext2"/>
            </w:pPr>
            <w:r w:rsidRPr="00BE6087">
              <w:t xml:space="preserve">    University C</w:t>
            </w:r>
          </w:p>
        </w:tc>
        <w:tc>
          <w:tcPr>
            <w:tcW w:w="994" w:type="pct"/>
          </w:tcPr>
          <w:p w:rsidR="004E1B34" w:rsidRPr="00BE6087" w:rsidRDefault="005401A9" w:rsidP="004E1B34">
            <w:pPr>
              <w:pStyle w:val="Tabletext2"/>
              <w:jc w:val="right"/>
            </w:pPr>
            <w:r w:rsidRPr="00BE6087">
              <w:t>87.0</w:t>
            </w:r>
          </w:p>
        </w:tc>
        <w:tc>
          <w:tcPr>
            <w:tcW w:w="994" w:type="pct"/>
          </w:tcPr>
          <w:p w:rsidR="004E1B34" w:rsidRPr="00BE6087" w:rsidRDefault="005401A9" w:rsidP="004E1B34">
            <w:pPr>
              <w:pStyle w:val="Tabletext2"/>
              <w:jc w:val="right"/>
            </w:pPr>
            <w:r w:rsidRPr="00BE6087">
              <w:t>96.8</w:t>
            </w:r>
          </w:p>
        </w:tc>
      </w:tr>
      <w:tr w:rsidR="004E1B34" w:rsidRPr="00BE6087" w:rsidTr="004E1B34">
        <w:tc>
          <w:tcPr>
            <w:tcW w:w="3012" w:type="pct"/>
          </w:tcPr>
          <w:p w:rsidR="004E1B34" w:rsidRPr="00BE6087" w:rsidRDefault="004E1B34" w:rsidP="004E1B34">
            <w:pPr>
              <w:pStyle w:val="Tabletext2"/>
            </w:pPr>
            <w:r w:rsidRPr="00BE6087">
              <w:t xml:space="preserve">    University D</w:t>
            </w:r>
          </w:p>
        </w:tc>
        <w:tc>
          <w:tcPr>
            <w:tcW w:w="994" w:type="pct"/>
          </w:tcPr>
          <w:p w:rsidR="004E1B34" w:rsidRPr="00BE6087" w:rsidRDefault="005401A9" w:rsidP="004E1B34">
            <w:pPr>
              <w:pStyle w:val="Tabletext2"/>
              <w:jc w:val="right"/>
            </w:pPr>
            <w:r w:rsidRPr="00BE6087">
              <w:t>91.6</w:t>
            </w:r>
          </w:p>
        </w:tc>
        <w:tc>
          <w:tcPr>
            <w:tcW w:w="994" w:type="pct"/>
          </w:tcPr>
          <w:p w:rsidR="004E1B34" w:rsidRPr="00BE6087" w:rsidRDefault="005401A9" w:rsidP="004E1B34">
            <w:pPr>
              <w:pStyle w:val="Tabletext2"/>
              <w:jc w:val="right"/>
            </w:pPr>
            <w:r w:rsidRPr="00BE6087">
              <w:t>93.9</w:t>
            </w:r>
          </w:p>
        </w:tc>
      </w:tr>
      <w:tr w:rsidR="004E1B34" w:rsidRPr="00BE6087" w:rsidTr="004E1B34">
        <w:tc>
          <w:tcPr>
            <w:tcW w:w="3012" w:type="pct"/>
          </w:tcPr>
          <w:p w:rsidR="004E1B34" w:rsidRPr="00BE6087" w:rsidRDefault="004E1B34" w:rsidP="004E1B34">
            <w:pPr>
              <w:pStyle w:val="Tabletext2"/>
            </w:pPr>
            <w:r w:rsidRPr="00BE6087">
              <w:t>Total</w:t>
            </w:r>
          </w:p>
        </w:tc>
        <w:tc>
          <w:tcPr>
            <w:tcW w:w="994" w:type="pct"/>
          </w:tcPr>
          <w:p w:rsidR="004E1B34" w:rsidRPr="00BE6087" w:rsidRDefault="005401A9" w:rsidP="004E1B34">
            <w:pPr>
              <w:pStyle w:val="Tabletext2"/>
              <w:jc w:val="right"/>
            </w:pPr>
            <w:r w:rsidRPr="00BE6087">
              <w:t>88.7</w:t>
            </w:r>
          </w:p>
        </w:tc>
        <w:tc>
          <w:tcPr>
            <w:tcW w:w="994" w:type="pct"/>
          </w:tcPr>
          <w:p w:rsidR="004E1B34" w:rsidRPr="00BE6087" w:rsidRDefault="005401A9" w:rsidP="004E1B34">
            <w:pPr>
              <w:pStyle w:val="Tabletext2"/>
              <w:jc w:val="right"/>
            </w:pPr>
            <w:r w:rsidRPr="00BE6087">
              <w:t>94.9</w:t>
            </w:r>
          </w:p>
        </w:tc>
      </w:tr>
      <w:tr w:rsidR="004E1B34" w:rsidRPr="00BE6087" w:rsidTr="004E1B34">
        <w:tc>
          <w:tcPr>
            <w:tcW w:w="3012" w:type="pct"/>
          </w:tcPr>
          <w:p w:rsidR="004E1B34" w:rsidRPr="00BE6087" w:rsidRDefault="004E1B34" w:rsidP="004E1B34">
            <w:pPr>
              <w:pStyle w:val="Tabletext2"/>
            </w:pPr>
          </w:p>
        </w:tc>
        <w:tc>
          <w:tcPr>
            <w:tcW w:w="994" w:type="pct"/>
          </w:tcPr>
          <w:p w:rsidR="004E1B34" w:rsidRPr="00BE6087" w:rsidRDefault="004E1B34" w:rsidP="004E1B34">
            <w:pPr>
              <w:pStyle w:val="Tabletext2"/>
              <w:jc w:val="right"/>
            </w:pPr>
          </w:p>
        </w:tc>
        <w:tc>
          <w:tcPr>
            <w:tcW w:w="994" w:type="pct"/>
          </w:tcPr>
          <w:p w:rsidR="004E1B34" w:rsidRPr="00BE6087" w:rsidRDefault="004E1B34" w:rsidP="004E1B34">
            <w:pPr>
              <w:pStyle w:val="Tabletext2"/>
              <w:jc w:val="right"/>
            </w:pPr>
          </w:p>
        </w:tc>
      </w:tr>
      <w:tr w:rsidR="004E1B34" w:rsidRPr="00BE6087" w:rsidTr="004E1B34">
        <w:tc>
          <w:tcPr>
            <w:tcW w:w="3012" w:type="pct"/>
          </w:tcPr>
          <w:p w:rsidR="004E1B34" w:rsidRPr="00BE6087" w:rsidRDefault="004E1B34" w:rsidP="004E1B34">
            <w:pPr>
              <w:pStyle w:val="Tabletext2"/>
            </w:pPr>
            <w:r w:rsidRPr="00BE6087">
              <w:t>Field of education</w:t>
            </w:r>
          </w:p>
        </w:tc>
        <w:tc>
          <w:tcPr>
            <w:tcW w:w="994" w:type="pct"/>
          </w:tcPr>
          <w:p w:rsidR="004E1B34" w:rsidRPr="00BE6087" w:rsidRDefault="004E1B34" w:rsidP="004E1B34">
            <w:pPr>
              <w:pStyle w:val="Tabletext2"/>
              <w:jc w:val="right"/>
            </w:pPr>
          </w:p>
        </w:tc>
        <w:tc>
          <w:tcPr>
            <w:tcW w:w="994" w:type="pct"/>
          </w:tcPr>
          <w:p w:rsidR="004E1B34" w:rsidRPr="00BE6087" w:rsidRDefault="004E1B34" w:rsidP="004E1B34">
            <w:pPr>
              <w:pStyle w:val="Tabletext2"/>
              <w:jc w:val="right"/>
            </w:pPr>
          </w:p>
        </w:tc>
      </w:tr>
      <w:tr w:rsidR="004E1B34" w:rsidRPr="00BE6087" w:rsidTr="004E1B34">
        <w:tc>
          <w:tcPr>
            <w:tcW w:w="3012" w:type="pct"/>
          </w:tcPr>
          <w:p w:rsidR="004E1B34" w:rsidRPr="00BE6087" w:rsidRDefault="004E1B34" w:rsidP="004E1B34">
            <w:pPr>
              <w:pStyle w:val="Tabletext2"/>
            </w:pPr>
            <w:r w:rsidRPr="00BE6087">
              <w:t xml:space="preserve">    01 Natural &amp; Physical Sciences</w:t>
            </w:r>
          </w:p>
        </w:tc>
        <w:tc>
          <w:tcPr>
            <w:tcW w:w="994" w:type="pct"/>
          </w:tcPr>
          <w:p w:rsidR="004E1B34" w:rsidRPr="00BE6087" w:rsidRDefault="005401A9" w:rsidP="004E1B34">
            <w:pPr>
              <w:pStyle w:val="Tabletext2"/>
              <w:jc w:val="right"/>
            </w:pPr>
            <w:r w:rsidRPr="00BE6087">
              <w:t>87.7</w:t>
            </w:r>
          </w:p>
        </w:tc>
        <w:tc>
          <w:tcPr>
            <w:tcW w:w="994" w:type="pct"/>
          </w:tcPr>
          <w:p w:rsidR="004E1B34" w:rsidRPr="00BE6087" w:rsidRDefault="005401A9" w:rsidP="004E1B34">
            <w:pPr>
              <w:pStyle w:val="Tabletext2"/>
              <w:jc w:val="right"/>
            </w:pPr>
            <w:r w:rsidRPr="00BE6087">
              <w:t>100</w:t>
            </w:r>
          </w:p>
        </w:tc>
      </w:tr>
      <w:tr w:rsidR="004E1B34" w:rsidRPr="00BE6087" w:rsidTr="004E1B34">
        <w:tc>
          <w:tcPr>
            <w:tcW w:w="3012" w:type="pct"/>
          </w:tcPr>
          <w:p w:rsidR="004E1B34" w:rsidRPr="00BE6087" w:rsidRDefault="004E1B34" w:rsidP="004E1B34">
            <w:pPr>
              <w:pStyle w:val="Tabletext2"/>
            </w:pPr>
            <w:r w:rsidRPr="00BE6087">
              <w:t xml:space="preserve">    03 Engineering &amp; Related Technologies</w:t>
            </w:r>
          </w:p>
        </w:tc>
        <w:tc>
          <w:tcPr>
            <w:tcW w:w="994" w:type="pct"/>
          </w:tcPr>
          <w:p w:rsidR="004E1B34" w:rsidRPr="00BE6087" w:rsidRDefault="005401A9" w:rsidP="004E1B34">
            <w:pPr>
              <w:pStyle w:val="Tabletext2"/>
              <w:jc w:val="right"/>
            </w:pPr>
            <w:r w:rsidRPr="00BE6087">
              <w:t>96.9</w:t>
            </w:r>
          </w:p>
        </w:tc>
        <w:tc>
          <w:tcPr>
            <w:tcW w:w="994" w:type="pct"/>
          </w:tcPr>
          <w:p w:rsidR="004E1B34" w:rsidRPr="00BE6087" w:rsidRDefault="005401A9" w:rsidP="004E1B34">
            <w:pPr>
              <w:pStyle w:val="Tabletext2"/>
              <w:jc w:val="right"/>
            </w:pPr>
            <w:r w:rsidRPr="00BE6087">
              <w:t>95.4</w:t>
            </w:r>
          </w:p>
        </w:tc>
      </w:tr>
      <w:tr w:rsidR="004E1B34" w:rsidRPr="00BE6087" w:rsidTr="004E1B34">
        <w:tc>
          <w:tcPr>
            <w:tcW w:w="3012" w:type="pct"/>
          </w:tcPr>
          <w:p w:rsidR="004E1B34" w:rsidRPr="00BE6087" w:rsidRDefault="004E1B34" w:rsidP="004E1B34">
            <w:pPr>
              <w:pStyle w:val="Tabletext2"/>
            </w:pPr>
            <w:r w:rsidRPr="00BE6087">
              <w:t xml:space="preserve">    07 Education</w:t>
            </w:r>
          </w:p>
        </w:tc>
        <w:tc>
          <w:tcPr>
            <w:tcW w:w="994" w:type="pct"/>
          </w:tcPr>
          <w:p w:rsidR="004E1B34" w:rsidRPr="00BE6087" w:rsidRDefault="005401A9" w:rsidP="004E1B34">
            <w:pPr>
              <w:pStyle w:val="Tabletext2"/>
              <w:jc w:val="right"/>
            </w:pPr>
            <w:r w:rsidRPr="00BE6087">
              <w:t>93.3</w:t>
            </w:r>
          </w:p>
        </w:tc>
        <w:tc>
          <w:tcPr>
            <w:tcW w:w="994" w:type="pct"/>
          </w:tcPr>
          <w:p w:rsidR="004E1B34" w:rsidRPr="00BE6087" w:rsidRDefault="005401A9" w:rsidP="004E1B34">
            <w:pPr>
              <w:pStyle w:val="Tabletext2"/>
              <w:jc w:val="right"/>
            </w:pPr>
            <w:r w:rsidRPr="00BE6087">
              <w:t>93.1</w:t>
            </w:r>
          </w:p>
        </w:tc>
      </w:tr>
      <w:tr w:rsidR="004E1B34" w:rsidRPr="00BE6087" w:rsidTr="004E1B34">
        <w:tc>
          <w:tcPr>
            <w:tcW w:w="3012" w:type="pct"/>
          </w:tcPr>
          <w:p w:rsidR="004E1B34" w:rsidRPr="00BE6087" w:rsidRDefault="004E1B34" w:rsidP="004E1B34">
            <w:pPr>
              <w:pStyle w:val="Tabletext2"/>
            </w:pPr>
            <w:r w:rsidRPr="00BE6087">
              <w:t xml:space="preserve">    08 Management &amp; Commerce</w:t>
            </w:r>
          </w:p>
        </w:tc>
        <w:tc>
          <w:tcPr>
            <w:tcW w:w="994" w:type="pct"/>
          </w:tcPr>
          <w:p w:rsidR="004E1B34" w:rsidRPr="00BE6087" w:rsidRDefault="005401A9" w:rsidP="004E1B34">
            <w:pPr>
              <w:pStyle w:val="Tabletext2"/>
              <w:jc w:val="right"/>
            </w:pPr>
            <w:r w:rsidRPr="00BE6087">
              <w:t>88.1</w:t>
            </w:r>
          </w:p>
        </w:tc>
        <w:tc>
          <w:tcPr>
            <w:tcW w:w="994" w:type="pct"/>
          </w:tcPr>
          <w:p w:rsidR="004E1B34" w:rsidRPr="00BE6087" w:rsidRDefault="005401A9" w:rsidP="004E1B34">
            <w:pPr>
              <w:pStyle w:val="Tabletext2"/>
              <w:jc w:val="right"/>
            </w:pPr>
            <w:r w:rsidRPr="00BE6087">
              <w:t>90.7</w:t>
            </w:r>
          </w:p>
        </w:tc>
      </w:tr>
      <w:tr w:rsidR="004E1B34" w:rsidRPr="00BE6087" w:rsidTr="004E1B34">
        <w:tc>
          <w:tcPr>
            <w:tcW w:w="3012" w:type="pct"/>
          </w:tcPr>
          <w:p w:rsidR="004E1B34" w:rsidRPr="00BE6087" w:rsidRDefault="004E1B34" w:rsidP="004E1B34">
            <w:pPr>
              <w:pStyle w:val="Tabletext2"/>
            </w:pPr>
            <w:r w:rsidRPr="00BE6087">
              <w:t xml:space="preserve">    09 Society &amp; Culture</w:t>
            </w:r>
          </w:p>
        </w:tc>
        <w:tc>
          <w:tcPr>
            <w:tcW w:w="994" w:type="pct"/>
          </w:tcPr>
          <w:p w:rsidR="004E1B34" w:rsidRPr="00BE6087" w:rsidRDefault="005401A9" w:rsidP="004E1B34">
            <w:pPr>
              <w:pStyle w:val="Tabletext2"/>
              <w:jc w:val="right"/>
            </w:pPr>
            <w:r w:rsidRPr="00BE6087">
              <w:t>81.3</w:t>
            </w:r>
          </w:p>
        </w:tc>
        <w:tc>
          <w:tcPr>
            <w:tcW w:w="994" w:type="pct"/>
          </w:tcPr>
          <w:p w:rsidR="004E1B34" w:rsidRPr="00BE6087" w:rsidRDefault="005401A9" w:rsidP="004E1B34">
            <w:pPr>
              <w:pStyle w:val="Tabletext2"/>
              <w:jc w:val="right"/>
            </w:pPr>
            <w:r w:rsidRPr="00BE6087">
              <w:t>96.6</w:t>
            </w:r>
          </w:p>
        </w:tc>
      </w:tr>
      <w:tr w:rsidR="004E1B34" w:rsidRPr="00BE6087" w:rsidTr="004E1B34">
        <w:tc>
          <w:tcPr>
            <w:tcW w:w="3012" w:type="pct"/>
          </w:tcPr>
          <w:p w:rsidR="004E1B34" w:rsidRPr="00BE6087" w:rsidRDefault="004E1B34" w:rsidP="004E1B34">
            <w:pPr>
              <w:pStyle w:val="Tabletext2"/>
            </w:pPr>
            <w:r w:rsidRPr="00BE6087">
              <w:t xml:space="preserve">    All other fields of education</w:t>
            </w:r>
          </w:p>
        </w:tc>
        <w:tc>
          <w:tcPr>
            <w:tcW w:w="994" w:type="pct"/>
          </w:tcPr>
          <w:p w:rsidR="004E1B34" w:rsidRPr="00BE6087" w:rsidRDefault="005401A9" w:rsidP="004E1B34">
            <w:pPr>
              <w:pStyle w:val="Tabletext2"/>
              <w:jc w:val="right"/>
            </w:pPr>
            <w:r w:rsidRPr="00BE6087">
              <w:t>94.9</w:t>
            </w:r>
          </w:p>
        </w:tc>
        <w:tc>
          <w:tcPr>
            <w:tcW w:w="994" w:type="pct"/>
          </w:tcPr>
          <w:p w:rsidR="004E1B34" w:rsidRPr="00BE6087" w:rsidRDefault="005401A9" w:rsidP="004E1B34">
            <w:pPr>
              <w:pStyle w:val="Tabletext2"/>
              <w:jc w:val="right"/>
            </w:pPr>
            <w:r w:rsidRPr="00BE6087">
              <w:t>92.7</w:t>
            </w:r>
          </w:p>
        </w:tc>
      </w:tr>
      <w:tr w:rsidR="004E1B34" w:rsidRPr="00BE6087" w:rsidTr="004E1B34">
        <w:tc>
          <w:tcPr>
            <w:tcW w:w="3012" w:type="pct"/>
          </w:tcPr>
          <w:p w:rsidR="004E1B34" w:rsidRPr="00BE6087" w:rsidRDefault="004E1B34" w:rsidP="004E1B34">
            <w:pPr>
              <w:pStyle w:val="Tabletext2"/>
            </w:pPr>
            <w:r w:rsidRPr="00BE6087">
              <w:t>Total</w:t>
            </w:r>
          </w:p>
        </w:tc>
        <w:tc>
          <w:tcPr>
            <w:tcW w:w="994" w:type="pct"/>
          </w:tcPr>
          <w:p w:rsidR="004E1B34" w:rsidRPr="00BE6087" w:rsidRDefault="005401A9" w:rsidP="004E1B34">
            <w:pPr>
              <w:pStyle w:val="Tabletext2"/>
              <w:jc w:val="right"/>
            </w:pPr>
            <w:r w:rsidRPr="00BE6087">
              <w:t>88.7</w:t>
            </w:r>
          </w:p>
        </w:tc>
        <w:tc>
          <w:tcPr>
            <w:tcW w:w="994" w:type="pct"/>
          </w:tcPr>
          <w:p w:rsidR="004E1B34" w:rsidRPr="00BE6087" w:rsidRDefault="005401A9" w:rsidP="004E1B34">
            <w:pPr>
              <w:pStyle w:val="Tabletext2"/>
              <w:jc w:val="right"/>
            </w:pPr>
            <w:r w:rsidRPr="00BE6087">
              <w:t>94.9</w:t>
            </w:r>
          </w:p>
        </w:tc>
      </w:tr>
    </w:tbl>
    <w:p w:rsidR="004E1B34" w:rsidRPr="00BE6087" w:rsidRDefault="004E1B34" w:rsidP="004E1B34">
      <w:pPr>
        <w:pStyle w:val="PageBody"/>
      </w:pPr>
    </w:p>
    <w:p w:rsidR="004E1B34" w:rsidRPr="00BE6087" w:rsidRDefault="004E1B34" w:rsidP="00434965"/>
    <w:p w:rsidR="0046088F" w:rsidRPr="00BE6087" w:rsidRDefault="0046088F" w:rsidP="0046088F">
      <w:pPr>
        <w:pStyle w:val="Heading3"/>
      </w:pPr>
      <w:bookmarkStart w:id="240" w:name="_Toc387565430"/>
      <w:bookmarkStart w:id="241" w:name="_Toc387565524"/>
      <w:bookmarkStart w:id="242" w:name="_Toc389213001"/>
      <w:r w:rsidRPr="00BE6087">
        <w:t>Adaptive skills</w:t>
      </w:r>
      <w:bookmarkEnd w:id="240"/>
      <w:bookmarkEnd w:id="241"/>
      <w:bookmarkEnd w:id="242"/>
    </w:p>
    <w:p w:rsidR="0046088F" w:rsidRPr="00BE6087" w:rsidRDefault="00115930" w:rsidP="00506066">
      <w:pPr>
        <w:pStyle w:val="PageBody"/>
      </w:pPr>
      <w:r w:rsidRPr="00BE6087">
        <w:t>Five</w:t>
      </w:r>
      <w:r w:rsidR="0046088F" w:rsidRPr="00BE6087">
        <w:t xml:space="preserve"> questions were asked of supervisors to assess how well the </w:t>
      </w:r>
      <w:r w:rsidR="00506066" w:rsidRPr="00BE6087">
        <w:t>graduate’s</w:t>
      </w:r>
      <w:r w:rsidR="0046088F" w:rsidRPr="00BE6087">
        <w:t xml:space="preserve"> qualification </w:t>
      </w:r>
      <w:r w:rsidRPr="00BE6087">
        <w:t>equipped them to respond to changing circumstances</w:t>
      </w:r>
      <w:r w:rsidR="0046088F" w:rsidRPr="00BE6087">
        <w:t xml:space="preserve">. The five </w:t>
      </w:r>
      <w:r w:rsidRPr="00BE6087">
        <w:t>adaptive</w:t>
      </w:r>
      <w:r w:rsidR="0046088F" w:rsidRPr="00BE6087">
        <w:t xml:space="preserve"> skills were:</w:t>
      </w:r>
    </w:p>
    <w:p w:rsidR="0046088F" w:rsidRPr="00BE6087" w:rsidRDefault="006F7AEC" w:rsidP="0046088F">
      <w:pPr>
        <w:pStyle w:val="Bullet1"/>
      </w:pPr>
      <w:r w:rsidRPr="00BE6087">
        <w:t>Broad background general knowledge</w:t>
      </w:r>
    </w:p>
    <w:p w:rsidR="0046088F" w:rsidRPr="00BE6087" w:rsidRDefault="006F7AEC" w:rsidP="0046088F">
      <w:pPr>
        <w:pStyle w:val="Bullet1"/>
      </w:pPr>
      <w:r w:rsidRPr="00BE6087">
        <w:t>Capacity to understand different viewpoints</w:t>
      </w:r>
    </w:p>
    <w:p w:rsidR="006F7AEC" w:rsidRPr="00BE6087" w:rsidRDefault="006F7AEC" w:rsidP="0046088F">
      <w:pPr>
        <w:pStyle w:val="Bullet1"/>
      </w:pPr>
      <w:r w:rsidRPr="00BE6087">
        <w:t>Capacity to work autonomously</w:t>
      </w:r>
    </w:p>
    <w:p w:rsidR="0046088F" w:rsidRPr="00BE6087" w:rsidRDefault="006F7AEC" w:rsidP="0046088F">
      <w:pPr>
        <w:pStyle w:val="Bullet1"/>
      </w:pPr>
      <w:r w:rsidRPr="00BE6087">
        <w:lastRenderedPageBreak/>
        <w:t>Ability to develop innovative ideas or new opportunities</w:t>
      </w:r>
    </w:p>
    <w:p w:rsidR="0046088F" w:rsidRPr="00BE6087" w:rsidRDefault="006F7AEC" w:rsidP="0046088F">
      <w:pPr>
        <w:pStyle w:val="Bullet1"/>
      </w:pPr>
      <w:r w:rsidRPr="00BE6087">
        <w:t>Ability to operate in an international or multicultural context</w:t>
      </w:r>
    </w:p>
    <w:p w:rsidR="0046088F" w:rsidRPr="00BE6087" w:rsidRDefault="007C76C2" w:rsidP="00506066">
      <w:pPr>
        <w:pStyle w:val="PageBody"/>
      </w:pPr>
      <w:r w:rsidRPr="00BE6087">
        <w:t>Graduates</w:t>
      </w:r>
      <w:r w:rsidR="006F7AEC" w:rsidRPr="00BE6087">
        <w:t xml:space="preserve"> were asked to provide ratings on the first three items only.</w:t>
      </w:r>
    </w:p>
    <w:p w:rsidR="00A87D59" w:rsidRPr="00BE6087" w:rsidRDefault="00A87D59" w:rsidP="00506066">
      <w:pPr>
        <w:pStyle w:val="PageBody"/>
      </w:pPr>
      <w:r w:rsidRPr="00BE6087">
        <w:t>A</w:t>
      </w:r>
      <w:r w:rsidR="00E64ADC" w:rsidRPr="00BE6087">
        <w:t>s Table 18 shows,</w:t>
      </w:r>
      <w:r w:rsidRPr="00BE6087">
        <w:t xml:space="preserve"> graduate and supervisor respondents rated the graduates’ qualifications very highly, with the supervisors rating more highly than the graduates (but not by as much as they did for technical and foundation skills).</w:t>
      </w:r>
      <w:r w:rsidR="00115930" w:rsidRPr="00BE6087">
        <w:t xml:space="preserve"> One item was rated by a very high proportion of supervisors as not applicable to the graduate</w:t>
      </w:r>
      <w:r w:rsidR="00434965" w:rsidRPr="00BE6087">
        <w:t>'</w:t>
      </w:r>
      <w:r w:rsidR="00115930" w:rsidRPr="00BE6087">
        <w:t>s current role: Ability to operate in an international or multicultural context</w:t>
      </w:r>
      <w:r w:rsidR="00A92CA3" w:rsidRPr="00BE6087">
        <w:t xml:space="preserve"> (see 8.1.10)</w:t>
      </w:r>
      <w:r w:rsidR="00115930" w:rsidRPr="00BE6087">
        <w:t xml:space="preserve">. </w:t>
      </w:r>
    </w:p>
    <w:p w:rsidR="00A87D59" w:rsidRPr="00BE6087" w:rsidRDefault="00A87D59" w:rsidP="0046088F">
      <w:pPr>
        <w:pStyle w:val="Bullet1"/>
        <w:numPr>
          <w:ilvl w:val="0"/>
          <w:numId w:val="0"/>
        </w:numPr>
      </w:pPr>
    </w:p>
    <w:p w:rsidR="0046088F" w:rsidRPr="00BE6087" w:rsidRDefault="002D2448" w:rsidP="0046088F">
      <w:pPr>
        <w:pStyle w:val="Tabletitle"/>
      </w:pPr>
      <w:bookmarkStart w:id="243" w:name="_Toc389213046"/>
      <w:r w:rsidRPr="00BE6087">
        <w:t xml:space="preserve">Table </w:t>
      </w:r>
      <w:r w:rsidR="00E64ADC" w:rsidRPr="00BE6087">
        <w:t>18</w:t>
      </w:r>
      <w:r w:rsidR="0046088F" w:rsidRPr="00BE6087">
        <w:t xml:space="preserve">: </w:t>
      </w:r>
      <w:r w:rsidR="0016045D" w:rsidRPr="00BE6087">
        <w:t>Adaptive</w:t>
      </w:r>
      <w:r w:rsidR="0046088F" w:rsidRPr="00BE6087">
        <w:t xml:space="preserve"> skills </w:t>
      </w:r>
      <w:r w:rsidR="00500CAB" w:rsidRPr="00BE6087">
        <w:t xml:space="preserve">items </w:t>
      </w:r>
      <w:r w:rsidR="0046088F" w:rsidRPr="00BE6087">
        <w:t xml:space="preserve">–graduate </w:t>
      </w:r>
      <w:r w:rsidR="00500CAB" w:rsidRPr="00BE6087">
        <w:t xml:space="preserve">and supervisor </w:t>
      </w:r>
      <w:r w:rsidR="0046088F" w:rsidRPr="00BE6087">
        <w:t>responses</w:t>
      </w:r>
      <w:bookmarkEnd w:id="243"/>
    </w:p>
    <w:tbl>
      <w:tblPr>
        <w:tblStyle w:val="TableGrid"/>
        <w:tblW w:w="5000" w:type="pct"/>
        <w:tblLook w:val="04A0" w:firstRow="1" w:lastRow="0" w:firstColumn="1" w:lastColumn="0" w:noHBand="0" w:noVBand="1"/>
      </w:tblPr>
      <w:tblGrid>
        <w:gridCol w:w="5568"/>
        <w:gridCol w:w="1837"/>
        <w:gridCol w:w="1837"/>
      </w:tblGrid>
      <w:tr w:rsidR="004E1B34" w:rsidRPr="00BE6087" w:rsidTr="004E1B34">
        <w:tc>
          <w:tcPr>
            <w:tcW w:w="3012" w:type="pct"/>
            <w:vMerge w:val="restart"/>
            <w:shd w:val="clear" w:color="auto" w:fill="BDD9F4" w:themeFill="accent2" w:themeFillTint="33"/>
          </w:tcPr>
          <w:p w:rsidR="004E1B34" w:rsidRPr="00BE6087" w:rsidRDefault="004E1B34" w:rsidP="004E1B34">
            <w:pPr>
              <w:pStyle w:val="Tabletext2"/>
            </w:pPr>
          </w:p>
        </w:tc>
        <w:tc>
          <w:tcPr>
            <w:tcW w:w="1988" w:type="pct"/>
            <w:gridSpan w:val="2"/>
            <w:shd w:val="clear" w:color="auto" w:fill="BDD9F4" w:themeFill="accent2" w:themeFillTint="33"/>
          </w:tcPr>
          <w:p w:rsidR="004E1B34" w:rsidRPr="00BE6087" w:rsidRDefault="004E1B34" w:rsidP="004E1B34">
            <w:pPr>
              <w:pStyle w:val="Tabletext2"/>
              <w:jc w:val="center"/>
              <w:rPr>
                <w:b/>
              </w:rPr>
            </w:pPr>
            <w:r w:rsidRPr="00BE6087">
              <w:rPr>
                <w:b/>
              </w:rPr>
              <w:t>Qualification prepared graduate well or very well (%)</w:t>
            </w:r>
          </w:p>
        </w:tc>
      </w:tr>
      <w:tr w:rsidR="004E1B34" w:rsidRPr="00BE6087" w:rsidTr="004E1B34">
        <w:tc>
          <w:tcPr>
            <w:tcW w:w="3012" w:type="pct"/>
            <w:vMerge/>
            <w:shd w:val="clear" w:color="auto" w:fill="BDD9F4" w:themeFill="accent2" w:themeFillTint="33"/>
          </w:tcPr>
          <w:p w:rsidR="004E1B34" w:rsidRPr="00BE6087" w:rsidRDefault="004E1B34" w:rsidP="004E1B34">
            <w:pPr>
              <w:pStyle w:val="Tabletext2"/>
            </w:pPr>
          </w:p>
        </w:tc>
        <w:tc>
          <w:tcPr>
            <w:tcW w:w="994" w:type="pct"/>
            <w:shd w:val="clear" w:color="auto" w:fill="BDD9F4" w:themeFill="accent2" w:themeFillTint="33"/>
          </w:tcPr>
          <w:p w:rsidR="004E1B34" w:rsidRPr="00BE6087" w:rsidRDefault="004E1B34" w:rsidP="004E1B34">
            <w:pPr>
              <w:pStyle w:val="Tabletext2"/>
              <w:jc w:val="center"/>
              <w:rPr>
                <w:b/>
              </w:rPr>
            </w:pPr>
            <w:r w:rsidRPr="00BE6087">
              <w:rPr>
                <w:b/>
              </w:rPr>
              <w:t>Graduate</w:t>
            </w:r>
          </w:p>
        </w:tc>
        <w:tc>
          <w:tcPr>
            <w:tcW w:w="994" w:type="pct"/>
            <w:shd w:val="clear" w:color="auto" w:fill="BDD9F4" w:themeFill="accent2" w:themeFillTint="33"/>
          </w:tcPr>
          <w:p w:rsidR="004E1B34" w:rsidRPr="00BE6087" w:rsidRDefault="004E1B34" w:rsidP="004E1B34">
            <w:pPr>
              <w:pStyle w:val="Tabletext2"/>
              <w:jc w:val="center"/>
              <w:rPr>
                <w:b/>
              </w:rPr>
            </w:pPr>
            <w:r w:rsidRPr="00BE6087">
              <w:rPr>
                <w:b/>
              </w:rPr>
              <w:t>Supervisor</w:t>
            </w:r>
          </w:p>
        </w:tc>
      </w:tr>
      <w:tr w:rsidR="004E1B34" w:rsidRPr="00BE6087" w:rsidTr="004E1B34">
        <w:tc>
          <w:tcPr>
            <w:tcW w:w="3012" w:type="pct"/>
          </w:tcPr>
          <w:p w:rsidR="004E1B34" w:rsidRPr="00BE6087" w:rsidRDefault="004E1B34" w:rsidP="004E1B34">
            <w:pPr>
              <w:pStyle w:val="Tabletext2"/>
            </w:pPr>
            <w:r w:rsidRPr="00BE6087">
              <w:t>Broad background general knowledge</w:t>
            </w:r>
          </w:p>
        </w:tc>
        <w:tc>
          <w:tcPr>
            <w:tcW w:w="994" w:type="pct"/>
          </w:tcPr>
          <w:p w:rsidR="004E1B34" w:rsidRPr="00BE6087" w:rsidRDefault="00DF0785" w:rsidP="004E1B34">
            <w:pPr>
              <w:pStyle w:val="Tabletext2"/>
              <w:jc w:val="right"/>
            </w:pPr>
            <w:r w:rsidRPr="00BE6087">
              <w:t>82.4</w:t>
            </w:r>
          </w:p>
        </w:tc>
        <w:tc>
          <w:tcPr>
            <w:tcW w:w="994" w:type="pct"/>
          </w:tcPr>
          <w:p w:rsidR="004E1B34" w:rsidRPr="00BE6087" w:rsidRDefault="00DF0785" w:rsidP="004E1B34">
            <w:pPr>
              <w:pStyle w:val="Tabletext2"/>
              <w:jc w:val="right"/>
            </w:pPr>
            <w:r w:rsidRPr="00BE6087">
              <w:t>87.4</w:t>
            </w:r>
          </w:p>
        </w:tc>
      </w:tr>
      <w:tr w:rsidR="004E1B34" w:rsidRPr="00BE6087" w:rsidTr="004E1B34">
        <w:tc>
          <w:tcPr>
            <w:tcW w:w="3012" w:type="pct"/>
          </w:tcPr>
          <w:p w:rsidR="004E1B34" w:rsidRPr="00BE6087" w:rsidRDefault="004E1B34" w:rsidP="004E1B34">
            <w:pPr>
              <w:pStyle w:val="Tabletext2"/>
            </w:pPr>
            <w:r w:rsidRPr="00BE6087">
              <w:t>Capacity to understand different viewpoints</w:t>
            </w:r>
          </w:p>
        </w:tc>
        <w:tc>
          <w:tcPr>
            <w:tcW w:w="994" w:type="pct"/>
          </w:tcPr>
          <w:p w:rsidR="004E1B34" w:rsidRPr="00BE6087" w:rsidRDefault="00DF0785" w:rsidP="004E1B34">
            <w:pPr>
              <w:pStyle w:val="Tabletext2"/>
              <w:jc w:val="right"/>
            </w:pPr>
            <w:r w:rsidRPr="00BE6087">
              <w:t>91.0</w:t>
            </w:r>
          </w:p>
        </w:tc>
        <w:tc>
          <w:tcPr>
            <w:tcW w:w="994" w:type="pct"/>
          </w:tcPr>
          <w:p w:rsidR="004E1B34" w:rsidRPr="00BE6087" w:rsidRDefault="00DF0785" w:rsidP="004E1B34">
            <w:pPr>
              <w:pStyle w:val="Tabletext2"/>
              <w:jc w:val="right"/>
            </w:pPr>
            <w:r w:rsidRPr="00BE6087">
              <w:t>92.7</w:t>
            </w:r>
          </w:p>
        </w:tc>
      </w:tr>
      <w:tr w:rsidR="004E1B34" w:rsidRPr="00BE6087" w:rsidTr="004E1B34">
        <w:tc>
          <w:tcPr>
            <w:tcW w:w="3012" w:type="pct"/>
          </w:tcPr>
          <w:p w:rsidR="004E1B34" w:rsidRPr="00BE6087" w:rsidRDefault="004E1B34" w:rsidP="004E1B34">
            <w:pPr>
              <w:pStyle w:val="Tabletext2"/>
            </w:pPr>
            <w:r w:rsidRPr="00BE6087">
              <w:t>Capacity to work autonomously</w:t>
            </w:r>
          </w:p>
        </w:tc>
        <w:tc>
          <w:tcPr>
            <w:tcW w:w="994" w:type="pct"/>
          </w:tcPr>
          <w:p w:rsidR="004E1B34" w:rsidRPr="00BE6087" w:rsidRDefault="00DF0785" w:rsidP="004E1B34">
            <w:pPr>
              <w:pStyle w:val="Tabletext2"/>
              <w:jc w:val="right"/>
            </w:pPr>
            <w:r w:rsidRPr="00BE6087">
              <w:t>90.8</w:t>
            </w:r>
          </w:p>
        </w:tc>
        <w:tc>
          <w:tcPr>
            <w:tcW w:w="994" w:type="pct"/>
          </w:tcPr>
          <w:p w:rsidR="004E1B34" w:rsidRPr="00BE6087" w:rsidRDefault="00DF0785" w:rsidP="004E1B34">
            <w:pPr>
              <w:pStyle w:val="Tabletext2"/>
              <w:jc w:val="right"/>
            </w:pPr>
            <w:r w:rsidRPr="00BE6087">
              <w:t>85.1</w:t>
            </w:r>
          </w:p>
        </w:tc>
      </w:tr>
      <w:tr w:rsidR="004E1B34" w:rsidRPr="00BE6087" w:rsidTr="004E1B34">
        <w:tc>
          <w:tcPr>
            <w:tcW w:w="3012" w:type="pct"/>
          </w:tcPr>
          <w:p w:rsidR="004E1B34" w:rsidRPr="00BE6087" w:rsidRDefault="004E1B34" w:rsidP="004E1B34">
            <w:pPr>
              <w:pStyle w:val="Tabletext2"/>
            </w:pPr>
            <w:r w:rsidRPr="00BE6087">
              <w:t>Ability to develop innovative ideas or new opportunities</w:t>
            </w:r>
          </w:p>
        </w:tc>
        <w:tc>
          <w:tcPr>
            <w:tcW w:w="994" w:type="pct"/>
          </w:tcPr>
          <w:p w:rsidR="004E1B34" w:rsidRPr="00BE6087" w:rsidRDefault="00DF0785" w:rsidP="004E1B34">
            <w:pPr>
              <w:pStyle w:val="Tabletext2"/>
              <w:jc w:val="right"/>
            </w:pPr>
            <w:r w:rsidRPr="00BE6087">
              <w:t>na</w:t>
            </w:r>
          </w:p>
        </w:tc>
        <w:tc>
          <w:tcPr>
            <w:tcW w:w="994" w:type="pct"/>
          </w:tcPr>
          <w:p w:rsidR="004E1B34" w:rsidRPr="00BE6087" w:rsidRDefault="00DF0785" w:rsidP="004E1B34">
            <w:pPr>
              <w:pStyle w:val="Tabletext2"/>
              <w:jc w:val="right"/>
            </w:pPr>
            <w:r w:rsidRPr="00BE6087">
              <w:t>89.0</w:t>
            </w:r>
          </w:p>
        </w:tc>
      </w:tr>
      <w:tr w:rsidR="004E1B34" w:rsidRPr="00BE6087" w:rsidTr="004E1B34">
        <w:tc>
          <w:tcPr>
            <w:tcW w:w="3012" w:type="pct"/>
          </w:tcPr>
          <w:p w:rsidR="004E1B34" w:rsidRPr="00BE6087" w:rsidRDefault="004E1B34" w:rsidP="004E1B34">
            <w:pPr>
              <w:pStyle w:val="Tabletext2"/>
            </w:pPr>
            <w:r w:rsidRPr="00BE6087">
              <w:t>Ability to operate in an international or multicultural context</w:t>
            </w:r>
          </w:p>
        </w:tc>
        <w:tc>
          <w:tcPr>
            <w:tcW w:w="994" w:type="pct"/>
          </w:tcPr>
          <w:p w:rsidR="004E1B34" w:rsidRPr="00BE6087" w:rsidRDefault="00DF0785" w:rsidP="004E1B34">
            <w:pPr>
              <w:pStyle w:val="Tabletext2"/>
              <w:jc w:val="right"/>
            </w:pPr>
            <w:r w:rsidRPr="00BE6087">
              <w:t>na</w:t>
            </w:r>
          </w:p>
        </w:tc>
        <w:tc>
          <w:tcPr>
            <w:tcW w:w="994" w:type="pct"/>
          </w:tcPr>
          <w:p w:rsidR="004E1B34" w:rsidRPr="00BE6087" w:rsidRDefault="00DF0785" w:rsidP="004E1B34">
            <w:pPr>
              <w:pStyle w:val="Tabletext2"/>
              <w:jc w:val="right"/>
            </w:pPr>
            <w:r w:rsidRPr="00BE6087">
              <w:t>91.7</w:t>
            </w:r>
          </w:p>
        </w:tc>
      </w:tr>
    </w:tbl>
    <w:p w:rsidR="004E1B34" w:rsidRPr="00BE6087" w:rsidRDefault="004E1B34" w:rsidP="004E1B34">
      <w:pPr>
        <w:pStyle w:val="PageBody"/>
      </w:pPr>
    </w:p>
    <w:p w:rsidR="00710CC2" w:rsidRPr="00BE6087" w:rsidRDefault="00710CC2" w:rsidP="00710CC2">
      <w:pPr>
        <w:pStyle w:val="PageBody"/>
      </w:pPr>
      <w:r w:rsidRPr="00BE6087">
        <w:t>The supervisor ratings for all five items were combined to form a single score, with a missing value recorded for any supervisor who did not answer at least four of the five questions (or responded that the item was not applicable to the role or they did not know). The possible scores range from zero to 100. Overall, 88.9 per cent of employers were satisfied with graduates’ adaptive skills, though they rated this factor slig</w:t>
      </w:r>
      <w:r w:rsidR="00E64ADC" w:rsidRPr="00BE6087">
        <w:t>htly lower than</w:t>
      </w:r>
      <w:r w:rsidR="00FE12E5">
        <w:t xml:space="preserve"> other factors. As Table 19 show</w:t>
      </w:r>
      <w:r w:rsidR="00E64ADC" w:rsidRPr="00BE6087">
        <w:t>s, g</w:t>
      </w:r>
      <w:r w:rsidRPr="00BE6087">
        <w:t>raduates of University C rated more highly on adaptive skills</w:t>
      </w:r>
      <w:r w:rsidR="00854B44" w:rsidRPr="00BE6087">
        <w:t xml:space="preserve">. </w:t>
      </w:r>
      <w:r w:rsidRPr="00BE6087">
        <w:t>Of the five priority fields of education, Management &amp; Commerce received the lowest average score (83.9), with Education receiving the highest (93.2).  However, there were no statistically significant differences observed in employer satisfaction with adaptive skills across universities and field of education on account of small sample size.</w:t>
      </w:r>
    </w:p>
    <w:p w:rsidR="0046088F" w:rsidRPr="00BE6087" w:rsidRDefault="0046088F" w:rsidP="0046088F"/>
    <w:p w:rsidR="0046088F" w:rsidRPr="00BE6087" w:rsidRDefault="0046088F" w:rsidP="0046088F">
      <w:pPr>
        <w:pStyle w:val="Tabletitle"/>
      </w:pPr>
      <w:bookmarkStart w:id="244" w:name="_Toc389213047"/>
      <w:r w:rsidRPr="00BE6087">
        <w:t xml:space="preserve">Table </w:t>
      </w:r>
      <w:r w:rsidR="00E64ADC" w:rsidRPr="00BE6087">
        <w:t>19</w:t>
      </w:r>
      <w:r w:rsidRPr="00BE6087">
        <w:t xml:space="preserve">: </w:t>
      </w:r>
      <w:r w:rsidR="0016045D" w:rsidRPr="00BE6087">
        <w:t>Adaptive</w:t>
      </w:r>
      <w:r w:rsidRPr="00BE6087">
        <w:t xml:space="preserve"> skills overall score (supervisor rating) by field of education and institution</w:t>
      </w:r>
      <w:bookmarkEnd w:id="244"/>
    </w:p>
    <w:tbl>
      <w:tblPr>
        <w:tblStyle w:val="TableGrid"/>
        <w:tblW w:w="5000" w:type="pct"/>
        <w:tblLook w:val="04A0" w:firstRow="1" w:lastRow="0" w:firstColumn="1" w:lastColumn="0" w:noHBand="0" w:noVBand="1"/>
      </w:tblPr>
      <w:tblGrid>
        <w:gridCol w:w="6950"/>
        <w:gridCol w:w="2292"/>
      </w:tblGrid>
      <w:tr w:rsidR="004E1B34" w:rsidRPr="00BE6087" w:rsidTr="004E1B34">
        <w:tc>
          <w:tcPr>
            <w:tcW w:w="3760" w:type="pct"/>
            <w:vMerge w:val="restart"/>
            <w:shd w:val="clear" w:color="auto" w:fill="BDD9F4" w:themeFill="accent2" w:themeFillTint="33"/>
          </w:tcPr>
          <w:p w:rsidR="004E1B34" w:rsidRPr="00BE6087" w:rsidRDefault="004E1B34" w:rsidP="004E1B34">
            <w:pPr>
              <w:pStyle w:val="Tabletext2"/>
            </w:pPr>
          </w:p>
        </w:tc>
        <w:tc>
          <w:tcPr>
            <w:tcW w:w="1240" w:type="pct"/>
            <w:shd w:val="clear" w:color="auto" w:fill="BDD9F4" w:themeFill="accent2" w:themeFillTint="33"/>
          </w:tcPr>
          <w:p w:rsidR="004E1B34" w:rsidRPr="00BE6087" w:rsidRDefault="004E1B34" w:rsidP="004E1B34">
            <w:pPr>
              <w:pStyle w:val="Tabletext2"/>
              <w:jc w:val="center"/>
              <w:rPr>
                <w:b/>
              </w:rPr>
            </w:pPr>
            <w:r w:rsidRPr="00BE6087">
              <w:rPr>
                <w:b/>
              </w:rPr>
              <w:t>Adaptive skills score (/100)</w:t>
            </w:r>
          </w:p>
        </w:tc>
      </w:tr>
      <w:tr w:rsidR="004E1B34" w:rsidRPr="00BE6087" w:rsidTr="004E1B34">
        <w:tc>
          <w:tcPr>
            <w:tcW w:w="3760" w:type="pct"/>
            <w:vMerge/>
            <w:shd w:val="clear" w:color="auto" w:fill="BDD9F4" w:themeFill="accent2" w:themeFillTint="33"/>
          </w:tcPr>
          <w:p w:rsidR="004E1B34" w:rsidRPr="00BE6087" w:rsidRDefault="004E1B34" w:rsidP="004E1B34">
            <w:pPr>
              <w:pStyle w:val="Tabletext2"/>
            </w:pPr>
          </w:p>
        </w:tc>
        <w:tc>
          <w:tcPr>
            <w:tcW w:w="1240" w:type="pct"/>
            <w:shd w:val="clear" w:color="auto" w:fill="BDD9F4" w:themeFill="accent2" w:themeFillTint="33"/>
          </w:tcPr>
          <w:p w:rsidR="004E1B34" w:rsidRPr="00BE6087" w:rsidRDefault="004E1B34" w:rsidP="004E1B34">
            <w:pPr>
              <w:pStyle w:val="Tabletext2"/>
              <w:jc w:val="center"/>
              <w:rPr>
                <w:b/>
              </w:rPr>
            </w:pPr>
            <w:r w:rsidRPr="00BE6087">
              <w:rPr>
                <w:b/>
              </w:rPr>
              <w:t>Supervisor</w:t>
            </w:r>
          </w:p>
        </w:tc>
      </w:tr>
      <w:tr w:rsidR="004E1B34" w:rsidRPr="00BE6087" w:rsidTr="004E1B34">
        <w:tc>
          <w:tcPr>
            <w:tcW w:w="3760" w:type="pct"/>
          </w:tcPr>
          <w:p w:rsidR="004E1B34" w:rsidRPr="00BE6087" w:rsidRDefault="004E1B34" w:rsidP="004E1B34">
            <w:pPr>
              <w:pStyle w:val="Tabletext2"/>
            </w:pPr>
            <w:r w:rsidRPr="00BE6087">
              <w:t>University</w:t>
            </w:r>
          </w:p>
        </w:tc>
        <w:tc>
          <w:tcPr>
            <w:tcW w:w="1240" w:type="pct"/>
          </w:tcPr>
          <w:p w:rsidR="004E1B34" w:rsidRPr="00BE6087" w:rsidRDefault="004E1B34" w:rsidP="004E1B34">
            <w:pPr>
              <w:pStyle w:val="Tabletext2"/>
              <w:jc w:val="right"/>
            </w:pPr>
          </w:p>
        </w:tc>
      </w:tr>
      <w:tr w:rsidR="004E1B34" w:rsidRPr="00BE6087" w:rsidTr="004E1B34">
        <w:tc>
          <w:tcPr>
            <w:tcW w:w="3760" w:type="pct"/>
          </w:tcPr>
          <w:p w:rsidR="004E1B34" w:rsidRPr="00BE6087" w:rsidRDefault="004E1B34" w:rsidP="004E1B34">
            <w:pPr>
              <w:pStyle w:val="Tabletext2"/>
            </w:pPr>
            <w:r w:rsidRPr="00BE6087">
              <w:t xml:space="preserve">    University A</w:t>
            </w:r>
          </w:p>
        </w:tc>
        <w:tc>
          <w:tcPr>
            <w:tcW w:w="1240" w:type="pct"/>
          </w:tcPr>
          <w:p w:rsidR="004E1B34" w:rsidRPr="00BE6087" w:rsidRDefault="00DF0785" w:rsidP="004E1B34">
            <w:pPr>
              <w:pStyle w:val="Tabletext2"/>
              <w:jc w:val="right"/>
            </w:pPr>
            <w:r w:rsidRPr="00BE6087">
              <w:t>89.4</w:t>
            </w:r>
          </w:p>
        </w:tc>
      </w:tr>
      <w:tr w:rsidR="004E1B34" w:rsidRPr="00BE6087" w:rsidTr="004E1B34">
        <w:tc>
          <w:tcPr>
            <w:tcW w:w="3760" w:type="pct"/>
          </w:tcPr>
          <w:p w:rsidR="004E1B34" w:rsidRPr="00BE6087" w:rsidRDefault="004E1B34" w:rsidP="004E1B34">
            <w:pPr>
              <w:pStyle w:val="Tabletext2"/>
            </w:pPr>
            <w:r w:rsidRPr="00BE6087">
              <w:t xml:space="preserve">    University B</w:t>
            </w:r>
          </w:p>
        </w:tc>
        <w:tc>
          <w:tcPr>
            <w:tcW w:w="1240" w:type="pct"/>
          </w:tcPr>
          <w:p w:rsidR="004E1B34" w:rsidRPr="00BE6087" w:rsidRDefault="00DF0785" w:rsidP="004E1B34">
            <w:pPr>
              <w:pStyle w:val="Tabletext2"/>
              <w:jc w:val="right"/>
            </w:pPr>
            <w:r w:rsidRPr="00BE6087">
              <w:t>86.1</w:t>
            </w:r>
          </w:p>
        </w:tc>
      </w:tr>
      <w:tr w:rsidR="004E1B34" w:rsidRPr="00BE6087" w:rsidTr="004E1B34">
        <w:tc>
          <w:tcPr>
            <w:tcW w:w="3760" w:type="pct"/>
          </w:tcPr>
          <w:p w:rsidR="004E1B34" w:rsidRPr="00BE6087" w:rsidRDefault="004E1B34" w:rsidP="004E1B34">
            <w:pPr>
              <w:pStyle w:val="Tabletext2"/>
            </w:pPr>
            <w:r w:rsidRPr="00BE6087">
              <w:t xml:space="preserve">    University C</w:t>
            </w:r>
          </w:p>
        </w:tc>
        <w:tc>
          <w:tcPr>
            <w:tcW w:w="1240" w:type="pct"/>
          </w:tcPr>
          <w:p w:rsidR="004E1B34" w:rsidRPr="00BE6087" w:rsidRDefault="00DF0785" w:rsidP="004E1B34">
            <w:pPr>
              <w:pStyle w:val="Tabletext2"/>
              <w:jc w:val="right"/>
            </w:pPr>
            <w:r w:rsidRPr="00BE6087">
              <w:t>90.0</w:t>
            </w:r>
          </w:p>
        </w:tc>
      </w:tr>
      <w:tr w:rsidR="004E1B34" w:rsidRPr="00BE6087" w:rsidTr="004E1B34">
        <w:tc>
          <w:tcPr>
            <w:tcW w:w="3760" w:type="pct"/>
          </w:tcPr>
          <w:p w:rsidR="004E1B34" w:rsidRPr="00BE6087" w:rsidRDefault="004E1B34" w:rsidP="004E1B34">
            <w:pPr>
              <w:pStyle w:val="Tabletext2"/>
            </w:pPr>
            <w:r w:rsidRPr="00BE6087">
              <w:t xml:space="preserve">    University D</w:t>
            </w:r>
          </w:p>
        </w:tc>
        <w:tc>
          <w:tcPr>
            <w:tcW w:w="1240" w:type="pct"/>
          </w:tcPr>
          <w:p w:rsidR="004E1B34" w:rsidRPr="00BE6087" w:rsidRDefault="00DF0785" w:rsidP="004E1B34">
            <w:pPr>
              <w:pStyle w:val="Tabletext2"/>
              <w:jc w:val="right"/>
            </w:pPr>
            <w:r w:rsidRPr="00BE6087">
              <w:t>86.8</w:t>
            </w:r>
          </w:p>
        </w:tc>
      </w:tr>
      <w:tr w:rsidR="004E1B34" w:rsidRPr="00BE6087" w:rsidTr="004E1B34">
        <w:tc>
          <w:tcPr>
            <w:tcW w:w="3760" w:type="pct"/>
          </w:tcPr>
          <w:p w:rsidR="004E1B34" w:rsidRPr="00BE6087" w:rsidRDefault="004E1B34" w:rsidP="004E1B34">
            <w:pPr>
              <w:pStyle w:val="Tabletext2"/>
            </w:pPr>
            <w:r w:rsidRPr="00BE6087">
              <w:t>Total</w:t>
            </w:r>
          </w:p>
        </w:tc>
        <w:tc>
          <w:tcPr>
            <w:tcW w:w="1240" w:type="pct"/>
          </w:tcPr>
          <w:p w:rsidR="004E1B34" w:rsidRPr="00BE6087" w:rsidRDefault="00DF0785" w:rsidP="004E1B34">
            <w:pPr>
              <w:pStyle w:val="Tabletext2"/>
              <w:jc w:val="right"/>
            </w:pPr>
            <w:r w:rsidRPr="00BE6087">
              <w:t>88.9</w:t>
            </w:r>
          </w:p>
        </w:tc>
      </w:tr>
      <w:tr w:rsidR="004E1B34" w:rsidRPr="00BE6087" w:rsidTr="004E1B34">
        <w:tc>
          <w:tcPr>
            <w:tcW w:w="3760" w:type="pct"/>
          </w:tcPr>
          <w:p w:rsidR="004E1B34" w:rsidRPr="00BE6087" w:rsidRDefault="004E1B34" w:rsidP="004E1B34">
            <w:pPr>
              <w:pStyle w:val="Tabletext2"/>
            </w:pPr>
          </w:p>
        </w:tc>
        <w:tc>
          <w:tcPr>
            <w:tcW w:w="1240" w:type="pct"/>
          </w:tcPr>
          <w:p w:rsidR="004E1B34" w:rsidRPr="00BE6087" w:rsidRDefault="004E1B34" w:rsidP="004E1B34">
            <w:pPr>
              <w:pStyle w:val="Tabletext2"/>
              <w:jc w:val="right"/>
            </w:pPr>
          </w:p>
        </w:tc>
      </w:tr>
      <w:tr w:rsidR="004E1B34" w:rsidRPr="00BE6087" w:rsidTr="004E1B34">
        <w:tc>
          <w:tcPr>
            <w:tcW w:w="3760" w:type="pct"/>
          </w:tcPr>
          <w:p w:rsidR="004E1B34" w:rsidRPr="00BE6087" w:rsidRDefault="004E1B34" w:rsidP="004E1B34">
            <w:pPr>
              <w:pStyle w:val="Tabletext2"/>
            </w:pPr>
            <w:r w:rsidRPr="00BE6087">
              <w:t>Field of education</w:t>
            </w:r>
          </w:p>
        </w:tc>
        <w:tc>
          <w:tcPr>
            <w:tcW w:w="1240" w:type="pct"/>
          </w:tcPr>
          <w:p w:rsidR="004E1B34" w:rsidRPr="00BE6087" w:rsidRDefault="004E1B34" w:rsidP="004E1B34">
            <w:pPr>
              <w:pStyle w:val="Tabletext2"/>
              <w:jc w:val="right"/>
            </w:pPr>
          </w:p>
        </w:tc>
      </w:tr>
      <w:tr w:rsidR="004E1B34" w:rsidRPr="00BE6087" w:rsidTr="004E1B34">
        <w:tc>
          <w:tcPr>
            <w:tcW w:w="3760" w:type="pct"/>
          </w:tcPr>
          <w:p w:rsidR="004E1B34" w:rsidRPr="00BE6087" w:rsidRDefault="004E1B34" w:rsidP="004E1B34">
            <w:pPr>
              <w:pStyle w:val="Tabletext2"/>
            </w:pPr>
            <w:r w:rsidRPr="00BE6087">
              <w:t xml:space="preserve">    01 Natural &amp; Physical Sciences</w:t>
            </w:r>
          </w:p>
        </w:tc>
        <w:tc>
          <w:tcPr>
            <w:tcW w:w="1240" w:type="pct"/>
          </w:tcPr>
          <w:p w:rsidR="004E1B34" w:rsidRPr="00BE6087" w:rsidRDefault="00DF0785" w:rsidP="004E1B34">
            <w:pPr>
              <w:pStyle w:val="Tabletext2"/>
              <w:jc w:val="right"/>
            </w:pPr>
            <w:r w:rsidRPr="00BE6087">
              <w:t>88.1</w:t>
            </w:r>
          </w:p>
        </w:tc>
      </w:tr>
      <w:tr w:rsidR="004E1B34" w:rsidRPr="00BE6087" w:rsidTr="004E1B34">
        <w:tc>
          <w:tcPr>
            <w:tcW w:w="3760" w:type="pct"/>
          </w:tcPr>
          <w:p w:rsidR="004E1B34" w:rsidRPr="00BE6087" w:rsidRDefault="004E1B34" w:rsidP="004E1B34">
            <w:pPr>
              <w:pStyle w:val="Tabletext2"/>
            </w:pPr>
            <w:r w:rsidRPr="00BE6087">
              <w:t xml:space="preserve">    03 Engineering &amp; Related Technologies</w:t>
            </w:r>
          </w:p>
        </w:tc>
        <w:tc>
          <w:tcPr>
            <w:tcW w:w="1240" w:type="pct"/>
          </w:tcPr>
          <w:p w:rsidR="004E1B34" w:rsidRPr="00BE6087" w:rsidRDefault="00DF0785" w:rsidP="004E1B34">
            <w:pPr>
              <w:pStyle w:val="Tabletext2"/>
              <w:jc w:val="right"/>
            </w:pPr>
            <w:r w:rsidRPr="00BE6087">
              <w:t>90.8</w:t>
            </w:r>
          </w:p>
        </w:tc>
      </w:tr>
      <w:tr w:rsidR="004E1B34" w:rsidRPr="00BE6087" w:rsidTr="004E1B34">
        <w:tc>
          <w:tcPr>
            <w:tcW w:w="3760" w:type="pct"/>
          </w:tcPr>
          <w:p w:rsidR="004E1B34" w:rsidRPr="00BE6087" w:rsidRDefault="004E1B34" w:rsidP="004E1B34">
            <w:pPr>
              <w:pStyle w:val="Tabletext2"/>
            </w:pPr>
            <w:r w:rsidRPr="00BE6087">
              <w:t xml:space="preserve">    07 Education</w:t>
            </w:r>
          </w:p>
        </w:tc>
        <w:tc>
          <w:tcPr>
            <w:tcW w:w="1240" w:type="pct"/>
          </w:tcPr>
          <w:p w:rsidR="004E1B34" w:rsidRPr="00BE6087" w:rsidRDefault="00DF0785" w:rsidP="004E1B34">
            <w:pPr>
              <w:pStyle w:val="Tabletext2"/>
              <w:jc w:val="right"/>
            </w:pPr>
            <w:r w:rsidRPr="00BE6087">
              <w:t>93.2</w:t>
            </w:r>
          </w:p>
        </w:tc>
      </w:tr>
      <w:tr w:rsidR="004E1B34" w:rsidRPr="00BE6087" w:rsidTr="004E1B34">
        <w:tc>
          <w:tcPr>
            <w:tcW w:w="3760" w:type="pct"/>
          </w:tcPr>
          <w:p w:rsidR="004E1B34" w:rsidRPr="00BE6087" w:rsidRDefault="004E1B34" w:rsidP="004E1B34">
            <w:pPr>
              <w:pStyle w:val="Tabletext2"/>
            </w:pPr>
            <w:r w:rsidRPr="00BE6087">
              <w:t xml:space="preserve">    08 Management &amp; Commerce</w:t>
            </w:r>
          </w:p>
        </w:tc>
        <w:tc>
          <w:tcPr>
            <w:tcW w:w="1240" w:type="pct"/>
          </w:tcPr>
          <w:p w:rsidR="004E1B34" w:rsidRPr="00BE6087" w:rsidRDefault="00DF0785" w:rsidP="004E1B34">
            <w:pPr>
              <w:pStyle w:val="Tabletext2"/>
              <w:jc w:val="right"/>
            </w:pPr>
            <w:r w:rsidRPr="00BE6087">
              <w:t>83.9</w:t>
            </w:r>
          </w:p>
        </w:tc>
      </w:tr>
      <w:tr w:rsidR="004E1B34" w:rsidRPr="00BE6087" w:rsidTr="004E1B34">
        <w:tc>
          <w:tcPr>
            <w:tcW w:w="3760" w:type="pct"/>
          </w:tcPr>
          <w:p w:rsidR="004E1B34" w:rsidRPr="00BE6087" w:rsidRDefault="004E1B34" w:rsidP="004E1B34">
            <w:pPr>
              <w:pStyle w:val="Tabletext2"/>
            </w:pPr>
            <w:r w:rsidRPr="00BE6087">
              <w:t xml:space="preserve">    09 Society &amp; Culture</w:t>
            </w:r>
          </w:p>
        </w:tc>
        <w:tc>
          <w:tcPr>
            <w:tcW w:w="1240" w:type="pct"/>
          </w:tcPr>
          <w:p w:rsidR="004E1B34" w:rsidRPr="00BE6087" w:rsidRDefault="00DF0785" w:rsidP="004E1B34">
            <w:pPr>
              <w:pStyle w:val="Tabletext2"/>
              <w:jc w:val="right"/>
            </w:pPr>
            <w:r w:rsidRPr="00BE6087">
              <w:t>90.3</w:t>
            </w:r>
          </w:p>
        </w:tc>
      </w:tr>
      <w:tr w:rsidR="004E1B34" w:rsidRPr="00BE6087" w:rsidTr="004E1B34">
        <w:tc>
          <w:tcPr>
            <w:tcW w:w="3760" w:type="pct"/>
          </w:tcPr>
          <w:p w:rsidR="004E1B34" w:rsidRPr="00BE6087" w:rsidRDefault="004E1B34" w:rsidP="004E1B34">
            <w:pPr>
              <w:pStyle w:val="Tabletext2"/>
            </w:pPr>
            <w:r w:rsidRPr="00BE6087">
              <w:t xml:space="preserve">    All other fields of education</w:t>
            </w:r>
          </w:p>
        </w:tc>
        <w:tc>
          <w:tcPr>
            <w:tcW w:w="1240" w:type="pct"/>
          </w:tcPr>
          <w:p w:rsidR="004E1B34" w:rsidRPr="00BE6087" w:rsidRDefault="00DF0785" w:rsidP="004E1B34">
            <w:pPr>
              <w:pStyle w:val="Tabletext2"/>
              <w:jc w:val="right"/>
            </w:pPr>
            <w:r w:rsidRPr="00BE6087">
              <w:t>82.9</w:t>
            </w:r>
          </w:p>
        </w:tc>
      </w:tr>
      <w:tr w:rsidR="004E1B34" w:rsidRPr="00BE6087" w:rsidTr="004E1B34">
        <w:tc>
          <w:tcPr>
            <w:tcW w:w="3760" w:type="pct"/>
          </w:tcPr>
          <w:p w:rsidR="004E1B34" w:rsidRPr="00BE6087" w:rsidRDefault="004E1B34" w:rsidP="004E1B34">
            <w:pPr>
              <w:pStyle w:val="Tabletext2"/>
            </w:pPr>
            <w:r w:rsidRPr="00BE6087">
              <w:t>Total</w:t>
            </w:r>
          </w:p>
        </w:tc>
        <w:tc>
          <w:tcPr>
            <w:tcW w:w="1240" w:type="pct"/>
          </w:tcPr>
          <w:p w:rsidR="004E1B34" w:rsidRPr="00BE6087" w:rsidRDefault="00DF0785" w:rsidP="004E1B34">
            <w:pPr>
              <w:pStyle w:val="Tabletext2"/>
              <w:jc w:val="right"/>
            </w:pPr>
            <w:r w:rsidRPr="00BE6087">
              <w:t>88.9</w:t>
            </w:r>
          </w:p>
        </w:tc>
      </w:tr>
    </w:tbl>
    <w:p w:rsidR="0046088F" w:rsidRPr="00BE6087" w:rsidRDefault="0046088F" w:rsidP="0046088F"/>
    <w:p w:rsidR="0016045D" w:rsidRPr="00BE6087" w:rsidRDefault="00CE49D5" w:rsidP="0016045D">
      <w:pPr>
        <w:pStyle w:val="Heading3"/>
      </w:pPr>
      <w:bookmarkStart w:id="245" w:name="_Toc387565431"/>
      <w:bookmarkStart w:id="246" w:name="_Toc387565525"/>
      <w:bookmarkStart w:id="247" w:name="_Toc389213002"/>
      <w:r w:rsidRPr="00BE6087">
        <w:lastRenderedPageBreak/>
        <w:t>Teamwork and</w:t>
      </w:r>
      <w:r w:rsidR="0016045D" w:rsidRPr="00BE6087">
        <w:t xml:space="preserve"> interpersonal skills</w:t>
      </w:r>
      <w:bookmarkEnd w:id="245"/>
      <w:bookmarkEnd w:id="246"/>
      <w:bookmarkEnd w:id="247"/>
    </w:p>
    <w:p w:rsidR="0016045D" w:rsidRPr="00BE6087" w:rsidRDefault="0016045D" w:rsidP="008C07BF">
      <w:pPr>
        <w:pStyle w:val="PageBody"/>
      </w:pPr>
      <w:r w:rsidRPr="00BE6087">
        <w:t xml:space="preserve">Three questions were asked of supervisors to assess how well the </w:t>
      </w:r>
      <w:r w:rsidR="00115930" w:rsidRPr="00BE6087">
        <w:t>graduate’s</w:t>
      </w:r>
      <w:r w:rsidRPr="00BE6087">
        <w:t xml:space="preserve"> qualification prepared them with </w:t>
      </w:r>
      <w:r w:rsidR="00115930" w:rsidRPr="00BE6087">
        <w:t xml:space="preserve">teamwork and interpersonal </w:t>
      </w:r>
      <w:r w:rsidRPr="00BE6087">
        <w:t xml:space="preserve">skills required in the graduate workplace. The </w:t>
      </w:r>
      <w:r w:rsidR="00115930" w:rsidRPr="00BE6087">
        <w:t>three</w:t>
      </w:r>
      <w:r w:rsidRPr="00BE6087">
        <w:t xml:space="preserve"> </w:t>
      </w:r>
      <w:r w:rsidR="00115930" w:rsidRPr="00BE6087">
        <w:t>items</w:t>
      </w:r>
      <w:r w:rsidRPr="00BE6087">
        <w:t xml:space="preserve"> were:</w:t>
      </w:r>
    </w:p>
    <w:p w:rsidR="0016045D" w:rsidRPr="00BE6087" w:rsidRDefault="0016045D" w:rsidP="008C07BF">
      <w:pPr>
        <w:pStyle w:val="Bullet1"/>
      </w:pPr>
      <w:r w:rsidRPr="00BE6087">
        <w:t>Capacity for teamwork and cooperation</w:t>
      </w:r>
    </w:p>
    <w:p w:rsidR="0016045D" w:rsidRPr="00BE6087" w:rsidRDefault="0016045D" w:rsidP="008C07BF">
      <w:pPr>
        <w:pStyle w:val="Bullet1"/>
      </w:pPr>
      <w:r w:rsidRPr="00BE6087">
        <w:t>Getting on well with colleagues and co-workers</w:t>
      </w:r>
    </w:p>
    <w:p w:rsidR="0016045D" w:rsidRPr="00BE6087" w:rsidRDefault="0016045D" w:rsidP="008C07BF">
      <w:pPr>
        <w:pStyle w:val="Bullet1"/>
      </w:pPr>
      <w:r w:rsidRPr="00BE6087">
        <w:t>Collaborating effectively with colleagues to complete tasks</w:t>
      </w:r>
    </w:p>
    <w:p w:rsidR="0016045D" w:rsidRPr="00BE6087" w:rsidRDefault="0016045D" w:rsidP="008C07BF">
      <w:pPr>
        <w:pStyle w:val="PageBody"/>
      </w:pPr>
      <w:r w:rsidRPr="00BE6087">
        <w:t xml:space="preserve">Graduates were asked to provide ratings on </w:t>
      </w:r>
      <w:r w:rsidR="00115930" w:rsidRPr="00BE6087">
        <w:t>only two of the items</w:t>
      </w:r>
      <w:r w:rsidRPr="00BE6087">
        <w:t>.</w:t>
      </w:r>
    </w:p>
    <w:p w:rsidR="00710CC2" w:rsidRPr="00BE6087" w:rsidRDefault="00710CC2" w:rsidP="00710CC2">
      <w:pPr>
        <w:pStyle w:val="PageBody"/>
      </w:pPr>
      <w:r w:rsidRPr="00BE6087">
        <w:t>Supervisors in particular rated graduates’ very highly in relation to teamwork in comparison with other factors, with 96.1 per cent of employers expressing satisfaction with graduates’ teamwork skills</w:t>
      </w:r>
      <w:r w:rsidR="00E64ADC" w:rsidRPr="00BE6087">
        <w:t xml:space="preserve"> (see Table 20)</w:t>
      </w:r>
      <w:r w:rsidRPr="00BE6087">
        <w:t>.</w:t>
      </w:r>
    </w:p>
    <w:p w:rsidR="0016045D" w:rsidRPr="00BE6087" w:rsidRDefault="0016045D" w:rsidP="0016045D">
      <w:pPr>
        <w:pStyle w:val="Bullet1"/>
        <w:numPr>
          <w:ilvl w:val="0"/>
          <w:numId w:val="0"/>
        </w:numPr>
      </w:pPr>
    </w:p>
    <w:p w:rsidR="0016045D" w:rsidRPr="00BE6087" w:rsidRDefault="0016045D" w:rsidP="0016045D">
      <w:pPr>
        <w:pStyle w:val="Tabletitle"/>
      </w:pPr>
      <w:bookmarkStart w:id="248" w:name="_Toc389213048"/>
      <w:r w:rsidRPr="00BE6087">
        <w:t xml:space="preserve">Table </w:t>
      </w:r>
      <w:r w:rsidR="008877BA" w:rsidRPr="00BE6087">
        <w:t>2</w:t>
      </w:r>
      <w:r w:rsidR="00E64ADC" w:rsidRPr="00BE6087">
        <w:t>0</w:t>
      </w:r>
      <w:r w:rsidRPr="00BE6087">
        <w:t>: Teamwork and interpersonal skills –</w:t>
      </w:r>
      <w:r w:rsidR="008C07BF" w:rsidRPr="00BE6087">
        <w:t xml:space="preserve"> </w:t>
      </w:r>
      <w:r w:rsidRPr="00BE6087">
        <w:t xml:space="preserve">graduate </w:t>
      </w:r>
      <w:r w:rsidR="0046337F" w:rsidRPr="00BE6087">
        <w:t xml:space="preserve">and supervisor </w:t>
      </w:r>
      <w:r w:rsidRPr="00BE6087">
        <w:t>responses</w:t>
      </w:r>
      <w:bookmarkEnd w:id="248"/>
    </w:p>
    <w:tbl>
      <w:tblPr>
        <w:tblStyle w:val="TableGrid"/>
        <w:tblW w:w="5000" w:type="pct"/>
        <w:tblLook w:val="04A0" w:firstRow="1" w:lastRow="0" w:firstColumn="1" w:lastColumn="0" w:noHBand="0" w:noVBand="1"/>
      </w:tblPr>
      <w:tblGrid>
        <w:gridCol w:w="5568"/>
        <w:gridCol w:w="1837"/>
        <w:gridCol w:w="1837"/>
      </w:tblGrid>
      <w:tr w:rsidR="0046337F" w:rsidRPr="00BE6087" w:rsidTr="0046337F">
        <w:tc>
          <w:tcPr>
            <w:tcW w:w="3012" w:type="pct"/>
            <w:vMerge w:val="restart"/>
            <w:shd w:val="clear" w:color="auto" w:fill="BDD9F4" w:themeFill="accent2" w:themeFillTint="33"/>
          </w:tcPr>
          <w:p w:rsidR="0046337F" w:rsidRPr="00BE6087" w:rsidRDefault="0046337F" w:rsidP="0046337F">
            <w:pPr>
              <w:pStyle w:val="Tabletext2"/>
            </w:pPr>
          </w:p>
        </w:tc>
        <w:tc>
          <w:tcPr>
            <w:tcW w:w="1988" w:type="pct"/>
            <w:gridSpan w:val="2"/>
            <w:shd w:val="clear" w:color="auto" w:fill="BDD9F4" w:themeFill="accent2" w:themeFillTint="33"/>
          </w:tcPr>
          <w:p w:rsidR="0046337F" w:rsidRPr="00BE6087" w:rsidRDefault="0046337F" w:rsidP="0046337F">
            <w:pPr>
              <w:pStyle w:val="Tabletext2"/>
              <w:jc w:val="center"/>
              <w:rPr>
                <w:b/>
              </w:rPr>
            </w:pPr>
            <w:r w:rsidRPr="00BE6087">
              <w:rPr>
                <w:b/>
              </w:rPr>
              <w:t>Qualification prepared graduate well or very well (%)</w:t>
            </w:r>
          </w:p>
        </w:tc>
      </w:tr>
      <w:tr w:rsidR="0046337F" w:rsidRPr="00BE6087" w:rsidTr="0046337F">
        <w:tc>
          <w:tcPr>
            <w:tcW w:w="3012" w:type="pct"/>
            <w:vMerge/>
            <w:shd w:val="clear" w:color="auto" w:fill="BDD9F4" w:themeFill="accent2" w:themeFillTint="33"/>
          </w:tcPr>
          <w:p w:rsidR="0046337F" w:rsidRPr="00BE6087" w:rsidRDefault="0046337F" w:rsidP="0046337F">
            <w:pPr>
              <w:pStyle w:val="Tabletext2"/>
            </w:pPr>
          </w:p>
        </w:tc>
        <w:tc>
          <w:tcPr>
            <w:tcW w:w="994" w:type="pct"/>
            <w:shd w:val="clear" w:color="auto" w:fill="BDD9F4" w:themeFill="accent2" w:themeFillTint="33"/>
          </w:tcPr>
          <w:p w:rsidR="0046337F" w:rsidRPr="00BE6087" w:rsidRDefault="0046337F" w:rsidP="0046337F">
            <w:pPr>
              <w:pStyle w:val="Tabletext2"/>
              <w:jc w:val="center"/>
              <w:rPr>
                <w:b/>
              </w:rPr>
            </w:pPr>
            <w:r w:rsidRPr="00BE6087">
              <w:rPr>
                <w:b/>
              </w:rPr>
              <w:t>Graduate</w:t>
            </w:r>
          </w:p>
        </w:tc>
        <w:tc>
          <w:tcPr>
            <w:tcW w:w="994" w:type="pct"/>
            <w:shd w:val="clear" w:color="auto" w:fill="BDD9F4" w:themeFill="accent2" w:themeFillTint="33"/>
          </w:tcPr>
          <w:p w:rsidR="0046337F" w:rsidRPr="00BE6087" w:rsidRDefault="0046337F" w:rsidP="0046337F">
            <w:pPr>
              <w:pStyle w:val="Tabletext2"/>
              <w:jc w:val="center"/>
              <w:rPr>
                <w:b/>
              </w:rPr>
            </w:pPr>
            <w:r w:rsidRPr="00BE6087">
              <w:rPr>
                <w:b/>
              </w:rPr>
              <w:t>Supervisor</w:t>
            </w:r>
          </w:p>
        </w:tc>
      </w:tr>
      <w:tr w:rsidR="0046337F" w:rsidRPr="00BE6087" w:rsidTr="0046337F">
        <w:tc>
          <w:tcPr>
            <w:tcW w:w="3012" w:type="pct"/>
          </w:tcPr>
          <w:p w:rsidR="0046337F" w:rsidRPr="00BE6087" w:rsidRDefault="0046337F" w:rsidP="0046337F">
            <w:pPr>
              <w:pStyle w:val="Tabletext2"/>
            </w:pPr>
            <w:r w:rsidRPr="00BE6087">
              <w:t>Capacity for teamwork and cooperation</w:t>
            </w:r>
          </w:p>
        </w:tc>
        <w:tc>
          <w:tcPr>
            <w:tcW w:w="994" w:type="pct"/>
          </w:tcPr>
          <w:p w:rsidR="0046337F" w:rsidRPr="00BE6087" w:rsidRDefault="003340BA" w:rsidP="0046337F">
            <w:pPr>
              <w:pStyle w:val="Tabletext2"/>
              <w:jc w:val="right"/>
            </w:pPr>
            <w:r w:rsidRPr="00BE6087">
              <w:t>na</w:t>
            </w:r>
          </w:p>
        </w:tc>
        <w:tc>
          <w:tcPr>
            <w:tcW w:w="994" w:type="pct"/>
          </w:tcPr>
          <w:p w:rsidR="0046337F" w:rsidRPr="00BE6087" w:rsidRDefault="003340BA" w:rsidP="0046337F">
            <w:pPr>
              <w:pStyle w:val="Tabletext2"/>
              <w:jc w:val="right"/>
            </w:pPr>
            <w:r w:rsidRPr="00BE6087">
              <w:t>96.1</w:t>
            </w:r>
          </w:p>
        </w:tc>
      </w:tr>
      <w:tr w:rsidR="0046337F" w:rsidRPr="00BE6087" w:rsidTr="0046337F">
        <w:tc>
          <w:tcPr>
            <w:tcW w:w="3012" w:type="pct"/>
          </w:tcPr>
          <w:p w:rsidR="0046337F" w:rsidRPr="00BE6087" w:rsidRDefault="0046337F" w:rsidP="0046337F">
            <w:pPr>
              <w:pStyle w:val="Tabletext2"/>
            </w:pPr>
            <w:r w:rsidRPr="00BE6087">
              <w:t>Getting on well with colleagues and co-workers</w:t>
            </w:r>
          </w:p>
        </w:tc>
        <w:tc>
          <w:tcPr>
            <w:tcW w:w="994" w:type="pct"/>
          </w:tcPr>
          <w:p w:rsidR="0046337F" w:rsidRPr="00BE6087" w:rsidRDefault="003340BA" w:rsidP="0046337F">
            <w:pPr>
              <w:pStyle w:val="Tabletext2"/>
              <w:jc w:val="right"/>
            </w:pPr>
            <w:r w:rsidRPr="00BE6087">
              <w:t>83.2</w:t>
            </w:r>
          </w:p>
        </w:tc>
        <w:tc>
          <w:tcPr>
            <w:tcW w:w="994" w:type="pct"/>
          </w:tcPr>
          <w:p w:rsidR="0046337F" w:rsidRPr="00BE6087" w:rsidRDefault="003340BA" w:rsidP="0046337F">
            <w:pPr>
              <w:pStyle w:val="Tabletext2"/>
              <w:jc w:val="right"/>
            </w:pPr>
            <w:r w:rsidRPr="00BE6087">
              <w:t>95.7</w:t>
            </w:r>
          </w:p>
        </w:tc>
      </w:tr>
      <w:tr w:rsidR="0046337F" w:rsidRPr="00BE6087" w:rsidTr="0046337F">
        <w:tc>
          <w:tcPr>
            <w:tcW w:w="3012" w:type="pct"/>
          </w:tcPr>
          <w:p w:rsidR="0046337F" w:rsidRPr="00BE6087" w:rsidRDefault="0046337F" w:rsidP="0046337F">
            <w:pPr>
              <w:pStyle w:val="Tabletext2"/>
            </w:pPr>
            <w:r w:rsidRPr="00BE6087">
              <w:t>Collaborating effectively with colleagues to complete tasks</w:t>
            </w:r>
          </w:p>
        </w:tc>
        <w:tc>
          <w:tcPr>
            <w:tcW w:w="994" w:type="pct"/>
          </w:tcPr>
          <w:p w:rsidR="0046337F" w:rsidRPr="00BE6087" w:rsidRDefault="003340BA" w:rsidP="0046337F">
            <w:pPr>
              <w:pStyle w:val="Tabletext2"/>
              <w:jc w:val="right"/>
            </w:pPr>
            <w:r w:rsidRPr="00BE6087">
              <w:t>86.8</w:t>
            </w:r>
          </w:p>
        </w:tc>
        <w:tc>
          <w:tcPr>
            <w:tcW w:w="994" w:type="pct"/>
          </w:tcPr>
          <w:p w:rsidR="0046337F" w:rsidRPr="00BE6087" w:rsidRDefault="003340BA" w:rsidP="0046337F">
            <w:pPr>
              <w:pStyle w:val="Tabletext2"/>
              <w:jc w:val="right"/>
            </w:pPr>
            <w:r w:rsidRPr="00BE6087">
              <w:t>94.7</w:t>
            </w:r>
          </w:p>
        </w:tc>
      </w:tr>
    </w:tbl>
    <w:p w:rsidR="0046337F" w:rsidRPr="00BE6087" w:rsidRDefault="0046337F" w:rsidP="0046337F">
      <w:pPr>
        <w:pStyle w:val="PageBody"/>
      </w:pPr>
    </w:p>
    <w:p w:rsidR="009A55FE" w:rsidRPr="00BE6087" w:rsidRDefault="009A55FE" w:rsidP="009A55FE">
      <w:pPr>
        <w:pStyle w:val="PageBody"/>
      </w:pPr>
      <w:r w:rsidRPr="00BE6087">
        <w:t>The supervisor ratings for all three items were combined to form a single score, with a missing value recorded for any supervisor who did not answer at least two of the three questions (or responded that the item was not applicable to the role or they did not know). The possible scores range from zero to 100. Graduates from University C and science were rated more highly by employers in terms of their teamwork skills, though differences in teamwork skills by university and field of education were not statistically significant on account of small sample sizes</w:t>
      </w:r>
      <w:r w:rsidR="00E64ADC" w:rsidRPr="00BE6087">
        <w:t xml:space="preserve"> (see Table 21)</w:t>
      </w:r>
      <w:r w:rsidRPr="00BE6087">
        <w:t>.</w:t>
      </w:r>
    </w:p>
    <w:p w:rsidR="009A55FE" w:rsidRPr="00BE6087" w:rsidRDefault="009A55FE" w:rsidP="009A55FE"/>
    <w:p w:rsidR="0016045D" w:rsidRPr="00BE6087" w:rsidRDefault="0016045D" w:rsidP="0016045D">
      <w:pPr>
        <w:pStyle w:val="Tabletitle"/>
      </w:pPr>
      <w:bookmarkStart w:id="249" w:name="_Toc389213049"/>
      <w:r w:rsidRPr="00BE6087">
        <w:t xml:space="preserve">Table </w:t>
      </w:r>
      <w:r w:rsidR="00E64ADC" w:rsidRPr="00BE6087">
        <w:t>21</w:t>
      </w:r>
      <w:r w:rsidRPr="00BE6087">
        <w:t xml:space="preserve">: </w:t>
      </w:r>
      <w:r w:rsidR="008E401C" w:rsidRPr="00BE6087">
        <w:t>Teamwork and interpersonal</w:t>
      </w:r>
      <w:r w:rsidRPr="00BE6087">
        <w:t xml:space="preserve"> skills overall score (supervisor rating) by field of education and institution</w:t>
      </w:r>
      <w:bookmarkEnd w:id="249"/>
    </w:p>
    <w:tbl>
      <w:tblPr>
        <w:tblStyle w:val="TableGrid"/>
        <w:tblW w:w="5000" w:type="pct"/>
        <w:tblLook w:val="04A0" w:firstRow="1" w:lastRow="0" w:firstColumn="1" w:lastColumn="0" w:noHBand="0" w:noVBand="1"/>
      </w:tblPr>
      <w:tblGrid>
        <w:gridCol w:w="6950"/>
        <w:gridCol w:w="2292"/>
      </w:tblGrid>
      <w:tr w:rsidR="0046337F" w:rsidRPr="00BE6087" w:rsidTr="0046337F">
        <w:tc>
          <w:tcPr>
            <w:tcW w:w="3760" w:type="pct"/>
            <w:vMerge w:val="restart"/>
            <w:shd w:val="clear" w:color="auto" w:fill="BDD9F4" w:themeFill="accent2" w:themeFillTint="33"/>
          </w:tcPr>
          <w:p w:rsidR="0046337F" w:rsidRPr="00BE6087" w:rsidRDefault="0046337F" w:rsidP="0046337F">
            <w:pPr>
              <w:pStyle w:val="Tabletext2"/>
            </w:pPr>
          </w:p>
        </w:tc>
        <w:tc>
          <w:tcPr>
            <w:tcW w:w="1240" w:type="pct"/>
            <w:shd w:val="clear" w:color="auto" w:fill="BDD9F4" w:themeFill="accent2" w:themeFillTint="33"/>
          </w:tcPr>
          <w:p w:rsidR="0046337F" w:rsidRPr="00BE6087" w:rsidRDefault="0046337F" w:rsidP="0046337F">
            <w:pPr>
              <w:pStyle w:val="Tabletext2"/>
              <w:jc w:val="center"/>
              <w:rPr>
                <w:b/>
              </w:rPr>
            </w:pPr>
            <w:r w:rsidRPr="00BE6087">
              <w:rPr>
                <w:b/>
              </w:rPr>
              <w:t>Teamwork and interpersonal skills score (/100)</w:t>
            </w:r>
          </w:p>
        </w:tc>
      </w:tr>
      <w:tr w:rsidR="0046337F" w:rsidRPr="00BE6087" w:rsidTr="0046337F">
        <w:tc>
          <w:tcPr>
            <w:tcW w:w="3760" w:type="pct"/>
            <w:vMerge/>
            <w:shd w:val="clear" w:color="auto" w:fill="BDD9F4" w:themeFill="accent2" w:themeFillTint="33"/>
          </w:tcPr>
          <w:p w:rsidR="0046337F" w:rsidRPr="00BE6087" w:rsidRDefault="0046337F" w:rsidP="0046337F">
            <w:pPr>
              <w:pStyle w:val="Tabletext2"/>
            </w:pPr>
          </w:p>
        </w:tc>
        <w:tc>
          <w:tcPr>
            <w:tcW w:w="1240" w:type="pct"/>
            <w:shd w:val="clear" w:color="auto" w:fill="BDD9F4" w:themeFill="accent2" w:themeFillTint="33"/>
          </w:tcPr>
          <w:p w:rsidR="0046337F" w:rsidRPr="00BE6087" w:rsidRDefault="0046337F" w:rsidP="0046337F">
            <w:pPr>
              <w:pStyle w:val="Tabletext2"/>
              <w:jc w:val="center"/>
              <w:rPr>
                <w:b/>
              </w:rPr>
            </w:pPr>
            <w:r w:rsidRPr="00BE6087">
              <w:rPr>
                <w:b/>
              </w:rPr>
              <w:t>Supervisor</w:t>
            </w:r>
          </w:p>
        </w:tc>
      </w:tr>
      <w:tr w:rsidR="0046337F" w:rsidRPr="00BE6087" w:rsidTr="0046337F">
        <w:tc>
          <w:tcPr>
            <w:tcW w:w="3760" w:type="pct"/>
          </w:tcPr>
          <w:p w:rsidR="0046337F" w:rsidRPr="00BE6087" w:rsidRDefault="0046337F" w:rsidP="0046337F">
            <w:pPr>
              <w:pStyle w:val="Tabletext2"/>
            </w:pPr>
            <w:r w:rsidRPr="00BE6087">
              <w:t>University</w:t>
            </w:r>
          </w:p>
        </w:tc>
        <w:tc>
          <w:tcPr>
            <w:tcW w:w="1240" w:type="pct"/>
          </w:tcPr>
          <w:p w:rsidR="0046337F" w:rsidRPr="00BE6087" w:rsidRDefault="0046337F" w:rsidP="0046337F">
            <w:pPr>
              <w:pStyle w:val="Tabletext2"/>
              <w:jc w:val="right"/>
            </w:pPr>
          </w:p>
        </w:tc>
      </w:tr>
      <w:tr w:rsidR="0046337F" w:rsidRPr="00BE6087" w:rsidTr="0046337F">
        <w:tc>
          <w:tcPr>
            <w:tcW w:w="3760" w:type="pct"/>
          </w:tcPr>
          <w:p w:rsidR="0046337F" w:rsidRPr="00BE6087" w:rsidRDefault="0046337F" w:rsidP="0046337F">
            <w:pPr>
              <w:pStyle w:val="Tabletext2"/>
            </w:pPr>
            <w:r w:rsidRPr="00BE6087">
              <w:t xml:space="preserve">    University A</w:t>
            </w:r>
          </w:p>
        </w:tc>
        <w:tc>
          <w:tcPr>
            <w:tcW w:w="1240" w:type="pct"/>
          </w:tcPr>
          <w:p w:rsidR="0046337F" w:rsidRPr="00BE6087" w:rsidRDefault="003340BA" w:rsidP="0046337F">
            <w:pPr>
              <w:pStyle w:val="Tabletext2"/>
              <w:jc w:val="right"/>
            </w:pPr>
            <w:r w:rsidRPr="00BE6087">
              <w:t>96.2</w:t>
            </w:r>
          </w:p>
        </w:tc>
      </w:tr>
      <w:tr w:rsidR="0046337F" w:rsidRPr="00BE6087" w:rsidTr="0046337F">
        <w:tc>
          <w:tcPr>
            <w:tcW w:w="3760" w:type="pct"/>
          </w:tcPr>
          <w:p w:rsidR="0046337F" w:rsidRPr="00BE6087" w:rsidRDefault="0046337F" w:rsidP="0046337F">
            <w:pPr>
              <w:pStyle w:val="Tabletext2"/>
            </w:pPr>
            <w:r w:rsidRPr="00BE6087">
              <w:t xml:space="preserve">    University B</w:t>
            </w:r>
          </w:p>
        </w:tc>
        <w:tc>
          <w:tcPr>
            <w:tcW w:w="1240" w:type="pct"/>
          </w:tcPr>
          <w:p w:rsidR="0046337F" w:rsidRPr="00BE6087" w:rsidRDefault="003340BA" w:rsidP="0046337F">
            <w:pPr>
              <w:pStyle w:val="Tabletext2"/>
              <w:jc w:val="right"/>
            </w:pPr>
            <w:r w:rsidRPr="00BE6087">
              <w:t>91.9</w:t>
            </w:r>
          </w:p>
        </w:tc>
      </w:tr>
      <w:tr w:rsidR="0046337F" w:rsidRPr="00BE6087" w:rsidTr="0046337F">
        <w:tc>
          <w:tcPr>
            <w:tcW w:w="3760" w:type="pct"/>
          </w:tcPr>
          <w:p w:rsidR="0046337F" w:rsidRPr="00BE6087" w:rsidRDefault="0046337F" w:rsidP="0046337F">
            <w:pPr>
              <w:pStyle w:val="Tabletext2"/>
            </w:pPr>
            <w:r w:rsidRPr="00BE6087">
              <w:t xml:space="preserve">    University C</w:t>
            </w:r>
          </w:p>
        </w:tc>
        <w:tc>
          <w:tcPr>
            <w:tcW w:w="1240" w:type="pct"/>
          </w:tcPr>
          <w:p w:rsidR="0046337F" w:rsidRPr="00BE6087" w:rsidRDefault="003340BA" w:rsidP="0046337F">
            <w:pPr>
              <w:pStyle w:val="Tabletext2"/>
              <w:jc w:val="right"/>
            </w:pPr>
            <w:r w:rsidRPr="00BE6087">
              <w:t>97.5</w:t>
            </w:r>
          </w:p>
        </w:tc>
      </w:tr>
      <w:tr w:rsidR="0046337F" w:rsidRPr="00BE6087" w:rsidTr="0046337F">
        <w:tc>
          <w:tcPr>
            <w:tcW w:w="3760" w:type="pct"/>
          </w:tcPr>
          <w:p w:rsidR="0046337F" w:rsidRPr="00BE6087" w:rsidRDefault="0046337F" w:rsidP="0046337F">
            <w:pPr>
              <w:pStyle w:val="Tabletext2"/>
            </w:pPr>
            <w:r w:rsidRPr="00BE6087">
              <w:t xml:space="preserve">    University D</w:t>
            </w:r>
          </w:p>
        </w:tc>
        <w:tc>
          <w:tcPr>
            <w:tcW w:w="1240" w:type="pct"/>
          </w:tcPr>
          <w:p w:rsidR="0046337F" w:rsidRPr="00BE6087" w:rsidRDefault="003340BA" w:rsidP="0046337F">
            <w:pPr>
              <w:pStyle w:val="Tabletext2"/>
              <w:jc w:val="right"/>
            </w:pPr>
            <w:r w:rsidRPr="00BE6087">
              <w:t>94.1</w:t>
            </w:r>
          </w:p>
        </w:tc>
      </w:tr>
      <w:tr w:rsidR="0046337F" w:rsidRPr="00BE6087" w:rsidTr="0046337F">
        <w:tc>
          <w:tcPr>
            <w:tcW w:w="3760" w:type="pct"/>
          </w:tcPr>
          <w:p w:rsidR="0046337F" w:rsidRPr="00BE6087" w:rsidRDefault="0046337F" w:rsidP="0046337F">
            <w:pPr>
              <w:pStyle w:val="Tabletext2"/>
            </w:pPr>
            <w:r w:rsidRPr="00BE6087">
              <w:t>Total</w:t>
            </w:r>
          </w:p>
        </w:tc>
        <w:tc>
          <w:tcPr>
            <w:tcW w:w="1240" w:type="pct"/>
          </w:tcPr>
          <w:p w:rsidR="0046337F" w:rsidRPr="00BE6087" w:rsidRDefault="003340BA" w:rsidP="0046337F">
            <w:pPr>
              <w:pStyle w:val="Tabletext2"/>
              <w:jc w:val="right"/>
            </w:pPr>
            <w:r w:rsidRPr="00BE6087">
              <w:t>96.1</w:t>
            </w:r>
          </w:p>
        </w:tc>
      </w:tr>
      <w:tr w:rsidR="0046337F" w:rsidRPr="00BE6087" w:rsidTr="0046337F">
        <w:tc>
          <w:tcPr>
            <w:tcW w:w="3760" w:type="pct"/>
          </w:tcPr>
          <w:p w:rsidR="0046337F" w:rsidRPr="00BE6087" w:rsidRDefault="0046337F" w:rsidP="0046337F">
            <w:pPr>
              <w:pStyle w:val="Tabletext2"/>
            </w:pPr>
          </w:p>
        </w:tc>
        <w:tc>
          <w:tcPr>
            <w:tcW w:w="1240" w:type="pct"/>
          </w:tcPr>
          <w:p w:rsidR="0046337F" w:rsidRPr="00BE6087" w:rsidRDefault="0046337F" w:rsidP="0046337F">
            <w:pPr>
              <w:pStyle w:val="Tabletext2"/>
              <w:jc w:val="right"/>
            </w:pPr>
          </w:p>
        </w:tc>
      </w:tr>
      <w:tr w:rsidR="0046337F" w:rsidRPr="00BE6087" w:rsidTr="0046337F">
        <w:tc>
          <w:tcPr>
            <w:tcW w:w="3760" w:type="pct"/>
          </w:tcPr>
          <w:p w:rsidR="0046337F" w:rsidRPr="00BE6087" w:rsidRDefault="0046337F" w:rsidP="0046337F">
            <w:pPr>
              <w:pStyle w:val="Tabletext2"/>
            </w:pPr>
            <w:r w:rsidRPr="00BE6087">
              <w:t>Field of education</w:t>
            </w:r>
          </w:p>
        </w:tc>
        <w:tc>
          <w:tcPr>
            <w:tcW w:w="1240" w:type="pct"/>
          </w:tcPr>
          <w:p w:rsidR="0046337F" w:rsidRPr="00BE6087" w:rsidRDefault="0046337F" w:rsidP="0046337F">
            <w:pPr>
              <w:pStyle w:val="Tabletext2"/>
              <w:jc w:val="right"/>
            </w:pPr>
          </w:p>
        </w:tc>
      </w:tr>
      <w:tr w:rsidR="0046337F" w:rsidRPr="00BE6087" w:rsidTr="0046337F">
        <w:tc>
          <w:tcPr>
            <w:tcW w:w="3760" w:type="pct"/>
          </w:tcPr>
          <w:p w:rsidR="0046337F" w:rsidRPr="00BE6087" w:rsidRDefault="0046337F" w:rsidP="0046337F">
            <w:pPr>
              <w:pStyle w:val="Tabletext2"/>
            </w:pPr>
            <w:r w:rsidRPr="00BE6087">
              <w:t xml:space="preserve">    01 Natural &amp; Physical Sciences</w:t>
            </w:r>
          </w:p>
        </w:tc>
        <w:tc>
          <w:tcPr>
            <w:tcW w:w="1240" w:type="pct"/>
          </w:tcPr>
          <w:p w:rsidR="0046337F" w:rsidRPr="00BE6087" w:rsidRDefault="003340BA" w:rsidP="0046337F">
            <w:pPr>
              <w:pStyle w:val="Tabletext2"/>
              <w:jc w:val="right"/>
            </w:pPr>
            <w:r w:rsidRPr="00BE6087">
              <w:t>97.3</w:t>
            </w:r>
          </w:p>
        </w:tc>
      </w:tr>
      <w:tr w:rsidR="0046337F" w:rsidRPr="00BE6087" w:rsidTr="0046337F">
        <w:tc>
          <w:tcPr>
            <w:tcW w:w="3760" w:type="pct"/>
          </w:tcPr>
          <w:p w:rsidR="0046337F" w:rsidRPr="00BE6087" w:rsidRDefault="0046337F" w:rsidP="0046337F">
            <w:pPr>
              <w:pStyle w:val="Tabletext2"/>
            </w:pPr>
            <w:r w:rsidRPr="00BE6087">
              <w:t xml:space="preserve">    03 Engineering &amp; Related Technologies</w:t>
            </w:r>
          </w:p>
        </w:tc>
        <w:tc>
          <w:tcPr>
            <w:tcW w:w="1240" w:type="pct"/>
          </w:tcPr>
          <w:p w:rsidR="0046337F" w:rsidRPr="00BE6087" w:rsidRDefault="003340BA" w:rsidP="0046337F">
            <w:pPr>
              <w:pStyle w:val="Tabletext2"/>
              <w:jc w:val="right"/>
            </w:pPr>
            <w:r w:rsidRPr="00BE6087">
              <w:t>95.4</w:t>
            </w:r>
          </w:p>
        </w:tc>
      </w:tr>
      <w:tr w:rsidR="0046337F" w:rsidRPr="00BE6087" w:rsidTr="0046337F">
        <w:tc>
          <w:tcPr>
            <w:tcW w:w="3760" w:type="pct"/>
          </w:tcPr>
          <w:p w:rsidR="0046337F" w:rsidRPr="00BE6087" w:rsidRDefault="0046337F" w:rsidP="0046337F">
            <w:pPr>
              <w:pStyle w:val="Tabletext2"/>
            </w:pPr>
            <w:r w:rsidRPr="00BE6087">
              <w:t xml:space="preserve">    07 Education</w:t>
            </w:r>
          </w:p>
        </w:tc>
        <w:tc>
          <w:tcPr>
            <w:tcW w:w="1240" w:type="pct"/>
          </w:tcPr>
          <w:p w:rsidR="0046337F" w:rsidRPr="00BE6087" w:rsidRDefault="003340BA" w:rsidP="0046337F">
            <w:pPr>
              <w:pStyle w:val="Tabletext2"/>
              <w:jc w:val="right"/>
            </w:pPr>
            <w:r w:rsidRPr="00BE6087">
              <w:t>95.2</w:t>
            </w:r>
          </w:p>
        </w:tc>
      </w:tr>
      <w:tr w:rsidR="0046337F" w:rsidRPr="00BE6087" w:rsidTr="0046337F">
        <w:tc>
          <w:tcPr>
            <w:tcW w:w="3760" w:type="pct"/>
          </w:tcPr>
          <w:p w:rsidR="0046337F" w:rsidRPr="00BE6087" w:rsidRDefault="0046337F" w:rsidP="0046337F">
            <w:pPr>
              <w:pStyle w:val="Tabletext2"/>
            </w:pPr>
            <w:r w:rsidRPr="00BE6087">
              <w:t xml:space="preserve">    08 Management &amp; Commerce</w:t>
            </w:r>
          </w:p>
        </w:tc>
        <w:tc>
          <w:tcPr>
            <w:tcW w:w="1240" w:type="pct"/>
          </w:tcPr>
          <w:p w:rsidR="0046337F" w:rsidRPr="00BE6087" w:rsidRDefault="003340BA" w:rsidP="0046337F">
            <w:pPr>
              <w:pStyle w:val="Tabletext2"/>
              <w:jc w:val="right"/>
            </w:pPr>
            <w:r w:rsidRPr="00BE6087">
              <w:t>96.0</w:t>
            </w:r>
          </w:p>
        </w:tc>
      </w:tr>
      <w:tr w:rsidR="0046337F" w:rsidRPr="00BE6087" w:rsidTr="0046337F">
        <w:tc>
          <w:tcPr>
            <w:tcW w:w="3760" w:type="pct"/>
          </w:tcPr>
          <w:p w:rsidR="0046337F" w:rsidRPr="00BE6087" w:rsidRDefault="0046337F" w:rsidP="0046337F">
            <w:pPr>
              <w:pStyle w:val="Tabletext2"/>
            </w:pPr>
            <w:r w:rsidRPr="00BE6087">
              <w:t xml:space="preserve">    09 Society &amp; Culture</w:t>
            </w:r>
          </w:p>
        </w:tc>
        <w:tc>
          <w:tcPr>
            <w:tcW w:w="1240" w:type="pct"/>
          </w:tcPr>
          <w:p w:rsidR="0046337F" w:rsidRPr="00BE6087" w:rsidRDefault="003340BA" w:rsidP="0046337F">
            <w:pPr>
              <w:pStyle w:val="Tabletext2"/>
              <w:jc w:val="right"/>
            </w:pPr>
            <w:r w:rsidRPr="00BE6087">
              <w:t>96.0</w:t>
            </w:r>
          </w:p>
        </w:tc>
      </w:tr>
      <w:tr w:rsidR="0046337F" w:rsidRPr="00BE6087" w:rsidTr="0046337F">
        <w:tc>
          <w:tcPr>
            <w:tcW w:w="3760" w:type="pct"/>
          </w:tcPr>
          <w:p w:rsidR="0046337F" w:rsidRPr="00BE6087" w:rsidRDefault="0046337F" w:rsidP="0046337F">
            <w:pPr>
              <w:pStyle w:val="Tabletext2"/>
            </w:pPr>
            <w:r w:rsidRPr="00BE6087">
              <w:t xml:space="preserve">    All other fields of education</w:t>
            </w:r>
          </w:p>
        </w:tc>
        <w:tc>
          <w:tcPr>
            <w:tcW w:w="1240" w:type="pct"/>
          </w:tcPr>
          <w:p w:rsidR="0046337F" w:rsidRPr="00BE6087" w:rsidRDefault="003340BA" w:rsidP="0046337F">
            <w:pPr>
              <w:pStyle w:val="Tabletext2"/>
              <w:jc w:val="right"/>
            </w:pPr>
            <w:r w:rsidRPr="00BE6087">
              <w:t>97.6</w:t>
            </w:r>
          </w:p>
        </w:tc>
      </w:tr>
      <w:tr w:rsidR="0046337F" w:rsidRPr="00BE6087" w:rsidTr="0046337F">
        <w:tc>
          <w:tcPr>
            <w:tcW w:w="3760" w:type="pct"/>
          </w:tcPr>
          <w:p w:rsidR="0046337F" w:rsidRPr="00BE6087" w:rsidRDefault="0046337F" w:rsidP="0046337F">
            <w:pPr>
              <w:pStyle w:val="Tabletext2"/>
            </w:pPr>
            <w:r w:rsidRPr="00BE6087">
              <w:t>Total</w:t>
            </w:r>
          </w:p>
        </w:tc>
        <w:tc>
          <w:tcPr>
            <w:tcW w:w="1240" w:type="pct"/>
          </w:tcPr>
          <w:p w:rsidR="0046337F" w:rsidRPr="00BE6087" w:rsidRDefault="003340BA" w:rsidP="0046337F">
            <w:pPr>
              <w:pStyle w:val="Tabletext2"/>
              <w:jc w:val="right"/>
            </w:pPr>
            <w:r w:rsidRPr="00BE6087">
              <w:t>96.1</w:t>
            </w:r>
          </w:p>
        </w:tc>
      </w:tr>
    </w:tbl>
    <w:p w:rsidR="0046337F" w:rsidRPr="00BE6087" w:rsidRDefault="0046337F" w:rsidP="0046337F"/>
    <w:p w:rsidR="0046337F" w:rsidRPr="00BE6087" w:rsidRDefault="0046337F" w:rsidP="0046088F"/>
    <w:p w:rsidR="00BE5F6F" w:rsidRPr="00BE6087" w:rsidRDefault="00BE5F6F" w:rsidP="00BE5F6F">
      <w:pPr>
        <w:pStyle w:val="Heading3"/>
      </w:pPr>
      <w:bookmarkStart w:id="250" w:name="_Toc387565432"/>
      <w:bookmarkStart w:id="251" w:name="_Toc387565526"/>
      <w:bookmarkStart w:id="252" w:name="_Toc389213003"/>
      <w:r w:rsidRPr="00BE6087">
        <w:lastRenderedPageBreak/>
        <w:t>Disciplinary skills</w:t>
      </w:r>
      <w:bookmarkEnd w:id="250"/>
      <w:bookmarkEnd w:id="251"/>
      <w:bookmarkEnd w:id="252"/>
    </w:p>
    <w:p w:rsidR="00BE5F6F" w:rsidRPr="00BE6087" w:rsidRDefault="00BE5F6F" w:rsidP="008C07BF">
      <w:pPr>
        <w:pStyle w:val="PageBody"/>
      </w:pPr>
      <w:r w:rsidRPr="00BE6087">
        <w:t xml:space="preserve">Four questions were asked of supervisors to assess how well the </w:t>
      </w:r>
      <w:r w:rsidR="008C07BF" w:rsidRPr="00BE6087">
        <w:t>graduate’s</w:t>
      </w:r>
      <w:r w:rsidRPr="00BE6087">
        <w:t xml:space="preserve"> quali</w:t>
      </w:r>
      <w:r w:rsidR="00115930" w:rsidRPr="00BE6087">
        <w:t>fication prepared them with ICT skills and the</w:t>
      </w:r>
      <w:r w:rsidRPr="00BE6087">
        <w:t xml:space="preserve"> skills </w:t>
      </w:r>
      <w:r w:rsidR="00115930" w:rsidRPr="00BE6087">
        <w:t xml:space="preserve">and behaviours related to their specific discipline. </w:t>
      </w:r>
      <w:r w:rsidRPr="00BE6087">
        <w:t>The four disciplinary skills were:</w:t>
      </w:r>
    </w:p>
    <w:p w:rsidR="00BE5F6F" w:rsidRPr="00BE6087" w:rsidRDefault="00BE5F6F" w:rsidP="00BE5F6F">
      <w:pPr>
        <w:pStyle w:val="Bullet1"/>
      </w:pPr>
      <w:r w:rsidRPr="00BE6087">
        <w:t>Using knowledge of concepts and principles to understand new workplace problems</w:t>
      </w:r>
    </w:p>
    <w:p w:rsidR="00BE5F6F" w:rsidRPr="00BE6087" w:rsidRDefault="00BE5F6F" w:rsidP="00BE5F6F">
      <w:pPr>
        <w:pStyle w:val="Bullet1"/>
      </w:pPr>
      <w:r w:rsidRPr="00BE6087">
        <w:t>Effective use of technologies</w:t>
      </w:r>
    </w:p>
    <w:p w:rsidR="00BE5F6F" w:rsidRPr="00BE6087" w:rsidRDefault="00BE5F6F" w:rsidP="00BE5F6F">
      <w:pPr>
        <w:pStyle w:val="Bullet1"/>
      </w:pPr>
      <w:r w:rsidRPr="00BE6087">
        <w:t>Applying technical skills in a workplace context</w:t>
      </w:r>
    </w:p>
    <w:p w:rsidR="00BE5F6F" w:rsidRPr="00BE6087" w:rsidRDefault="00BE5F6F" w:rsidP="00BE5F6F">
      <w:pPr>
        <w:pStyle w:val="Bullet1"/>
      </w:pPr>
      <w:r w:rsidRPr="00BE6087">
        <w:t>Observing professional and general ethical standards</w:t>
      </w:r>
    </w:p>
    <w:p w:rsidR="00BE5F6F" w:rsidRPr="00BE6087" w:rsidRDefault="00BE5F6F" w:rsidP="008C07BF">
      <w:pPr>
        <w:pStyle w:val="PageBody"/>
      </w:pPr>
      <w:r w:rsidRPr="00BE6087">
        <w:t>None of the disciplinary skills items were asked of graduates.</w:t>
      </w:r>
    </w:p>
    <w:p w:rsidR="00BE5F6F" w:rsidRPr="00BE6087" w:rsidRDefault="00CE17D6" w:rsidP="008C07BF">
      <w:pPr>
        <w:pStyle w:val="PageBody"/>
      </w:pPr>
      <w:r w:rsidRPr="00BE6087">
        <w:t xml:space="preserve">The results in Table 22 </w:t>
      </w:r>
      <w:r>
        <w:t>show that</w:t>
      </w:r>
      <w:r w:rsidRPr="00BE6087">
        <w:t xml:space="preserve"> supervisors’ responses to these items were, like teamwork and interpersonal skills, much more consistent than for the first two clusters. </w:t>
      </w:r>
      <w:r w:rsidR="00A81A4D" w:rsidRPr="00BE6087">
        <w:t xml:space="preserve">This </w:t>
      </w:r>
      <w:r w:rsidR="00BE5D0A" w:rsidRPr="00BE6087">
        <w:t>is</w:t>
      </w:r>
      <w:r w:rsidR="00A81A4D" w:rsidRPr="00BE6087">
        <w:t xml:space="preserve"> probed more fully with factor analysis in the</w:t>
      </w:r>
      <w:r w:rsidR="0046337F" w:rsidRPr="00BE6087">
        <w:t xml:space="preserve"> psychometric analysis (See Appendix </w:t>
      </w:r>
      <w:r w:rsidR="00BE5D0A" w:rsidRPr="00BE6087">
        <w:t>F</w:t>
      </w:r>
      <w:r w:rsidR="0046337F" w:rsidRPr="00BE6087">
        <w:t>)</w:t>
      </w:r>
      <w:r w:rsidR="00A81A4D" w:rsidRPr="00BE6087">
        <w:t xml:space="preserve">. </w:t>
      </w:r>
    </w:p>
    <w:p w:rsidR="00BE5F6F" w:rsidRPr="00BE6087" w:rsidRDefault="00BE5F6F" w:rsidP="00BE5F6F">
      <w:pPr>
        <w:pStyle w:val="Bullet1"/>
        <w:numPr>
          <w:ilvl w:val="0"/>
          <w:numId w:val="0"/>
        </w:numPr>
      </w:pPr>
    </w:p>
    <w:p w:rsidR="00BE5F6F" w:rsidRPr="00BE6087" w:rsidRDefault="00AB6647" w:rsidP="00BE5F6F">
      <w:pPr>
        <w:pStyle w:val="Tabletitle"/>
      </w:pPr>
      <w:bookmarkStart w:id="253" w:name="_Toc389213050"/>
      <w:r w:rsidRPr="00BE6087">
        <w:t>Table 2</w:t>
      </w:r>
      <w:r w:rsidR="00E64ADC" w:rsidRPr="00BE6087">
        <w:t>2</w:t>
      </w:r>
      <w:r w:rsidR="00BE5F6F" w:rsidRPr="00BE6087">
        <w:t xml:space="preserve">: </w:t>
      </w:r>
      <w:r w:rsidR="0089120A" w:rsidRPr="00BE6087">
        <w:t>Disciplinary</w:t>
      </w:r>
      <w:r w:rsidR="00BE5F6F" w:rsidRPr="00BE6087">
        <w:t xml:space="preserve"> skills –supervisor responses</w:t>
      </w:r>
      <w:bookmarkEnd w:id="253"/>
    </w:p>
    <w:tbl>
      <w:tblPr>
        <w:tblStyle w:val="TableGrid"/>
        <w:tblW w:w="5000" w:type="pct"/>
        <w:tblLook w:val="04A0" w:firstRow="1" w:lastRow="0" w:firstColumn="1" w:lastColumn="0" w:noHBand="0" w:noVBand="1"/>
      </w:tblPr>
      <w:tblGrid>
        <w:gridCol w:w="7053"/>
        <w:gridCol w:w="2189"/>
      </w:tblGrid>
      <w:tr w:rsidR="0046337F" w:rsidRPr="00BE6087" w:rsidTr="003340BA">
        <w:tc>
          <w:tcPr>
            <w:tcW w:w="3816" w:type="pct"/>
            <w:vMerge w:val="restart"/>
            <w:shd w:val="clear" w:color="auto" w:fill="BDD9F4" w:themeFill="accent2" w:themeFillTint="33"/>
          </w:tcPr>
          <w:p w:rsidR="0046337F" w:rsidRPr="00BE6087" w:rsidRDefault="0046337F" w:rsidP="0046337F">
            <w:pPr>
              <w:pStyle w:val="Tabletext2"/>
            </w:pPr>
          </w:p>
        </w:tc>
        <w:tc>
          <w:tcPr>
            <w:tcW w:w="1184" w:type="pct"/>
            <w:shd w:val="clear" w:color="auto" w:fill="BDD9F4" w:themeFill="accent2" w:themeFillTint="33"/>
          </w:tcPr>
          <w:p w:rsidR="0046337F" w:rsidRPr="00BE6087" w:rsidRDefault="0046337F" w:rsidP="0046337F">
            <w:pPr>
              <w:pStyle w:val="Tabletext2"/>
              <w:jc w:val="center"/>
              <w:rPr>
                <w:b/>
              </w:rPr>
            </w:pPr>
            <w:r w:rsidRPr="00BE6087">
              <w:rPr>
                <w:b/>
              </w:rPr>
              <w:t>Qualification prepared graduate well or very well (%)</w:t>
            </w:r>
          </w:p>
        </w:tc>
      </w:tr>
      <w:tr w:rsidR="0046337F" w:rsidRPr="00BE6087" w:rsidTr="003340BA">
        <w:tc>
          <w:tcPr>
            <w:tcW w:w="3816" w:type="pct"/>
            <w:vMerge/>
            <w:shd w:val="clear" w:color="auto" w:fill="BDD9F4" w:themeFill="accent2" w:themeFillTint="33"/>
          </w:tcPr>
          <w:p w:rsidR="0046337F" w:rsidRPr="00BE6087" w:rsidRDefault="0046337F" w:rsidP="0046337F">
            <w:pPr>
              <w:pStyle w:val="Tabletext2"/>
            </w:pPr>
          </w:p>
        </w:tc>
        <w:tc>
          <w:tcPr>
            <w:tcW w:w="1184" w:type="pct"/>
            <w:shd w:val="clear" w:color="auto" w:fill="BDD9F4" w:themeFill="accent2" w:themeFillTint="33"/>
          </w:tcPr>
          <w:p w:rsidR="0046337F" w:rsidRPr="00BE6087" w:rsidRDefault="0046337F" w:rsidP="0046337F">
            <w:pPr>
              <w:pStyle w:val="Tabletext2"/>
              <w:jc w:val="center"/>
              <w:rPr>
                <w:b/>
              </w:rPr>
            </w:pPr>
            <w:r w:rsidRPr="00BE6087">
              <w:rPr>
                <w:b/>
              </w:rPr>
              <w:t>Supervisor</w:t>
            </w:r>
          </w:p>
        </w:tc>
      </w:tr>
      <w:tr w:rsidR="0046337F" w:rsidRPr="00BE6087" w:rsidTr="003340BA">
        <w:tc>
          <w:tcPr>
            <w:tcW w:w="3816" w:type="pct"/>
            <w:shd w:val="clear" w:color="auto" w:fill="auto"/>
          </w:tcPr>
          <w:p w:rsidR="0046337F" w:rsidRPr="00BE6087" w:rsidRDefault="0046337F" w:rsidP="0046337F">
            <w:pPr>
              <w:pStyle w:val="Tabletext2"/>
            </w:pPr>
            <w:r w:rsidRPr="00BE6087">
              <w:t>Using knowledge of concepts and principles to understand new workplace problems</w:t>
            </w:r>
          </w:p>
        </w:tc>
        <w:tc>
          <w:tcPr>
            <w:tcW w:w="1184" w:type="pct"/>
          </w:tcPr>
          <w:p w:rsidR="0046337F" w:rsidRPr="00BE6087" w:rsidRDefault="003340BA" w:rsidP="0046337F">
            <w:pPr>
              <w:pStyle w:val="Tabletext2"/>
              <w:jc w:val="right"/>
            </w:pPr>
            <w:r w:rsidRPr="00BE6087">
              <w:t>89.0</w:t>
            </w:r>
          </w:p>
        </w:tc>
      </w:tr>
      <w:tr w:rsidR="0046337F" w:rsidRPr="00BE6087" w:rsidTr="003340BA">
        <w:tc>
          <w:tcPr>
            <w:tcW w:w="3816" w:type="pct"/>
          </w:tcPr>
          <w:p w:rsidR="0046337F" w:rsidRPr="00BE6087" w:rsidRDefault="0046337F" w:rsidP="0046337F">
            <w:pPr>
              <w:pStyle w:val="Tabletext2"/>
            </w:pPr>
            <w:r w:rsidRPr="00BE6087">
              <w:t>Effective use of technologies</w:t>
            </w:r>
          </w:p>
        </w:tc>
        <w:tc>
          <w:tcPr>
            <w:tcW w:w="1184" w:type="pct"/>
          </w:tcPr>
          <w:p w:rsidR="0046337F" w:rsidRPr="00BE6087" w:rsidRDefault="003340BA" w:rsidP="0046337F">
            <w:pPr>
              <w:pStyle w:val="Tabletext2"/>
              <w:jc w:val="right"/>
            </w:pPr>
            <w:r w:rsidRPr="00BE6087">
              <w:t>92.3</w:t>
            </w:r>
          </w:p>
        </w:tc>
      </w:tr>
      <w:tr w:rsidR="0046337F" w:rsidRPr="00BE6087" w:rsidTr="003340BA">
        <w:tc>
          <w:tcPr>
            <w:tcW w:w="3816" w:type="pct"/>
          </w:tcPr>
          <w:p w:rsidR="0046337F" w:rsidRPr="00BE6087" w:rsidRDefault="0046337F" w:rsidP="0046337F">
            <w:pPr>
              <w:pStyle w:val="Tabletext2"/>
            </w:pPr>
            <w:r w:rsidRPr="00BE6087">
              <w:t>Applying technical skills in a workplace context</w:t>
            </w:r>
          </w:p>
        </w:tc>
        <w:tc>
          <w:tcPr>
            <w:tcW w:w="1184" w:type="pct"/>
          </w:tcPr>
          <w:p w:rsidR="0046337F" w:rsidRPr="00BE6087" w:rsidRDefault="003340BA" w:rsidP="0046337F">
            <w:pPr>
              <w:pStyle w:val="Tabletext2"/>
              <w:jc w:val="right"/>
            </w:pPr>
            <w:r w:rsidRPr="00BE6087">
              <w:t>92.7</w:t>
            </w:r>
          </w:p>
        </w:tc>
      </w:tr>
      <w:tr w:rsidR="0046337F" w:rsidRPr="00BE6087" w:rsidTr="003340BA">
        <w:tc>
          <w:tcPr>
            <w:tcW w:w="3816" w:type="pct"/>
          </w:tcPr>
          <w:p w:rsidR="0046337F" w:rsidRPr="00BE6087" w:rsidRDefault="0046337F" w:rsidP="0046337F">
            <w:pPr>
              <w:pStyle w:val="Tabletext2"/>
            </w:pPr>
            <w:r w:rsidRPr="00BE6087">
              <w:t>Observing professional and general ethical standards</w:t>
            </w:r>
          </w:p>
        </w:tc>
        <w:tc>
          <w:tcPr>
            <w:tcW w:w="1184" w:type="pct"/>
          </w:tcPr>
          <w:p w:rsidR="0046337F" w:rsidRPr="00BE6087" w:rsidRDefault="003340BA" w:rsidP="0046337F">
            <w:pPr>
              <w:pStyle w:val="Tabletext2"/>
              <w:jc w:val="right"/>
            </w:pPr>
            <w:r w:rsidRPr="00BE6087">
              <w:t>95.8</w:t>
            </w:r>
          </w:p>
        </w:tc>
      </w:tr>
    </w:tbl>
    <w:p w:rsidR="00BE5F6F" w:rsidRPr="00BE6087" w:rsidRDefault="00BE5F6F" w:rsidP="00BE5F6F"/>
    <w:p w:rsidR="009A55FE" w:rsidRPr="00BE6087" w:rsidRDefault="009A55FE" w:rsidP="009A55FE">
      <w:pPr>
        <w:pStyle w:val="PageBody"/>
      </w:pPr>
      <w:r w:rsidRPr="00BE6087">
        <w:t>The supervisor ratings for all three items were combined to form a single score, with a missing value recorded for any supervisor who did not answer at least two of the three questions (or responded that the item was not applicable to the role or they did not know). The possible scores range from zero to 100. Employers rated disciplinary skills of graduates more highly than other factors with 92.9 per cent of employers expressing satisfaction with g</w:t>
      </w:r>
      <w:r w:rsidR="00E64ADC" w:rsidRPr="00BE6087">
        <w:t>raduates’ disciplinary skills. A</w:t>
      </w:r>
      <w:r w:rsidR="00A62E03" w:rsidRPr="00BE6087">
        <w:t>s</w:t>
      </w:r>
      <w:r w:rsidR="00E64ADC" w:rsidRPr="00BE6087">
        <w:t xml:space="preserve"> Table 23 shows, e</w:t>
      </w:r>
      <w:r w:rsidRPr="00BE6087">
        <w:t xml:space="preserve">mployers rated the disciplinary skills of graduates from Universities C and D and Society and Culture </w:t>
      </w:r>
      <w:r w:rsidR="00A62E03" w:rsidRPr="00BE6087">
        <w:t xml:space="preserve">graduates </w:t>
      </w:r>
      <w:r w:rsidRPr="00BE6087">
        <w:t xml:space="preserve">more highly, though differences in disciplinary skills by university and field of education were not statistically significant on account of small sample sizes. </w:t>
      </w:r>
    </w:p>
    <w:p w:rsidR="009A55FE" w:rsidRPr="00BE6087" w:rsidRDefault="009A55FE" w:rsidP="009A55FE"/>
    <w:p w:rsidR="00E64ADC" w:rsidRPr="00BE6087" w:rsidRDefault="00E64ADC">
      <w:pPr>
        <w:spacing w:after="200" w:line="276" w:lineRule="auto"/>
        <w:rPr>
          <w:b/>
        </w:rPr>
      </w:pPr>
      <w:r w:rsidRPr="00BE6087">
        <w:br w:type="page"/>
      </w:r>
    </w:p>
    <w:p w:rsidR="00BE5F6F" w:rsidRPr="00BE6087" w:rsidRDefault="00BE5F6F" w:rsidP="00BE5F6F">
      <w:pPr>
        <w:pStyle w:val="Tabletitle"/>
      </w:pPr>
      <w:bookmarkStart w:id="254" w:name="_Toc389213051"/>
      <w:r w:rsidRPr="00BE6087">
        <w:lastRenderedPageBreak/>
        <w:t xml:space="preserve">Table </w:t>
      </w:r>
      <w:r w:rsidR="008877BA" w:rsidRPr="00BE6087">
        <w:t>2</w:t>
      </w:r>
      <w:r w:rsidR="00E64ADC" w:rsidRPr="00BE6087">
        <w:t>3</w:t>
      </w:r>
      <w:r w:rsidRPr="00BE6087">
        <w:t xml:space="preserve">: </w:t>
      </w:r>
      <w:r w:rsidR="0089120A" w:rsidRPr="00BE6087">
        <w:t>Disciplinary</w:t>
      </w:r>
      <w:r w:rsidRPr="00BE6087">
        <w:t xml:space="preserve"> skills overall score (supervisor rating) by field of education and institution</w:t>
      </w:r>
      <w:bookmarkEnd w:id="254"/>
    </w:p>
    <w:tbl>
      <w:tblPr>
        <w:tblStyle w:val="TableGrid"/>
        <w:tblW w:w="5000" w:type="pct"/>
        <w:tblLook w:val="04A0" w:firstRow="1" w:lastRow="0" w:firstColumn="1" w:lastColumn="0" w:noHBand="0" w:noVBand="1"/>
      </w:tblPr>
      <w:tblGrid>
        <w:gridCol w:w="6950"/>
        <w:gridCol w:w="2292"/>
      </w:tblGrid>
      <w:tr w:rsidR="0046337F" w:rsidRPr="00BE6087" w:rsidTr="0046337F">
        <w:tc>
          <w:tcPr>
            <w:tcW w:w="3760" w:type="pct"/>
            <w:vMerge w:val="restart"/>
            <w:shd w:val="clear" w:color="auto" w:fill="BDD9F4" w:themeFill="accent2" w:themeFillTint="33"/>
          </w:tcPr>
          <w:p w:rsidR="0046337F" w:rsidRPr="00BE6087" w:rsidRDefault="0046337F" w:rsidP="0046337F">
            <w:pPr>
              <w:pStyle w:val="Tabletext2"/>
            </w:pPr>
          </w:p>
        </w:tc>
        <w:tc>
          <w:tcPr>
            <w:tcW w:w="1240" w:type="pct"/>
            <w:shd w:val="clear" w:color="auto" w:fill="BDD9F4" w:themeFill="accent2" w:themeFillTint="33"/>
          </w:tcPr>
          <w:p w:rsidR="0046337F" w:rsidRPr="00BE6087" w:rsidRDefault="0046337F" w:rsidP="0046337F">
            <w:pPr>
              <w:pStyle w:val="Tabletext2"/>
              <w:jc w:val="center"/>
              <w:rPr>
                <w:b/>
              </w:rPr>
            </w:pPr>
            <w:r w:rsidRPr="00BE6087">
              <w:rPr>
                <w:b/>
              </w:rPr>
              <w:t>Disciplinary skills score (/100)</w:t>
            </w:r>
          </w:p>
        </w:tc>
      </w:tr>
      <w:tr w:rsidR="0046337F" w:rsidRPr="00BE6087" w:rsidTr="0046337F">
        <w:tc>
          <w:tcPr>
            <w:tcW w:w="3760" w:type="pct"/>
            <w:vMerge/>
            <w:shd w:val="clear" w:color="auto" w:fill="BDD9F4" w:themeFill="accent2" w:themeFillTint="33"/>
          </w:tcPr>
          <w:p w:rsidR="0046337F" w:rsidRPr="00BE6087" w:rsidRDefault="0046337F" w:rsidP="0046337F">
            <w:pPr>
              <w:pStyle w:val="Tabletext2"/>
            </w:pPr>
          </w:p>
        </w:tc>
        <w:tc>
          <w:tcPr>
            <w:tcW w:w="1240" w:type="pct"/>
            <w:shd w:val="clear" w:color="auto" w:fill="BDD9F4" w:themeFill="accent2" w:themeFillTint="33"/>
          </w:tcPr>
          <w:p w:rsidR="0046337F" w:rsidRPr="00BE6087" w:rsidRDefault="0046337F" w:rsidP="0046337F">
            <w:pPr>
              <w:pStyle w:val="Tabletext2"/>
              <w:jc w:val="center"/>
              <w:rPr>
                <w:b/>
              </w:rPr>
            </w:pPr>
            <w:r w:rsidRPr="00BE6087">
              <w:rPr>
                <w:b/>
              </w:rPr>
              <w:t>Supervisor</w:t>
            </w:r>
          </w:p>
        </w:tc>
      </w:tr>
      <w:tr w:rsidR="0046337F" w:rsidRPr="00BE6087" w:rsidTr="0046337F">
        <w:tc>
          <w:tcPr>
            <w:tcW w:w="3760" w:type="pct"/>
          </w:tcPr>
          <w:p w:rsidR="0046337F" w:rsidRPr="00BE6087" w:rsidRDefault="0046337F" w:rsidP="0046337F">
            <w:pPr>
              <w:pStyle w:val="Tabletext2"/>
            </w:pPr>
            <w:r w:rsidRPr="00BE6087">
              <w:t>University</w:t>
            </w:r>
          </w:p>
        </w:tc>
        <w:tc>
          <w:tcPr>
            <w:tcW w:w="1240" w:type="pct"/>
          </w:tcPr>
          <w:p w:rsidR="0046337F" w:rsidRPr="00BE6087" w:rsidRDefault="0046337F" w:rsidP="0046337F">
            <w:pPr>
              <w:pStyle w:val="Tabletext2"/>
              <w:jc w:val="right"/>
            </w:pPr>
          </w:p>
        </w:tc>
      </w:tr>
      <w:tr w:rsidR="0046337F" w:rsidRPr="00BE6087" w:rsidTr="0046337F">
        <w:tc>
          <w:tcPr>
            <w:tcW w:w="3760" w:type="pct"/>
          </w:tcPr>
          <w:p w:rsidR="0046337F" w:rsidRPr="00BE6087" w:rsidRDefault="0046337F" w:rsidP="0046337F">
            <w:pPr>
              <w:pStyle w:val="Tabletext2"/>
            </w:pPr>
            <w:r w:rsidRPr="00BE6087">
              <w:t xml:space="preserve">    University A</w:t>
            </w:r>
          </w:p>
        </w:tc>
        <w:tc>
          <w:tcPr>
            <w:tcW w:w="1240" w:type="pct"/>
          </w:tcPr>
          <w:p w:rsidR="0046337F" w:rsidRPr="00BE6087" w:rsidRDefault="003340BA" w:rsidP="0046337F">
            <w:pPr>
              <w:pStyle w:val="Tabletext2"/>
              <w:jc w:val="right"/>
            </w:pPr>
            <w:r w:rsidRPr="00BE6087">
              <w:t>86.3</w:t>
            </w:r>
          </w:p>
        </w:tc>
      </w:tr>
      <w:tr w:rsidR="0046337F" w:rsidRPr="00BE6087" w:rsidTr="0046337F">
        <w:tc>
          <w:tcPr>
            <w:tcW w:w="3760" w:type="pct"/>
          </w:tcPr>
          <w:p w:rsidR="0046337F" w:rsidRPr="00BE6087" w:rsidRDefault="0046337F" w:rsidP="0046337F">
            <w:pPr>
              <w:pStyle w:val="Tabletext2"/>
            </w:pPr>
            <w:r w:rsidRPr="00BE6087">
              <w:t xml:space="preserve">    University B</w:t>
            </w:r>
          </w:p>
        </w:tc>
        <w:tc>
          <w:tcPr>
            <w:tcW w:w="1240" w:type="pct"/>
          </w:tcPr>
          <w:p w:rsidR="0046337F" w:rsidRPr="00BE6087" w:rsidRDefault="003340BA" w:rsidP="0046337F">
            <w:pPr>
              <w:pStyle w:val="Tabletext2"/>
              <w:jc w:val="right"/>
            </w:pPr>
            <w:r w:rsidRPr="00BE6087">
              <w:t>92.0</w:t>
            </w:r>
          </w:p>
        </w:tc>
      </w:tr>
      <w:tr w:rsidR="0046337F" w:rsidRPr="00BE6087" w:rsidTr="0046337F">
        <w:tc>
          <w:tcPr>
            <w:tcW w:w="3760" w:type="pct"/>
          </w:tcPr>
          <w:p w:rsidR="0046337F" w:rsidRPr="00BE6087" w:rsidRDefault="0046337F" w:rsidP="0046337F">
            <w:pPr>
              <w:pStyle w:val="Tabletext2"/>
            </w:pPr>
            <w:r w:rsidRPr="00BE6087">
              <w:t xml:space="preserve">    University C</w:t>
            </w:r>
          </w:p>
        </w:tc>
        <w:tc>
          <w:tcPr>
            <w:tcW w:w="1240" w:type="pct"/>
          </w:tcPr>
          <w:p w:rsidR="0046337F" w:rsidRPr="00BE6087" w:rsidRDefault="003340BA" w:rsidP="0046337F">
            <w:pPr>
              <w:pStyle w:val="Tabletext2"/>
              <w:jc w:val="right"/>
            </w:pPr>
            <w:r w:rsidRPr="00BE6087">
              <w:t>94.0</w:t>
            </w:r>
          </w:p>
        </w:tc>
      </w:tr>
      <w:tr w:rsidR="0046337F" w:rsidRPr="00BE6087" w:rsidTr="0046337F">
        <w:tc>
          <w:tcPr>
            <w:tcW w:w="3760" w:type="pct"/>
          </w:tcPr>
          <w:p w:rsidR="0046337F" w:rsidRPr="00BE6087" w:rsidRDefault="0046337F" w:rsidP="0046337F">
            <w:pPr>
              <w:pStyle w:val="Tabletext2"/>
            </w:pPr>
            <w:r w:rsidRPr="00BE6087">
              <w:t xml:space="preserve">    University D</w:t>
            </w:r>
          </w:p>
        </w:tc>
        <w:tc>
          <w:tcPr>
            <w:tcW w:w="1240" w:type="pct"/>
          </w:tcPr>
          <w:p w:rsidR="0046337F" w:rsidRPr="00BE6087" w:rsidRDefault="003340BA" w:rsidP="0046337F">
            <w:pPr>
              <w:pStyle w:val="Tabletext2"/>
              <w:jc w:val="right"/>
            </w:pPr>
            <w:r w:rsidRPr="00BE6087">
              <w:t>94.0</w:t>
            </w:r>
          </w:p>
        </w:tc>
      </w:tr>
      <w:tr w:rsidR="0046337F" w:rsidRPr="00BE6087" w:rsidTr="0046337F">
        <w:tc>
          <w:tcPr>
            <w:tcW w:w="3760" w:type="pct"/>
          </w:tcPr>
          <w:p w:rsidR="0046337F" w:rsidRPr="00BE6087" w:rsidRDefault="0046337F" w:rsidP="0046337F">
            <w:pPr>
              <w:pStyle w:val="Tabletext2"/>
            </w:pPr>
            <w:r w:rsidRPr="00BE6087">
              <w:t>Total</w:t>
            </w:r>
          </w:p>
        </w:tc>
        <w:tc>
          <w:tcPr>
            <w:tcW w:w="1240" w:type="pct"/>
          </w:tcPr>
          <w:p w:rsidR="0046337F" w:rsidRPr="00BE6087" w:rsidRDefault="003340BA" w:rsidP="0046337F">
            <w:pPr>
              <w:pStyle w:val="Tabletext2"/>
              <w:jc w:val="right"/>
            </w:pPr>
            <w:r w:rsidRPr="00BE6087">
              <w:t>92.9</w:t>
            </w:r>
          </w:p>
        </w:tc>
      </w:tr>
      <w:tr w:rsidR="0046337F" w:rsidRPr="00BE6087" w:rsidTr="0046337F">
        <w:tc>
          <w:tcPr>
            <w:tcW w:w="3760" w:type="pct"/>
          </w:tcPr>
          <w:p w:rsidR="0046337F" w:rsidRPr="00BE6087" w:rsidRDefault="0046337F" w:rsidP="0046337F">
            <w:pPr>
              <w:pStyle w:val="Tabletext2"/>
            </w:pPr>
          </w:p>
        </w:tc>
        <w:tc>
          <w:tcPr>
            <w:tcW w:w="1240" w:type="pct"/>
          </w:tcPr>
          <w:p w:rsidR="0046337F" w:rsidRPr="00BE6087" w:rsidRDefault="0046337F" w:rsidP="0046337F">
            <w:pPr>
              <w:pStyle w:val="Tabletext2"/>
              <w:jc w:val="right"/>
            </w:pPr>
          </w:p>
        </w:tc>
      </w:tr>
      <w:tr w:rsidR="0046337F" w:rsidRPr="00BE6087" w:rsidTr="0046337F">
        <w:tc>
          <w:tcPr>
            <w:tcW w:w="3760" w:type="pct"/>
          </w:tcPr>
          <w:p w:rsidR="0046337F" w:rsidRPr="00BE6087" w:rsidRDefault="0046337F" w:rsidP="0046337F">
            <w:pPr>
              <w:pStyle w:val="Tabletext2"/>
            </w:pPr>
            <w:r w:rsidRPr="00BE6087">
              <w:t>Field of education</w:t>
            </w:r>
          </w:p>
        </w:tc>
        <w:tc>
          <w:tcPr>
            <w:tcW w:w="1240" w:type="pct"/>
          </w:tcPr>
          <w:p w:rsidR="0046337F" w:rsidRPr="00BE6087" w:rsidRDefault="0046337F" w:rsidP="0046337F">
            <w:pPr>
              <w:pStyle w:val="Tabletext2"/>
              <w:jc w:val="right"/>
            </w:pPr>
          </w:p>
        </w:tc>
      </w:tr>
      <w:tr w:rsidR="0046337F" w:rsidRPr="00BE6087" w:rsidTr="0046337F">
        <w:tc>
          <w:tcPr>
            <w:tcW w:w="3760" w:type="pct"/>
          </w:tcPr>
          <w:p w:rsidR="0046337F" w:rsidRPr="00BE6087" w:rsidRDefault="0046337F" w:rsidP="0046337F">
            <w:pPr>
              <w:pStyle w:val="Tabletext2"/>
            </w:pPr>
            <w:r w:rsidRPr="00BE6087">
              <w:t xml:space="preserve">    01 Natural &amp; Physical Sciences</w:t>
            </w:r>
          </w:p>
        </w:tc>
        <w:tc>
          <w:tcPr>
            <w:tcW w:w="1240" w:type="pct"/>
          </w:tcPr>
          <w:p w:rsidR="0046337F" w:rsidRPr="00BE6087" w:rsidRDefault="003340BA" w:rsidP="0046337F">
            <w:pPr>
              <w:pStyle w:val="Tabletext2"/>
              <w:jc w:val="right"/>
            </w:pPr>
            <w:r w:rsidRPr="00BE6087">
              <w:t>94.2</w:t>
            </w:r>
          </w:p>
        </w:tc>
      </w:tr>
      <w:tr w:rsidR="0046337F" w:rsidRPr="00BE6087" w:rsidTr="0046337F">
        <w:tc>
          <w:tcPr>
            <w:tcW w:w="3760" w:type="pct"/>
          </w:tcPr>
          <w:p w:rsidR="0046337F" w:rsidRPr="00BE6087" w:rsidRDefault="0046337F" w:rsidP="0046337F">
            <w:pPr>
              <w:pStyle w:val="Tabletext2"/>
            </w:pPr>
            <w:r w:rsidRPr="00BE6087">
              <w:t xml:space="preserve">    03 Engineering &amp; Related Technologies</w:t>
            </w:r>
          </w:p>
        </w:tc>
        <w:tc>
          <w:tcPr>
            <w:tcW w:w="1240" w:type="pct"/>
          </w:tcPr>
          <w:p w:rsidR="0046337F" w:rsidRPr="00BE6087" w:rsidRDefault="003340BA" w:rsidP="0046337F">
            <w:pPr>
              <w:pStyle w:val="Tabletext2"/>
              <w:jc w:val="right"/>
            </w:pPr>
            <w:r w:rsidRPr="00BE6087">
              <w:t>92.3</w:t>
            </w:r>
          </w:p>
        </w:tc>
      </w:tr>
      <w:tr w:rsidR="0046337F" w:rsidRPr="00BE6087" w:rsidTr="0046337F">
        <w:tc>
          <w:tcPr>
            <w:tcW w:w="3760" w:type="pct"/>
          </w:tcPr>
          <w:p w:rsidR="0046337F" w:rsidRPr="00BE6087" w:rsidRDefault="0046337F" w:rsidP="0046337F">
            <w:pPr>
              <w:pStyle w:val="Tabletext2"/>
            </w:pPr>
            <w:r w:rsidRPr="00BE6087">
              <w:t xml:space="preserve">    07 Education</w:t>
            </w:r>
          </w:p>
        </w:tc>
        <w:tc>
          <w:tcPr>
            <w:tcW w:w="1240" w:type="pct"/>
          </w:tcPr>
          <w:p w:rsidR="0046337F" w:rsidRPr="00BE6087" w:rsidRDefault="003340BA" w:rsidP="0046337F">
            <w:pPr>
              <w:pStyle w:val="Tabletext2"/>
              <w:jc w:val="right"/>
            </w:pPr>
            <w:r w:rsidRPr="00BE6087">
              <w:t>89.3</w:t>
            </w:r>
          </w:p>
        </w:tc>
      </w:tr>
      <w:tr w:rsidR="0046337F" w:rsidRPr="00BE6087" w:rsidTr="0046337F">
        <w:tc>
          <w:tcPr>
            <w:tcW w:w="3760" w:type="pct"/>
          </w:tcPr>
          <w:p w:rsidR="0046337F" w:rsidRPr="00BE6087" w:rsidRDefault="0046337F" w:rsidP="0046337F">
            <w:pPr>
              <w:pStyle w:val="Tabletext2"/>
            </w:pPr>
            <w:r w:rsidRPr="00BE6087">
              <w:t xml:space="preserve">    08 Management &amp; Commerce</w:t>
            </w:r>
          </w:p>
        </w:tc>
        <w:tc>
          <w:tcPr>
            <w:tcW w:w="1240" w:type="pct"/>
          </w:tcPr>
          <w:p w:rsidR="0046337F" w:rsidRPr="00BE6087" w:rsidRDefault="003340BA" w:rsidP="0046337F">
            <w:pPr>
              <w:pStyle w:val="Tabletext2"/>
              <w:jc w:val="right"/>
            </w:pPr>
            <w:r w:rsidRPr="00BE6087">
              <w:t>89.1</w:t>
            </w:r>
          </w:p>
        </w:tc>
      </w:tr>
      <w:tr w:rsidR="0046337F" w:rsidRPr="00BE6087" w:rsidTr="0046337F">
        <w:tc>
          <w:tcPr>
            <w:tcW w:w="3760" w:type="pct"/>
          </w:tcPr>
          <w:p w:rsidR="0046337F" w:rsidRPr="00BE6087" w:rsidRDefault="0046337F" w:rsidP="0046337F">
            <w:pPr>
              <w:pStyle w:val="Tabletext2"/>
            </w:pPr>
            <w:r w:rsidRPr="00BE6087">
              <w:t xml:space="preserve">    09 Society &amp; Culture</w:t>
            </w:r>
          </w:p>
        </w:tc>
        <w:tc>
          <w:tcPr>
            <w:tcW w:w="1240" w:type="pct"/>
          </w:tcPr>
          <w:p w:rsidR="0046337F" w:rsidRPr="00BE6087" w:rsidRDefault="003340BA" w:rsidP="0046337F">
            <w:pPr>
              <w:pStyle w:val="Tabletext2"/>
              <w:jc w:val="right"/>
            </w:pPr>
            <w:r w:rsidRPr="00BE6087">
              <w:t>98.0</w:t>
            </w:r>
          </w:p>
        </w:tc>
      </w:tr>
      <w:tr w:rsidR="0046337F" w:rsidRPr="00BE6087" w:rsidTr="0046337F">
        <w:tc>
          <w:tcPr>
            <w:tcW w:w="3760" w:type="pct"/>
          </w:tcPr>
          <w:p w:rsidR="0046337F" w:rsidRPr="00BE6087" w:rsidRDefault="0046337F" w:rsidP="0046337F">
            <w:pPr>
              <w:pStyle w:val="Tabletext2"/>
            </w:pPr>
            <w:r w:rsidRPr="00BE6087">
              <w:t xml:space="preserve">    All other fields of education</w:t>
            </w:r>
          </w:p>
        </w:tc>
        <w:tc>
          <w:tcPr>
            <w:tcW w:w="1240" w:type="pct"/>
          </w:tcPr>
          <w:p w:rsidR="0046337F" w:rsidRPr="00BE6087" w:rsidRDefault="003340BA" w:rsidP="0046337F">
            <w:pPr>
              <w:pStyle w:val="Tabletext2"/>
              <w:jc w:val="right"/>
            </w:pPr>
            <w:r w:rsidRPr="00BE6087">
              <w:t>92.5</w:t>
            </w:r>
          </w:p>
        </w:tc>
      </w:tr>
      <w:tr w:rsidR="0046337F" w:rsidRPr="00BE6087" w:rsidTr="0046337F">
        <w:tc>
          <w:tcPr>
            <w:tcW w:w="3760" w:type="pct"/>
          </w:tcPr>
          <w:p w:rsidR="0046337F" w:rsidRPr="00BE6087" w:rsidRDefault="0046337F" w:rsidP="0046337F">
            <w:pPr>
              <w:pStyle w:val="Tabletext2"/>
            </w:pPr>
            <w:r w:rsidRPr="00BE6087">
              <w:t>Total</w:t>
            </w:r>
          </w:p>
        </w:tc>
        <w:tc>
          <w:tcPr>
            <w:tcW w:w="1240" w:type="pct"/>
          </w:tcPr>
          <w:p w:rsidR="0046337F" w:rsidRPr="00BE6087" w:rsidRDefault="003340BA" w:rsidP="0046337F">
            <w:pPr>
              <w:pStyle w:val="Tabletext2"/>
              <w:jc w:val="right"/>
            </w:pPr>
            <w:r w:rsidRPr="00BE6087">
              <w:t>92.9</w:t>
            </w:r>
          </w:p>
        </w:tc>
      </w:tr>
    </w:tbl>
    <w:p w:rsidR="0046337F" w:rsidRPr="00BE6087" w:rsidRDefault="0046337F" w:rsidP="0046337F"/>
    <w:p w:rsidR="00D427A7" w:rsidRPr="00BE6087" w:rsidRDefault="00D427A7" w:rsidP="00D427A7">
      <w:pPr>
        <w:pStyle w:val="Heading3"/>
      </w:pPr>
      <w:bookmarkStart w:id="255" w:name="_Toc387565433"/>
      <w:bookmarkStart w:id="256" w:name="_Toc387565527"/>
      <w:bookmarkStart w:id="257" w:name="_Toc389213004"/>
      <w:r w:rsidRPr="00BE6087">
        <w:t>Employability skills</w:t>
      </w:r>
      <w:bookmarkEnd w:id="255"/>
      <w:bookmarkEnd w:id="256"/>
      <w:bookmarkEnd w:id="257"/>
    </w:p>
    <w:p w:rsidR="00D427A7" w:rsidRPr="00BE6087" w:rsidRDefault="00D427A7" w:rsidP="00187CBE">
      <w:pPr>
        <w:pStyle w:val="PageBody"/>
      </w:pPr>
      <w:r w:rsidRPr="00BE6087">
        <w:t>Three questions were asked of supervisors to assess how well the graduate’s qualification prepared them with the employability skills required in the graduate workplace. The three employability skills were:</w:t>
      </w:r>
    </w:p>
    <w:p w:rsidR="00D427A7" w:rsidRPr="00BE6087" w:rsidRDefault="00D427A7" w:rsidP="00D427A7">
      <w:pPr>
        <w:pStyle w:val="Bullet1"/>
      </w:pPr>
      <w:r w:rsidRPr="00BE6087">
        <w:t>Ability to cope with work pressure and stress</w:t>
      </w:r>
    </w:p>
    <w:p w:rsidR="00D427A7" w:rsidRPr="00BE6087" w:rsidRDefault="00D427A7" w:rsidP="00D427A7">
      <w:pPr>
        <w:pStyle w:val="Bullet1"/>
      </w:pPr>
      <w:r w:rsidRPr="00BE6087">
        <w:t>Capacity to be flexible and adaptable</w:t>
      </w:r>
    </w:p>
    <w:p w:rsidR="00D427A7" w:rsidRPr="00BE6087" w:rsidRDefault="00D427A7" w:rsidP="00D427A7">
      <w:pPr>
        <w:pStyle w:val="Bullet1"/>
      </w:pPr>
      <w:r w:rsidRPr="00BE6087">
        <w:t>Ability to meet deadlines</w:t>
      </w:r>
    </w:p>
    <w:p w:rsidR="00D427A7" w:rsidRPr="00BE6087" w:rsidRDefault="0064775B" w:rsidP="00187CBE">
      <w:pPr>
        <w:pStyle w:val="PageBody"/>
      </w:pPr>
      <w:r w:rsidRPr="00BE6087">
        <w:t>Supervisor respondents still rated graduates’ qualifications quite highly in relation to these skills, with average respons</w:t>
      </w:r>
      <w:r w:rsidR="009E172F" w:rsidRPr="00BE6087">
        <w:t xml:space="preserve">es ranging from </w:t>
      </w:r>
      <w:r w:rsidR="00535675" w:rsidRPr="00BE6087">
        <w:t>83.1 to 91.5</w:t>
      </w:r>
      <w:r w:rsidR="00E95F41" w:rsidRPr="00BE6087">
        <w:t xml:space="preserve"> (see Table 24)</w:t>
      </w:r>
      <w:r w:rsidR="00535675" w:rsidRPr="00BE6087">
        <w:t>.</w:t>
      </w:r>
      <w:r w:rsidRPr="00BE6087">
        <w:t xml:space="preserve"> </w:t>
      </w:r>
    </w:p>
    <w:p w:rsidR="0064775B" w:rsidRPr="00BE6087" w:rsidRDefault="0064775B" w:rsidP="00D427A7">
      <w:pPr>
        <w:pStyle w:val="Bullet1"/>
        <w:numPr>
          <w:ilvl w:val="0"/>
          <w:numId w:val="0"/>
        </w:numPr>
      </w:pPr>
    </w:p>
    <w:p w:rsidR="00D427A7" w:rsidRPr="00BE6087" w:rsidRDefault="00AB6647" w:rsidP="00D427A7">
      <w:pPr>
        <w:pStyle w:val="Tabletitle"/>
      </w:pPr>
      <w:bookmarkStart w:id="258" w:name="_Toc389213052"/>
      <w:r w:rsidRPr="00BE6087">
        <w:t>Table 2</w:t>
      </w:r>
      <w:r w:rsidR="00E64ADC" w:rsidRPr="00BE6087">
        <w:t>4</w:t>
      </w:r>
      <w:r w:rsidR="00D427A7" w:rsidRPr="00BE6087">
        <w:t>: Employability skills –</w:t>
      </w:r>
      <w:r w:rsidR="00E00BAD" w:rsidRPr="00BE6087">
        <w:t xml:space="preserve"> </w:t>
      </w:r>
      <w:r w:rsidR="00D427A7" w:rsidRPr="00BE6087">
        <w:t>supervisor responses</w:t>
      </w:r>
      <w:bookmarkEnd w:id="258"/>
    </w:p>
    <w:tbl>
      <w:tblPr>
        <w:tblStyle w:val="TableGrid"/>
        <w:tblW w:w="5000" w:type="pct"/>
        <w:tblLook w:val="04A0" w:firstRow="1" w:lastRow="0" w:firstColumn="1" w:lastColumn="0" w:noHBand="0" w:noVBand="1"/>
      </w:tblPr>
      <w:tblGrid>
        <w:gridCol w:w="5567"/>
        <w:gridCol w:w="3675"/>
      </w:tblGrid>
      <w:tr w:rsidR="0046337F" w:rsidRPr="00BE6087" w:rsidTr="0046337F">
        <w:tc>
          <w:tcPr>
            <w:tcW w:w="3012" w:type="pct"/>
            <w:vMerge w:val="restart"/>
            <w:shd w:val="clear" w:color="auto" w:fill="BDD9F4" w:themeFill="accent2" w:themeFillTint="33"/>
          </w:tcPr>
          <w:p w:rsidR="0046337F" w:rsidRPr="00BE6087" w:rsidRDefault="0046337F" w:rsidP="0046337F">
            <w:pPr>
              <w:pStyle w:val="Tabletext2"/>
            </w:pPr>
          </w:p>
        </w:tc>
        <w:tc>
          <w:tcPr>
            <w:tcW w:w="1988" w:type="pct"/>
            <w:shd w:val="clear" w:color="auto" w:fill="BDD9F4" w:themeFill="accent2" w:themeFillTint="33"/>
          </w:tcPr>
          <w:p w:rsidR="0046337F" w:rsidRPr="00BE6087" w:rsidRDefault="0046337F" w:rsidP="0046337F">
            <w:pPr>
              <w:pStyle w:val="Tabletext2"/>
              <w:jc w:val="center"/>
              <w:rPr>
                <w:b/>
              </w:rPr>
            </w:pPr>
            <w:r w:rsidRPr="00BE6087">
              <w:rPr>
                <w:b/>
              </w:rPr>
              <w:t>Qualification prepared graduate well or very well (%)</w:t>
            </w:r>
          </w:p>
        </w:tc>
      </w:tr>
      <w:tr w:rsidR="0046337F" w:rsidRPr="00BE6087" w:rsidTr="0046337F">
        <w:tc>
          <w:tcPr>
            <w:tcW w:w="3012" w:type="pct"/>
            <w:vMerge/>
            <w:shd w:val="clear" w:color="auto" w:fill="BDD9F4" w:themeFill="accent2" w:themeFillTint="33"/>
          </w:tcPr>
          <w:p w:rsidR="0046337F" w:rsidRPr="00BE6087" w:rsidRDefault="0046337F" w:rsidP="0046337F">
            <w:pPr>
              <w:pStyle w:val="Tabletext2"/>
            </w:pPr>
          </w:p>
        </w:tc>
        <w:tc>
          <w:tcPr>
            <w:tcW w:w="1988" w:type="pct"/>
            <w:shd w:val="clear" w:color="auto" w:fill="BDD9F4" w:themeFill="accent2" w:themeFillTint="33"/>
          </w:tcPr>
          <w:p w:rsidR="0046337F" w:rsidRPr="00BE6087" w:rsidRDefault="0046337F" w:rsidP="0046337F">
            <w:pPr>
              <w:pStyle w:val="Tabletext2"/>
              <w:jc w:val="center"/>
              <w:rPr>
                <w:b/>
              </w:rPr>
            </w:pPr>
            <w:r w:rsidRPr="00BE6087">
              <w:rPr>
                <w:b/>
              </w:rPr>
              <w:t>Supervisor</w:t>
            </w:r>
          </w:p>
        </w:tc>
      </w:tr>
      <w:tr w:rsidR="0046337F" w:rsidRPr="00BE6087" w:rsidTr="0046337F">
        <w:tc>
          <w:tcPr>
            <w:tcW w:w="3012" w:type="pct"/>
            <w:shd w:val="clear" w:color="auto" w:fill="auto"/>
          </w:tcPr>
          <w:p w:rsidR="0046337F" w:rsidRPr="00BE6087" w:rsidRDefault="0046337F" w:rsidP="0046337F">
            <w:pPr>
              <w:pStyle w:val="Tabletext2"/>
            </w:pPr>
            <w:r w:rsidRPr="00BE6087">
              <w:t>Ability to cope with work pressure and stress</w:t>
            </w:r>
          </w:p>
        </w:tc>
        <w:tc>
          <w:tcPr>
            <w:tcW w:w="1988" w:type="pct"/>
          </w:tcPr>
          <w:p w:rsidR="0046337F" w:rsidRPr="00BE6087" w:rsidRDefault="003340BA" w:rsidP="0046337F">
            <w:pPr>
              <w:pStyle w:val="Tabletext2"/>
              <w:jc w:val="right"/>
            </w:pPr>
            <w:r w:rsidRPr="00BE6087">
              <w:t>83.1</w:t>
            </w:r>
          </w:p>
        </w:tc>
      </w:tr>
      <w:tr w:rsidR="0046337F" w:rsidRPr="00BE6087" w:rsidTr="0046337F">
        <w:tc>
          <w:tcPr>
            <w:tcW w:w="3012" w:type="pct"/>
          </w:tcPr>
          <w:p w:rsidR="0046337F" w:rsidRPr="00BE6087" w:rsidRDefault="0046337F" w:rsidP="0046337F">
            <w:pPr>
              <w:pStyle w:val="Tabletext2"/>
            </w:pPr>
            <w:r w:rsidRPr="00BE6087">
              <w:t>Capacity to be flexible and adaptable</w:t>
            </w:r>
          </w:p>
        </w:tc>
        <w:tc>
          <w:tcPr>
            <w:tcW w:w="1988" w:type="pct"/>
          </w:tcPr>
          <w:p w:rsidR="0046337F" w:rsidRPr="00BE6087" w:rsidRDefault="003340BA" w:rsidP="0046337F">
            <w:pPr>
              <w:pStyle w:val="Tabletext2"/>
              <w:jc w:val="right"/>
            </w:pPr>
            <w:r w:rsidRPr="00BE6087">
              <w:t>91.5</w:t>
            </w:r>
          </w:p>
        </w:tc>
      </w:tr>
      <w:tr w:rsidR="0046337F" w:rsidRPr="00BE6087" w:rsidTr="0046337F">
        <w:tc>
          <w:tcPr>
            <w:tcW w:w="3012" w:type="pct"/>
          </w:tcPr>
          <w:p w:rsidR="0046337F" w:rsidRPr="00BE6087" w:rsidRDefault="0046337F" w:rsidP="0046337F">
            <w:pPr>
              <w:pStyle w:val="Tabletext2"/>
            </w:pPr>
            <w:r w:rsidRPr="00BE6087">
              <w:t>Ability to meet deadlines</w:t>
            </w:r>
          </w:p>
        </w:tc>
        <w:tc>
          <w:tcPr>
            <w:tcW w:w="1988" w:type="pct"/>
          </w:tcPr>
          <w:p w:rsidR="0046337F" w:rsidRPr="00BE6087" w:rsidRDefault="003340BA" w:rsidP="0046337F">
            <w:pPr>
              <w:pStyle w:val="Tabletext2"/>
              <w:jc w:val="right"/>
            </w:pPr>
            <w:r w:rsidRPr="00BE6087">
              <w:t>90.1</w:t>
            </w:r>
          </w:p>
        </w:tc>
      </w:tr>
    </w:tbl>
    <w:p w:rsidR="00D427A7" w:rsidRPr="00BE6087" w:rsidRDefault="00D427A7" w:rsidP="00D427A7"/>
    <w:p w:rsidR="009A55FE" w:rsidRPr="00BE6087" w:rsidRDefault="009A55FE" w:rsidP="009A55FE">
      <w:pPr>
        <w:pStyle w:val="PageBody"/>
      </w:pPr>
      <w:r w:rsidRPr="00BE6087">
        <w:t xml:space="preserve">The supervisor ratings for all three items were combined to form a single score, with a missing value recorded for any supervisor who did not answer at least two of the three questions (or responded that the item was not applicable to the role or they did not know). The possible scores </w:t>
      </w:r>
      <w:r w:rsidR="00E95F41" w:rsidRPr="00BE6087">
        <w:t xml:space="preserve">in Table 25 </w:t>
      </w:r>
      <w:r w:rsidRPr="00BE6087">
        <w:t>range from zero to 100. Graduates from Universities A and C and science graduates were rated more highly on this factor, though differences in employability skills by university and field of education were not statistically significant on account of small sample sizes.</w:t>
      </w:r>
    </w:p>
    <w:p w:rsidR="009A55FE" w:rsidRPr="00BE6087" w:rsidRDefault="009A55FE" w:rsidP="009A55FE"/>
    <w:p w:rsidR="00E95F41" w:rsidRPr="00BE6087" w:rsidRDefault="00E95F41">
      <w:pPr>
        <w:spacing w:after="200" w:line="276" w:lineRule="auto"/>
        <w:rPr>
          <w:b/>
        </w:rPr>
      </w:pPr>
      <w:r w:rsidRPr="00BE6087">
        <w:br w:type="page"/>
      </w:r>
    </w:p>
    <w:p w:rsidR="00D427A7" w:rsidRPr="00BE6087" w:rsidRDefault="00D427A7" w:rsidP="00D427A7">
      <w:pPr>
        <w:pStyle w:val="Tabletitle"/>
      </w:pPr>
      <w:bookmarkStart w:id="259" w:name="_Toc389213053"/>
      <w:r w:rsidRPr="00BE6087">
        <w:lastRenderedPageBreak/>
        <w:t xml:space="preserve">Table </w:t>
      </w:r>
      <w:r w:rsidR="00AB6647" w:rsidRPr="00BE6087">
        <w:t>2</w:t>
      </w:r>
      <w:r w:rsidR="00E95F41" w:rsidRPr="00BE6087">
        <w:t>5</w:t>
      </w:r>
      <w:r w:rsidRPr="00BE6087">
        <w:t>: Employability skills overall score (supervisor rating) by field of education and institution</w:t>
      </w:r>
      <w:bookmarkEnd w:id="259"/>
    </w:p>
    <w:tbl>
      <w:tblPr>
        <w:tblStyle w:val="TableGrid"/>
        <w:tblW w:w="5000" w:type="pct"/>
        <w:tblLook w:val="04A0" w:firstRow="1" w:lastRow="0" w:firstColumn="1" w:lastColumn="0" w:noHBand="0" w:noVBand="1"/>
      </w:tblPr>
      <w:tblGrid>
        <w:gridCol w:w="6950"/>
        <w:gridCol w:w="2292"/>
      </w:tblGrid>
      <w:tr w:rsidR="0046337F" w:rsidRPr="00BE6087" w:rsidTr="0046337F">
        <w:tc>
          <w:tcPr>
            <w:tcW w:w="3760" w:type="pct"/>
            <w:vMerge w:val="restart"/>
            <w:shd w:val="clear" w:color="auto" w:fill="BDD9F4" w:themeFill="accent2" w:themeFillTint="33"/>
          </w:tcPr>
          <w:p w:rsidR="0046337F" w:rsidRPr="00BE6087" w:rsidRDefault="0046337F" w:rsidP="0046337F">
            <w:pPr>
              <w:pStyle w:val="Tabletext2"/>
            </w:pPr>
          </w:p>
        </w:tc>
        <w:tc>
          <w:tcPr>
            <w:tcW w:w="1240" w:type="pct"/>
            <w:shd w:val="clear" w:color="auto" w:fill="BDD9F4" w:themeFill="accent2" w:themeFillTint="33"/>
          </w:tcPr>
          <w:p w:rsidR="0046337F" w:rsidRPr="00BE6087" w:rsidRDefault="0046337F" w:rsidP="0046337F">
            <w:pPr>
              <w:pStyle w:val="Tabletext2"/>
              <w:jc w:val="center"/>
              <w:rPr>
                <w:b/>
              </w:rPr>
            </w:pPr>
            <w:r w:rsidRPr="00BE6087">
              <w:rPr>
                <w:b/>
              </w:rPr>
              <w:t>Employability skills score (/100)</w:t>
            </w:r>
          </w:p>
        </w:tc>
      </w:tr>
      <w:tr w:rsidR="0046337F" w:rsidRPr="00BE6087" w:rsidTr="0046337F">
        <w:tc>
          <w:tcPr>
            <w:tcW w:w="3760" w:type="pct"/>
            <w:vMerge/>
            <w:shd w:val="clear" w:color="auto" w:fill="BDD9F4" w:themeFill="accent2" w:themeFillTint="33"/>
          </w:tcPr>
          <w:p w:rsidR="0046337F" w:rsidRPr="00BE6087" w:rsidRDefault="0046337F" w:rsidP="0046337F">
            <w:pPr>
              <w:pStyle w:val="Tabletext2"/>
            </w:pPr>
          </w:p>
        </w:tc>
        <w:tc>
          <w:tcPr>
            <w:tcW w:w="1240" w:type="pct"/>
            <w:shd w:val="clear" w:color="auto" w:fill="BDD9F4" w:themeFill="accent2" w:themeFillTint="33"/>
          </w:tcPr>
          <w:p w:rsidR="0046337F" w:rsidRPr="00BE6087" w:rsidRDefault="0046337F" w:rsidP="0046337F">
            <w:pPr>
              <w:pStyle w:val="Tabletext2"/>
              <w:jc w:val="center"/>
              <w:rPr>
                <w:b/>
              </w:rPr>
            </w:pPr>
            <w:r w:rsidRPr="00BE6087">
              <w:rPr>
                <w:b/>
              </w:rPr>
              <w:t>Supervisor</w:t>
            </w:r>
          </w:p>
        </w:tc>
      </w:tr>
      <w:tr w:rsidR="0046337F" w:rsidRPr="00BE6087" w:rsidTr="0046337F">
        <w:tc>
          <w:tcPr>
            <w:tcW w:w="3760" w:type="pct"/>
          </w:tcPr>
          <w:p w:rsidR="0046337F" w:rsidRPr="00BE6087" w:rsidRDefault="0046337F" w:rsidP="0046337F">
            <w:pPr>
              <w:pStyle w:val="Tabletext2"/>
            </w:pPr>
            <w:r w:rsidRPr="00BE6087">
              <w:t>University</w:t>
            </w:r>
          </w:p>
        </w:tc>
        <w:tc>
          <w:tcPr>
            <w:tcW w:w="1240" w:type="pct"/>
          </w:tcPr>
          <w:p w:rsidR="0046337F" w:rsidRPr="00BE6087" w:rsidRDefault="0046337F" w:rsidP="0046337F">
            <w:pPr>
              <w:pStyle w:val="Tabletext2"/>
              <w:jc w:val="right"/>
            </w:pPr>
          </w:p>
        </w:tc>
      </w:tr>
      <w:tr w:rsidR="0046337F" w:rsidRPr="00BE6087" w:rsidTr="0046337F">
        <w:tc>
          <w:tcPr>
            <w:tcW w:w="3760" w:type="pct"/>
          </w:tcPr>
          <w:p w:rsidR="0046337F" w:rsidRPr="00BE6087" w:rsidRDefault="0046337F" w:rsidP="0046337F">
            <w:pPr>
              <w:pStyle w:val="Tabletext2"/>
            </w:pPr>
            <w:r w:rsidRPr="00BE6087">
              <w:t xml:space="preserve">    University A</w:t>
            </w:r>
          </w:p>
        </w:tc>
        <w:tc>
          <w:tcPr>
            <w:tcW w:w="1240" w:type="pct"/>
          </w:tcPr>
          <w:p w:rsidR="0046337F" w:rsidRPr="00BE6087" w:rsidRDefault="003340BA" w:rsidP="0046337F">
            <w:pPr>
              <w:pStyle w:val="Tabletext2"/>
              <w:jc w:val="right"/>
            </w:pPr>
            <w:r w:rsidRPr="00BE6087">
              <w:t>92.5</w:t>
            </w:r>
          </w:p>
        </w:tc>
      </w:tr>
      <w:tr w:rsidR="0046337F" w:rsidRPr="00BE6087" w:rsidTr="0046337F">
        <w:tc>
          <w:tcPr>
            <w:tcW w:w="3760" w:type="pct"/>
          </w:tcPr>
          <w:p w:rsidR="0046337F" w:rsidRPr="00BE6087" w:rsidRDefault="0046337F" w:rsidP="0046337F">
            <w:pPr>
              <w:pStyle w:val="Tabletext2"/>
            </w:pPr>
            <w:r w:rsidRPr="00BE6087">
              <w:t xml:space="preserve">    University B</w:t>
            </w:r>
          </w:p>
        </w:tc>
        <w:tc>
          <w:tcPr>
            <w:tcW w:w="1240" w:type="pct"/>
          </w:tcPr>
          <w:p w:rsidR="0046337F" w:rsidRPr="00BE6087" w:rsidRDefault="003340BA" w:rsidP="0046337F">
            <w:pPr>
              <w:pStyle w:val="Tabletext2"/>
              <w:jc w:val="right"/>
            </w:pPr>
            <w:r w:rsidRPr="00BE6087">
              <w:t>82.2</w:t>
            </w:r>
          </w:p>
        </w:tc>
      </w:tr>
      <w:tr w:rsidR="0046337F" w:rsidRPr="00BE6087" w:rsidTr="0046337F">
        <w:tc>
          <w:tcPr>
            <w:tcW w:w="3760" w:type="pct"/>
          </w:tcPr>
          <w:p w:rsidR="0046337F" w:rsidRPr="00BE6087" w:rsidRDefault="0046337F" w:rsidP="0046337F">
            <w:pPr>
              <w:pStyle w:val="Tabletext2"/>
            </w:pPr>
            <w:r w:rsidRPr="00BE6087">
              <w:t xml:space="preserve">    University C</w:t>
            </w:r>
          </w:p>
        </w:tc>
        <w:tc>
          <w:tcPr>
            <w:tcW w:w="1240" w:type="pct"/>
          </w:tcPr>
          <w:p w:rsidR="0046337F" w:rsidRPr="00BE6087" w:rsidRDefault="003340BA" w:rsidP="0046337F">
            <w:pPr>
              <w:pStyle w:val="Tabletext2"/>
              <w:jc w:val="right"/>
            </w:pPr>
            <w:r w:rsidRPr="00BE6087">
              <w:t>92.6</w:t>
            </w:r>
          </w:p>
        </w:tc>
      </w:tr>
      <w:tr w:rsidR="0046337F" w:rsidRPr="00BE6087" w:rsidTr="0046337F">
        <w:tc>
          <w:tcPr>
            <w:tcW w:w="3760" w:type="pct"/>
          </w:tcPr>
          <w:p w:rsidR="0046337F" w:rsidRPr="00BE6087" w:rsidRDefault="0046337F" w:rsidP="0046337F">
            <w:pPr>
              <w:pStyle w:val="Tabletext2"/>
            </w:pPr>
            <w:r w:rsidRPr="00BE6087">
              <w:t xml:space="preserve">    University D</w:t>
            </w:r>
          </w:p>
        </w:tc>
        <w:tc>
          <w:tcPr>
            <w:tcW w:w="1240" w:type="pct"/>
          </w:tcPr>
          <w:p w:rsidR="0046337F" w:rsidRPr="00BE6087" w:rsidRDefault="003340BA" w:rsidP="0046337F">
            <w:pPr>
              <w:pStyle w:val="Tabletext2"/>
              <w:jc w:val="right"/>
            </w:pPr>
            <w:r w:rsidRPr="00BE6087">
              <w:t>86.9</w:t>
            </w:r>
          </w:p>
        </w:tc>
      </w:tr>
      <w:tr w:rsidR="0046337F" w:rsidRPr="00BE6087" w:rsidTr="0046337F">
        <w:tc>
          <w:tcPr>
            <w:tcW w:w="3760" w:type="pct"/>
          </w:tcPr>
          <w:p w:rsidR="0046337F" w:rsidRPr="00BE6087" w:rsidRDefault="0046337F" w:rsidP="0046337F">
            <w:pPr>
              <w:pStyle w:val="Tabletext2"/>
            </w:pPr>
            <w:r w:rsidRPr="00BE6087">
              <w:t>Total</w:t>
            </w:r>
          </w:p>
        </w:tc>
        <w:tc>
          <w:tcPr>
            <w:tcW w:w="1240" w:type="pct"/>
          </w:tcPr>
          <w:p w:rsidR="0046337F" w:rsidRPr="00BE6087" w:rsidRDefault="003340BA" w:rsidP="0046337F">
            <w:pPr>
              <w:pStyle w:val="Tabletext2"/>
              <w:jc w:val="right"/>
            </w:pPr>
            <w:r w:rsidRPr="00BE6087">
              <w:t>90.3</w:t>
            </w:r>
          </w:p>
        </w:tc>
      </w:tr>
      <w:tr w:rsidR="0046337F" w:rsidRPr="00BE6087" w:rsidTr="0046337F">
        <w:tc>
          <w:tcPr>
            <w:tcW w:w="3760" w:type="pct"/>
          </w:tcPr>
          <w:p w:rsidR="0046337F" w:rsidRPr="00BE6087" w:rsidRDefault="0046337F" w:rsidP="0046337F">
            <w:pPr>
              <w:pStyle w:val="Tabletext2"/>
            </w:pPr>
          </w:p>
        </w:tc>
        <w:tc>
          <w:tcPr>
            <w:tcW w:w="1240" w:type="pct"/>
          </w:tcPr>
          <w:p w:rsidR="0046337F" w:rsidRPr="00BE6087" w:rsidRDefault="0046337F" w:rsidP="0046337F">
            <w:pPr>
              <w:pStyle w:val="Tabletext2"/>
              <w:jc w:val="right"/>
            </w:pPr>
          </w:p>
        </w:tc>
      </w:tr>
      <w:tr w:rsidR="0046337F" w:rsidRPr="00BE6087" w:rsidTr="0046337F">
        <w:tc>
          <w:tcPr>
            <w:tcW w:w="3760" w:type="pct"/>
          </w:tcPr>
          <w:p w:rsidR="0046337F" w:rsidRPr="00BE6087" w:rsidRDefault="0046337F" w:rsidP="0046337F">
            <w:pPr>
              <w:pStyle w:val="Tabletext2"/>
            </w:pPr>
            <w:r w:rsidRPr="00BE6087">
              <w:t>Field of education</w:t>
            </w:r>
          </w:p>
        </w:tc>
        <w:tc>
          <w:tcPr>
            <w:tcW w:w="1240" w:type="pct"/>
          </w:tcPr>
          <w:p w:rsidR="0046337F" w:rsidRPr="00BE6087" w:rsidRDefault="0046337F" w:rsidP="0046337F">
            <w:pPr>
              <w:pStyle w:val="Tabletext2"/>
              <w:jc w:val="right"/>
            </w:pPr>
          </w:p>
        </w:tc>
      </w:tr>
      <w:tr w:rsidR="0046337F" w:rsidRPr="00BE6087" w:rsidTr="0046337F">
        <w:tc>
          <w:tcPr>
            <w:tcW w:w="3760" w:type="pct"/>
          </w:tcPr>
          <w:p w:rsidR="0046337F" w:rsidRPr="00BE6087" w:rsidRDefault="0046337F" w:rsidP="0046337F">
            <w:pPr>
              <w:pStyle w:val="Tabletext2"/>
            </w:pPr>
            <w:r w:rsidRPr="00BE6087">
              <w:t xml:space="preserve">    01 Natural &amp; Physical Sciences</w:t>
            </w:r>
          </w:p>
        </w:tc>
        <w:tc>
          <w:tcPr>
            <w:tcW w:w="1240" w:type="pct"/>
          </w:tcPr>
          <w:p w:rsidR="0046337F" w:rsidRPr="00BE6087" w:rsidRDefault="003340BA" w:rsidP="0046337F">
            <w:pPr>
              <w:pStyle w:val="Tabletext2"/>
              <w:jc w:val="right"/>
            </w:pPr>
            <w:r w:rsidRPr="00BE6087">
              <w:t>93.3</w:t>
            </w:r>
          </w:p>
        </w:tc>
      </w:tr>
      <w:tr w:rsidR="0046337F" w:rsidRPr="00BE6087" w:rsidTr="0046337F">
        <w:tc>
          <w:tcPr>
            <w:tcW w:w="3760" w:type="pct"/>
          </w:tcPr>
          <w:p w:rsidR="0046337F" w:rsidRPr="00BE6087" w:rsidRDefault="0046337F" w:rsidP="0046337F">
            <w:pPr>
              <w:pStyle w:val="Tabletext2"/>
            </w:pPr>
            <w:r w:rsidRPr="00BE6087">
              <w:t xml:space="preserve">    03 Engineering &amp; Related Technologies</w:t>
            </w:r>
          </w:p>
        </w:tc>
        <w:tc>
          <w:tcPr>
            <w:tcW w:w="1240" w:type="pct"/>
          </w:tcPr>
          <w:p w:rsidR="0046337F" w:rsidRPr="00BE6087" w:rsidRDefault="003340BA" w:rsidP="0046337F">
            <w:pPr>
              <w:pStyle w:val="Tabletext2"/>
              <w:jc w:val="right"/>
            </w:pPr>
            <w:r w:rsidRPr="00BE6087">
              <w:t>86.2</w:t>
            </w:r>
          </w:p>
        </w:tc>
      </w:tr>
      <w:tr w:rsidR="0046337F" w:rsidRPr="00BE6087" w:rsidTr="0046337F">
        <w:tc>
          <w:tcPr>
            <w:tcW w:w="3760" w:type="pct"/>
          </w:tcPr>
          <w:p w:rsidR="0046337F" w:rsidRPr="00BE6087" w:rsidRDefault="0046337F" w:rsidP="0046337F">
            <w:pPr>
              <w:pStyle w:val="Tabletext2"/>
            </w:pPr>
            <w:r w:rsidRPr="00BE6087">
              <w:t xml:space="preserve">    07 Education</w:t>
            </w:r>
          </w:p>
        </w:tc>
        <w:tc>
          <w:tcPr>
            <w:tcW w:w="1240" w:type="pct"/>
          </w:tcPr>
          <w:p w:rsidR="0046337F" w:rsidRPr="00BE6087" w:rsidRDefault="003340BA" w:rsidP="0046337F">
            <w:pPr>
              <w:pStyle w:val="Tabletext2"/>
              <w:jc w:val="right"/>
            </w:pPr>
            <w:r w:rsidRPr="00BE6087">
              <w:t>88.5</w:t>
            </w:r>
          </w:p>
        </w:tc>
      </w:tr>
      <w:tr w:rsidR="0046337F" w:rsidRPr="00BE6087" w:rsidTr="0046337F">
        <w:tc>
          <w:tcPr>
            <w:tcW w:w="3760" w:type="pct"/>
          </w:tcPr>
          <w:p w:rsidR="0046337F" w:rsidRPr="00BE6087" w:rsidRDefault="0046337F" w:rsidP="0046337F">
            <w:pPr>
              <w:pStyle w:val="Tabletext2"/>
            </w:pPr>
            <w:r w:rsidRPr="00BE6087">
              <w:t xml:space="preserve">    08 Management &amp; Commerce</w:t>
            </w:r>
          </w:p>
        </w:tc>
        <w:tc>
          <w:tcPr>
            <w:tcW w:w="1240" w:type="pct"/>
          </w:tcPr>
          <w:p w:rsidR="0046337F" w:rsidRPr="00BE6087" w:rsidRDefault="003340BA" w:rsidP="0046337F">
            <w:pPr>
              <w:pStyle w:val="Tabletext2"/>
              <w:jc w:val="right"/>
            </w:pPr>
            <w:r w:rsidRPr="00BE6087">
              <w:t>92.0</w:t>
            </w:r>
          </w:p>
        </w:tc>
      </w:tr>
      <w:tr w:rsidR="0046337F" w:rsidRPr="00BE6087" w:rsidTr="0046337F">
        <w:tc>
          <w:tcPr>
            <w:tcW w:w="3760" w:type="pct"/>
          </w:tcPr>
          <w:p w:rsidR="0046337F" w:rsidRPr="00BE6087" w:rsidRDefault="0046337F" w:rsidP="0046337F">
            <w:pPr>
              <w:pStyle w:val="Tabletext2"/>
            </w:pPr>
            <w:r w:rsidRPr="00BE6087">
              <w:t xml:space="preserve">    09 Society &amp; Culture</w:t>
            </w:r>
          </w:p>
        </w:tc>
        <w:tc>
          <w:tcPr>
            <w:tcW w:w="1240" w:type="pct"/>
          </w:tcPr>
          <w:p w:rsidR="0046337F" w:rsidRPr="00BE6087" w:rsidRDefault="003340BA" w:rsidP="0046337F">
            <w:pPr>
              <w:pStyle w:val="Tabletext2"/>
              <w:jc w:val="right"/>
            </w:pPr>
            <w:r w:rsidRPr="00BE6087">
              <w:t>92.0</w:t>
            </w:r>
          </w:p>
        </w:tc>
      </w:tr>
      <w:tr w:rsidR="0046337F" w:rsidRPr="00BE6087" w:rsidTr="0046337F">
        <w:tc>
          <w:tcPr>
            <w:tcW w:w="3760" w:type="pct"/>
          </w:tcPr>
          <w:p w:rsidR="0046337F" w:rsidRPr="00BE6087" w:rsidRDefault="0046337F" w:rsidP="0046337F">
            <w:pPr>
              <w:pStyle w:val="Tabletext2"/>
            </w:pPr>
            <w:r w:rsidRPr="00BE6087">
              <w:t xml:space="preserve">    All other fields of education</w:t>
            </w:r>
          </w:p>
        </w:tc>
        <w:tc>
          <w:tcPr>
            <w:tcW w:w="1240" w:type="pct"/>
          </w:tcPr>
          <w:p w:rsidR="0046337F" w:rsidRPr="00BE6087" w:rsidRDefault="003340BA" w:rsidP="0046337F">
            <w:pPr>
              <w:pStyle w:val="Tabletext2"/>
              <w:jc w:val="right"/>
            </w:pPr>
            <w:r w:rsidRPr="00BE6087">
              <w:t>85.7</w:t>
            </w:r>
          </w:p>
        </w:tc>
      </w:tr>
      <w:tr w:rsidR="0046337F" w:rsidRPr="00BE6087" w:rsidTr="0046337F">
        <w:tc>
          <w:tcPr>
            <w:tcW w:w="3760" w:type="pct"/>
          </w:tcPr>
          <w:p w:rsidR="0046337F" w:rsidRPr="00BE6087" w:rsidRDefault="0046337F" w:rsidP="0046337F">
            <w:pPr>
              <w:pStyle w:val="Tabletext2"/>
            </w:pPr>
            <w:r w:rsidRPr="00BE6087">
              <w:t>Total</w:t>
            </w:r>
          </w:p>
        </w:tc>
        <w:tc>
          <w:tcPr>
            <w:tcW w:w="1240" w:type="pct"/>
          </w:tcPr>
          <w:p w:rsidR="0046337F" w:rsidRPr="00BE6087" w:rsidRDefault="003340BA" w:rsidP="0046337F">
            <w:pPr>
              <w:pStyle w:val="Tabletext2"/>
              <w:jc w:val="right"/>
            </w:pPr>
            <w:r w:rsidRPr="00BE6087">
              <w:t>90.3</w:t>
            </w:r>
          </w:p>
        </w:tc>
      </w:tr>
    </w:tbl>
    <w:p w:rsidR="0046337F" w:rsidRPr="00BE6087" w:rsidRDefault="0046337F" w:rsidP="0046337F"/>
    <w:p w:rsidR="00D427A7" w:rsidRPr="00BE6087" w:rsidRDefault="00D427A7" w:rsidP="00D427A7">
      <w:pPr>
        <w:pStyle w:val="Heading3"/>
      </w:pPr>
      <w:bookmarkStart w:id="260" w:name="_Toc387565434"/>
      <w:bookmarkStart w:id="261" w:name="_Toc387565528"/>
      <w:bookmarkStart w:id="262" w:name="_Toc389213005"/>
      <w:r w:rsidRPr="00BE6087">
        <w:t>Enterprise skills</w:t>
      </w:r>
      <w:bookmarkEnd w:id="260"/>
      <w:bookmarkEnd w:id="261"/>
      <w:bookmarkEnd w:id="262"/>
    </w:p>
    <w:p w:rsidR="00D427A7" w:rsidRPr="00BE6087" w:rsidRDefault="00D427A7" w:rsidP="00A805AA">
      <w:pPr>
        <w:pStyle w:val="PageBody"/>
      </w:pPr>
      <w:r w:rsidRPr="00BE6087">
        <w:t>Three questions were asked of supervisors to assess how well the graduate’s qualification prepared them with the employability skills required in the graduate workplace. The three employability skills were:</w:t>
      </w:r>
    </w:p>
    <w:p w:rsidR="00D427A7" w:rsidRPr="00BE6087" w:rsidRDefault="00D427A7" w:rsidP="00D427A7">
      <w:pPr>
        <w:pStyle w:val="Bullet1"/>
      </w:pPr>
      <w:r w:rsidRPr="00BE6087">
        <w:t>Understanding how to research to get results</w:t>
      </w:r>
    </w:p>
    <w:p w:rsidR="00D427A7" w:rsidRPr="00BE6087" w:rsidRDefault="00D427A7" w:rsidP="00D427A7">
      <w:pPr>
        <w:pStyle w:val="Bullet1"/>
      </w:pPr>
      <w:r w:rsidRPr="00BE6087">
        <w:t>Understanding the fundamentals of business performance</w:t>
      </w:r>
    </w:p>
    <w:p w:rsidR="00D427A7" w:rsidRPr="00BE6087" w:rsidRDefault="00D427A7" w:rsidP="00D427A7">
      <w:pPr>
        <w:pStyle w:val="Bullet1"/>
      </w:pPr>
      <w:r w:rsidRPr="00BE6087">
        <w:t>Managerial and leadership skills</w:t>
      </w:r>
    </w:p>
    <w:p w:rsidR="00127C1F" w:rsidRPr="00BE6087" w:rsidRDefault="00535675" w:rsidP="00A805AA">
      <w:pPr>
        <w:pStyle w:val="PageBody"/>
      </w:pPr>
      <w:r w:rsidRPr="00BE6087">
        <w:t>Table 2</w:t>
      </w:r>
      <w:r w:rsidR="00E95F41" w:rsidRPr="00BE6087">
        <w:t>6</w:t>
      </w:r>
      <w:r w:rsidRPr="00BE6087">
        <w:t xml:space="preserve"> shows the proportion of supervisors agreeing that the qualification prepared the graduate well or very well in this skill or attribute. </w:t>
      </w:r>
      <w:r w:rsidR="00127C1F" w:rsidRPr="00BE6087">
        <w:t>Overall, these items recorded the lowest scores but also the highest number of supervisor respondents reporting that the skills were not applicable to the graduate’s job role</w:t>
      </w:r>
      <w:r w:rsidRPr="00BE6087">
        <w:t xml:space="preserve"> (see Section 8.1.10)</w:t>
      </w:r>
      <w:r w:rsidR="00127C1F" w:rsidRPr="00BE6087">
        <w:t xml:space="preserve">. </w:t>
      </w:r>
    </w:p>
    <w:p w:rsidR="00127C1F" w:rsidRPr="00BE6087" w:rsidRDefault="00127C1F" w:rsidP="00D427A7">
      <w:pPr>
        <w:pStyle w:val="Bullet1"/>
        <w:numPr>
          <w:ilvl w:val="0"/>
          <w:numId w:val="0"/>
        </w:numPr>
      </w:pPr>
    </w:p>
    <w:p w:rsidR="00D427A7" w:rsidRPr="00BE6087" w:rsidRDefault="00D427A7" w:rsidP="00D427A7">
      <w:pPr>
        <w:pStyle w:val="Tabletitle"/>
      </w:pPr>
      <w:bookmarkStart w:id="263" w:name="_Toc389213054"/>
      <w:r w:rsidRPr="00BE6087">
        <w:t>Table 2</w:t>
      </w:r>
      <w:r w:rsidR="00E95F41" w:rsidRPr="00BE6087">
        <w:t>6</w:t>
      </w:r>
      <w:r w:rsidRPr="00BE6087">
        <w:t xml:space="preserve">: </w:t>
      </w:r>
      <w:r w:rsidR="00C73CF3" w:rsidRPr="00BE6087">
        <w:t>Enterprise</w:t>
      </w:r>
      <w:r w:rsidRPr="00BE6087">
        <w:t xml:space="preserve"> skills –supervisor responses</w:t>
      </w:r>
      <w:bookmarkEnd w:id="263"/>
    </w:p>
    <w:tbl>
      <w:tblPr>
        <w:tblStyle w:val="TableGrid"/>
        <w:tblW w:w="5000" w:type="pct"/>
        <w:tblLook w:val="04A0" w:firstRow="1" w:lastRow="0" w:firstColumn="1" w:lastColumn="0" w:noHBand="0" w:noVBand="1"/>
      </w:tblPr>
      <w:tblGrid>
        <w:gridCol w:w="5567"/>
        <w:gridCol w:w="3675"/>
      </w:tblGrid>
      <w:tr w:rsidR="0046337F" w:rsidRPr="00BE6087" w:rsidTr="0046337F">
        <w:tc>
          <w:tcPr>
            <w:tcW w:w="3012" w:type="pct"/>
            <w:vMerge w:val="restart"/>
            <w:shd w:val="clear" w:color="auto" w:fill="BDD9F4" w:themeFill="accent2" w:themeFillTint="33"/>
          </w:tcPr>
          <w:p w:rsidR="0046337F" w:rsidRPr="00BE6087" w:rsidRDefault="0046337F" w:rsidP="0046337F">
            <w:pPr>
              <w:pStyle w:val="Tabletext2"/>
            </w:pPr>
          </w:p>
        </w:tc>
        <w:tc>
          <w:tcPr>
            <w:tcW w:w="1988" w:type="pct"/>
            <w:shd w:val="clear" w:color="auto" w:fill="BDD9F4" w:themeFill="accent2" w:themeFillTint="33"/>
          </w:tcPr>
          <w:p w:rsidR="0046337F" w:rsidRPr="00BE6087" w:rsidRDefault="0046337F" w:rsidP="0046337F">
            <w:pPr>
              <w:pStyle w:val="Tabletext2"/>
              <w:jc w:val="center"/>
              <w:rPr>
                <w:b/>
              </w:rPr>
            </w:pPr>
            <w:r w:rsidRPr="00BE6087">
              <w:rPr>
                <w:b/>
              </w:rPr>
              <w:t>Qualification prepared graduate well or very well (%)</w:t>
            </w:r>
          </w:p>
        </w:tc>
      </w:tr>
      <w:tr w:rsidR="0046337F" w:rsidRPr="00BE6087" w:rsidTr="0046337F">
        <w:tc>
          <w:tcPr>
            <w:tcW w:w="3012" w:type="pct"/>
            <w:vMerge/>
            <w:shd w:val="clear" w:color="auto" w:fill="BDD9F4" w:themeFill="accent2" w:themeFillTint="33"/>
          </w:tcPr>
          <w:p w:rsidR="0046337F" w:rsidRPr="00BE6087" w:rsidRDefault="0046337F" w:rsidP="0046337F">
            <w:pPr>
              <w:pStyle w:val="Tabletext2"/>
            </w:pPr>
          </w:p>
        </w:tc>
        <w:tc>
          <w:tcPr>
            <w:tcW w:w="1988" w:type="pct"/>
            <w:shd w:val="clear" w:color="auto" w:fill="BDD9F4" w:themeFill="accent2" w:themeFillTint="33"/>
          </w:tcPr>
          <w:p w:rsidR="0046337F" w:rsidRPr="00BE6087" w:rsidRDefault="0046337F" w:rsidP="0046337F">
            <w:pPr>
              <w:pStyle w:val="Tabletext2"/>
              <w:jc w:val="center"/>
              <w:rPr>
                <w:b/>
              </w:rPr>
            </w:pPr>
            <w:r w:rsidRPr="00BE6087">
              <w:rPr>
                <w:b/>
              </w:rPr>
              <w:t>Supervisor</w:t>
            </w:r>
          </w:p>
        </w:tc>
      </w:tr>
      <w:tr w:rsidR="0046337F" w:rsidRPr="00BE6087" w:rsidTr="0046337F">
        <w:tc>
          <w:tcPr>
            <w:tcW w:w="3012" w:type="pct"/>
            <w:shd w:val="clear" w:color="auto" w:fill="auto"/>
          </w:tcPr>
          <w:p w:rsidR="0046337F" w:rsidRPr="00BE6087" w:rsidRDefault="0046337F" w:rsidP="0046337F">
            <w:pPr>
              <w:pStyle w:val="Tabletext2"/>
            </w:pPr>
            <w:r w:rsidRPr="00BE6087">
              <w:t>Understanding how to research to get results</w:t>
            </w:r>
          </w:p>
        </w:tc>
        <w:tc>
          <w:tcPr>
            <w:tcW w:w="1988" w:type="pct"/>
          </w:tcPr>
          <w:p w:rsidR="0046337F" w:rsidRPr="00BE6087" w:rsidRDefault="003340BA" w:rsidP="0046337F">
            <w:pPr>
              <w:pStyle w:val="Tabletext2"/>
              <w:jc w:val="right"/>
            </w:pPr>
            <w:r w:rsidRPr="00BE6087">
              <w:t>93.6</w:t>
            </w:r>
          </w:p>
        </w:tc>
      </w:tr>
      <w:tr w:rsidR="0046337F" w:rsidRPr="00BE6087" w:rsidTr="0046337F">
        <w:tc>
          <w:tcPr>
            <w:tcW w:w="3012" w:type="pct"/>
          </w:tcPr>
          <w:p w:rsidR="0046337F" w:rsidRPr="00BE6087" w:rsidRDefault="0046337F" w:rsidP="0046337F">
            <w:pPr>
              <w:pStyle w:val="Tabletext2"/>
            </w:pPr>
            <w:r w:rsidRPr="00BE6087">
              <w:t>Understanding the fundamentals of business performance</w:t>
            </w:r>
          </w:p>
        </w:tc>
        <w:tc>
          <w:tcPr>
            <w:tcW w:w="1988" w:type="pct"/>
          </w:tcPr>
          <w:p w:rsidR="0046337F" w:rsidRPr="00BE6087" w:rsidRDefault="003340BA" w:rsidP="0046337F">
            <w:pPr>
              <w:pStyle w:val="Tabletext2"/>
              <w:jc w:val="right"/>
            </w:pPr>
            <w:r w:rsidRPr="00BE6087">
              <w:t>73.7</w:t>
            </w:r>
          </w:p>
        </w:tc>
      </w:tr>
      <w:tr w:rsidR="0046337F" w:rsidRPr="00BE6087" w:rsidTr="0046337F">
        <w:tc>
          <w:tcPr>
            <w:tcW w:w="3012" w:type="pct"/>
          </w:tcPr>
          <w:p w:rsidR="0046337F" w:rsidRPr="00BE6087" w:rsidRDefault="0046337F" w:rsidP="0046337F">
            <w:pPr>
              <w:pStyle w:val="Tabletext2"/>
            </w:pPr>
            <w:r w:rsidRPr="00BE6087">
              <w:t>Managerial and leadership skills</w:t>
            </w:r>
          </w:p>
        </w:tc>
        <w:tc>
          <w:tcPr>
            <w:tcW w:w="1988" w:type="pct"/>
          </w:tcPr>
          <w:p w:rsidR="0046337F" w:rsidRPr="00BE6087" w:rsidRDefault="003340BA" w:rsidP="0046337F">
            <w:pPr>
              <w:pStyle w:val="Tabletext2"/>
              <w:jc w:val="right"/>
            </w:pPr>
            <w:r w:rsidRPr="00BE6087">
              <w:t>64.3</w:t>
            </w:r>
          </w:p>
        </w:tc>
      </w:tr>
    </w:tbl>
    <w:p w:rsidR="0046337F" w:rsidRPr="00BE6087" w:rsidRDefault="0046337F" w:rsidP="00D427A7">
      <w:pPr>
        <w:pStyle w:val="Tabletitle"/>
      </w:pPr>
    </w:p>
    <w:p w:rsidR="009A55FE" w:rsidRPr="00BE6087" w:rsidRDefault="009A55FE" w:rsidP="009A55FE">
      <w:pPr>
        <w:pStyle w:val="PageBody"/>
      </w:pPr>
      <w:r w:rsidRPr="00BE6087">
        <w:t xml:space="preserve">The supervisor ratings for all three items were combined to form a single score, with a missing value recorded for any supervisor who did not answer at least two of the three questions (or responded that the item was not applicable to the role or they did not know). The possible scores </w:t>
      </w:r>
      <w:r w:rsidR="00E95F41" w:rsidRPr="00BE6087">
        <w:t>in Table 27</w:t>
      </w:r>
      <w:r w:rsidR="00A62E03" w:rsidRPr="00BE6087">
        <w:t xml:space="preserve"> </w:t>
      </w:r>
      <w:r w:rsidRPr="00BE6087">
        <w:t>range from zero to 100. Graduates from University C and Management and Commerce graduates were rated more highly for their enterprise skills by employers, though differences in enterprise skills across universities and field of education were not statistically significant on account of small sample sizes.</w:t>
      </w:r>
    </w:p>
    <w:p w:rsidR="00D427A7" w:rsidRPr="00BE6087" w:rsidRDefault="00D427A7" w:rsidP="00D427A7"/>
    <w:p w:rsidR="00E95F41" w:rsidRPr="00BE6087" w:rsidRDefault="00E95F41">
      <w:pPr>
        <w:spacing w:after="200" w:line="276" w:lineRule="auto"/>
        <w:rPr>
          <w:b/>
        </w:rPr>
      </w:pPr>
      <w:r w:rsidRPr="00BE6087">
        <w:br w:type="page"/>
      </w:r>
    </w:p>
    <w:p w:rsidR="00D427A7" w:rsidRPr="00BE6087" w:rsidRDefault="00D427A7" w:rsidP="00D427A7">
      <w:pPr>
        <w:pStyle w:val="Tabletitle"/>
      </w:pPr>
      <w:bookmarkStart w:id="264" w:name="_Toc389213055"/>
      <w:r w:rsidRPr="00BE6087">
        <w:lastRenderedPageBreak/>
        <w:t>Table 2</w:t>
      </w:r>
      <w:r w:rsidR="00E95F41" w:rsidRPr="00BE6087">
        <w:t>7</w:t>
      </w:r>
      <w:r w:rsidRPr="00BE6087">
        <w:t>: Enterprise skills overall score (supervisor rating) by field of education and institution</w:t>
      </w:r>
      <w:bookmarkEnd w:id="264"/>
    </w:p>
    <w:tbl>
      <w:tblPr>
        <w:tblStyle w:val="TableGrid"/>
        <w:tblW w:w="5000" w:type="pct"/>
        <w:tblLook w:val="04A0" w:firstRow="1" w:lastRow="0" w:firstColumn="1" w:lastColumn="0" w:noHBand="0" w:noVBand="1"/>
      </w:tblPr>
      <w:tblGrid>
        <w:gridCol w:w="6950"/>
        <w:gridCol w:w="2292"/>
      </w:tblGrid>
      <w:tr w:rsidR="0046337F" w:rsidRPr="00BE6087" w:rsidTr="0046337F">
        <w:tc>
          <w:tcPr>
            <w:tcW w:w="3760" w:type="pct"/>
            <w:vMerge w:val="restart"/>
            <w:shd w:val="clear" w:color="auto" w:fill="BDD9F4" w:themeFill="accent2" w:themeFillTint="33"/>
          </w:tcPr>
          <w:p w:rsidR="0046337F" w:rsidRPr="00BE6087" w:rsidRDefault="0046337F" w:rsidP="0046337F">
            <w:pPr>
              <w:pStyle w:val="Tabletext2"/>
            </w:pPr>
          </w:p>
        </w:tc>
        <w:tc>
          <w:tcPr>
            <w:tcW w:w="1240" w:type="pct"/>
            <w:shd w:val="clear" w:color="auto" w:fill="BDD9F4" w:themeFill="accent2" w:themeFillTint="33"/>
          </w:tcPr>
          <w:p w:rsidR="0046337F" w:rsidRPr="00BE6087" w:rsidRDefault="0046337F" w:rsidP="0046337F">
            <w:pPr>
              <w:pStyle w:val="Tabletext2"/>
              <w:jc w:val="center"/>
              <w:rPr>
                <w:b/>
              </w:rPr>
            </w:pPr>
            <w:r w:rsidRPr="00BE6087">
              <w:rPr>
                <w:b/>
              </w:rPr>
              <w:t>Enterprise skills score (/100)</w:t>
            </w:r>
          </w:p>
        </w:tc>
      </w:tr>
      <w:tr w:rsidR="0046337F" w:rsidRPr="00BE6087" w:rsidTr="0046337F">
        <w:tc>
          <w:tcPr>
            <w:tcW w:w="3760" w:type="pct"/>
            <w:vMerge/>
            <w:shd w:val="clear" w:color="auto" w:fill="BDD9F4" w:themeFill="accent2" w:themeFillTint="33"/>
          </w:tcPr>
          <w:p w:rsidR="0046337F" w:rsidRPr="00BE6087" w:rsidRDefault="0046337F" w:rsidP="0046337F">
            <w:pPr>
              <w:pStyle w:val="Tabletext2"/>
            </w:pPr>
          </w:p>
        </w:tc>
        <w:tc>
          <w:tcPr>
            <w:tcW w:w="1240" w:type="pct"/>
            <w:shd w:val="clear" w:color="auto" w:fill="BDD9F4" w:themeFill="accent2" w:themeFillTint="33"/>
          </w:tcPr>
          <w:p w:rsidR="0046337F" w:rsidRPr="00BE6087" w:rsidRDefault="0046337F" w:rsidP="0046337F">
            <w:pPr>
              <w:pStyle w:val="Tabletext2"/>
              <w:jc w:val="center"/>
              <w:rPr>
                <w:b/>
              </w:rPr>
            </w:pPr>
            <w:r w:rsidRPr="00BE6087">
              <w:rPr>
                <w:b/>
              </w:rPr>
              <w:t>Supervisor</w:t>
            </w:r>
          </w:p>
        </w:tc>
      </w:tr>
      <w:tr w:rsidR="0046337F" w:rsidRPr="00BE6087" w:rsidTr="0046337F">
        <w:tc>
          <w:tcPr>
            <w:tcW w:w="3760" w:type="pct"/>
          </w:tcPr>
          <w:p w:rsidR="0046337F" w:rsidRPr="00BE6087" w:rsidRDefault="0046337F" w:rsidP="0046337F">
            <w:pPr>
              <w:pStyle w:val="Tabletext2"/>
            </w:pPr>
            <w:r w:rsidRPr="00BE6087">
              <w:t>University</w:t>
            </w:r>
          </w:p>
        </w:tc>
        <w:tc>
          <w:tcPr>
            <w:tcW w:w="1240" w:type="pct"/>
          </w:tcPr>
          <w:p w:rsidR="0046337F" w:rsidRPr="00BE6087" w:rsidRDefault="0046337F" w:rsidP="0046337F">
            <w:pPr>
              <w:pStyle w:val="Tabletext2"/>
              <w:jc w:val="right"/>
            </w:pPr>
          </w:p>
        </w:tc>
      </w:tr>
      <w:tr w:rsidR="0046337F" w:rsidRPr="00BE6087" w:rsidTr="0046337F">
        <w:tc>
          <w:tcPr>
            <w:tcW w:w="3760" w:type="pct"/>
          </w:tcPr>
          <w:p w:rsidR="0046337F" w:rsidRPr="00BE6087" w:rsidRDefault="0046337F" w:rsidP="0046337F">
            <w:pPr>
              <w:pStyle w:val="Tabletext2"/>
            </w:pPr>
            <w:r w:rsidRPr="00BE6087">
              <w:t xml:space="preserve">    University A</w:t>
            </w:r>
          </w:p>
        </w:tc>
        <w:tc>
          <w:tcPr>
            <w:tcW w:w="1240" w:type="pct"/>
          </w:tcPr>
          <w:p w:rsidR="0046337F" w:rsidRPr="00BE6087" w:rsidRDefault="003340BA" w:rsidP="0046337F">
            <w:pPr>
              <w:pStyle w:val="Tabletext2"/>
              <w:jc w:val="right"/>
            </w:pPr>
            <w:r w:rsidRPr="00BE6087">
              <w:t>78.9</w:t>
            </w:r>
          </w:p>
        </w:tc>
      </w:tr>
      <w:tr w:rsidR="0046337F" w:rsidRPr="00BE6087" w:rsidTr="0046337F">
        <w:tc>
          <w:tcPr>
            <w:tcW w:w="3760" w:type="pct"/>
          </w:tcPr>
          <w:p w:rsidR="0046337F" w:rsidRPr="00BE6087" w:rsidRDefault="0046337F" w:rsidP="0046337F">
            <w:pPr>
              <w:pStyle w:val="Tabletext2"/>
            </w:pPr>
            <w:r w:rsidRPr="00BE6087">
              <w:t xml:space="preserve">    University B</w:t>
            </w:r>
          </w:p>
        </w:tc>
        <w:tc>
          <w:tcPr>
            <w:tcW w:w="1240" w:type="pct"/>
          </w:tcPr>
          <w:p w:rsidR="0046337F" w:rsidRPr="00BE6087" w:rsidRDefault="003340BA" w:rsidP="0046337F">
            <w:pPr>
              <w:pStyle w:val="Tabletext2"/>
              <w:jc w:val="right"/>
            </w:pPr>
            <w:r w:rsidRPr="00BE6087">
              <w:t>65.7</w:t>
            </w:r>
          </w:p>
        </w:tc>
      </w:tr>
      <w:tr w:rsidR="0046337F" w:rsidRPr="00BE6087" w:rsidTr="0046337F">
        <w:tc>
          <w:tcPr>
            <w:tcW w:w="3760" w:type="pct"/>
          </w:tcPr>
          <w:p w:rsidR="0046337F" w:rsidRPr="00BE6087" w:rsidRDefault="0046337F" w:rsidP="0046337F">
            <w:pPr>
              <w:pStyle w:val="Tabletext2"/>
            </w:pPr>
            <w:r w:rsidRPr="00BE6087">
              <w:t xml:space="preserve">    University C</w:t>
            </w:r>
          </w:p>
        </w:tc>
        <w:tc>
          <w:tcPr>
            <w:tcW w:w="1240" w:type="pct"/>
          </w:tcPr>
          <w:p w:rsidR="0046337F" w:rsidRPr="00BE6087" w:rsidRDefault="003340BA" w:rsidP="0046337F">
            <w:pPr>
              <w:pStyle w:val="Tabletext2"/>
              <w:jc w:val="right"/>
            </w:pPr>
            <w:r w:rsidRPr="00BE6087">
              <w:t>83.3</w:t>
            </w:r>
          </w:p>
        </w:tc>
      </w:tr>
      <w:tr w:rsidR="0046337F" w:rsidRPr="00BE6087" w:rsidTr="0046337F">
        <w:tc>
          <w:tcPr>
            <w:tcW w:w="3760" w:type="pct"/>
          </w:tcPr>
          <w:p w:rsidR="0046337F" w:rsidRPr="00BE6087" w:rsidRDefault="0046337F" w:rsidP="0046337F">
            <w:pPr>
              <w:pStyle w:val="Tabletext2"/>
            </w:pPr>
            <w:r w:rsidRPr="00BE6087">
              <w:t xml:space="preserve">    University D</w:t>
            </w:r>
          </w:p>
        </w:tc>
        <w:tc>
          <w:tcPr>
            <w:tcW w:w="1240" w:type="pct"/>
          </w:tcPr>
          <w:p w:rsidR="0046337F" w:rsidRPr="00BE6087" w:rsidRDefault="003340BA" w:rsidP="0046337F">
            <w:pPr>
              <w:pStyle w:val="Tabletext2"/>
              <w:jc w:val="right"/>
            </w:pPr>
            <w:r w:rsidRPr="00BE6087">
              <w:t>75.3</w:t>
            </w:r>
          </w:p>
        </w:tc>
      </w:tr>
      <w:tr w:rsidR="0046337F" w:rsidRPr="00BE6087" w:rsidTr="0046337F">
        <w:tc>
          <w:tcPr>
            <w:tcW w:w="3760" w:type="pct"/>
          </w:tcPr>
          <w:p w:rsidR="0046337F" w:rsidRPr="00BE6087" w:rsidRDefault="0046337F" w:rsidP="0046337F">
            <w:pPr>
              <w:pStyle w:val="Tabletext2"/>
            </w:pPr>
            <w:r w:rsidRPr="00BE6087">
              <w:t>Total</w:t>
            </w:r>
          </w:p>
        </w:tc>
        <w:tc>
          <w:tcPr>
            <w:tcW w:w="1240" w:type="pct"/>
          </w:tcPr>
          <w:p w:rsidR="0046337F" w:rsidRPr="00BE6087" w:rsidRDefault="003340BA" w:rsidP="0046337F">
            <w:pPr>
              <w:pStyle w:val="Tabletext2"/>
              <w:jc w:val="right"/>
            </w:pPr>
            <w:r w:rsidRPr="00BE6087">
              <w:t>79.1</w:t>
            </w:r>
          </w:p>
        </w:tc>
      </w:tr>
      <w:tr w:rsidR="0046337F" w:rsidRPr="00BE6087" w:rsidTr="0046337F">
        <w:tc>
          <w:tcPr>
            <w:tcW w:w="3760" w:type="pct"/>
          </w:tcPr>
          <w:p w:rsidR="0046337F" w:rsidRPr="00BE6087" w:rsidRDefault="0046337F" w:rsidP="0046337F">
            <w:pPr>
              <w:pStyle w:val="Tabletext2"/>
            </w:pPr>
          </w:p>
        </w:tc>
        <w:tc>
          <w:tcPr>
            <w:tcW w:w="1240" w:type="pct"/>
          </w:tcPr>
          <w:p w:rsidR="0046337F" w:rsidRPr="00BE6087" w:rsidRDefault="0046337F" w:rsidP="0046337F">
            <w:pPr>
              <w:pStyle w:val="Tabletext2"/>
              <w:jc w:val="right"/>
            </w:pPr>
          </w:p>
        </w:tc>
      </w:tr>
      <w:tr w:rsidR="0046337F" w:rsidRPr="00BE6087" w:rsidTr="0046337F">
        <w:tc>
          <w:tcPr>
            <w:tcW w:w="3760" w:type="pct"/>
          </w:tcPr>
          <w:p w:rsidR="0046337F" w:rsidRPr="00BE6087" w:rsidRDefault="0046337F" w:rsidP="0046337F">
            <w:pPr>
              <w:pStyle w:val="Tabletext2"/>
            </w:pPr>
            <w:r w:rsidRPr="00BE6087">
              <w:t>Field of education</w:t>
            </w:r>
          </w:p>
        </w:tc>
        <w:tc>
          <w:tcPr>
            <w:tcW w:w="1240" w:type="pct"/>
          </w:tcPr>
          <w:p w:rsidR="0046337F" w:rsidRPr="00BE6087" w:rsidRDefault="0046337F" w:rsidP="0046337F">
            <w:pPr>
              <w:pStyle w:val="Tabletext2"/>
              <w:jc w:val="right"/>
            </w:pPr>
          </w:p>
        </w:tc>
      </w:tr>
      <w:tr w:rsidR="0046337F" w:rsidRPr="00BE6087" w:rsidTr="0046337F">
        <w:tc>
          <w:tcPr>
            <w:tcW w:w="3760" w:type="pct"/>
          </w:tcPr>
          <w:p w:rsidR="0046337F" w:rsidRPr="00BE6087" w:rsidRDefault="0046337F" w:rsidP="0046337F">
            <w:pPr>
              <w:pStyle w:val="Tabletext2"/>
            </w:pPr>
            <w:r w:rsidRPr="00BE6087">
              <w:t xml:space="preserve">    01 Natural &amp; Physical Sciences</w:t>
            </w:r>
          </w:p>
        </w:tc>
        <w:tc>
          <w:tcPr>
            <w:tcW w:w="1240" w:type="pct"/>
          </w:tcPr>
          <w:p w:rsidR="0046337F" w:rsidRPr="00BE6087" w:rsidRDefault="003340BA" w:rsidP="0046337F">
            <w:pPr>
              <w:pStyle w:val="Tabletext2"/>
              <w:jc w:val="right"/>
            </w:pPr>
            <w:r w:rsidRPr="00BE6087">
              <w:t>66.7</w:t>
            </w:r>
          </w:p>
        </w:tc>
      </w:tr>
      <w:tr w:rsidR="0046337F" w:rsidRPr="00BE6087" w:rsidTr="0046337F">
        <w:tc>
          <w:tcPr>
            <w:tcW w:w="3760" w:type="pct"/>
          </w:tcPr>
          <w:p w:rsidR="0046337F" w:rsidRPr="00BE6087" w:rsidRDefault="0046337F" w:rsidP="0046337F">
            <w:pPr>
              <w:pStyle w:val="Tabletext2"/>
            </w:pPr>
            <w:r w:rsidRPr="00BE6087">
              <w:t xml:space="preserve">    03 Engineering &amp; Related Technologies</w:t>
            </w:r>
          </w:p>
        </w:tc>
        <w:tc>
          <w:tcPr>
            <w:tcW w:w="1240" w:type="pct"/>
          </w:tcPr>
          <w:p w:rsidR="0046337F" w:rsidRPr="00BE6087" w:rsidRDefault="003340BA" w:rsidP="0046337F">
            <w:pPr>
              <w:pStyle w:val="Tabletext2"/>
              <w:jc w:val="right"/>
            </w:pPr>
            <w:r w:rsidRPr="00BE6087">
              <w:t>71.9</w:t>
            </w:r>
          </w:p>
        </w:tc>
      </w:tr>
      <w:tr w:rsidR="0046337F" w:rsidRPr="00BE6087" w:rsidTr="0046337F">
        <w:tc>
          <w:tcPr>
            <w:tcW w:w="3760" w:type="pct"/>
          </w:tcPr>
          <w:p w:rsidR="0046337F" w:rsidRPr="00BE6087" w:rsidRDefault="0046337F" w:rsidP="0046337F">
            <w:pPr>
              <w:pStyle w:val="Tabletext2"/>
            </w:pPr>
            <w:r w:rsidRPr="00BE6087">
              <w:t xml:space="preserve">    07 Education</w:t>
            </w:r>
          </w:p>
        </w:tc>
        <w:tc>
          <w:tcPr>
            <w:tcW w:w="1240" w:type="pct"/>
          </w:tcPr>
          <w:p w:rsidR="0046337F" w:rsidRPr="00BE6087" w:rsidRDefault="003340BA" w:rsidP="0046337F">
            <w:pPr>
              <w:pStyle w:val="Tabletext2"/>
              <w:jc w:val="right"/>
            </w:pPr>
            <w:r w:rsidRPr="00BE6087">
              <w:t>80.7</w:t>
            </w:r>
          </w:p>
        </w:tc>
      </w:tr>
      <w:tr w:rsidR="0046337F" w:rsidRPr="00BE6087" w:rsidTr="0046337F">
        <w:tc>
          <w:tcPr>
            <w:tcW w:w="3760" w:type="pct"/>
          </w:tcPr>
          <w:p w:rsidR="0046337F" w:rsidRPr="00BE6087" w:rsidRDefault="0046337F" w:rsidP="0046337F">
            <w:pPr>
              <w:pStyle w:val="Tabletext2"/>
            </w:pPr>
            <w:r w:rsidRPr="00BE6087">
              <w:t xml:space="preserve">    08 Management &amp; Commerce</w:t>
            </w:r>
          </w:p>
        </w:tc>
        <w:tc>
          <w:tcPr>
            <w:tcW w:w="1240" w:type="pct"/>
          </w:tcPr>
          <w:p w:rsidR="0046337F" w:rsidRPr="00BE6087" w:rsidRDefault="003340BA" w:rsidP="0046337F">
            <w:pPr>
              <w:pStyle w:val="Tabletext2"/>
              <w:jc w:val="right"/>
            </w:pPr>
            <w:r w:rsidRPr="00BE6087">
              <w:t>83.3</w:t>
            </w:r>
          </w:p>
        </w:tc>
      </w:tr>
      <w:tr w:rsidR="0046337F" w:rsidRPr="00BE6087" w:rsidTr="0046337F">
        <w:tc>
          <w:tcPr>
            <w:tcW w:w="3760" w:type="pct"/>
          </w:tcPr>
          <w:p w:rsidR="0046337F" w:rsidRPr="00BE6087" w:rsidRDefault="0046337F" w:rsidP="0046337F">
            <w:pPr>
              <w:pStyle w:val="Tabletext2"/>
            </w:pPr>
            <w:r w:rsidRPr="00BE6087">
              <w:t xml:space="preserve">    09 Society &amp; Culture</w:t>
            </w:r>
          </w:p>
        </w:tc>
        <w:tc>
          <w:tcPr>
            <w:tcW w:w="1240" w:type="pct"/>
          </w:tcPr>
          <w:p w:rsidR="0046337F" w:rsidRPr="00BE6087" w:rsidRDefault="003340BA" w:rsidP="0046337F">
            <w:pPr>
              <w:pStyle w:val="Tabletext2"/>
              <w:jc w:val="right"/>
            </w:pPr>
            <w:r w:rsidRPr="00BE6087">
              <w:t>82.7</w:t>
            </w:r>
          </w:p>
        </w:tc>
      </w:tr>
      <w:tr w:rsidR="0046337F" w:rsidRPr="00BE6087" w:rsidTr="0046337F">
        <w:tc>
          <w:tcPr>
            <w:tcW w:w="3760" w:type="pct"/>
          </w:tcPr>
          <w:p w:rsidR="0046337F" w:rsidRPr="00BE6087" w:rsidRDefault="0046337F" w:rsidP="0046337F">
            <w:pPr>
              <w:pStyle w:val="Tabletext2"/>
            </w:pPr>
            <w:r w:rsidRPr="00BE6087">
              <w:t xml:space="preserve">    All other fields of education</w:t>
            </w:r>
          </w:p>
        </w:tc>
        <w:tc>
          <w:tcPr>
            <w:tcW w:w="1240" w:type="pct"/>
          </w:tcPr>
          <w:p w:rsidR="0046337F" w:rsidRPr="00BE6087" w:rsidRDefault="003340BA" w:rsidP="0046337F">
            <w:pPr>
              <w:pStyle w:val="Tabletext2"/>
              <w:jc w:val="right"/>
            </w:pPr>
            <w:r w:rsidRPr="00BE6087">
              <w:t>83.3</w:t>
            </w:r>
          </w:p>
        </w:tc>
      </w:tr>
      <w:tr w:rsidR="0046337F" w:rsidRPr="00BE6087" w:rsidTr="0046337F">
        <w:tc>
          <w:tcPr>
            <w:tcW w:w="3760" w:type="pct"/>
          </w:tcPr>
          <w:p w:rsidR="0046337F" w:rsidRPr="00BE6087" w:rsidRDefault="0046337F" w:rsidP="0046337F">
            <w:pPr>
              <w:pStyle w:val="Tabletext2"/>
            </w:pPr>
            <w:r w:rsidRPr="00BE6087">
              <w:t>Total</w:t>
            </w:r>
          </w:p>
        </w:tc>
        <w:tc>
          <w:tcPr>
            <w:tcW w:w="1240" w:type="pct"/>
          </w:tcPr>
          <w:p w:rsidR="0046337F" w:rsidRPr="00BE6087" w:rsidRDefault="003340BA" w:rsidP="0046337F">
            <w:pPr>
              <w:pStyle w:val="Tabletext2"/>
              <w:jc w:val="right"/>
            </w:pPr>
            <w:r w:rsidRPr="00BE6087">
              <w:t>79.1</w:t>
            </w:r>
          </w:p>
        </w:tc>
      </w:tr>
    </w:tbl>
    <w:p w:rsidR="0046337F" w:rsidRPr="00BE6087" w:rsidRDefault="0046337F" w:rsidP="0046337F"/>
    <w:p w:rsidR="00BF7F16" w:rsidRPr="00BE6087" w:rsidRDefault="00BF7F16" w:rsidP="00BF7F16">
      <w:pPr>
        <w:pStyle w:val="Heading3"/>
      </w:pPr>
      <w:bookmarkStart w:id="265" w:name="_Toc387565435"/>
      <w:bookmarkStart w:id="266" w:name="_Toc387565529"/>
      <w:bookmarkStart w:id="267" w:name="_Toc389213006"/>
      <w:r w:rsidRPr="00BE6087">
        <w:t>Precision of estimates</w:t>
      </w:r>
      <w:bookmarkEnd w:id="265"/>
      <w:bookmarkEnd w:id="266"/>
      <w:bookmarkEnd w:id="267"/>
    </w:p>
    <w:p w:rsidR="008675AB" w:rsidRPr="00BE6087" w:rsidRDefault="00E95F41" w:rsidP="00A805AA">
      <w:pPr>
        <w:pStyle w:val="PageBody"/>
      </w:pPr>
      <w:r w:rsidRPr="00BE6087">
        <w:t>Table 28</w:t>
      </w:r>
      <w:r w:rsidR="00C92453" w:rsidRPr="00BE6087">
        <w:t xml:space="preserve"> presents the precision of the estimates, taking into account their standard errors. Standard errors </w:t>
      </w:r>
      <w:r w:rsidR="00417142" w:rsidRPr="00BE6087">
        <w:t>do not include a finite population adjustment, as the proportion of the population sampled did not exceed 6 per cent for any stratum (broad field of education within university)</w:t>
      </w:r>
      <w:r w:rsidR="008675AB" w:rsidRPr="00BE6087">
        <w:t>.</w:t>
      </w:r>
    </w:p>
    <w:p w:rsidR="00BF7F16" w:rsidRPr="00BE6087" w:rsidRDefault="00E95F41" w:rsidP="00A805AA">
      <w:pPr>
        <w:pStyle w:val="PageBody"/>
      </w:pPr>
      <w:r w:rsidRPr="00BE6087">
        <w:t>Table 28</w:t>
      </w:r>
      <w:r w:rsidR="008675AB" w:rsidRPr="00BE6087">
        <w:t xml:space="preserve"> show</w:t>
      </w:r>
      <w:r w:rsidRPr="00BE6087">
        <w:t>s</w:t>
      </w:r>
      <w:r w:rsidR="008675AB" w:rsidRPr="00BE6087">
        <w:t xml:space="preserve"> the p</w:t>
      </w:r>
      <w:r w:rsidR="00BF7F16" w:rsidRPr="00BE6087">
        <w:t xml:space="preserve">ercentage </w:t>
      </w:r>
      <w:r w:rsidR="008675AB" w:rsidRPr="00BE6087">
        <w:t xml:space="preserve">of supervisors who agreed the qualification </w:t>
      </w:r>
      <w:r w:rsidR="00BF7F16" w:rsidRPr="00BE6087">
        <w:t xml:space="preserve">prepared </w:t>
      </w:r>
      <w:r w:rsidR="008675AB" w:rsidRPr="00BE6087">
        <w:t>the graduate well or very well in three measures: overall rating, technical skills, and foundation skills. Where there are insufficient responses (using the existing MyUniversity benchmark of fewer than 25 responses), the cell is marked as “NA”. Otherwise a 95 per cent confidence interval is shown, with the upper and lower bounds.</w:t>
      </w:r>
    </w:p>
    <w:p w:rsidR="008675AB" w:rsidRPr="00BE6087" w:rsidRDefault="008675AB" w:rsidP="00A805AA">
      <w:pPr>
        <w:pStyle w:val="PageBody"/>
      </w:pPr>
      <w:r w:rsidRPr="00BE6087">
        <w:t>As a first observation, none of the fields of education for University A and University D yielded a sufficient sample size to report at the institution by field of education level. This is despite undertaking a full census of graduates at these two institutions. Likewise, none of the fields of education within University B reached the required reporting sample size, despite being a large university. This would suggest that a partial sampling approach (such as only surveying AGS respondents) would not yield sufficient responses even for large campuses.</w:t>
      </w:r>
    </w:p>
    <w:p w:rsidR="00131F3D" w:rsidRPr="00BE6087" w:rsidRDefault="00131F3D" w:rsidP="00A805AA">
      <w:pPr>
        <w:pStyle w:val="PageBody"/>
      </w:pPr>
      <w:r w:rsidRPr="00BE6087">
        <w:t xml:space="preserve">Only for University C, a large university where a full census of graduates from the five priority fields of education was conducted, were the response sizes sufficiently large to allow reporting at the university by broad field of education level. However, this was arrived at only at a significant cost in terms of interviewing hours. </w:t>
      </w:r>
    </w:p>
    <w:p w:rsidR="008675AB" w:rsidRPr="00BE6087" w:rsidRDefault="008675AB" w:rsidP="00A805AA">
      <w:pPr>
        <w:pStyle w:val="PageBody"/>
      </w:pPr>
    </w:p>
    <w:p w:rsidR="00E95F41" w:rsidRPr="00BE6087" w:rsidRDefault="00E95F41">
      <w:pPr>
        <w:spacing w:after="200" w:line="276" w:lineRule="auto"/>
        <w:rPr>
          <w:b/>
        </w:rPr>
      </w:pPr>
      <w:r w:rsidRPr="00BE6087">
        <w:br w:type="page"/>
      </w:r>
    </w:p>
    <w:p w:rsidR="002D2448" w:rsidRPr="00BE6087" w:rsidRDefault="002D2448" w:rsidP="002D2448">
      <w:pPr>
        <w:pStyle w:val="Tabletitle"/>
      </w:pPr>
      <w:bookmarkStart w:id="268" w:name="_Toc389213056"/>
      <w:r w:rsidRPr="00BE6087">
        <w:lastRenderedPageBreak/>
        <w:t xml:space="preserve">Table </w:t>
      </w:r>
      <w:r w:rsidR="00E95F41" w:rsidRPr="00BE6087">
        <w:t>28</w:t>
      </w:r>
      <w:r w:rsidRPr="00BE6087">
        <w:t>: Precision of estimates</w:t>
      </w:r>
      <w:r w:rsidR="008675AB" w:rsidRPr="00BE6087">
        <w:t xml:space="preserve"> – 95% confidence intervals (University by field of education)</w:t>
      </w:r>
      <w:bookmarkEnd w:id="268"/>
    </w:p>
    <w:tbl>
      <w:tblPr>
        <w:tblW w:w="5000" w:type="pct"/>
        <w:tblLook w:val="04A0" w:firstRow="1" w:lastRow="0" w:firstColumn="1" w:lastColumn="0" w:noHBand="0" w:noVBand="1"/>
      </w:tblPr>
      <w:tblGrid>
        <w:gridCol w:w="2650"/>
        <w:gridCol w:w="723"/>
        <w:gridCol w:w="724"/>
        <w:gridCol w:w="724"/>
        <w:gridCol w:w="724"/>
        <w:gridCol w:w="724"/>
        <w:gridCol w:w="724"/>
        <w:gridCol w:w="749"/>
        <w:gridCol w:w="749"/>
        <w:gridCol w:w="751"/>
      </w:tblGrid>
      <w:tr w:rsidR="005F1EC3" w:rsidRPr="00BE6087" w:rsidTr="005F1EC3">
        <w:tc>
          <w:tcPr>
            <w:tcW w:w="1473" w:type="pct"/>
            <w:tcBorders>
              <w:top w:val="single" w:sz="4" w:space="0" w:color="auto"/>
              <w:left w:val="single" w:sz="4" w:space="0" w:color="auto"/>
              <w:bottom w:val="single" w:sz="4" w:space="0" w:color="auto"/>
              <w:right w:val="single" w:sz="4" w:space="0" w:color="auto"/>
            </w:tcBorders>
            <w:shd w:val="clear" w:color="000000" w:fill="BDD9F4"/>
            <w:noWrap/>
            <w:hideMark/>
          </w:tcPr>
          <w:p w:rsidR="005F1EC3" w:rsidRPr="00BE6087" w:rsidRDefault="005F1EC3" w:rsidP="004D3C5A">
            <w:pPr>
              <w:spacing w:after="0"/>
              <w:jc w:val="center"/>
              <w:rPr>
                <w:rFonts w:eastAsia="Times New Roman" w:cs="Arial"/>
                <w:b/>
                <w:bCs/>
                <w:color w:val="000000"/>
                <w:sz w:val="16"/>
                <w:szCs w:val="16"/>
              </w:rPr>
            </w:pPr>
            <w:r w:rsidRPr="00BE6087">
              <w:rPr>
                <w:rFonts w:eastAsia="Times New Roman" w:cs="Arial"/>
                <w:b/>
                <w:bCs/>
                <w:color w:val="000000"/>
                <w:sz w:val="16"/>
                <w:szCs w:val="16"/>
              </w:rPr>
              <w:t> </w:t>
            </w:r>
          </w:p>
        </w:tc>
        <w:tc>
          <w:tcPr>
            <w:tcW w:w="1105" w:type="pct"/>
            <w:gridSpan w:val="3"/>
            <w:tcBorders>
              <w:top w:val="single" w:sz="4" w:space="0" w:color="auto"/>
              <w:left w:val="nil"/>
              <w:bottom w:val="single" w:sz="4" w:space="0" w:color="auto"/>
              <w:right w:val="single" w:sz="4" w:space="0" w:color="auto"/>
            </w:tcBorders>
            <w:shd w:val="clear" w:color="000000" w:fill="BDD9F4"/>
            <w:noWrap/>
            <w:hideMark/>
          </w:tcPr>
          <w:p w:rsidR="005F1EC3" w:rsidRPr="00BE6087" w:rsidRDefault="005F1EC3" w:rsidP="004D3C5A">
            <w:pPr>
              <w:spacing w:after="0"/>
              <w:jc w:val="center"/>
              <w:rPr>
                <w:rFonts w:eastAsia="Times New Roman" w:cs="Arial"/>
                <w:b/>
                <w:bCs/>
                <w:color w:val="000000"/>
                <w:sz w:val="16"/>
                <w:szCs w:val="16"/>
              </w:rPr>
            </w:pPr>
            <w:r w:rsidRPr="00BE6087">
              <w:rPr>
                <w:rFonts w:eastAsia="Times New Roman" w:cs="Arial"/>
                <w:b/>
                <w:bCs/>
                <w:color w:val="000000"/>
                <w:sz w:val="16"/>
                <w:szCs w:val="16"/>
              </w:rPr>
              <w:t>Overall rating (supervisor)</w:t>
            </w:r>
          </w:p>
        </w:tc>
        <w:tc>
          <w:tcPr>
            <w:tcW w:w="1179" w:type="pct"/>
            <w:gridSpan w:val="3"/>
            <w:tcBorders>
              <w:top w:val="single" w:sz="4" w:space="0" w:color="auto"/>
              <w:left w:val="nil"/>
              <w:bottom w:val="single" w:sz="4" w:space="0" w:color="auto"/>
              <w:right w:val="single" w:sz="4" w:space="0" w:color="auto"/>
            </w:tcBorders>
            <w:shd w:val="clear" w:color="000000" w:fill="BDD9F4"/>
            <w:noWrap/>
            <w:hideMark/>
          </w:tcPr>
          <w:p w:rsidR="005F1EC3" w:rsidRPr="00BE6087" w:rsidRDefault="005F1EC3" w:rsidP="004D3C5A">
            <w:pPr>
              <w:spacing w:after="0"/>
              <w:jc w:val="center"/>
              <w:rPr>
                <w:rFonts w:eastAsia="Times New Roman" w:cs="Arial"/>
                <w:b/>
                <w:bCs/>
                <w:color w:val="000000"/>
                <w:sz w:val="16"/>
                <w:szCs w:val="16"/>
              </w:rPr>
            </w:pPr>
            <w:r w:rsidRPr="00BE6087">
              <w:rPr>
                <w:rFonts w:eastAsia="Times New Roman" w:cs="Arial"/>
                <w:b/>
                <w:bCs/>
                <w:color w:val="000000"/>
                <w:sz w:val="16"/>
                <w:szCs w:val="16"/>
              </w:rPr>
              <w:t>Technical skills (supervisor)</w:t>
            </w:r>
          </w:p>
        </w:tc>
        <w:tc>
          <w:tcPr>
            <w:tcW w:w="1243" w:type="pct"/>
            <w:gridSpan w:val="3"/>
            <w:tcBorders>
              <w:top w:val="single" w:sz="4" w:space="0" w:color="auto"/>
              <w:left w:val="nil"/>
              <w:bottom w:val="single" w:sz="4" w:space="0" w:color="auto"/>
              <w:right w:val="single" w:sz="4" w:space="0" w:color="auto"/>
            </w:tcBorders>
            <w:shd w:val="clear" w:color="000000" w:fill="BDD9F4"/>
            <w:noWrap/>
            <w:hideMark/>
          </w:tcPr>
          <w:p w:rsidR="005F1EC3" w:rsidRPr="00BE6087" w:rsidRDefault="005F1EC3" w:rsidP="004D3C5A">
            <w:pPr>
              <w:spacing w:after="0"/>
              <w:jc w:val="center"/>
              <w:rPr>
                <w:rFonts w:eastAsia="Times New Roman" w:cs="Arial"/>
                <w:b/>
                <w:bCs/>
                <w:color w:val="000000"/>
                <w:sz w:val="16"/>
                <w:szCs w:val="16"/>
              </w:rPr>
            </w:pPr>
            <w:r w:rsidRPr="00BE6087">
              <w:rPr>
                <w:rFonts w:eastAsia="Times New Roman" w:cs="Arial"/>
                <w:b/>
                <w:bCs/>
                <w:color w:val="000000"/>
                <w:sz w:val="16"/>
                <w:szCs w:val="16"/>
              </w:rPr>
              <w:t>Foundation skills (supervisor)</w:t>
            </w:r>
          </w:p>
        </w:tc>
      </w:tr>
      <w:tr w:rsidR="005F1EC3" w:rsidRPr="00BE6087" w:rsidTr="004D3C5A">
        <w:tc>
          <w:tcPr>
            <w:tcW w:w="1473" w:type="pct"/>
            <w:tcBorders>
              <w:top w:val="nil"/>
              <w:left w:val="single" w:sz="4" w:space="0" w:color="auto"/>
              <w:bottom w:val="single" w:sz="4" w:space="0" w:color="auto"/>
              <w:right w:val="single" w:sz="4" w:space="0" w:color="auto"/>
            </w:tcBorders>
            <w:shd w:val="clear" w:color="000000" w:fill="BDD9F4"/>
            <w:hideMark/>
          </w:tcPr>
          <w:p w:rsidR="005F1EC3" w:rsidRPr="00BE6087" w:rsidRDefault="005F1EC3" w:rsidP="004D3C5A">
            <w:pPr>
              <w:spacing w:after="0"/>
              <w:jc w:val="center"/>
              <w:rPr>
                <w:rFonts w:eastAsia="Times New Roman" w:cs="Arial"/>
                <w:b/>
                <w:bCs/>
                <w:color w:val="000000"/>
                <w:sz w:val="16"/>
                <w:szCs w:val="16"/>
              </w:rPr>
            </w:pPr>
            <w:r w:rsidRPr="00BE6087">
              <w:rPr>
                <w:rFonts w:eastAsia="Times New Roman" w:cs="Arial"/>
                <w:b/>
                <w:bCs/>
                <w:color w:val="000000"/>
                <w:sz w:val="16"/>
                <w:szCs w:val="16"/>
              </w:rPr>
              <w:t> </w:t>
            </w:r>
          </w:p>
        </w:tc>
        <w:tc>
          <w:tcPr>
            <w:tcW w:w="368" w:type="pct"/>
            <w:tcBorders>
              <w:top w:val="nil"/>
              <w:left w:val="nil"/>
              <w:bottom w:val="single" w:sz="4" w:space="0" w:color="auto"/>
              <w:right w:val="single" w:sz="4" w:space="0" w:color="auto"/>
            </w:tcBorders>
            <w:shd w:val="clear" w:color="000000" w:fill="BDD9F4"/>
            <w:hideMark/>
          </w:tcPr>
          <w:p w:rsidR="005F1EC3" w:rsidRPr="00BE6087" w:rsidRDefault="005F1EC3" w:rsidP="004D3C5A">
            <w:pPr>
              <w:spacing w:after="0"/>
              <w:jc w:val="center"/>
              <w:rPr>
                <w:rFonts w:eastAsia="Times New Roman" w:cs="Arial"/>
                <w:b/>
                <w:bCs/>
                <w:color w:val="000000"/>
                <w:sz w:val="16"/>
                <w:szCs w:val="16"/>
              </w:rPr>
            </w:pPr>
            <w:r w:rsidRPr="00BE6087">
              <w:rPr>
                <w:rFonts w:eastAsia="Times New Roman" w:cs="Arial"/>
                <w:b/>
                <w:bCs/>
                <w:color w:val="000000"/>
                <w:sz w:val="16"/>
                <w:szCs w:val="16"/>
              </w:rPr>
              <w:t>%</w:t>
            </w:r>
          </w:p>
        </w:tc>
        <w:tc>
          <w:tcPr>
            <w:tcW w:w="368" w:type="pct"/>
            <w:tcBorders>
              <w:top w:val="nil"/>
              <w:left w:val="nil"/>
              <w:bottom w:val="single" w:sz="4" w:space="0" w:color="auto"/>
              <w:right w:val="single" w:sz="4" w:space="0" w:color="auto"/>
            </w:tcBorders>
            <w:shd w:val="clear" w:color="000000" w:fill="BDD9F4"/>
            <w:hideMark/>
          </w:tcPr>
          <w:p w:rsidR="005F1EC3" w:rsidRPr="00BE6087" w:rsidRDefault="005F1EC3" w:rsidP="004D3C5A">
            <w:pPr>
              <w:spacing w:after="0"/>
              <w:jc w:val="center"/>
              <w:rPr>
                <w:rFonts w:eastAsia="Times New Roman" w:cs="Arial"/>
                <w:b/>
                <w:bCs/>
                <w:color w:val="000000"/>
                <w:sz w:val="16"/>
                <w:szCs w:val="16"/>
              </w:rPr>
            </w:pPr>
            <w:r w:rsidRPr="00BE6087">
              <w:rPr>
                <w:rFonts w:eastAsia="Times New Roman" w:cs="Arial"/>
                <w:b/>
                <w:bCs/>
                <w:color w:val="000000"/>
                <w:sz w:val="16"/>
                <w:szCs w:val="16"/>
              </w:rPr>
              <w:t>LB</w:t>
            </w:r>
          </w:p>
        </w:tc>
        <w:tc>
          <w:tcPr>
            <w:tcW w:w="369" w:type="pct"/>
            <w:tcBorders>
              <w:top w:val="nil"/>
              <w:left w:val="nil"/>
              <w:bottom w:val="single" w:sz="4" w:space="0" w:color="auto"/>
              <w:right w:val="single" w:sz="4" w:space="0" w:color="auto"/>
            </w:tcBorders>
            <w:shd w:val="clear" w:color="000000" w:fill="BDD9F4"/>
            <w:hideMark/>
          </w:tcPr>
          <w:p w:rsidR="005F1EC3" w:rsidRPr="00BE6087" w:rsidRDefault="005F1EC3" w:rsidP="004D3C5A">
            <w:pPr>
              <w:spacing w:after="0"/>
              <w:jc w:val="center"/>
              <w:rPr>
                <w:rFonts w:eastAsia="Times New Roman" w:cs="Arial"/>
                <w:b/>
                <w:bCs/>
                <w:color w:val="000000"/>
                <w:sz w:val="16"/>
                <w:szCs w:val="16"/>
              </w:rPr>
            </w:pPr>
            <w:r w:rsidRPr="00BE6087">
              <w:rPr>
                <w:rFonts w:eastAsia="Times New Roman" w:cs="Arial"/>
                <w:b/>
                <w:bCs/>
                <w:color w:val="000000"/>
                <w:sz w:val="16"/>
                <w:szCs w:val="16"/>
              </w:rPr>
              <w:t>UB</w:t>
            </w:r>
          </w:p>
        </w:tc>
        <w:tc>
          <w:tcPr>
            <w:tcW w:w="393" w:type="pct"/>
            <w:tcBorders>
              <w:top w:val="nil"/>
              <w:left w:val="nil"/>
              <w:bottom w:val="single" w:sz="4" w:space="0" w:color="auto"/>
              <w:right w:val="single" w:sz="4" w:space="0" w:color="auto"/>
            </w:tcBorders>
            <w:shd w:val="clear" w:color="000000" w:fill="BDD9F4"/>
            <w:hideMark/>
          </w:tcPr>
          <w:p w:rsidR="005F1EC3" w:rsidRPr="00BE6087" w:rsidRDefault="005F1EC3" w:rsidP="004D3C5A">
            <w:pPr>
              <w:spacing w:after="0"/>
              <w:jc w:val="center"/>
              <w:rPr>
                <w:rFonts w:eastAsia="Times New Roman" w:cs="Arial"/>
                <w:b/>
                <w:bCs/>
                <w:color w:val="000000"/>
                <w:sz w:val="16"/>
                <w:szCs w:val="16"/>
              </w:rPr>
            </w:pPr>
            <w:r w:rsidRPr="00BE6087">
              <w:rPr>
                <w:rFonts w:eastAsia="Times New Roman" w:cs="Arial"/>
                <w:b/>
                <w:bCs/>
                <w:color w:val="000000"/>
                <w:sz w:val="16"/>
                <w:szCs w:val="16"/>
              </w:rPr>
              <w:t>%</w:t>
            </w:r>
          </w:p>
        </w:tc>
        <w:tc>
          <w:tcPr>
            <w:tcW w:w="393" w:type="pct"/>
            <w:tcBorders>
              <w:top w:val="nil"/>
              <w:left w:val="nil"/>
              <w:bottom w:val="single" w:sz="4" w:space="0" w:color="auto"/>
              <w:right w:val="single" w:sz="4" w:space="0" w:color="auto"/>
            </w:tcBorders>
            <w:shd w:val="clear" w:color="000000" w:fill="BDD9F4"/>
            <w:hideMark/>
          </w:tcPr>
          <w:p w:rsidR="005F1EC3" w:rsidRPr="00BE6087" w:rsidRDefault="005F1EC3" w:rsidP="004D3C5A">
            <w:pPr>
              <w:spacing w:after="0"/>
              <w:jc w:val="center"/>
              <w:rPr>
                <w:rFonts w:eastAsia="Times New Roman" w:cs="Arial"/>
                <w:b/>
                <w:bCs/>
                <w:color w:val="000000"/>
                <w:sz w:val="16"/>
                <w:szCs w:val="16"/>
              </w:rPr>
            </w:pPr>
            <w:r w:rsidRPr="00BE6087">
              <w:rPr>
                <w:rFonts w:eastAsia="Times New Roman" w:cs="Arial"/>
                <w:b/>
                <w:bCs/>
                <w:color w:val="000000"/>
                <w:sz w:val="16"/>
                <w:szCs w:val="16"/>
              </w:rPr>
              <w:t>LB</w:t>
            </w:r>
          </w:p>
        </w:tc>
        <w:tc>
          <w:tcPr>
            <w:tcW w:w="393" w:type="pct"/>
            <w:tcBorders>
              <w:top w:val="nil"/>
              <w:left w:val="nil"/>
              <w:bottom w:val="single" w:sz="4" w:space="0" w:color="auto"/>
              <w:right w:val="single" w:sz="4" w:space="0" w:color="auto"/>
            </w:tcBorders>
            <w:shd w:val="clear" w:color="000000" w:fill="BDD9F4"/>
            <w:hideMark/>
          </w:tcPr>
          <w:p w:rsidR="005F1EC3" w:rsidRPr="00BE6087" w:rsidRDefault="005F1EC3" w:rsidP="004D3C5A">
            <w:pPr>
              <w:spacing w:after="0"/>
              <w:jc w:val="center"/>
              <w:rPr>
                <w:rFonts w:eastAsia="Times New Roman" w:cs="Arial"/>
                <w:b/>
                <w:bCs/>
                <w:color w:val="000000"/>
                <w:sz w:val="16"/>
                <w:szCs w:val="16"/>
              </w:rPr>
            </w:pPr>
            <w:r w:rsidRPr="00BE6087">
              <w:rPr>
                <w:rFonts w:eastAsia="Times New Roman" w:cs="Arial"/>
                <w:b/>
                <w:bCs/>
                <w:color w:val="000000"/>
                <w:sz w:val="16"/>
                <w:szCs w:val="16"/>
              </w:rPr>
              <w:t>UB</w:t>
            </w:r>
          </w:p>
        </w:tc>
        <w:tc>
          <w:tcPr>
            <w:tcW w:w="414" w:type="pct"/>
            <w:tcBorders>
              <w:top w:val="nil"/>
              <w:left w:val="nil"/>
              <w:bottom w:val="single" w:sz="4" w:space="0" w:color="auto"/>
              <w:right w:val="single" w:sz="4" w:space="0" w:color="auto"/>
            </w:tcBorders>
            <w:shd w:val="clear" w:color="000000" w:fill="BDD9F4"/>
            <w:hideMark/>
          </w:tcPr>
          <w:p w:rsidR="005F1EC3" w:rsidRPr="00BE6087" w:rsidRDefault="005F1EC3" w:rsidP="004D3C5A">
            <w:pPr>
              <w:spacing w:after="0"/>
              <w:jc w:val="center"/>
              <w:rPr>
                <w:rFonts w:eastAsia="Times New Roman" w:cs="Arial"/>
                <w:b/>
                <w:bCs/>
                <w:color w:val="000000"/>
                <w:sz w:val="16"/>
                <w:szCs w:val="16"/>
              </w:rPr>
            </w:pPr>
            <w:r w:rsidRPr="00BE6087">
              <w:rPr>
                <w:rFonts w:eastAsia="Times New Roman" w:cs="Arial"/>
                <w:b/>
                <w:bCs/>
                <w:color w:val="000000"/>
                <w:sz w:val="16"/>
                <w:szCs w:val="16"/>
              </w:rPr>
              <w:t>%</w:t>
            </w:r>
          </w:p>
        </w:tc>
        <w:tc>
          <w:tcPr>
            <w:tcW w:w="414" w:type="pct"/>
            <w:tcBorders>
              <w:top w:val="nil"/>
              <w:left w:val="nil"/>
              <w:bottom w:val="single" w:sz="4" w:space="0" w:color="auto"/>
              <w:right w:val="single" w:sz="4" w:space="0" w:color="auto"/>
            </w:tcBorders>
            <w:shd w:val="clear" w:color="000000" w:fill="BDD9F4"/>
            <w:hideMark/>
          </w:tcPr>
          <w:p w:rsidR="005F1EC3" w:rsidRPr="00BE6087" w:rsidRDefault="005F1EC3" w:rsidP="004D3C5A">
            <w:pPr>
              <w:spacing w:after="0"/>
              <w:jc w:val="center"/>
              <w:rPr>
                <w:rFonts w:eastAsia="Times New Roman" w:cs="Arial"/>
                <w:b/>
                <w:bCs/>
                <w:color w:val="000000"/>
                <w:sz w:val="16"/>
                <w:szCs w:val="16"/>
              </w:rPr>
            </w:pPr>
            <w:r w:rsidRPr="00BE6087">
              <w:rPr>
                <w:rFonts w:eastAsia="Times New Roman" w:cs="Arial"/>
                <w:b/>
                <w:bCs/>
                <w:color w:val="000000"/>
                <w:sz w:val="16"/>
                <w:szCs w:val="16"/>
              </w:rPr>
              <w:t>LB</w:t>
            </w:r>
          </w:p>
        </w:tc>
        <w:tc>
          <w:tcPr>
            <w:tcW w:w="415" w:type="pct"/>
            <w:tcBorders>
              <w:top w:val="nil"/>
              <w:left w:val="nil"/>
              <w:bottom w:val="single" w:sz="4" w:space="0" w:color="auto"/>
              <w:right w:val="single" w:sz="4" w:space="0" w:color="auto"/>
            </w:tcBorders>
            <w:shd w:val="clear" w:color="000000" w:fill="BDD9F4"/>
            <w:hideMark/>
          </w:tcPr>
          <w:p w:rsidR="005F1EC3" w:rsidRPr="00BE6087" w:rsidRDefault="005F1EC3" w:rsidP="004D3C5A">
            <w:pPr>
              <w:spacing w:after="0"/>
              <w:jc w:val="center"/>
              <w:rPr>
                <w:rFonts w:eastAsia="Times New Roman" w:cs="Arial"/>
                <w:b/>
                <w:bCs/>
                <w:color w:val="000000"/>
                <w:sz w:val="16"/>
                <w:szCs w:val="16"/>
              </w:rPr>
            </w:pPr>
            <w:r w:rsidRPr="00BE6087">
              <w:rPr>
                <w:rFonts w:eastAsia="Times New Roman" w:cs="Arial"/>
                <w:b/>
                <w:bCs/>
                <w:color w:val="000000"/>
                <w:sz w:val="16"/>
                <w:szCs w:val="16"/>
              </w:rPr>
              <w:t>UB</w:t>
            </w:r>
          </w:p>
        </w:tc>
      </w:tr>
      <w:tr w:rsidR="005F1EC3" w:rsidRPr="00BE6087" w:rsidTr="004D3C5A">
        <w:tc>
          <w:tcPr>
            <w:tcW w:w="1473" w:type="pct"/>
            <w:tcBorders>
              <w:top w:val="nil"/>
              <w:left w:val="single" w:sz="4" w:space="0" w:color="auto"/>
              <w:bottom w:val="single" w:sz="4" w:space="0" w:color="auto"/>
              <w:right w:val="single" w:sz="4" w:space="0" w:color="auto"/>
            </w:tcBorders>
            <w:shd w:val="clear" w:color="auto" w:fill="auto"/>
            <w:noWrap/>
            <w:hideMark/>
          </w:tcPr>
          <w:p w:rsidR="005F1EC3" w:rsidRPr="00BE6087" w:rsidRDefault="005F1EC3" w:rsidP="004D3C5A">
            <w:pPr>
              <w:spacing w:after="0"/>
              <w:rPr>
                <w:rFonts w:eastAsia="Times New Roman" w:cs="Arial"/>
                <w:b/>
                <w:bCs/>
                <w:color w:val="000000"/>
                <w:sz w:val="16"/>
                <w:szCs w:val="16"/>
              </w:rPr>
            </w:pPr>
            <w:r w:rsidRPr="00BE6087">
              <w:rPr>
                <w:rFonts w:eastAsia="Times New Roman" w:cs="Arial"/>
                <w:b/>
                <w:bCs/>
                <w:color w:val="000000"/>
                <w:sz w:val="16"/>
                <w:szCs w:val="16"/>
              </w:rPr>
              <w:t>University A</w:t>
            </w:r>
          </w:p>
        </w:tc>
        <w:tc>
          <w:tcPr>
            <w:tcW w:w="368" w:type="pct"/>
            <w:tcBorders>
              <w:top w:val="nil"/>
              <w:left w:val="nil"/>
              <w:bottom w:val="single" w:sz="4" w:space="0" w:color="auto"/>
              <w:right w:val="single" w:sz="4" w:space="0" w:color="auto"/>
            </w:tcBorders>
            <w:shd w:val="clear" w:color="auto" w:fill="auto"/>
            <w:noWrap/>
            <w:hideMark/>
          </w:tcPr>
          <w:p w:rsidR="005F1EC3" w:rsidRPr="00BE6087" w:rsidRDefault="005F1EC3" w:rsidP="004D3C5A">
            <w:pPr>
              <w:spacing w:after="0"/>
              <w:jc w:val="right"/>
              <w:rPr>
                <w:rFonts w:eastAsia="Times New Roman" w:cs="Arial"/>
                <w:b/>
                <w:bCs/>
                <w:color w:val="000000"/>
                <w:sz w:val="16"/>
                <w:szCs w:val="16"/>
              </w:rPr>
            </w:pPr>
            <w:r w:rsidRPr="00BE6087">
              <w:rPr>
                <w:rFonts w:eastAsia="Times New Roman" w:cs="Arial"/>
                <w:b/>
                <w:bCs/>
                <w:color w:val="000000"/>
                <w:sz w:val="16"/>
                <w:szCs w:val="16"/>
              </w:rPr>
              <w:t> </w:t>
            </w:r>
          </w:p>
        </w:tc>
        <w:tc>
          <w:tcPr>
            <w:tcW w:w="368" w:type="pct"/>
            <w:tcBorders>
              <w:top w:val="nil"/>
              <w:left w:val="nil"/>
              <w:bottom w:val="single" w:sz="4" w:space="0" w:color="auto"/>
              <w:right w:val="single" w:sz="4" w:space="0" w:color="auto"/>
            </w:tcBorders>
            <w:shd w:val="clear" w:color="auto" w:fill="auto"/>
            <w:noWrap/>
            <w:hideMark/>
          </w:tcPr>
          <w:p w:rsidR="005F1EC3" w:rsidRPr="00BE6087" w:rsidRDefault="005F1EC3" w:rsidP="004D3C5A">
            <w:pPr>
              <w:spacing w:after="0"/>
              <w:jc w:val="right"/>
              <w:rPr>
                <w:rFonts w:eastAsia="Times New Roman" w:cs="Arial"/>
                <w:b/>
                <w:bCs/>
                <w:color w:val="000000"/>
                <w:sz w:val="16"/>
                <w:szCs w:val="16"/>
              </w:rPr>
            </w:pPr>
            <w:r w:rsidRPr="00BE6087">
              <w:rPr>
                <w:rFonts w:eastAsia="Times New Roman" w:cs="Arial"/>
                <w:b/>
                <w:bCs/>
                <w:color w:val="000000"/>
                <w:sz w:val="16"/>
                <w:szCs w:val="16"/>
              </w:rPr>
              <w:t> </w:t>
            </w:r>
          </w:p>
        </w:tc>
        <w:tc>
          <w:tcPr>
            <w:tcW w:w="369" w:type="pct"/>
            <w:tcBorders>
              <w:top w:val="nil"/>
              <w:left w:val="nil"/>
              <w:bottom w:val="single" w:sz="4" w:space="0" w:color="auto"/>
              <w:right w:val="single" w:sz="4" w:space="0" w:color="auto"/>
            </w:tcBorders>
            <w:shd w:val="clear" w:color="auto" w:fill="auto"/>
            <w:noWrap/>
            <w:hideMark/>
          </w:tcPr>
          <w:p w:rsidR="005F1EC3" w:rsidRPr="00BE6087" w:rsidRDefault="005F1EC3" w:rsidP="004D3C5A">
            <w:pPr>
              <w:spacing w:after="0"/>
              <w:jc w:val="right"/>
              <w:rPr>
                <w:rFonts w:eastAsia="Times New Roman" w:cs="Arial"/>
                <w:b/>
                <w:bCs/>
                <w:color w:val="000000"/>
                <w:sz w:val="16"/>
                <w:szCs w:val="16"/>
              </w:rPr>
            </w:pPr>
            <w:r w:rsidRPr="00BE6087">
              <w:rPr>
                <w:rFonts w:eastAsia="Times New Roman" w:cs="Arial"/>
                <w:b/>
                <w:bCs/>
                <w:color w:val="000000"/>
                <w:sz w:val="16"/>
                <w:szCs w:val="16"/>
              </w:rPr>
              <w:t> </w:t>
            </w:r>
          </w:p>
        </w:tc>
        <w:tc>
          <w:tcPr>
            <w:tcW w:w="393" w:type="pct"/>
            <w:tcBorders>
              <w:top w:val="nil"/>
              <w:left w:val="nil"/>
              <w:bottom w:val="single" w:sz="4" w:space="0" w:color="auto"/>
              <w:right w:val="single" w:sz="4" w:space="0" w:color="auto"/>
            </w:tcBorders>
            <w:shd w:val="clear" w:color="auto" w:fill="auto"/>
            <w:noWrap/>
            <w:hideMark/>
          </w:tcPr>
          <w:p w:rsidR="005F1EC3" w:rsidRPr="00BE6087" w:rsidRDefault="005F1EC3" w:rsidP="004D3C5A">
            <w:pPr>
              <w:spacing w:after="0"/>
              <w:jc w:val="right"/>
              <w:rPr>
                <w:rFonts w:eastAsia="Times New Roman" w:cs="Arial"/>
                <w:b/>
                <w:bCs/>
                <w:color w:val="000000"/>
                <w:sz w:val="16"/>
                <w:szCs w:val="16"/>
              </w:rPr>
            </w:pPr>
            <w:r w:rsidRPr="00BE6087">
              <w:rPr>
                <w:rFonts w:eastAsia="Times New Roman" w:cs="Arial"/>
                <w:b/>
                <w:bCs/>
                <w:color w:val="000000"/>
                <w:sz w:val="16"/>
                <w:szCs w:val="16"/>
              </w:rPr>
              <w:t> </w:t>
            </w:r>
          </w:p>
        </w:tc>
        <w:tc>
          <w:tcPr>
            <w:tcW w:w="393" w:type="pct"/>
            <w:tcBorders>
              <w:top w:val="nil"/>
              <w:left w:val="nil"/>
              <w:bottom w:val="single" w:sz="4" w:space="0" w:color="auto"/>
              <w:right w:val="single" w:sz="4" w:space="0" w:color="auto"/>
            </w:tcBorders>
            <w:shd w:val="clear" w:color="auto" w:fill="auto"/>
            <w:noWrap/>
            <w:hideMark/>
          </w:tcPr>
          <w:p w:rsidR="005F1EC3" w:rsidRPr="00BE6087" w:rsidRDefault="005F1EC3" w:rsidP="004D3C5A">
            <w:pPr>
              <w:spacing w:after="0"/>
              <w:jc w:val="right"/>
              <w:rPr>
                <w:rFonts w:eastAsia="Times New Roman" w:cs="Arial"/>
                <w:b/>
                <w:bCs/>
                <w:color w:val="000000"/>
                <w:sz w:val="16"/>
                <w:szCs w:val="16"/>
              </w:rPr>
            </w:pPr>
            <w:r w:rsidRPr="00BE6087">
              <w:rPr>
                <w:rFonts w:eastAsia="Times New Roman" w:cs="Arial"/>
                <w:b/>
                <w:bCs/>
                <w:color w:val="000000"/>
                <w:sz w:val="16"/>
                <w:szCs w:val="16"/>
              </w:rPr>
              <w:t> </w:t>
            </w:r>
          </w:p>
        </w:tc>
        <w:tc>
          <w:tcPr>
            <w:tcW w:w="393" w:type="pct"/>
            <w:tcBorders>
              <w:top w:val="nil"/>
              <w:left w:val="nil"/>
              <w:bottom w:val="single" w:sz="4" w:space="0" w:color="auto"/>
              <w:right w:val="single" w:sz="4" w:space="0" w:color="auto"/>
            </w:tcBorders>
            <w:shd w:val="clear" w:color="auto" w:fill="auto"/>
            <w:noWrap/>
            <w:hideMark/>
          </w:tcPr>
          <w:p w:rsidR="005F1EC3" w:rsidRPr="00BE6087" w:rsidRDefault="005F1EC3" w:rsidP="004D3C5A">
            <w:pPr>
              <w:spacing w:after="0"/>
              <w:jc w:val="right"/>
              <w:rPr>
                <w:rFonts w:eastAsia="Times New Roman" w:cs="Arial"/>
                <w:b/>
                <w:bCs/>
                <w:color w:val="000000"/>
                <w:sz w:val="16"/>
                <w:szCs w:val="16"/>
              </w:rPr>
            </w:pPr>
            <w:r w:rsidRPr="00BE6087">
              <w:rPr>
                <w:rFonts w:eastAsia="Times New Roman" w:cs="Arial"/>
                <w:b/>
                <w:bCs/>
                <w:color w:val="000000"/>
                <w:sz w:val="16"/>
                <w:szCs w:val="16"/>
              </w:rPr>
              <w:t> </w:t>
            </w:r>
          </w:p>
        </w:tc>
        <w:tc>
          <w:tcPr>
            <w:tcW w:w="414" w:type="pct"/>
            <w:tcBorders>
              <w:top w:val="nil"/>
              <w:left w:val="nil"/>
              <w:bottom w:val="single" w:sz="4" w:space="0" w:color="auto"/>
              <w:right w:val="single" w:sz="4" w:space="0" w:color="auto"/>
            </w:tcBorders>
            <w:shd w:val="clear" w:color="auto" w:fill="auto"/>
            <w:noWrap/>
            <w:hideMark/>
          </w:tcPr>
          <w:p w:rsidR="005F1EC3" w:rsidRPr="00BE6087" w:rsidRDefault="005F1EC3" w:rsidP="004D3C5A">
            <w:pPr>
              <w:spacing w:after="0"/>
              <w:jc w:val="right"/>
              <w:rPr>
                <w:rFonts w:eastAsia="Times New Roman" w:cs="Arial"/>
                <w:b/>
                <w:bCs/>
                <w:color w:val="000000"/>
                <w:sz w:val="16"/>
                <w:szCs w:val="16"/>
              </w:rPr>
            </w:pPr>
            <w:r w:rsidRPr="00BE6087">
              <w:rPr>
                <w:rFonts w:eastAsia="Times New Roman" w:cs="Arial"/>
                <w:b/>
                <w:bCs/>
                <w:color w:val="000000"/>
                <w:sz w:val="16"/>
                <w:szCs w:val="16"/>
              </w:rPr>
              <w:t> </w:t>
            </w:r>
          </w:p>
        </w:tc>
        <w:tc>
          <w:tcPr>
            <w:tcW w:w="414" w:type="pct"/>
            <w:tcBorders>
              <w:top w:val="nil"/>
              <w:left w:val="nil"/>
              <w:bottom w:val="single" w:sz="4" w:space="0" w:color="auto"/>
              <w:right w:val="single" w:sz="4" w:space="0" w:color="auto"/>
            </w:tcBorders>
            <w:shd w:val="clear" w:color="auto" w:fill="auto"/>
            <w:noWrap/>
            <w:hideMark/>
          </w:tcPr>
          <w:p w:rsidR="005F1EC3" w:rsidRPr="00BE6087" w:rsidRDefault="005F1EC3" w:rsidP="004D3C5A">
            <w:pPr>
              <w:spacing w:after="0"/>
              <w:jc w:val="right"/>
              <w:rPr>
                <w:rFonts w:eastAsia="Times New Roman" w:cs="Arial"/>
                <w:b/>
                <w:bCs/>
                <w:color w:val="000000"/>
                <w:sz w:val="16"/>
                <w:szCs w:val="16"/>
              </w:rPr>
            </w:pPr>
            <w:r w:rsidRPr="00BE6087">
              <w:rPr>
                <w:rFonts w:eastAsia="Times New Roman" w:cs="Arial"/>
                <w:b/>
                <w:bCs/>
                <w:color w:val="000000"/>
                <w:sz w:val="16"/>
                <w:szCs w:val="16"/>
              </w:rPr>
              <w:t> </w:t>
            </w:r>
          </w:p>
        </w:tc>
        <w:tc>
          <w:tcPr>
            <w:tcW w:w="415" w:type="pct"/>
            <w:tcBorders>
              <w:top w:val="nil"/>
              <w:left w:val="nil"/>
              <w:bottom w:val="single" w:sz="4" w:space="0" w:color="auto"/>
              <w:right w:val="single" w:sz="4" w:space="0" w:color="auto"/>
            </w:tcBorders>
            <w:shd w:val="clear" w:color="auto" w:fill="auto"/>
            <w:noWrap/>
            <w:hideMark/>
          </w:tcPr>
          <w:p w:rsidR="005F1EC3" w:rsidRPr="00BE6087" w:rsidRDefault="005F1EC3" w:rsidP="004D3C5A">
            <w:pPr>
              <w:spacing w:after="0"/>
              <w:jc w:val="right"/>
              <w:rPr>
                <w:rFonts w:eastAsia="Times New Roman" w:cs="Arial"/>
                <w:b/>
                <w:bCs/>
                <w:color w:val="000000"/>
                <w:sz w:val="16"/>
                <w:szCs w:val="16"/>
              </w:rPr>
            </w:pPr>
            <w:r w:rsidRPr="00BE6087">
              <w:rPr>
                <w:rFonts w:eastAsia="Times New Roman" w:cs="Arial"/>
                <w:b/>
                <w:bCs/>
                <w:color w:val="000000"/>
                <w:sz w:val="16"/>
                <w:szCs w:val="16"/>
              </w:rPr>
              <w:t> </w:t>
            </w:r>
          </w:p>
        </w:tc>
      </w:tr>
      <w:tr w:rsidR="004D3C5A" w:rsidRPr="00BE6087" w:rsidTr="004D3C5A">
        <w:tc>
          <w:tcPr>
            <w:tcW w:w="1473" w:type="pct"/>
            <w:tcBorders>
              <w:top w:val="nil"/>
              <w:left w:val="single" w:sz="4" w:space="0" w:color="auto"/>
              <w:bottom w:val="single" w:sz="4" w:space="0" w:color="auto"/>
              <w:right w:val="single" w:sz="4" w:space="0" w:color="auto"/>
            </w:tcBorders>
            <w:shd w:val="clear" w:color="auto" w:fill="auto"/>
            <w:noWrap/>
            <w:hideMark/>
          </w:tcPr>
          <w:p w:rsidR="004D3C5A" w:rsidRPr="00BE6087" w:rsidRDefault="004D3C5A" w:rsidP="004D3C5A">
            <w:pPr>
              <w:spacing w:after="0"/>
              <w:rPr>
                <w:rFonts w:eastAsia="Times New Roman" w:cs="Arial"/>
                <w:color w:val="000000"/>
                <w:sz w:val="16"/>
                <w:szCs w:val="16"/>
              </w:rPr>
            </w:pPr>
            <w:r w:rsidRPr="00BE6087">
              <w:rPr>
                <w:rFonts w:eastAsia="Times New Roman" w:cs="Arial"/>
                <w:color w:val="000000"/>
                <w:sz w:val="16"/>
                <w:szCs w:val="16"/>
              </w:rPr>
              <w:t>01 Natural &amp; Physical Sciences</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NA</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69"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NA</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NA</w:t>
            </w: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5"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r>
      <w:tr w:rsidR="004D3C5A" w:rsidRPr="00BE6087" w:rsidTr="004D3C5A">
        <w:tc>
          <w:tcPr>
            <w:tcW w:w="1473" w:type="pct"/>
            <w:tcBorders>
              <w:top w:val="nil"/>
              <w:left w:val="single" w:sz="4" w:space="0" w:color="auto"/>
              <w:bottom w:val="single" w:sz="4" w:space="0" w:color="auto"/>
              <w:right w:val="single" w:sz="4" w:space="0" w:color="auto"/>
            </w:tcBorders>
            <w:shd w:val="clear" w:color="auto" w:fill="auto"/>
            <w:noWrap/>
            <w:hideMark/>
          </w:tcPr>
          <w:p w:rsidR="004D3C5A" w:rsidRPr="00BE6087" w:rsidRDefault="004D3C5A" w:rsidP="004D3C5A">
            <w:pPr>
              <w:spacing w:after="0"/>
              <w:rPr>
                <w:rFonts w:eastAsia="Times New Roman" w:cs="Arial"/>
                <w:color w:val="000000"/>
                <w:sz w:val="16"/>
                <w:szCs w:val="16"/>
              </w:rPr>
            </w:pPr>
            <w:r w:rsidRPr="00BE6087">
              <w:rPr>
                <w:rFonts w:eastAsia="Times New Roman" w:cs="Arial"/>
                <w:color w:val="000000"/>
                <w:sz w:val="16"/>
                <w:szCs w:val="16"/>
              </w:rPr>
              <w:t>03 Engineering &amp; Related Technologies</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NA</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69"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NA</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NA</w:t>
            </w: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5"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r>
      <w:tr w:rsidR="004D3C5A" w:rsidRPr="00BE6087" w:rsidTr="004D3C5A">
        <w:tc>
          <w:tcPr>
            <w:tcW w:w="1473" w:type="pct"/>
            <w:tcBorders>
              <w:top w:val="nil"/>
              <w:left w:val="single" w:sz="4" w:space="0" w:color="auto"/>
              <w:bottom w:val="single" w:sz="4" w:space="0" w:color="auto"/>
              <w:right w:val="single" w:sz="4" w:space="0" w:color="auto"/>
            </w:tcBorders>
            <w:shd w:val="clear" w:color="auto" w:fill="auto"/>
            <w:noWrap/>
            <w:hideMark/>
          </w:tcPr>
          <w:p w:rsidR="004D3C5A" w:rsidRPr="00BE6087" w:rsidRDefault="004D3C5A" w:rsidP="004D3C5A">
            <w:pPr>
              <w:spacing w:after="0"/>
              <w:rPr>
                <w:rFonts w:eastAsia="Times New Roman" w:cs="Arial"/>
                <w:color w:val="000000"/>
                <w:sz w:val="16"/>
                <w:szCs w:val="16"/>
              </w:rPr>
            </w:pPr>
            <w:r w:rsidRPr="00BE6087">
              <w:rPr>
                <w:rFonts w:eastAsia="Times New Roman" w:cs="Arial"/>
                <w:color w:val="000000"/>
                <w:sz w:val="16"/>
                <w:szCs w:val="16"/>
              </w:rPr>
              <w:t>07 Education</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NA</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69"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NA</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NA</w:t>
            </w: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5"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r>
      <w:tr w:rsidR="004D3C5A" w:rsidRPr="00BE6087" w:rsidTr="004D3C5A">
        <w:tc>
          <w:tcPr>
            <w:tcW w:w="1473" w:type="pct"/>
            <w:tcBorders>
              <w:top w:val="nil"/>
              <w:left w:val="single" w:sz="4" w:space="0" w:color="auto"/>
              <w:bottom w:val="single" w:sz="4" w:space="0" w:color="auto"/>
              <w:right w:val="single" w:sz="4" w:space="0" w:color="auto"/>
            </w:tcBorders>
            <w:shd w:val="clear" w:color="auto" w:fill="auto"/>
            <w:noWrap/>
            <w:hideMark/>
          </w:tcPr>
          <w:p w:rsidR="004D3C5A" w:rsidRPr="00BE6087" w:rsidRDefault="004D3C5A" w:rsidP="004D3C5A">
            <w:pPr>
              <w:spacing w:after="0"/>
              <w:rPr>
                <w:rFonts w:eastAsia="Times New Roman" w:cs="Arial"/>
                <w:color w:val="000000"/>
                <w:sz w:val="16"/>
                <w:szCs w:val="16"/>
              </w:rPr>
            </w:pPr>
            <w:r w:rsidRPr="00BE6087">
              <w:rPr>
                <w:rFonts w:eastAsia="Times New Roman" w:cs="Arial"/>
                <w:color w:val="000000"/>
                <w:sz w:val="16"/>
                <w:szCs w:val="16"/>
              </w:rPr>
              <w:t>08 Management &amp; Commerce</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NA</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69"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NA</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NA</w:t>
            </w: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5"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r>
      <w:tr w:rsidR="004D3C5A" w:rsidRPr="00BE6087" w:rsidTr="004D3C5A">
        <w:tc>
          <w:tcPr>
            <w:tcW w:w="1473" w:type="pct"/>
            <w:tcBorders>
              <w:top w:val="nil"/>
              <w:left w:val="single" w:sz="4" w:space="0" w:color="auto"/>
              <w:bottom w:val="single" w:sz="4" w:space="0" w:color="auto"/>
              <w:right w:val="single" w:sz="4" w:space="0" w:color="auto"/>
            </w:tcBorders>
            <w:shd w:val="clear" w:color="auto" w:fill="auto"/>
            <w:noWrap/>
            <w:hideMark/>
          </w:tcPr>
          <w:p w:rsidR="004D3C5A" w:rsidRPr="00BE6087" w:rsidRDefault="004D3C5A" w:rsidP="004D3C5A">
            <w:pPr>
              <w:spacing w:after="0"/>
              <w:rPr>
                <w:rFonts w:eastAsia="Times New Roman" w:cs="Arial"/>
                <w:color w:val="000000"/>
                <w:sz w:val="16"/>
                <w:szCs w:val="16"/>
              </w:rPr>
            </w:pPr>
            <w:r w:rsidRPr="00BE6087">
              <w:rPr>
                <w:rFonts w:eastAsia="Times New Roman" w:cs="Arial"/>
                <w:color w:val="000000"/>
                <w:sz w:val="16"/>
                <w:szCs w:val="16"/>
              </w:rPr>
              <w:t>09 Society &amp; Culture</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NA</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69"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NA</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NA</w:t>
            </w: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5"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r>
      <w:tr w:rsidR="004D3C5A" w:rsidRPr="00BE6087" w:rsidTr="004D3C5A">
        <w:tc>
          <w:tcPr>
            <w:tcW w:w="1473" w:type="pct"/>
            <w:tcBorders>
              <w:top w:val="nil"/>
              <w:left w:val="single" w:sz="4" w:space="0" w:color="auto"/>
              <w:bottom w:val="single" w:sz="4" w:space="0" w:color="auto"/>
              <w:right w:val="single" w:sz="4" w:space="0" w:color="auto"/>
            </w:tcBorders>
            <w:shd w:val="clear" w:color="auto" w:fill="auto"/>
            <w:noWrap/>
            <w:hideMark/>
          </w:tcPr>
          <w:p w:rsidR="004D3C5A" w:rsidRPr="00BE6087" w:rsidRDefault="004D3C5A" w:rsidP="004D3C5A">
            <w:pPr>
              <w:spacing w:after="0"/>
              <w:rPr>
                <w:rFonts w:eastAsia="Times New Roman" w:cs="Arial"/>
                <w:color w:val="000000"/>
                <w:sz w:val="16"/>
                <w:szCs w:val="16"/>
              </w:rPr>
            </w:pPr>
            <w:r w:rsidRPr="00BE6087">
              <w:rPr>
                <w:rFonts w:eastAsia="Times New Roman" w:cs="Arial"/>
                <w:color w:val="000000"/>
                <w:sz w:val="16"/>
                <w:szCs w:val="16"/>
              </w:rPr>
              <w:t>All other fields of education</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NA</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69"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NA</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NA</w:t>
            </w: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5"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r>
      <w:tr w:rsidR="004D3C5A" w:rsidRPr="00BE6087" w:rsidTr="004D3C5A">
        <w:tc>
          <w:tcPr>
            <w:tcW w:w="1473" w:type="pct"/>
            <w:tcBorders>
              <w:top w:val="nil"/>
              <w:left w:val="single" w:sz="4" w:space="0" w:color="auto"/>
              <w:bottom w:val="single" w:sz="4" w:space="0" w:color="auto"/>
              <w:right w:val="single" w:sz="4" w:space="0" w:color="auto"/>
            </w:tcBorders>
            <w:shd w:val="clear" w:color="auto" w:fill="auto"/>
            <w:noWrap/>
            <w:hideMark/>
          </w:tcPr>
          <w:p w:rsidR="004D3C5A" w:rsidRPr="00BE6087" w:rsidRDefault="004D3C5A" w:rsidP="004D3C5A">
            <w:pPr>
              <w:spacing w:after="0"/>
              <w:rPr>
                <w:rFonts w:eastAsia="Times New Roman" w:cs="Arial"/>
                <w:color w:val="000000"/>
                <w:sz w:val="16"/>
                <w:szCs w:val="16"/>
              </w:rPr>
            </w:pPr>
            <w:r w:rsidRPr="00BE6087">
              <w:rPr>
                <w:rFonts w:eastAsia="Times New Roman" w:cs="Arial"/>
                <w:color w:val="000000"/>
                <w:sz w:val="16"/>
                <w:szCs w:val="16"/>
              </w:rPr>
              <w:t>Total</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94.4</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86.5</w:t>
            </w:r>
          </w:p>
        </w:tc>
        <w:tc>
          <w:tcPr>
            <w:tcW w:w="369"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100.0</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85.2</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73.8</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96.6</w:t>
            </w: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90.6</w:t>
            </w: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80.8</w:t>
            </w:r>
          </w:p>
        </w:tc>
        <w:tc>
          <w:tcPr>
            <w:tcW w:w="415"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100.0</w:t>
            </w:r>
          </w:p>
        </w:tc>
      </w:tr>
      <w:tr w:rsidR="004D3C5A" w:rsidRPr="00BE6087" w:rsidTr="004D3C5A">
        <w:tc>
          <w:tcPr>
            <w:tcW w:w="1473" w:type="pct"/>
            <w:tcBorders>
              <w:top w:val="nil"/>
              <w:left w:val="single" w:sz="4" w:space="0" w:color="auto"/>
              <w:bottom w:val="single" w:sz="4" w:space="0" w:color="auto"/>
              <w:right w:val="single" w:sz="4" w:space="0" w:color="auto"/>
            </w:tcBorders>
            <w:shd w:val="clear" w:color="auto" w:fill="auto"/>
            <w:noWrap/>
            <w:hideMark/>
          </w:tcPr>
          <w:p w:rsidR="004D3C5A" w:rsidRPr="00BE6087" w:rsidRDefault="004D3C5A" w:rsidP="004D3C5A">
            <w:pPr>
              <w:spacing w:after="0"/>
              <w:rPr>
                <w:rFonts w:eastAsia="Times New Roman" w:cs="Arial"/>
                <w:color w:val="000000"/>
                <w:sz w:val="16"/>
                <w:szCs w:val="16"/>
              </w:rPr>
            </w:pPr>
            <w:r w:rsidRPr="00BE6087">
              <w:rPr>
                <w:rFonts w:eastAsia="Times New Roman" w:cs="Arial"/>
                <w:color w:val="000000"/>
                <w:sz w:val="16"/>
                <w:szCs w:val="16"/>
              </w:rPr>
              <w:t> </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69"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5"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r>
      <w:tr w:rsidR="004D3C5A" w:rsidRPr="00BE6087" w:rsidTr="004D3C5A">
        <w:tc>
          <w:tcPr>
            <w:tcW w:w="1473" w:type="pct"/>
            <w:tcBorders>
              <w:top w:val="nil"/>
              <w:left w:val="single" w:sz="4" w:space="0" w:color="auto"/>
              <w:bottom w:val="single" w:sz="4" w:space="0" w:color="auto"/>
              <w:right w:val="single" w:sz="4" w:space="0" w:color="auto"/>
            </w:tcBorders>
            <w:shd w:val="clear" w:color="auto" w:fill="auto"/>
            <w:noWrap/>
            <w:hideMark/>
          </w:tcPr>
          <w:p w:rsidR="004D3C5A" w:rsidRPr="00BE6087" w:rsidRDefault="004D3C5A" w:rsidP="004D3C5A">
            <w:pPr>
              <w:spacing w:after="0"/>
              <w:rPr>
                <w:rFonts w:eastAsia="Times New Roman" w:cs="Arial"/>
                <w:b/>
                <w:bCs/>
                <w:color w:val="000000"/>
                <w:sz w:val="16"/>
                <w:szCs w:val="16"/>
              </w:rPr>
            </w:pPr>
            <w:r w:rsidRPr="00BE6087">
              <w:rPr>
                <w:rFonts w:eastAsia="Times New Roman" w:cs="Arial"/>
                <w:b/>
                <w:bCs/>
                <w:color w:val="000000"/>
                <w:sz w:val="16"/>
                <w:szCs w:val="16"/>
              </w:rPr>
              <w:t>University B</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69"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5"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r>
      <w:tr w:rsidR="004D3C5A" w:rsidRPr="00BE6087" w:rsidTr="004D3C5A">
        <w:tc>
          <w:tcPr>
            <w:tcW w:w="1473" w:type="pct"/>
            <w:tcBorders>
              <w:top w:val="nil"/>
              <w:left w:val="single" w:sz="4" w:space="0" w:color="auto"/>
              <w:bottom w:val="single" w:sz="4" w:space="0" w:color="auto"/>
              <w:right w:val="single" w:sz="4" w:space="0" w:color="auto"/>
            </w:tcBorders>
            <w:shd w:val="clear" w:color="auto" w:fill="auto"/>
            <w:noWrap/>
            <w:hideMark/>
          </w:tcPr>
          <w:p w:rsidR="004D3C5A" w:rsidRPr="00BE6087" w:rsidRDefault="004D3C5A" w:rsidP="004D3C5A">
            <w:pPr>
              <w:spacing w:after="0"/>
              <w:rPr>
                <w:rFonts w:eastAsia="Times New Roman" w:cs="Arial"/>
                <w:color w:val="000000"/>
                <w:sz w:val="16"/>
                <w:szCs w:val="16"/>
              </w:rPr>
            </w:pPr>
            <w:r w:rsidRPr="00BE6087">
              <w:rPr>
                <w:rFonts w:eastAsia="Times New Roman" w:cs="Arial"/>
                <w:color w:val="000000"/>
                <w:sz w:val="16"/>
                <w:szCs w:val="16"/>
              </w:rPr>
              <w:t>01 Natural &amp; Physical Sciences</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NA</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69"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NA</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NA</w:t>
            </w: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5"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r>
      <w:tr w:rsidR="004D3C5A" w:rsidRPr="00BE6087" w:rsidTr="004D3C5A">
        <w:tc>
          <w:tcPr>
            <w:tcW w:w="1473" w:type="pct"/>
            <w:tcBorders>
              <w:top w:val="nil"/>
              <w:left w:val="single" w:sz="4" w:space="0" w:color="auto"/>
              <w:bottom w:val="single" w:sz="4" w:space="0" w:color="auto"/>
              <w:right w:val="single" w:sz="4" w:space="0" w:color="auto"/>
            </w:tcBorders>
            <w:shd w:val="clear" w:color="auto" w:fill="auto"/>
            <w:noWrap/>
            <w:hideMark/>
          </w:tcPr>
          <w:p w:rsidR="004D3C5A" w:rsidRPr="00BE6087" w:rsidRDefault="004D3C5A" w:rsidP="004D3C5A">
            <w:pPr>
              <w:spacing w:after="0"/>
              <w:rPr>
                <w:rFonts w:eastAsia="Times New Roman" w:cs="Arial"/>
                <w:color w:val="000000"/>
                <w:sz w:val="16"/>
                <w:szCs w:val="16"/>
              </w:rPr>
            </w:pPr>
            <w:r w:rsidRPr="00BE6087">
              <w:rPr>
                <w:rFonts w:eastAsia="Times New Roman" w:cs="Arial"/>
                <w:color w:val="000000"/>
                <w:sz w:val="16"/>
                <w:szCs w:val="16"/>
              </w:rPr>
              <w:t>03 Engineering &amp; Related Technologies</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NA</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69"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NA</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NA</w:t>
            </w: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5"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r>
      <w:tr w:rsidR="004D3C5A" w:rsidRPr="00BE6087" w:rsidTr="004D3C5A">
        <w:tc>
          <w:tcPr>
            <w:tcW w:w="1473" w:type="pct"/>
            <w:tcBorders>
              <w:top w:val="nil"/>
              <w:left w:val="single" w:sz="4" w:space="0" w:color="auto"/>
              <w:bottom w:val="single" w:sz="4" w:space="0" w:color="auto"/>
              <w:right w:val="single" w:sz="4" w:space="0" w:color="auto"/>
            </w:tcBorders>
            <w:shd w:val="clear" w:color="auto" w:fill="auto"/>
            <w:noWrap/>
            <w:hideMark/>
          </w:tcPr>
          <w:p w:rsidR="004D3C5A" w:rsidRPr="00BE6087" w:rsidRDefault="004D3C5A" w:rsidP="004D3C5A">
            <w:pPr>
              <w:spacing w:after="0"/>
              <w:rPr>
                <w:rFonts w:eastAsia="Times New Roman" w:cs="Arial"/>
                <w:color w:val="000000"/>
                <w:sz w:val="16"/>
                <w:szCs w:val="16"/>
              </w:rPr>
            </w:pPr>
            <w:r w:rsidRPr="00BE6087">
              <w:rPr>
                <w:rFonts w:eastAsia="Times New Roman" w:cs="Arial"/>
                <w:color w:val="000000"/>
                <w:sz w:val="16"/>
                <w:szCs w:val="16"/>
              </w:rPr>
              <w:t>07 Education</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NA</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69"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NA</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NA</w:t>
            </w: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5"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r>
      <w:tr w:rsidR="004D3C5A" w:rsidRPr="00BE6087" w:rsidTr="004D3C5A">
        <w:tc>
          <w:tcPr>
            <w:tcW w:w="1473" w:type="pct"/>
            <w:tcBorders>
              <w:top w:val="nil"/>
              <w:left w:val="single" w:sz="4" w:space="0" w:color="auto"/>
              <w:bottom w:val="single" w:sz="4" w:space="0" w:color="auto"/>
              <w:right w:val="single" w:sz="4" w:space="0" w:color="auto"/>
            </w:tcBorders>
            <w:shd w:val="clear" w:color="auto" w:fill="auto"/>
            <w:noWrap/>
            <w:hideMark/>
          </w:tcPr>
          <w:p w:rsidR="004D3C5A" w:rsidRPr="00BE6087" w:rsidRDefault="004D3C5A" w:rsidP="004D3C5A">
            <w:pPr>
              <w:spacing w:after="0"/>
              <w:rPr>
                <w:rFonts w:eastAsia="Times New Roman" w:cs="Arial"/>
                <w:color w:val="000000"/>
                <w:sz w:val="16"/>
                <w:szCs w:val="16"/>
              </w:rPr>
            </w:pPr>
            <w:r w:rsidRPr="00BE6087">
              <w:rPr>
                <w:rFonts w:eastAsia="Times New Roman" w:cs="Arial"/>
                <w:color w:val="000000"/>
                <w:sz w:val="16"/>
                <w:szCs w:val="16"/>
              </w:rPr>
              <w:t>08 Management &amp; Commerce</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NA</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69"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NA</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NA</w:t>
            </w: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5"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r>
      <w:tr w:rsidR="004D3C5A" w:rsidRPr="00BE6087" w:rsidTr="004D3C5A">
        <w:tc>
          <w:tcPr>
            <w:tcW w:w="1473" w:type="pct"/>
            <w:tcBorders>
              <w:top w:val="nil"/>
              <w:left w:val="single" w:sz="4" w:space="0" w:color="auto"/>
              <w:bottom w:val="single" w:sz="4" w:space="0" w:color="auto"/>
              <w:right w:val="single" w:sz="4" w:space="0" w:color="auto"/>
            </w:tcBorders>
            <w:shd w:val="clear" w:color="auto" w:fill="auto"/>
            <w:noWrap/>
            <w:hideMark/>
          </w:tcPr>
          <w:p w:rsidR="004D3C5A" w:rsidRPr="00BE6087" w:rsidRDefault="004D3C5A" w:rsidP="004D3C5A">
            <w:pPr>
              <w:spacing w:after="0"/>
              <w:rPr>
                <w:rFonts w:eastAsia="Times New Roman" w:cs="Arial"/>
                <w:color w:val="000000"/>
                <w:sz w:val="16"/>
                <w:szCs w:val="16"/>
              </w:rPr>
            </w:pPr>
            <w:r w:rsidRPr="00BE6087">
              <w:rPr>
                <w:rFonts w:eastAsia="Times New Roman" w:cs="Arial"/>
                <w:color w:val="000000"/>
                <w:sz w:val="16"/>
                <w:szCs w:val="16"/>
              </w:rPr>
              <w:t>09 Society &amp; Culture</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NA</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69"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NA</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NA</w:t>
            </w: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5"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r>
      <w:tr w:rsidR="004D3C5A" w:rsidRPr="00BE6087" w:rsidTr="004D3C5A">
        <w:tc>
          <w:tcPr>
            <w:tcW w:w="1473" w:type="pct"/>
            <w:tcBorders>
              <w:top w:val="nil"/>
              <w:left w:val="single" w:sz="4" w:space="0" w:color="auto"/>
              <w:bottom w:val="single" w:sz="4" w:space="0" w:color="auto"/>
              <w:right w:val="single" w:sz="4" w:space="0" w:color="auto"/>
            </w:tcBorders>
            <w:shd w:val="clear" w:color="auto" w:fill="auto"/>
            <w:noWrap/>
            <w:hideMark/>
          </w:tcPr>
          <w:p w:rsidR="004D3C5A" w:rsidRPr="00BE6087" w:rsidRDefault="004D3C5A" w:rsidP="004D3C5A">
            <w:pPr>
              <w:spacing w:after="0"/>
              <w:rPr>
                <w:rFonts w:eastAsia="Times New Roman" w:cs="Arial"/>
                <w:color w:val="000000"/>
                <w:sz w:val="16"/>
                <w:szCs w:val="16"/>
              </w:rPr>
            </w:pPr>
            <w:r w:rsidRPr="00BE6087">
              <w:rPr>
                <w:rFonts w:eastAsia="Times New Roman" w:cs="Arial"/>
                <w:color w:val="000000"/>
                <w:sz w:val="16"/>
                <w:szCs w:val="16"/>
              </w:rPr>
              <w:t>All other fields of education</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NA</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69"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NA</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NA</w:t>
            </w: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5"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r>
      <w:tr w:rsidR="004D3C5A" w:rsidRPr="00BE6087" w:rsidTr="004D3C5A">
        <w:tc>
          <w:tcPr>
            <w:tcW w:w="1473" w:type="pct"/>
            <w:tcBorders>
              <w:top w:val="nil"/>
              <w:left w:val="single" w:sz="4" w:space="0" w:color="auto"/>
              <w:bottom w:val="single" w:sz="4" w:space="0" w:color="auto"/>
              <w:right w:val="single" w:sz="4" w:space="0" w:color="auto"/>
            </w:tcBorders>
            <w:shd w:val="clear" w:color="auto" w:fill="auto"/>
            <w:noWrap/>
            <w:hideMark/>
          </w:tcPr>
          <w:p w:rsidR="004D3C5A" w:rsidRPr="00BE6087" w:rsidRDefault="004D3C5A" w:rsidP="004D3C5A">
            <w:pPr>
              <w:spacing w:after="0"/>
              <w:rPr>
                <w:rFonts w:eastAsia="Times New Roman" w:cs="Arial"/>
                <w:color w:val="000000"/>
                <w:sz w:val="16"/>
                <w:szCs w:val="16"/>
              </w:rPr>
            </w:pPr>
            <w:r w:rsidRPr="00BE6087">
              <w:rPr>
                <w:rFonts w:eastAsia="Times New Roman" w:cs="Arial"/>
                <w:color w:val="000000"/>
                <w:sz w:val="16"/>
                <w:szCs w:val="16"/>
              </w:rPr>
              <w:t>Total</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94.7</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88.2</w:t>
            </w:r>
          </w:p>
        </w:tc>
        <w:tc>
          <w:tcPr>
            <w:tcW w:w="369"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100.0</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84.0</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74.3</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93.7</w:t>
            </w: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90.4</w:t>
            </w: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82.3</w:t>
            </w:r>
          </w:p>
        </w:tc>
        <w:tc>
          <w:tcPr>
            <w:tcW w:w="415"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98.6</w:t>
            </w:r>
          </w:p>
        </w:tc>
      </w:tr>
      <w:tr w:rsidR="004D3C5A" w:rsidRPr="00BE6087" w:rsidTr="004D3C5A">
        <w:tc>
          <w:tcPr>
            <w:tcW w:w="1473" w:type="pct"/>
            <w:tcBorders>
              <w:top w:val="nil"/>
              <w:left w:val="single" w:sz="4" w:space="0" w:color="auto"/>
              <w:bottom w:val="single" w:sz="4" w:space="0" w:color="auto"/>
              <w:right w:val="single" w:sz="4" w:space="0" w:color="auto"/>
            </w:tcBorders>
            <w:shd w:val="clear" w:color="auto" w:fill="auto"/>
            <w:noWrap/>
            <w:hideMark/>
          </w:tcPr>
          <w:p w:rsidR="004D3C5A" w:rsidRPr="00BE6087" w:rsidRDefault="004D3C5A" w:rsidP="004D3C5A">
            <w:pPr>
              <w:spacing w:after="0"/>
              <w:rPr>
                <w:rFonts w:eastAsia="Times New Roman" w:cs="Arial"/>
                <w:color w:val="000000"/>
                <w:sz w:val="16"/>
                <w:szCs w:val="16"/>
              </w:rPr>
            </w:pPr>
            <w:r w:rsidRPr="00BE6087">
              <w:rPr>
                <w:rFonts w:eastAsia="Times New Roman" w:cs="Arial"/>
                <w:color w:val="000000"/>
                <w:sz w:val="16"/>
                <w:szCs w:val="16"/>
              </w:rPr>
              <w:t> </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69"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5"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r>
      <w:tr w:rsidR="004D3C5A" w:rsidRPr="00BE6087" w:rsidTr="004D3C5A">
        <w:tc>
          <w:tcPr>
            <w:tcW w:w="1473" w:type="pct"/>
            <w:tcBorders>
              <w:top w:val="nil"/>
              <w:left w:val="single" w:sz="4" w:space="0" w:color="auto"/>
              <w:bottom w:val="single" w:sz="4" w:space="0" w:color="auto"/>
              <w:right w:val="single" w:sz="4" w:space="0" w:color="auto"/>
            </w:tcBorders>
            <w:shd w:val="clear" w:color="auto" w:fill="auto"/>
            <w:noWrap/>
            <w:hideMark/>
          </w:tcPr>
          <w:p w:rsidR="004D3C5A" w:rsidRPr="00BE6087" w:rsidRDefault="004D3C5A" w:rsidP="004D3C5A">
            <w:pPr>
              <w:spacing w:after="0"/>
              <w:rPr>
                <w:rFonts w:eastAsia="Times New Roman" w:cs="Arial"/>
                <w:b/>
                <w:bCs/>
                <w:color w:val="000000"/>
                <w:sz w:val="16"/>
                <w:szCs w:val="16"/>
              </w:rPr>
            </w:pPr>
            <w:r w:rsidRPr="00BE6087">
              <w:rPr>
                <w:rFonts w:eastAsia="Times New Roman" w:cs="Arial"/>
                <w:b/>
                <w:bCs/>
                <w:color w:val="000000"/>
                <w:sz w:val="16"/>
                <w:szCs w:val="16"/>
              </w:rPr>
              <w:t>University C</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69"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5"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r>
      <w:tr w:rsidR="004D3C5A" w:rsidRPr="00BE6087" w:rsidTr="004D3C5A">
        <w:tc>
          <w:tcPr>
            <w:tcW w:w="1473" w:type="pct"/>
            <w:tcBorders>
              <w:top w:val="nil"/>
              <w:left w:val="single" w:sz="4" w:space="0" w:color="auto"/>
              <w:bottom w:val="single" w:sz="4" w:space="0" w:color="auto"/>
              <w:right w:val="single" w:sz="4" w:space="0" w:color="auto"/>
            </w:tcBorders>
            <w:shd w:val="clear" w:color="auto" w:fill="auto"/>
            <w:noWrap/>
            <w:hideMark/>
          </w:tcPr>
          <w:p w:rsidR="004D3C5A" w:rsidRPr="00BE6087" w:rsidRDefault="004D3C5A" w:rsidP="004D3C5A">
            <w:pPr>
              <w:spacing w:after="0"/>
              <w:rPr>
                <w:rFonts w:eastAsia="Times New Roman" w:cs="Arial"/>
                <w:color w:val="000000"/>
                <w:sz w:val="16"/>
                <w:szCs w:val="16"/>
              </w:rPr>
            </w:pPr>
            <w:r w:rsidRPr="00BE6087">
              <w:rPr>
                <w:rFonts w:eastAsia="Times New Roman" w:cs="Arial"/>
                <w:color w:val="000000"/>
                <w:sz w:val="16"/>
                <w:szCs w:val="16"/>
              </w:rPr>
              <w:t>01 Natural &amp; Physical Sciences</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92.5</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83.4</w:t>
            </w:r>
          </w:p>
        </w:tc>
        <w:tc>
          <w:tcPr>
            <w:tcW w:w="369"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100.0</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79.2</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66.4</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92.1</w:t>
            </w: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100.0</w:t>
            </w: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98.0</w:t>
            </w:r>
          </w:p>
        </w:tc>
        <w:tc>
          <w:tcPr>
            <w:tcW w:w="415"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100.0</w:t>
            </w:r>
          </w:p>
        </w:tc>
      </w:tr>
      <w:tr w:rsidR="004D3C5A" w:rsidRPr="00BE6087" w:rsidTr="004D3C5A">
        <w:tc>
          <w:tcPr>
            <w:tcW w:w="1473" w:type="pct"/>
            <w:tcBorders>
              <w:top w:val="nil"/>
              <w:left w:val="single" w:sz="4" w:space="0" w:color="auto"/>
              <w:bottom w:val="single" w:sz="4" w:space="0" w:color="auto"/>
              <w:right w:val="single" w:sz="4" w:space="0" w:color="auto"/>
            </w:tcBorders>
            <w:shd w:val="clear" w:color="auto" w:fill="auto"/>
            <w:noWrap/>
            <w:hideMark/>
          </w:tcPr>
          <w:p w:rsidR="004D3C5A" w:rsidRPr="00BE6087" w:rsidRDefault="004D3C5A" w:rsidP="004D3C5A">
            <w:pPr>
              <w:spacing w:after="0"/>
              <w:rPr>
                <w:rFonts w:eastAsia="Times New Roman" w:cs="Arial"/>
                <w:color w:val="000000"/>
                <w:sz w:val="16"/>
                <w:szCs w:val="16"/>
              </w:rPr>
            </w:pPr>
            <w:r w:rsidRPr="00BE6087">
              <w:rPr>
                <w:rFonts w:eastAsia="Times New Roman" w:cs="Arial"/>
                <w:color w:val="000000"/>
                <w:sz w:val="16"/>
                <w:szCs w:val="16"/>
              </w:rPr>
              <w:t>03 Engineering &amp; Related Technologies</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93.0</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83.0</w:t>
            </w:r>
          </w:p>
        </w:tc>
        <w:tc>
          <w:tcPr>
            <w:tcW w:w="369"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100.0</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95.3</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86.7</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100.0</w:t>
            </w: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97.7</w:t>
            </w: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90.8</w:t>
            </w:r>
          </w:p>
        </w:tc>
        <w:tc>
          <w:tcPr>
            <w:tcW w:w="415"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100.0</w:t>
            </w:r>
          </w:p>
        </w:tc>
      </w:tr>
      <w:tr w:rsidR="004D3C5A" w:rsidRPr="00BE6087" w:rsidTr="004D3C5A">
        <w:tc>
          <w:tcPr>
            <w:tcW w:w="1473" w:type="pct"/>
            <w:tcBorders>
              <w:top w:val="nil"/>
              <w:left w:val="single" w:sz="4" w:space="0" w:color="auto"/>
              <w:bottom w:val="single" w:sz="4" w:space="0" w:color="auto"/>
              <w:right w:val="single" w:sz="4" w:space="0" w:color="auto"/>
            </w:tcBorders>
            <w:shd w:val="clear" w:color="auto" w:fill="auto"/>
            <w:noWrap/>
            <w:hideMark/>
          </w:tcPr>
          <w:p w:rsidR="004D3C5A" w:rsidRPr="00BE6087" w:rsidRDefault="004D3C5A" w:rsidP="004D3C5A">
            <w:pPr>
              <w:spacing w:after="0"/>
              <w:rPr>
                <w:rFonts w:eastAsia="Times New Roman" w:cs="Arial"/>
                <w:color w:val="000000"/>
                <w:sz w:val="16"/>
                <w:szCs w:val="16"/>
              </w:rPr>
            </w:pPr>
            <w:r w:rsidRPr="00BE6087">
              <w:rPr>
                <w:rFonts w:eastAsia="Times New Roman" w:cs="Arial"/>
                <w:color w:val="000000"/>
                <w:sz w:val="16"/>
                <w:szCs w:val="16"/>
              </w:rPr>
              <w:t>07 Education</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94.6</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86.9</w:t>
            </w:r>
          </w:p>
        </w:tc>
        <w:tc>
          <w:tcPr>
            <w:tcW w:w="369"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100.0</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94.6</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86.9</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100.0</w:t>
            </w: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98.1</w:t>
            </w: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92.7</w:t>
            </w:r>
          </w:p>
        </w:tc>
        <w:tc>
          <w:tcPr>
            <w:tcW w:w="415"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100.0</w:t>
            </w:r>
          </w:p>
        </w:tc>
      </w:tr>
      <w:tr w:rsidR="004D3C5A" w:rsidRPr="00BE6087" w:rsidTr="004D3C5A">
        <w:tc>
          <w:tcPr>
            <w:tcW w:w="1473" w:type="pct"/>
            <w:tcBorders>
              <w:top w:val="nil"/>
              <w:left w:val="single" w:sz="4" w:space="0" w:color="auto"/>
              <w:bottom w:val="single" w:sz="4" w:space="0" w:color="auto"/>
              <w:right w:val="single" w:sz="4" w:space="0" w:color="auto"/>
            </w:tcBorders>
            <w:shd w:val="clear" w:color="auto" w:fill="auto"/>
            <w:noWrap/>
            <w:hideMark/>
          </w:tcPr>
          <w:p w:rsidR="004D3C5A" w:rsidRPr="00BE6087" w:rsidRDefault="004D3C5A" w:rsidP="004D3C5A">
            <w:pPr>
              <w:spacing w:after="0"/>
              <w:rPr>
                <w:rFonts w:eastAsia="Times New Roman" w:cs="Arial"/>
                <w:color w:val="000000"/>
                <w:sz w:val="16"/>
                <w:szCs w:val="16"/>
              </w:rPr>
            </w:pPr>
            <w:r w:rsidRPr="00BE6087">
              <w:rPr>
                <w:rFonts w:eastAsia="Times New Roman" w:cs="Arial"/>
                <w:color w:val="000000"/>
                <w:sz w:val="16"/>
                <w:szCs w:val="16"/>
              </w:rPr>
              <w:t>08 Management &amp; Commerce</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89.5</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81.2</w:t>
            </w:r>
          </w:p>
        </w:tc>
        <w:tc>
          <w:tcPr>
            <w:tcW w:w="369"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97.7</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85.5</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76.3</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94.8</w:t>
            </w: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93.3</w:t>
            </w: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86.3</w:t>
            </w:r>
          </w:p>
        </w:tc>
        <w:tc>
          <w:tcPr>
            <w:tcW w:w="415"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100.0</w:t>
            </w:r>
          </w:p>
        </w:tc>
      </w:tr>
      <w:tr w:rsidR="004D3C5A" w:rsidRPr="00BE6087" w:rsidTr="004D3C5A">
        <w:tc>
          <w:tcPr>
            <w:tcW w:w="1473" w:type="pct"/>
            <w:tcBorders>
              <w:top w:val="nil"/>
              <w:left w:val="single" w:sz="4" w:space="0" w:color="auto"/>
              <w:bottom w:val="single" w:sz="4" w:space="0" w:color="auto"/>
              <w:right w:val="single" w:sz="4" w:space="0" w:color="auto"/>
            </w:tcBorders>
            <w:shd w:val="clear" w:color="auto" w:fill="auto"/>
            <w:noWrap/>
            <w:hideMark/>
          </w:tcPr>
          <w:p w:rsidR="004D3C5A" w:rsidRPr="00BE6087" w:rsidRDefault="004D3C5A" w:rsidP="004D3C5A">
            <w:pPr>
              <w:spacing w:after="0"/>
              <w:rPr>
                <w:rFonts w:eastAsia="Times New Roman" w:cs="Arial"/>
                <w:color w:val="000000"/>
                <w:sz w:val="16"/>
                <w:szCs w:val="16"/>
              </w:rPr>
            </w:pPr>
            <w:r w:rsidRPr="00BE6087">
              <w:rPr>
                <w:rFonts w:eastAsia="Times New Roman" w:cs="Arial"/>
                <w:color w:val="000000"/>
                <w:sz w:val="16"/>
                <w:szCs w:val="16"/>
              </w:rPr>
              <w:t>09 Society &amp; Culture</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93.9</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88.1</w:t>
            </w:r>
          </w:p>
        </w:tc>
        <w:tc>
          <w:tcPr>
            <w:tcW w:w="369"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99.6</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83.7</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75.3</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92.0</w:t>
            </w: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96.8</w:t>
            </w: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92.3</w:t>
            </w:r>
          </w:p>
        </w:tc>
        <w:tc>
          <w:tcPr>
            <w:tcW w:w="415"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100.0</w:t>
            </w:r>
          </w:p>
        </w:tc>
      </w:tr>
      <w:tr w:rsidR="004D3C5A" w:rsidRPr="00BE6087" w:rsidTr="004D3C5A">
        <w:tc>
          <w:tcPr>
            <w:tcW w:w="1473" w:type="pct"/>
            <w:tcBorders>
              <w:top w:val="nil"/>
              <w:left w:val="single" w:sz="4" w:space="0" w:color="auto"/>
              <w:bottom w:val="single" w:sz="4" w:space="0" w:color="auto"/>
              <w:right w:val="single" w:sz="4" w:space="0" w:color="auto"/>
            </w:tcBorders>
            <w:shd w:val="clear" w:color="auto" w:fill="auto"/>
            <w:noWrap/>
            <w:hideMark/>
          </w:tcPr>
          <w:p w:rsidR="004D3C5A" w:rsidRPr="00BE6087" w:rsidRDefault="004D3C5A" w:rsidP="004D3C5A">
            <w:pPr>
              <w:spacing w:after="0"/>
              <w:rPr>
                <w:rFonts w:eastAsia="Times New Roman" w:cs="Arial"/>
                <w:color w:val="000000"/>
                <w:sz w:val="16"/>
                <w:szCs w:val="16"/>
              </w:rPr>
            </w:pPr>
            <w:r w:rsidRPr="00BE6087">
              <w:rPr>
                <w:rFonts w:eastAsia="Times New Roman" w:cs="Arial"/>
                <w:color w:val="000000"/>
                <w:sz w:val="16"/>
                <w:szCs w:val="16"/>
              </w:rPr>
              <w:t>All other fields of education</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NA</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69"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NA</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NA</w:t>
            </w: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5"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r>
      <w:tr w:rsidR="004D3C5A" w:rsidRPr="00BE6087" w:rsidTr="004D3C5A">
        <w:tc>
          <w:tcPr>
            <w:tcW w:w="1473" w:type="pct"/>
            <w:tcBorders>
              <w:top w:val="nil"/>
              <w:left w:val="single" w:sz="4" w:space="0" w:color="auto"/>
              <w:bottom w:val="single" w:sz="4" w:space="0" w:color="auto"/>
              <w:right w:val="single" w:sz="4" w:space="0" w:color="auto"/>
            </w:tcBorders>
            <w:shd w:val="clear" w:color="auto" w:fill="auto"/>
            <w:noWrap/>
            <w:hideMark/>
          </w:tcPr>
          <w:p w:rsidR="004D3C5A" w:rsidRPr="00BE6087" w:rsidRDefault="004D3C5A" w:rsidP="004D3C5A">
            <w:pPr>
              <w:spacing w:after="0"/>
              <w:rPr>
                <w:rFonts w:eastAsia="Times New Roman" w:cs="Arial"/>
                <w:color w:val="000000"/>
                <w:sz w:val="16"/>
                <w:szCs w:val="16"/>
              </w:rPr>
            </w:pPr>
            <w:r w:rsidRPr="00BE6087">
              <w:rPr>
                <w:rFonts w:eastAsia="Times New Roman" w:cs="Arial"/>
                <w:color w:val="000000"/>
                <w:sz w:val="16"/>
                <w:szCs w:val="16"/>
              </w:rPr>
              <w:t>Total</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92.6</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89.5</w:t>
            </w:r>
          </w:p>
        </w:tc>
        <w:tc>
          <w:tcPr>
            <w:tcW w:w="369"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95.8</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86.8</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82.8</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90.8</w:t>
            </w: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96.8</w:t>
            </w: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94.6</w:t>
            </w:r>
          </w:p>
        </w:tc>
        <w:tc>
          <w:tcPr>
            <w:tcW w:w="415"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99.1</w:t>
            </w:r>
          </w:p>
        </w:tc>
      </w:tr>
      <w:tr w:rsidR="004D3C5A" w:rsidRPr="00BE6087" w:rsidTr="004D3C5A">
        <w:tc>
          <w:tcPr>
            <w:tcW w:w="1473" w:type="pct"/>
            <w:tcBorders>
              <w:top w:val="nil"/>
              <w:left w:val="single" w:sz="4" w:space="0" w:color="auto"/>
              <w:bottom w:val="single" w:sz="4" w:space="0" w:color="auto"/>
              <w:right w:val="single" w:sz="4" w:space="0" w:color="auto"/>
            </w:tcBorders>
            <w:shd w:val="clear" w:color="auto" w:fill="auto"/>
            <w:noWrap/>
            <w:hideMark/>
          </w:tcPr>
          <w:p w:rsidR="004D3C5A" w:rsidRPr="00BE6087" w:rsidRDefault="004D3C5A" w:rsidP="004D3C5A">
            <w:pPr>
              <w:spacing w:after="0"/>
              <w:rPr>
                <w:rFonts w:eastAsia="Times New Roman" w:cs="Arial"/>
                <w:color w:val="000000"/>
                <w:sz w:val="16"/>
                <w:szCs w:val="16"/>
              </w:rPr>
            </w:pPr>
            <w:r w:rsidRPr="00BE6087">
              <w:rPr>
                <w:rFonts w:eastAsia="Times New Roman" w:cs="Arial"/>
                <w:color w:val="000000"/>
                <w:sz w:val="16"/>
                <w:szCs w:val="16"/>
              </w:rPr>
              <w:t> </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69"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5"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r>
      <w:tr w:rsidR="004D3C5A" w:rsidRPr="00BE6087" w:rsidTr="004D3C5A">
        <w:tc>
          <w:tcPr>
            <w:tcW w:w="1473" w:type="pct"/>
            <w:tcBorders>
              <w:top w:val="nil"/>
              <w:left w:val="single" w:sz="4" w:space="0" w:color="auto"/>
              <w:bottom w:val="single" w:sz="4" w:space="0" w:color="auto"/>
              <w:right w:val="single" w:sz="4" w:space="0" w:color="auto"/>
            </w:tcBorders>
            <w:shd w:val="clear" w:color="auto" w:fill="auto"/>
            <w:noWrap/>
            <w:hideMark/>
          </w:tcPr>
          <w:p w:rsidR="004D3C5A" w:rsidRPr="00BE6087" w:rsidRDefault="004D3C5A" w:rsidP="004D3C5A">
            <w:pPr>
              <w:spacing w:after="0"/>
              <w:rPr>
                <w:rFonts w:eastAsia="Times New Roman" w:cs="Arial"/>
                <w:b/>
                <w:bCs/>
                <w:color w:val="000000"/>
                <w:sz w:val="16"/>
                <w:szCs w:val="16"/>
              </w:rPr>
            </w:pPr>
            <w:r w:rsidRPr="00BE6087">
              <w:rPr>
                <w:rFonts w:eastAsia="Times New Roman" w:cs="Arial"/>
                <w:b/>
                <w:bCs/>
                <w:color w:val="000000"/>
                <w:sz w:val="16"/>
                <w:szCs w:val="16"/>
              </w:rPr>
              <w:t>University D</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69"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5"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r>
      <w:tr w:rsidR="004D3C5A" w:rsidRPr="00BE6087" w:rsidTr="004D3C5A">
        <w:tc>
          <w:tcPr>
            <w:tcW w:w="1473" w:type="pct"/>
            <w:tcBorders>
              <w:top w:val="nil"/>
              <w:left w:val="single" w:sz="4" w:space="0" w:color="auto"/>
              <w:bottom w:val="single" w:sz="4" w:space="0" w:color="auto"/>
              <w:right w:val="single" w:sz="4" w:space="0" w:color="auto"/>
            </w:tcBorders>
            <w:shd w:val="clear" w:color="auto" w:fill="auto"/>
            <w:noWrap/>
            <w:hideMark/>
          </w:tcPr>
          <w:p w:rsidR="004D3C5A" w:rsidRPr="00BE6087" w:rsidRDefault="004D3C5A" w:rsidP="004D3C5A">
            <w:pPr>
              <w:spacing w:after="0"/>
              <w:rPr>
                <w:rFonts w:eastAsia="Times New Roman" w:cs="Arial"/>
                <w:color w:val="000000"/>
                <w:sz w:val="16"/>
                <w:szCs w:val="16"/>
              </w:rPr>
            </w:pPr>
            <w:r w:rsidRPr="00BE6087">
              <w:rPr>
                <w:rFonts w:eastAsia="Times New Roman" w:cs="Arial"/>
                <w:color w:val="000000"/>
                <w:sz w:val="16"/>
                <w:szCs w:val="16"/>
              </w:rPr>
              <w:t>01 Natural &amp; Physical Sciences</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NA</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69"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NA</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NA</w:t>
            </w: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5"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r>
      <w:tr w:rsidR="004D3C5A" w:rsidRPr="00BE6087" w:rsidTr="004D3C5A">
        <w:tc>
          <w:tcPr>
            <w:tcW w:w="1473" w:type="pct"/>
            <w:tcBorders>
              <w:top w:val="nil"/>
              <w:left w:val="single" w:sz="4" w:space="0" w:color="auto"/>
              <w:bottom w:val="single" w:sz="4" w:space="0" w:color="auto"/>
              <w:right w:val="single" w:sz="4" w:space="0" w:color="auto"/>
            </w:tcBorders>
            <w:shd w:val="clear" w:color="auto" w:fill="auto"/>
            <w:noWrap/>
            <w:hideMark/>
          </w:tcPr>
          <w:p w:rsidR="004D3C5A" w:rsidRPr="00BE6087" w:rsidRDefault="004D3C5A" w:rsidP="004D3C5A">
            <w:pPr>
              <w:spacing w:after="0"/>
              <w:rPr>
                <w:rFonts w:eastAsia="Times New Roman" w:cs="Arial"/>
                <w:color w:val="000000"/>
                <w:sz w:val="16"/>
                <w:szCs w:val="16"/>
              </w:rPr>
            </w:pPr>
            <w:r w:rsidRPr="00BE6087">
              <w:rPr>
                <w:rFonts w:eastAsia="Times New Roman" w:cs="Arial"/>
                <w:color w:val="000000"/>
                <w:sz w:val="16"/>
                <w:szCs w:val="16"/>
              </w:rPr>
              <w:t>03 Engineering &amp; Related Technologies</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NA</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69"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NA</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NA</w:t>
            </w: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5"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r>
      <w:tr w:rsidR="004D3C5A" w:rsidRPr="00BE6087" w:rsidTr="004D3C5A">
        <w:tc>
          <w:tcPr>
            <w:tcW w:w="1473" w:type="pct"/>
            <w:tcBorders>
              <w:top w:val="nil"/>
              <w:left w:val="single" w:sz="4" w:space="0" w:color="auto"/>
              <w:bottom w:val="single" w:sz="4" w:space="0" w:color="auto"/>
              <w:right w:val="single" w:sz="4" w:space="0" w:color="auto"/>
            </w:tcBorders>
            <w:shd w:val="clear" w:color="auto" w:fill="auto"/>
            <w:noWrap/>
            <w:hideMark/>
          </w:tcPr>
          <w:p w:rsidR="004D3C5A" w:rsidRPr="00BE6087" w:rsidRDefault="004D3C5A" w:rsidP="004D3C5A">
            <w:pPr>
              <w:spacing w:after="0"/>
              <w:rPr>
                <w:rFonts w:eastAsia="Times New Roman" w:cs="Arial"/>
                <w:color w:val="000000"/>
                <w:sz w:val="16"/>
                <w:szCs w:val="16"/>
              </w:rPr>
            </w:pPr>
            <w:r w:rsidRPr="00BE6087">
              <w:rPr>
                <w:rFonts w:eastAsia="Times New Roman" w:cs="Arial"/>
                <w:color w:val="000000"/>
                <w:sz w:val="16"/>
                <w:szCs w:val="16"/>
              </w:rPr>
              <w:t>07 Education</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NA</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69"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NA</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NA</w:t>
            </w: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5"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r>
      <w:tr w:rsidR="004D3C5A" w:rsidRPr="00BE6087" w:rsidTr="004D3C5A">
        <w:tc>
          <w:tcPr>
            <w:tcW w:w="1473" w:type="pct"/>
            <w:tcBorders>
              <w:top w:val="nil"/>
              <w:left w:val="single" w:sz="4" w:space="0" w:color="auto"/>
              <w:bottom w:val="single" w:sz="4" w:space="0" w:color="auto"/>
              <w:right w:val="single" w:sz="4" w:space="0" w:color="auto"/>
            </w:tcBorders>
            <w:shd w:val="clear" w:color="auto" w:fill="auto"/>
            <w:noWrap/>
            <w:hideMark/>
          </w:tcPr>
          <w:p w:rsidR="004D3C5A" w:rsidRPr="00BE6087" w:rsidRDefault="004D3C5A" w:rsidP="004D3C5A">
            <w:pPr>
              <w:spacing w:after="0"/>
              <w:rPr>
                <w:rFonts w:eastAsia="Times New Roman" w:cs="Arial"/>
                <w:color w:val="000000"/>
                <w:sz w:val="16"/>
                <w:szCs w:val="16"/>
              </w:rPr>
            </w:pPr>
            <w:r w:rsidRPr="00BE6087">
              <w:rPr>
                <w:rFonts w:eastAsia="Times New Roman" w:cs="Arial"/>
                <w:color w:val="000000"/>
                <w:sz w:val="16"/>
                <w:szCs w:val="16"/>
              </w:rPr>
              <w:t>08 Management &amp; Commerce</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NA</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69"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NA</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NA</w:t>
            </w: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5"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r>
      <w:tr w:rsidR="004D3C5A" w:rsidRPr="00BE6087" w:rsidTr="004D3C5A">
        <w:tc>
          <w:tcPr>
            <w:tcW w:w="1473" w:type="pct"/>
            <w:tcBorders>
              <w:top w:val="nil"/>
              <w:left w:val="single" w:sz="4" w:space="0" w:color="auto"/>
              <w:bottom w:val="single" w:sz="4" w:space="0" w:color="auto"/>
              <w:right w:val="single" w:sz="4" w:space="0" w:color="auto"/>
            </w:tcBorders>
            <w:shd w:val="clear" w:color="auto" w:fill="auto"/>
            <w:noWrap/>
            <w:hideMark/>
          </w:tcPr>
          <w:p w:rsidR="004D3C5A" w:rsidRPr="00BE6087" w:rsidRDefault="004D3C5A" w:rsidP="004D3C5A">
            <w:pPr>
              <w:spacing w:after="0"/>
              <w:rPr>
                <w:rFonts w:eastAsia="Times New Roman" w:cs="Arial"/>
                <w:color w:val="000000"/>
                <w:sz w:val="16"/>
                <w:szCs w:val="16"/>
              </w:rPr>
            </w:pPr>
            <w:r w:rsidRPr="00BE6087">
              <w:rPr>
                <w:rFonts w:eastAsia="Times New Roman" w:cs="Arial"/>
                <w:color w:val="000000"/>
                <w:sz w:val="16"/>
                <w:szCs w:val="16"/>
              </w:rPr>
              <w:t>09 Society &amp; Culture</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NA</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69"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NA</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NA</w:t>
            </w: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5"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r>
      <w:tr w:rsidR="004D3C5A" w:rsidRPr="00BE6087" w:rsidTr="004D3C5A">
        <w:tc>
          <w:tcPr>
            <w:tcW w:w="1473" w:type="pct"/>
            <w:tcBorders>
              <w:top w:val="nil"/>
              <w:left w:val="single" w:sz="4" w:space="0" w:color="auto"/>
              <w:bottom w:val="single" w:sz="4" w:space="0" w:color="auto"/>
              <w:right w:val="single" w:sz="4" w:space="0" w:color="auto"/>
            </w:tcBorders>
            <w:shd w:val="clear" w:color="auto" w:fill="auto"/>
            <w:noWrap/>
            <w:hideMark/>
          </w:tcPr>
          <w:p w:rsidR="004D3C5A" w:rsidRPr="00BE6087" w:rsidRDefault="004D3C5A" w:rsidP="004D3C5A">
            <w:pPr>
              <w:spacing w:after="0"/>
              <w:rPr>
                <w:rFonts w:eastAsia="Times New Roman" w:cs="Arial"/>
                <w:color w:val="000000"/>
                <w:sz w:val="16"/>
                <w:szCs w:val="16"/>
              </w:rPr>
            </w:pPr>
            <w:r w:rsidRPr="00BE6087">
              <w:rPr>
                <w:rFonts w:eastAsia="Times New Roman" w:cs="Arial"/>
                <w:color w:val="000000"/>
                <w:sz w:val="16"/>
                <w:szCs w:val="16"/>
              </w:rPr>
              <w:t>All other fields of education</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88.5</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72.2</w:t>
            </w:r>
          </w:p>
        </w:tc>
        <w:tc>
          <w:tcPr>
            <w:tcW w:w="369"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100.0</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80.8</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61.6</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100.0</w:t>
            </w: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92.0</w:t>
            </w: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77.2</w:t>
            </w:r>
          </w:p>
        </w:tc>
        <w:tc>
          <w:tcPr>
            <w:tcW w:w="415"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100.0</w:t>
            </w:r>
          </w:p>
        </w:tc>
      </w:tr>
      <w:tr w:rsidR="004D3C5A" w:rsidRPr="00BE6087" w:rsidTr="004D3C5A">
        <w:tc>
          <w:tcPr>
            <w:tcW w:w="1473" w:type="pct"/>
            <w:tcBorders>
              <w:top w:val="nil"/>
              <w:left w:val="single" w:sz="4" w:space="0" w:color="auto"/>
              <w:bottom w:val="single" w:sz="4" w:space="0" w:color="auto"/>
              <w:right w:val="single" w:sz="4" w:space="0" w:color="auto"/>
            </w:tcBorders>
            <w:shd w:val="clear" w:color="auto" w:fill="auto"/>
            <w:noWrap/>
            <w:hideMark/>
          </w:tcPr>
          <w:p w:rsidR="004D3C5A" w:rsidRPr="00BE6087" w:rsidRDefault="004D3C5A" w:rsidP="004D3C5A">
            <w:pPr>
              <w:spacing w:after="0"/>
              <w:rPr>
                <w:rFonts w:eastAsia="Times New Roman" w:cs="Arial"/>
                <w:color w:val="000000"/>
                <w:sz w:val="16"/>
                <w:szCs w:val="16"/>
              </w:rPr>
            </w:pPr>
            <w:r w:rsidRPr="00BE6087">
              <w:rPr>
                <w:rFonts w:eastAsia="Times New Roman" w:cs="Arial"/>
                <w:color w:val="000000"/>
                <w:sz w:val="16"/>
                <w:szCs w:val="16"/>
              </w:rPr>
              <w:t>Total</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88.1</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80.0</w:t>
            </w:r>
          </w:p>
        </w:tc>
        <w:tc>
          <w:tcPr>
            <w:tcW w:w="369"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96.2</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85.7</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77.0</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94.4</w:t>
            </w: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93.9</w:t>
            </w: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87.5</w:t>
            </w:r>
          </w:p>
        </w:tc>
        <w:tc>
          <w:tcPr>
            <w:tcW w:w="415"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100.0</w:t>
            </w:r>
          </w:p>
        </w:tc>
      </w:tr>
      <w:tr w:rsidR="004D3C5A" w:rsidRPr="00BE6087" w:rsidTr="004D3C5A">
        <w:tc>
          <w:tcPr>
            <w:tcW w:w="1473" w:type="pct"/>
            <w:tcBorders>
              <w:top w:val="nil"/>
              <w:left w:val="single" w:sz="4" w:space="0" w:color="auto"/>
              <w:bottom w:val="single" w:sz="4" w:space="0" w:color="auto"/>
              <w:right w:val="single" w:sz="4" w:space="0" w:color="auto"/>
            </w:tcBorders>
            <w:shd w:val="clear" w:color="auto" w:fill="auto"/>
            <w:noWrap/>
            <w:hideMark/>
          </w:tcPr>
          <w:p w:rsidR="004D3C5A" w:rsidRPr="00BE6087" w:rsidRDefault="004D3C5A" w:rsidP="004D3C5A">
            <w:pPr>
              <w:spacing w:after="0"/>
              <w:rPr>
                <w:rFonts w:eastAsia="Times New Roman" w:cs="Arial"/>
                <w:color w:val="000000"/>
                <w:sz w:val="16"/>
                <w:szCs w:val="16"/>
              </w:rPr>
            </w:pPr>
            <w:r w:rsidRPr="00BE6087">
              <w:rPr>
                <w:rFonts w:eastAsia="Times New Roman" w:cs="Arial"/>
                <w:color w:val="000000"/>
                <w:sz w:val="16"/>
                <w:szCs w:val="16"/>
              </w:rPr>
              <w:t> </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69"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5"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r>
      <w:tr w:rsidR="004D3C5A" w:rsidRPr="00BE6087" w:rsidTr="004D3C5A">
        <w:tc>
          <w:tcPr>
            <w:tcW w:w="1473" w:type="pct"/>
            <w:tcBorders>
              <w:top w:val="nil"/>
              <w:left w:val="single" w:sz="4" w:space="0" w:color="auto"/>
              <w:bottom w:val="single" w:sz="4" w:space="0" w:color="auto"/>
              <w:right w:val="single" w:sz="4" w:space="0" w:color="auto"/>
            </w:tcBorders>
            <w:shd w:val="clear" w:color="auto" w:fill="auto"/>
            <w:noWrap/>
            <w:hideMark/>
          </w:tcPr>
          <w:p w:rsidR="004D3C5A" w:rsidRPr="00BE6087" w:rsidRDefault="004D3C5A" w:rsidP="004D3C5A">
            <w:pPr>
              <w:spacing w:after="0"/>
              <w:rPr>
                <w:rFonts w:eastAsia="Times New Roman" w:cs="Arial"/>
                <w:b/>
                <w:bCs/>
                <w:color w:val="000000"/>
                <w:sz w:val="16"/>
                <w:szCs w:val="16"/>
              </w:rPr>
            </w:pPr>
            <w:r w:rsidRPr="00BE6087">
              <w:rPr>
                <w:rFonts w:eastAsia="Times New Roman" w:cs="Arial"/>
                <w:b/>
                <w:bCs/>
                <w:color w:val="000000"/>
                <w:sz w:val="16"/>
                <w:szCs w:val="16"/>
              </w:rPr>
              <w:t>All pilot universities</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69"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c>
          <w:tcPr>
            <w:tcW w:w="415"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p>
        </w:tc>
      </w:tr>
      <w:tr w:rsidR="004D3C5A" w:rsidRPr="00BE6087" w:rsidTr="004D3C5A">
        <w:tc>
          <w:tcPr>
            <w:tcW w:w="1473" w:type="pct"/>
            <w:tcBorders>
              <w:top w:val="nil"/>
              <w:left w:val="single" w:sz="4" w:space="0" w:color="auto"/>
              <w:bottom w:val="single" w:sz="4" w:space="0" w:color="auto"/>
              <w:right w:val="single" w:sz="4" w:space="0" w:color="auto"/>
            </w:tcBorders>
            <w:shd w:val="clear" w:color="auto" w:fill="auto"/>
            <w:noWrap/>
            <w:hideMark/>
          </w:tcPr>
          <w:p w:rsidR="004D3C5A" w:rsidRPr="00BE6087" w:rsidRDefault="004D3C5A" w:rsidP="004D3C5A">
            <w:pPr>
              <w:spacing w:after="0"/>
              <w:rPr>
                <w:rFonts w:eastAsia="Times New Roman" w:cs="Arial"/>
                <w:color w:val="000000"/>
                <w:sz w:val="16"/>
                <w:szCs w:val="16"/>
              </w:rPr>
            </w:pPr>
            <w:r w:rsidRPr="00BE6087">
              <w:rPr>
                <w:rFonts w:eastAsia="Times New Roman" w:cs="Arial"/>
                <w:color w:val="000000"/>
                <w:sz w:val="16"/>
                <w:szCs w:val="16"/>
              </w:rPr>
              <w:t>01 Natural &amp; Physical Sciences</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90.8</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83.0</w:t>
            </w:r>
          </w:p>
        </w:tc>
        <w:tc>
          <w:tcPr>
            <w:tcW w:w="369"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98.6</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78.9</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68.4</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89.5</w:t>
            </w: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100.0</w:t>
            </w: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98.6</w:t>
            </w:r>
          </w:p>
        </w:tc>
        <w:tc>
          <w:tcPr>
            <w:tcW w:w="415"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100.0</w:t>
            </w:r>
          </w:p>
        </w:tc>
      </w:tr>
      <w:tr w:rsidR="004D3C5A" w:rsidRPr="00BE6087" w:rsidTr="004D3C5A">
        <w:tc>
          <w:tcPr>
            <w:tcW w:w="1473" w:type="pct"/>
            <w:tcBorders>
              <w:top w:val="nil"/>
              <w:left w:val="single" w:sz="4" w:space="0" w:color="auto"/>
              <w:bottom w:val="single" w:sz="4" w:space="0" w:color="auto"/>
              <w:right w:val="single" w:sz="4" w:space="0" w:color="auto"/>
            </w:tcBorders>
            <w:shd w:val="clear" w:color="auto" w:fill="auto"/>
            <w:noWrap/>
            <w:hideMark/>
          </w:tcPr>
          <w:p w:rsidR="004D3C5A" w:rsidRPr="00BE6087" w:rsidRDefault="004D3C5A" w:rsidP="004D3C5A">
            <w:pPr>
              <w:spacing w:after="0"/>
              <w:rPr>
                <w:rFonts w:eastAsia="Times New Roman" w:cs="Arial"/>
                <w:color w:val="000000"/>
                <w:sz w:val="16"/>
                <w:szCs w:val="16"/>
              </w:rPr>
            </w:pPr>
            <w:r w:rsidRPr="00BE6087">
              <w:rPr>
                <w:rFonts w:eastAsia="Times New Roman" w:cs="Arial"/>
                <w:color w:val="000000"/>
                <w:sz w:val="16"/>
                <w:szCs w:val="16"/>
              </w:rPr>
              <w:t>03 Engineering &amp; Related Technologies</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93.8</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86.5</w:t>
            </w:r>
          </w:p>
        </w:tc>
        <w:tc>
          <w:tcPr>
            <w:tcW w:w="369"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100.0</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87.7</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78.1</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97.2</w:t>
            </w: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95.4</w:t>
            </w: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88.7</w:t>
            </w:r>
          </w:p>
        </w:tc>
        <w:tc>
          <w:tcPr>
            <w:tcW w:w="415"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100.0</w:t>
            </w:r>
          </w:p>
        </w:tc>
      </w:tr>
      <w:tr w:rsidR="004D3C5A" w:rsidRPr="00BE6087" w:rsidTr="004D3C5A">
        <w:tc>
          <w:tcPr>
            <w:tcW w:w="1473" w:type="pct"/>
            <w:tcBorders>
              <w:top w:val="nil"/>
              <w:left w:val="single" w:sz="4" w:space="0" w:color="auto"/>
              <w:bottom w:val="single" w:sz="4" w:space="0" w:color="auto"/>
              <w:right w:val="single" w:sz="4" w:space="0" w:color="auto"/>
            </w:tcBorders>
            <w:shd w:val="clear" w:color="auto" w:fill="auto"/>
            <w:noWrap/>
            <w:hideMark/>
          </w:tcPr>
          <w:p w:rsidR="004D3C5A" w:rsidRPr="00BE6087" w:rsidRDefault="004D3C5A" w:rsidP="004D3C5A">
            <w:pPr>
              <w:spacing w:after="0"/>
              <w:rPr>
                <w:rFonts w:eastAsia="Times New Roman" w:cs="Arial"/>
                <w:color w:val="000000"/>
                <w:sz w:val="16"/>
                <w:szCs w:val="16"/>
              </w:rPr>
            </w:pPr>
            <w:r w:rsidRPr="00BE6087">
              <w:rPr>
                <w:rFonts w:eastAsia="Times New Roman" w:cs="Arial"/>
                <w:color w:val="000000"/>
                <w:sz w:val="16"/>
                <w:szCs w:val="16"/>
              </w:rPr>
              <w:t>07 Education</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96.2</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91.5</w:t>
            </w:r>
          </w:p>
        </w:tc>
        <w:tc>
          <w:tcPr>
            <w:tcW w:w="369"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100.0</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90.4</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83.7</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97.0</w:t>
            </w: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93.1</w:t>
            </w: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87.2</w:t>
            </w:r>
          </w:p>
        </w:tc>
        <w:tc>
          <w:tcPr>
            <w:tcW w:w="415"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99.0</w:t>
            </w:r>
          </w:p>
        </w:tc>
      </w:tr>
      <w:tr w:rsidR="004D3C5A" w:rsidRPr="00BE6087" w:rsidTr="004D3C5A">
        <w:tc>
          <w:tcPr>
            <w:tcW w:w="1473" w:type="pct"/>
            <w:tcBorders>
              <w:top w:val="nil"/>
              <w:left w:val="single" w:sz="4" w:space="0" w:color="auto"/>
              <w:bottom w:val="single" w:sz="4" w:space="0" w:color="auto"/>
              <w:right w:val="single" w:sz="4" w:space="0" w:color="auto"/>
            </w:tcBorders>
            <w:shd w:val="clear" w:color="auto" w:fill="auto"/>
            <w:noWrap/>
            <w:hideMark/>
          </w:tcPr>
          <w:p w:rsidR="004D3C5A" w:rsidRPr="00BE6087" w:rsidRDefault="004D3C5A" w:rsidP="004D3C5A">
            <w:pPr>
              <w:spacing w:after="0"/>
              <w:rPr>
                <w:rFonts w:eastAsia="Times New Roman" w:cs="Arial"/>
                <w:color w:val="000000"/>
                <w:sz w:val="16"/>
                <w:szCs w:val="16"/>
              </w:rPr>
            </w:pPr>
            <w:r w:rsidRPr="00BE6087">
              <w:rPr>
                <w:rFonts w:eastAsia="Times New Roman" w:cs="Arial"/>
                <w:color w:val="000000"/>
                <w:sz w:val="16"/>
                <w:szCs w:val="16"/>
              </w:rPr>
              <w:t>08 Management &amp; Commerce</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89.1</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82.0</w:t>
            </w:r>
          </w:p>
        </w:tc>
        <w:tc>
          <w:tcPr>
            <w:tcW w:w="369"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96.2</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86.1</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78.4</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93.9</w:t>
            </w: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90.7</w:t>
            </w: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83.9</w:t>
            </w:r>
          </w:p>
        </w:tc>
        <w:tc>
          <w:tcPr>
            <w:tcW w:w="415"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97.5</w:t>
            </w:r>
          </w:p>
        </w:tc>
      </w:tr>
      <w:tr w:rsidR="004D3C5A" w:rsidRPr="00BE6087" w:rsidTr="004D3C5A">
        <w:tc>
          <w:tcPr>
            <w:tcW w:w="1473" w:type="pct"/>
            <w:tcBorders>
              <w:top w:val="nil"/>
              <w:left w:val="single" w:sz="4" w:space="0" w:color="auto"/>
              <w:bottom w:val="single" w:sz="4" w:space="0" w:color="auto"/>
              <w:right w:val="single" w:sz="4" w:space="0" w:color="auto"/>
            </w:tcBorders>
            <w:shd w:val="clear" w:color="auto" w:fill="auto"/>
            <w:noWrap/>
            <w:hideMark/>
          </w:tcPr>
          <w:p w:rsidR="004D3C5A" w:rsidRPr="00BE6087" w:rsidRDefault="004D3C5A" w:rsidP="004D3C5A">
            <w:pPr>
              <w:spacing w:after="0"/>
              <w:rPr>
                <w:rFonts w:eastAsia="Times New Roman" w:cs="Arial"/>
                <w:color w:val="000000"/>
                <w:sz w:val="16"/>
                <w:szCs w:val="16"/>
              </w:rPr>
            </w:pPr>
            <w:r w:rsidRPr="00BE6087">
              <w:rPr>
                <w:rFonts w:eastAsia="Times New Roman" w:cs="Arial"/>
                <w:color w:val="000000"/>
                <w:sz w:val="16"/>
                <w:szCs w:val="16"/>
              </w:rPr>
              <w:t>09 Society &amp; Culture</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92.1</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87.1</w:t>
            </w:r>
          </w:p>
        </w:tc>
        <w:tc>
          <w:tcPr>
            <w:tcW w:w="369"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97.0</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86.8</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80.7</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92.8</w:t>
            </w: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96.6</w:t>
            </w: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93.0</w:t>
            </w:r>
          </w:p>
        </w:tc>
        <w:tc>
          <w:tcPr>
            <w:tcW w:w="415"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100.0</w:t>
            </w:r>
          </w:p>
        </w:tc>
      </w:tr>
      <w:tr w:rsidR="004D3C5A" w:rsidRPr="00BE6087" w:rsidTr="004D3C5A">
        <w:tc>
          <w:tcPr>
            <w:tcW w:w="1473" w:type="pct"/>
            <w:tcBorders>
              <w:top w:val="nil"/>
              <w:left w:val="single" w:sz="4" w:space="0" w:color="auto"/>
              <w:bottom w:val="single" w:sz="4" w:space="0" w:color="auto"/>
              <w:right w:val="single" w:sz="4" w:space="0" w:color="auto"/>
            </w:tcBorders>
            <w:shd w:val="clear" w:color="auto" w:fill="auto"/>
            <w:noWrap/>
            <w:hideMark/>
          </w:tcPr>
          <w:p w:rsidR="004D3C5A" w:rsidRPr="00BE6087" w:rsidRDefault="004D3C5A" w:rsidP="004D3C5A">
            <w:pPr>
              <w:spacing w:after="0"/>
              <w:rPr>
                <w:rFonts w:eastAsia="Times New Roman" w:cs="Arial"/>
                <w:color w:val="000000"/>
                <w:sz w:val="16"/>
                <w:szCs w:val="16"/>
              </w:rPr>
            </w:pPr>
            <w:r w:rsidRPr="00BE6087">
              <w:rPr>
                <w:rFonts w:eastAsia="Times New Roman" w:cs="Arial"/>
                <w:color w:val="000000"/>
                <w:sz w:val="16"/>
                <w:szCs w:val="16"/>
              </w:rPr>
              <w:t>All other fields of education</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92.9</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82.6</w:t>
            </w:r>
          </w:p>
        </w:tc>
        <w:tc>
          <w:tcPr>
            <w:tcW w:w="369"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100.0</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83.3</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69.6</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97.1</w:t>
            </w: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92.7</w:t>
            </w: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82.2</w:t>
            </w:r>
          </w:p>
        </w:tc>
        <w:tc>
          <w:tcPr>
            <w:tcW w:w="415"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100.0</w:t>
            </w:r>
          </w:p>
        </w:tc>
      </w:tr>
      <w:tr w:rsidR="004D3C5A" w:rsidRPr="00BE6087" w:rsidTr="004D3C5A">
        <w:tc>
          <w:tcPr>
            <w:tcW w:w="1473" w:type="pct"/>
            <w:tcBorders>
              <w:top w:val="nil"/>
              <w:left w:val="single" w:sz="4" w:space="0" w:color="auto"/>
              <w:bottom w:val="single" w:sz="4" w:space="0" w:color="auto"/>
              <w:right w:val="single" w:sz="4" w:space="0" w:color="auto"/>
            </w:tcBorders>
            <w:shd w:val="clear" w:color="auto" w:fill="auto"/>
            <w:noWrap/>
            <w:hideMark/>
          </w:tcPr>
          <w:p w:rsidR="004D3C5A" w:rsidRPr="00BE6087" w:rsidRDefault="004D3C5A" w:rsidP="004D3C5A">
            <w:pPr>
              <w:spacing w:after="0"/>
              <w:rPr>
                <w:rFonts w:eastAsia="Times New Roman" w:cs="Arial"/>
                <w:color w:val="000000"/>
                <w:sz w:val="16"/>
                <w:szCs w:val="16"/>
              </w:rPr>
            </w:pPr>
            <w:r w:rsidRPr="00BE6087">
              <w:rPr>
                <w:rFonts w:eastAsia="Times New Roman" w:cs="Arial"/>
                <w:color w:val="000000"/>
                <w:sz w:val="16"/>
                <w:szCs w:val="16"/>
              </w:rPr>
              <w:t>Total</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92.4</w:t>
            </w:r>
          </w:p>
        </w:tc>
        <w:tc>
          <w:tcPr>
            <w:tcW w:w="368"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90.0</w:t>
            </w:r>
          </w:p>
        </w:tc>
        <w:tc>
          <w:tcPr>
            <w:tcW w:w="369"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94.8</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86.1</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83.0</w:t>
            </w:r>
          </w:p>
        </w:tc>
        <w:tc>
          <w:tcPr>
            <w:tcW w:w="393"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89.2</w:t>
            </w: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94.8</w:t>
            </w:r>
          </w:p>
        </w:tc>
        <w:tc>
          <w:tcPr>
            <w:tcW w:w="414"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92.8</w:t>
            </w:r>
          </w:p>
        </w:tc>
        <w:tc>
          <w:tcPr>
            <w:tcW w:w="415" w:type="pct"/>
            <w:tcBorders>
              <w:top w:val="nil"/>
              <w:left w:val="nil"/>
              <w:bottom w:val="single" w:sz="4" w:space="0" w:color="auto"/>
              <w:right w:val="single" w:sz="4" w:space="0" w:color="auto"/>
            </w:tcBorders>
            <w:shd w:val="clear" w:color="auto" w:fill="auto"/>
            <w:noWrap/>
            <w:hideMark/>
          </w:tcPr>
          <w:p w:rsidR="004D3C5A" w:rsidRPr="00BE6087" w:rsidRDefault="004D3C5A" w:rsidP="004D3C5A">
            <w:pPr>
              <w:tabs>
                <w:tab w:val="decimal" w:pos="454"/>
              </w:tabs>
              <w:spacing w:after="0"/>
              <w:jc w:val="center"/>
              <w:rPr>
                <w:rFonts w:cs="Arial"/>
                <w:color w:val="000000"/>
                <w:sz w:val="16"/>
                <w:szCs w:val="16"/>
              </w:rPr>
            </w:pPr>
            <w:r w:rsidRPr="00BE6087">
              <w:rPr>
                <w:rFonts w:cs="Arial"/>
                <w:color w:val="000000"/>
                <w:sz w:val="16"/>
                <w:szCs w:val="16"/>
              </w:rPr>
              <w:t>96.9</w:t>
            </w:r>
          </w:p>
        </w:tc>
      </w:tr>
      <w:tr w:rsidR="005F1EC3" w:rsidRPr="00BE6087" w:rsidTr="004D3C5A">
        <w:tc>
          <w:tcPr>
            <w:tcW w:w="1473" w:type="pct"/>
            <w:tcBorders>
              <w:top w:val="nil"/>
              <w:left w:val="single" w:sz="4" w:space="0" w:color="auto"/>
              <w:bottom w:val="single" w:sz="4" w:space="0" w:color="auto"/>
              <w:right w:val="single" w:sz="4" w:space="0" w:color="auto"/>
            </w:tcBorders>
            <w:shd w:val="clear" w:color="auto" w:fill="auto"/>
            <w:noWrap/>
            <w:hideMark/>
          </w:tcPr>
          <w:p w:rsidR="005F1EC3" w:rsidRPr="00BE6087" w:rsidRDefault="005F1EC3" w:rsidP="004D3C5A">
            <w:pPr>
              <w:spacing w:after="0"/>
              <w:rPr>
                <w:rFonts w:eastAsia="Times New Roman" w:cs="Arial"/>
                <w:color w:val="000000"/>
                <w:sz w:val="16"/>
                <w:szCs w:val="16"/>
              </w:rPr>
            </w:pPr>
            <w:r w:rsidRPr="00BE6087">
              <w:rPr>
                <w:rFonts w:eastAsia="Times New Roman" w:cs="Arial"/>
                <w:color w:val="000000"/>
                <w:sz w:val="16"/>
                <w:szCs w:val="16"/>
              </w:rPr>
              <w:t> </w:t>
            </w:r>
          </w:p>
        </w:tc>
        <w:tc>
          <w:tcPr>
            <w:tcW w:w="368" w:type="pct"/>
            <w:tcBorders>
              <w:top w:val="nil"/>
              <w:left w:val="nil"/>
              <w:bottom w:val="single" w:sz="4" w:space="0" w:color="auto"/>
              <w:right w:val="single" w:sz="4" w:space="0" w:color="auto"/>
            </w:tcBorders>
            <w:shd w:val="clear" w:color="auto" w:fill="auto"/>
            <w:noWrap/>
            <w:hideMark/>
          </w:tcPr>
          <w:p w:rsidR="005F1EC3" w:rsidRPr="00BE6087" w:rsidRDefault="005F1EC3" w:rsidP="004D3C5A">
            <w:pPr>
              <w:spacing w:after="0"/>
              <w:jc w:val="right"/>
              <w:rPr>
                <w:rFonts w:eastAsia="Times New Roman" w:cs="Arial"/>
                <w:color w:val="000000"/>
                <w:sz w:val="16"/>
                <w:szCs w:val="16"/>
              </w:rPr>
            </w:pPr>
            <w:r w:rsidRPr="00BE6087">
              <w:rPr>
                <w:rFonts w:eastAsia="Times New Roman" w:cs="Arial"/>
                <w:color w:val="000000"/>
                <w:sz w:val="16"/>
                <w:szCs w:val="16"/>
              </w:rPr>
              <w:t> </w:t>
            </w:r>
          </w:p>
        </w:tc>
        <w:tc>
          <w:tcPr>
            <w:tcW w:w="368" w:type="pct"/>
            <w:tcBorders>
              <w:top w:val="nil"/>
              <w:left w:val="nil"/>
              <w:bottom w:val="single" w:sz="4" w:space="0" w:color="auto"/>
              <w:right w:val="single" w:sz="4" w:space="0" w:color="auto"/>
            </w:tcBorders>
            <w:shd w:val="clear" w:color="auto" w:fill="auto"/>
            <w:noWrap/>
            <w:hideMark/>
          </w:tcPr>
          <w:p w:rsidR="005F1EC3" w:rsidRPr="00BE6087" w:rsidRDefault="005F1EC3" w:rsidP="004D3C5A">
            <w:pPr>
              <w:spacing w:after="0"/>
              <w:jc w:val="right"/>
              <w:rPr>
                <w:rFonts w:eastAsia="Times New Roman" w:cs="Arial"/>
                <w:color w:val="000000"/>
                <w:sz w:val="16"/>
                <w:szCs w:val="16"/>
              </w:rPr>
            </w:pPr>
            <w:r w:rsidRPr="00BE6087">
              <w:rPr>
                <w:rFonts w:eastAsia="Times New Roman" w:cs="Arial"/>
                <w:color w:val="000000"/>
                <w:sz w:val="16"/>
                <w:szCs w:val="16"/>
              </w:rPr>
              <w:t> </w:t>
            </w:r>
          </w:p>
        </w:tc>
        <w:tc>
          <w:tcPr>
            <w:tcW w:w="369" w:type="pct"/>
            <w:tcBorders>
              <w:top w:val="nil"/>
              <w:left w:val="nil"/>
              <w:bottom w:val="single" w:sz="4" w:space="0" w:color="auto"/>
              <w:right w:val="single" w:sz="4" w:space="0" w:color="auto"/>
            </w:tcBorders>
            <w:shd w:val="clear" w:color="auto" w:fill="auto"/>
            <w:noWrap/>
            <w:hideMark/>
          </w:tcPr>
          <w:p w:rsidR="005F1EC3" w:rsidRPr="00BE6087" w:rsidRDefault="005F1EC3" w:rsidP="004D3C5A">
            <w:pPr>
              <w:spacing w:after="0"/>
              <w:jc w:val="right"/>
              <w:rPr>
                <w:rFonts w:eastAsia="Times New Roman" w:cs="Arial"/>
                <w:color w:val="000000"/>
                <w:sz w:val="16"/>
                <w:szCs w:val="16"/>
              </w:rPr>
            </w:pPr>
            <w:r w:rsidRPr="00BE6087">
              <w:rPr>
                <w:rFonts w:eastAsia="Times New Roman" w:cs="Arial"/>
                <w:color w:val="000000"/>
                <w:sz w:val="16"/>
                <w:szCs w:val="16"/>
              </w:rPr>
              <w:t> </w:t>
            </w:r>
          </w:p>
        </w:tc>
        <w:tc>
          <w:tcPr>
            <w:tcW w:w="393" w:type="pct"/>
            <w:tcBorders>
              <w:top w:val="nil"/>
              <w:left w:val="nil"/>
              <w:bottom w:val="single" w:sz="4" w:space="0" w:color="auto"/>
              <w:right w:val="single" w:sz="4" w:space="0" w:color="auto"/>
            </w:tcBorders>
            <w:shd w:val="clear" w:color="auto" w:fill="auto"/>
            <w:noWrap/>
            <w:hideMark/>
          </w:tcPr>
          <w:p w:rsidR="005F1EC3" w:rsidRPr="00BE6087" w:rsidRDefault="005F1EC3" w:rsidP="004D3C5A">
            <w:pPr>
              <w:spacing w:after="0"/>
              <w:jc w:val="right"/>
              <w:rPr>
                <w:rFonts w:eastAsia="Times New Roman" w:cs="Arial"/>
                <w:color w:val="000000"/>
                <w:sz w:val="16"/>
                <w:szCs w:val="16"/>
              </w:rPr>
            </w:pPr>
            <w:r w:rsidRPr="00BE6087">
              <w:rPr>
                <w:rFonts w:eastAsia="Times New Roman" w:cs="Arial"/>
                <w:color w:val="000000"/>
                <w:sz w:val="16"/>
                <w:szCs w:val="16"/>
              </w:rPr>
              <w:t> </w:t>
            </w:r>
          </w:p>
        </w:tc>
        <w:tc>
          <w:tcPr>
            <w:tcW w:w="393" w:type="pct"/>
            <w:tcBorders>
              <w:top w:val="nil"/>
              <w:left w:val="nil"/>
              <w:bottom w:val="single" w:sz="4" w:space="0" w:color="auto"/>
              <w:right w:val="single" w:sz="4" w:space="0" w:color="auto"/>
            </w:tcBorders>
            <w:shd w:val="clear" w:color="auto" w:fill="auto"/>
            <w:noWrap/>
            <w:hideMark/>
          </w:tcPr>
          <w:p w:rsidR="005F1EC3" w:rsidRPr="00BE6087" w:rsidRDefault="005F1EC3" w:rsidP="004D3C5A">
            <w:pPr>
              <w:spacing w:after="0"/>
              <w:jc w:val="right"/>
              <w:rPr>
                <w:rFonts w:eastAsia="Times New Roman" w:cs="Arial"/>
                <w:color w:val="000000"/>
                <w:sz w:val="16"/>
                <w:szCs w:val="16"/>
              </w:rPr>
            </w:pPr>
            <w:r w:rsidRPr="00BE6087">
              <w:rPr>
                <w:rFonts w:eastAsia="Times New Roman" w:cs="Arial"/>
                <w:color w:val="000000"/>
                <w:sz w:val="16"/>
                <w:szCs w:val="16"/>
              </w:rPr>
              <w:t> </w:t>
            </w:r>
          </w:p>
        </w:tc>
        <w:tc>
          <w:tcPr>
            <w:tcW w:w="393" w:type="pct"/>
            <w:tcBorders>
              <w:top w:val="nil"/>
              <w:left w:val="nil"/>
              <w:bottom w:val="single" w:sz="4" w:space="0" w:color="auto"/>
              <w:right w:val="single" w:sz="4" w:space="0" w:color="auto"/>
            </w:tcBorders>
            <w:shd w:val="clear" w:color="auto" w:fill="auto"/>
            <w:noWrap/>
            <w:hideMark/>
          </w:tcPr>
          <w:p w:rsidR="005F1EC3" w:rsidRPr="00BE6087" w:rsidRDefault="005F1EC3" w:rsidP="004D3C5A">
            <w:pPr>
              <w:spacing w:after="0"/>
              <w:jc w:val="right"/>
              <w:rPr>
                <w:rFonts w:eastAsia="Times New Roman" w:cs="Arial"/>
                <w:color w:val="000000"/>
                <w:sz w:val="16"/>
                <w:szCs w:val="16"/>
              </w:rPr>
            </w:pPr>
            <w:r w:rsidRPr="00BE6087">
              <w:rPr>
                <w:rFonts w:eastAsia="Times New Roman" w:cs="Arial"/>
                <w:color w:val="000000"/>
                <w:sz w:val="16"/>
                <w:szCs w:val="16"/>
              </w:rPr>
              <w:t> </w:t>
            </w:r>
          </w:p>
        </w:tc>
        <w:tc>
          <w:tcPr>
            <w:tcW w:w="414" w:type="pct"/>
            <w:tcBorders>
              <w:top w:val="nil"/>
              <w:left w:val="nil"/>
              <w:bottom w:val="single" w:sz="4" w:space="0" w:color="auto"/>
              <w:right w:val="single" w:sz="4" w:space="0" w:color="auto"/>
            </w:tcBorders>
            <w:shd w:val="clear" w:color="auto" w:fill="auto"/>
            <w:noWrap/>
            <w:hideMark/>
          </w:tcPr>
          <w:p w:rsidR="005F1EC3" w:rsidRPr="00BE6087" w:rsidRDefault="005F1EC3" w:rsidP="004D3C5A">
            <w:pPr>
              <w:spacing w:after="0"/>
              <w:jc w:val="right"/>
              <w:rPr>
                <w:rFonts w:eastAsia="Times New Roman" w:cs="Arial"/>
                <w:color w:val="000000"/>
                <w:sz w:val="16"/>
                <w:szCs w:val="16"/>
              </w:rPr>
            </w:pPr>
            <w:r w:rsidRPr="00BE6087">
              <w:rPr>
                <w:rFonts w:eastAsia="Times New Roman" w:cs="Arial"/>
                <w:color w:val="000000"/>
                <w:sz w:val="16"/>
                <w:szCs w:val="16"/>
              </w:rPr>
              <w:t> </w:t>
            </w:r>
          </w:p>
        </w:tc>
        <w:tc>
          <w:tcPr>
            <w:tcW w:w="414" w:type="pct"/>
            <w:tcBorders>
              <w:top w:val="nil"/>
              <w:left w:val="nil"/>
              <w:bottom w:val="single" w:sz="4" w:space="0" w:color="auto"/>
              <w:right w:val="single" w:sz="4" w:space="0" w:color="auto"/>
            </w:tcBorders>
            <w:shd w:val="clear" w:color="auto" w:fill="auto"/>
            <w:noWrap/>
            <w:hideMark/>
          </w:tcPr>
          <w:p w:rsidR="005F1EC3" w:rsidRPr="00BE6087" w:rsidRDefault="005F1EC3" w:rsidP="004D3C5A">
            <w:pPr>
              <w:spacing w:after="0"/>
              <w:jc w:val="right"/>
              <w:rPr>
                <w:rFonts w:eastAsia="Times New Roman" w:cs="Arial"/>
                <w:color w:val="000000"/>
                <w:sz w:val="16"/>
                <w:szCs w:val="16"/>
              </w:rPr>
            </w:pPr>
            <w:r w:rsidRPr="00BE6087">
              <w:rPr>
                <w:rFonts w:eastAsia="Times New Roman" w:cs="Arial"/>
                <w:color w:val="000000"/>
                <w:sz w:val="16"/>
                <w:szCs w:val="16"/>
              </w:rPr>
              <w:t> </w:t>
            </w:r>
          </w:p>
        </w:tc>
        <w:tc>
          <w:tcPr>
            <w:tcW w:w="415" w:type="pct"/>
            <w:tcBorders>
              <w:top w:val="nil"/>
              <w:left w:val="nil"/>
              <w:bottom w:val="single" w:sz="4" w:space="0" w:color="auto"/>
              <w:right w:val="single" w:sz="4" w:space="0" w:color="auto"/>
            </w:tcBorders>
            <w:shd w:val="clear" w:color="auto" w:fill="auto"/>
            <w:noWrap/>
            <w:hideMark/>
          </w:tcPr>
          <w:p w:rsidR="005F1EC3" w:rsidRPr="00BE6087" w:rsidRDefault="005F1EC3" w:rsidP="004D3C5A">
            <w:pPr>
              <w:spacing w:after="0"/>
              <w:jc w:val="right"/>
              <w:rPr>
                <w:rFonts w:eastAsia="Times New Roman" w:cs="Arial"/>
                <w:color w:val="000000"/>
                <w:sz w:val="16"/>
                <w:szCs w:val="16"/>
              </w:rPr>
            </w:pPr>
            <w:r w:rsidRPr="00BE6087">
              <w:rPr>
                <w:rFonts w:eastAsia="Times New Roman" w:cs="Arial"/>
                <w:color w:val="000000"/>
                <w:sz w:val="16"/>
                <w:szCs w:val="16"/>
              </w:rPr>
              <w:t> </w:t>
            </w:r>
          </w:p>
        </w:tc>
      </w:tr>
    </w:tbl>
    <w:p w:rsidR="00D976B1" w:rsidRPr="00BE6087" w:rsidRDefault="00131F3D" w:rsidP="00BF7F16">
      <w:pPr>
        <w:rPr>
          <w:sz w:val="16"/>
        </w:rPr>
      </w:pPr>
      <w:r w:rsidRPr="00BE6087">
        <w:rPr>
          <w:sz w:val="16"/>
        </w:rPr>
        <w:t xml:space="preserve">NOTE: </w:t>
      </w:r>
      <w:r w:rsidR="00D976B1" w:rsidRPr="00BE6087">
        <w:rPr>
          <w:sz w:val="16"/>
        </w:rPr>
        <w:t>NA indicates that there are fewer than 25 records in the cell.</w:t>
      </w:r>
    </w:p>
    <w:p w:rsidR="00D976B1" w:rsidRPr="00BE6087" w:rsidRDefault="00D976B1" w:rsidP="00BF7F16"/>
    <w:p w:rsidR="00131F3D" w:rsidRPr="00BE6087" w:rsidRDefault="008675AB" w:rsidP="00A805AA">
      <w:pPr>
        <w:pStyle w:val="PageBody"/>
      </w:pPr>
      <w:r w:rsidRPr="00BE6087">
        <w:t>The second important observation is that even where sample sizes are sufficient for reporting</w:t>
      </w:r>
      <w:r w:rsidR="00A62E03" w:rsidRPr="00BE6087">
        <w:t xml:space="preserve"> (there are 25 responses or more)</w:t>
      </w:r>
      <w:r w:rsidRPr="00BE6087">
        <w:t xml:space="preserve">, the confidence intervals </w:t>
      </w:r>
      <w:r w:rsidR="00131F3D" w:rsidRPr="00BE6087">
        <w:t xml:space="preserve">are too wide (and the variation in scores too small) to observe statistically significant differences between categories. This can be clearly observed in Figure </w:t>
      </w:r>
      <w:r w:rsidR="00E95F41" w:rsidRPr="00BE6087">
        <w:t>9</w:t>
      </w:r>
      <w:r w:rsidR="00131F3D" w:rsidRPr="00BE6087">
        <w:t xml:space="preserve"> and Figure </w:t>
      </w:r>
      <w:r w:rsidR="00E95F41" w:rsidRPr="00BE6087">
        <w:t>10</w:t>
      </w:r>
      <w:r w:rsidR="00131F3D" w:rsidRPr="00BE6087">
        <w:t>.</w:t>
      </w:r>
      <w:r w:rsidR="00A62E03" w:rsidRPr="00BE6087">
        <w:t xml:space="preserve"> This implies a larger survey of employers would be required to detect statistically significant differences in employer satisfaction.</w:t>
      </w:r>
    </w:p>
    <w:p w:rsidR="008675AB" w:rsidRPr="00BE6087" w:rsidRDefault="00131F3D" w:rsidP="00A805AA">
      <w:pPr>
        <w:pStyle w:val="PageBody"/>
      </w:pPr>
      <w:r w:rsidRPr="00BE6087">
        <w:t xml:space="preserve">Figure </w:t>
      </w:r>
      <w:r w:rsidR="00E95F41" w:rsidRPr="00BE6087">
        <w:t>9</w:t>
      </w:r>
      <w:r w:rsidRPr="00BE6087">
        <w:t xml:space="preserve"> compares the supervisors’ overall rating, technical skills rating, and foundation skills rating for University A and University D. These are the two universities for which all fields of education were sampled. For none of the three ratings is there a clear difference between the two universities.</w:t>
      </w:r>
    </w:p>
    <w:p w:rsidR="00131F3D" w:rsidRPr="00BE6087" w:rsidRDefault="00E95F41" w:rsidP="00A805AA">
      <w:pPr>
        <w:pStyle w:val="PageBody"/>
      </w:pPr>
      <w:r w:rsidRPr="00BE6087">
        <w:lastRenderedPageBreak/>
        <w:t>Figure 10</w:t>
      </w:r>
      <w:r w:rsidR="00131F3D" w:rsidRPr="00BE6087">
        <w:t xml:space="preserve"> shows the average </w:t>
      </w:r>
      <w:r w:rsidR="00D50B2D" w:rsidRPr="00BE6087">
        <w:t xml:space="preserve">supervisors’ </w:t>
      </w:r>
      <w:r w:rsidR="00131F3D" w:rsidRPr="00BE6087">
        <w:t xml:space="preserve">overall rating for each of the five priority fields of education (from across all four universities).  </w:t>
      </w:r>
      <w:r w:rsidR="00D50B2D" w:rsidRPr="00BE6087">
        <w:t xml:space="preserve">Again there are no statistically significant differences between the five broad fields of education. </w:t>
      </w:r>
    </w:p>
    <w:p w:rsidR="00D50B2D" w:rsidRPr="00BE6087" w:rsidRDefault="00D50B2D" w:rsidP="00D50B2D">
      <w:pPr>
        <w:pStyle w:val="Figuretitle"/>
        <w:rPr>
          <w:sz w:val="18"/>
        </w:rPr>
      </w:pPr>
      <w:bookmarkStart w:id="269" w:name="_Toc389213081"/>
      <w:r w:rsidRPr="00BE6087">
        <w:t xml:space="preserve">Figure </w:t>
      </w:r>
      <w:r w:rsidR="00E95F41" w:rsidRPr="00BE6087">
        <w:t>9</w:t>
      </w:r>
      <w:r w:rsidRPr="00BE6087">
        <w:t>: Comparison of supervisor ratings (University A and University D, with 95% confidence intervals)</w:t>
      </w:r>
      <w:bookmarkEnd w:id="269"/>
    </w:p>
    <w:p w:rsidR="00BF7F16" w:rsidRPr="00BE6087" w:rsidRDefault="004D3C5A" w:rsidP="00BF7F16">
      <w:r w:rsidRPr="00BE6087">
        <w:rPr>
          <w:noProof/>
        </w:rPr>
        <w:drawing>
          <wp:inline distT="0" distB="0" distL="0" distR="0" wp14:anchorId="42736042" wp14:editId="5F40A588">
            <wp:extent cx="5238750" cy="2743200"/>
            <wp:effectExtent l="0" t="0" r="0" b="0"/>
            <wp:docPr id="1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5F1EC3" w:rsidRPr="00BE6087" w:rsidRDefault="005F1EC3" w:rsidP="00BF7F16"/>
    <w:p w:rsidR="00D50B2D" w:rsidRPr="00BE6087" w:rsidRDefault="00D50B2D" w:rsidP="00D50B2D">
      <w:pPr>
        <w:pStyle w:val="Figuretitle"/>
        <w:rPr>
          <w:sz w:val="18"/>
        </w:rPr>
      </w:pPr>
      <w:bookmarkStart w:id="270" w:name="_Toc389213082"/>
      <w:r w:rsidRPr="00BE6087">
        <w:t xml:space="preserve">Figure </w:t>
      </w:r>
      <w:r w:rsidR="00E95F41" w:rsidRPr="00BE6087">
        <w:t>10</w:t>
      </w:r>
      <w:r w:rsidRPr="00BE6087">
        <w:t>: Comparison of supervisor ratings (by field of education, with 95% confidence intervals)</w:t>
      </w:r>
      <w:bookmarkEnd w:id="270"/>
    </w:p>
    <w:p w:rsidR="005F1EC3" w:rsidRPr="00BE6087" w:rsidRDefault="004D3C5A" w:rsidP="00BF7F16">
      <w:r w:rsidRPr="00BE6087">
        <w:rPr>
          <w:noProof/>
        </w:rPr>
        <w:drawing>
          <wp:inline distT="0" distB="0" distL="0" distR="0" wp14:anchorId="4E1B3F47" wp14:editId="06575DB7">
            <wp:extent cx="5238750" cy="2743200"/>
            <wp:effectExtent l="0" t="0" r="0" b="0"/>
            <wp:docPr id="1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5F1EC3" w:rsidRPr="00BE6087" w:rsidRDefault="005F1EC3" w:rsidP="00BF7F16"/>
    <w:p w:rsidR="000F036E" w:rsidRPr="00BE6087" w:rsidRDefault="000F036E" w:rsidP="000F036E">
      <w:pPr>
        <w:pStyle w:val="Heading3"/>
      </w:pPr>
      <w:bookmarkStart w:id="271" w:name="_Toc387565436"/>
      <w:bookmarkStart w:id="272" w:name="_Toc387565530"/>
      <w:bookmarkStart w:id="273" w:name="_Toc389213007"/>
      <w:r w:rsidRPr="00BE6087">
        <w:t>Item performance</w:t>
      </w:r>
      <w:bookmarkEnd w:id="271"/>
      <w:bookmarkEnd w:id="272"/>
      <w:bookmarkEnd w:id="273"/>
    </w:p>
    <w:p w:rsidR="000F036E" w:rsidRPr="00BE6087" w:rsidRDefault="000F036E" w:rsidP="00E95F41">
      <w:pPr>
        <w:pStyle w:val="PageBody"/>
      </w:pPr>
      <w:r w:rsidRPr="00BE6087">
        <w:t xml:space="preserve">In both the graduate and supervisor surveys, respondents were given the option of answering that a particular skill or attribute was “Not Applicable”. </w:t>
      </w:r>
      <w:r w:rsidR="00E95F41" w:rsidRPr="00BE6087">
        <w:t>Table 29</w:t>
      </w:r>
      <w:r w:rsidRPr="00BE6087">
        <w:t xml:space="preserve"> records the percentage of respondents (graduates and supervisors) giving this response for each item.</w:t>
      </w:r>
      <w:r w:rsidR="00D50B2D" w:rsidRPr="00BE6087">
        <w:t xml:space="preserve"> Items recording a very high proportion of not applicable responses were:</w:t>
      </w:r>
    </w:p>
    <w:p w:rsidR="00D50B2D" w:rsidRPr="00BE6087" w:rsidRDefault="00D50B2D" w:rsidP="00D50B2D">
      <w:pPr>
        <w:pStyle w:val="Bullet1"/>
      </w:pPr>
      <w:r w:rsidRPr="00BE6087">
        <w:t>Ability to operate in an international and multicultural context (22.5%)</w:t>
      </w:r>
    </w:p>
    <w:p w:rsidR="00D50B2D" w:rsidRPr="00BE6087" w:rsidRDefault="00D50B2D" w:rsidP="00D50B2D">
      <w:pPr>
        <w:pStyle w:val="Bullet1"/>
      </w:pPr>
      <w:r w:rsidRPr="00BE6087">
        <w:lastRenderedPageBreak/>
        <w:t>Managerial and leadership skills (19.3%)</w:t>
      </w:r>
    </w:p>
    <w:p w:rsidR="00D50B2D" w:rsidRPr="00BE6087" w:rsidRDefault="00D50B2D" w:rsidP="00D50B2D">
      <w:pPr>
        <w:pStyle w:val="Bullet1"/>
      </w:pPr>
      <w:r w:rsidRPr="00BE6087">
        <w:t>Understanding the fundamentals of business performance (13.0%)</w:t>
      </w:r>
    </w:p>
    <w:p w:rsidR="00D50B2D" w:rsidRPr="00BE6087" w:rsidRDefault="00D50B2D" w:rsidP="00D50B2D">
      <w:pPr>
        <w:pStyle w:val="Bullet1"/>
      </w:pPr>
      <w:r w:rsidRPr="00BE6087">
        <w:t>Numeracy (13.0%)</w:t>
      </w:r>
    </w:p>
    <w:p w:rsidR="000F036E" w:rsidRPr="00BE6087" w:rsidRDefault="000F036E" w:rsidP="000F036E"/>
    <w:p w:rsidR="000F036E" w:rsidRPr="00BE6087" w:rsidRDefault="000F036E" w:rsidP="000F036E">
      <w:pPr>
        <w:pStyle w:val="Tabletitle"/>
      </w:pPr>
      <w:bookmarkStart w:id="274" w:name="_Toc389213057"/>
      <w:r w:rsidRPr="00BE6087">
        <w:t xml:space="preserve">Table </w:t>
      </w:r>
      <w:r w:rsidR="00E95F41" w:rsidRPr="00BE6087">
        <w:t>29</w:t>
      </w:r>
      <w:r w:rsidRPr="00BE6087">
        <w:t>: Proportion of “Not applicable” responses to skills and attributes items</w:t>
      </w:r>
      <w:bookmarkEnd w:id="274"/>
    </w:p>
    <w:tbl>
      <w:tblPr>
        <w:tblStyle w:val="TableGrid"/>
        <w:tblW w:w="5000" w:type="pct"/>
        <w:tblLook w:val="04A0" w:firstRow="1" w:lastRow="0" w:firstColumn="1" w:lastColumn="0" w:noHBand="0" w:noVBand="1"/>
      </w:tblPr>
      <w:tblGrid>
        <w:gridCol w:w="6950"/>
        <w:gridCol w:w="2292"/>
      </w:tblGrid>
      <w:tr w:rsidR="00FF0B82" w:rsidRPr="00BE6087" w:rsidTr="00FF0B82">
        <w:tc>
          <w:tcPr>
            <w:tcW w:w="3760" w:type="pct"/>
            <w:vMerge w:val="restart"/>
            <w:shd w:val="clear" w:color="auto" w:fill="BDD9F4" w:themeFill="accent2" w:themeFillTint="33"/>
          </w:tcPr>
          <w:p w:rsidR="00FF0B82" w:rsidRPr="00BE6087" w:rsidRDefault="00D50B2D" w:rsidP="00D50B2D">
            <w:pPr>
              <w:pStyle w:val="Tabletext2"/>
              <w:rPr>
                <w:b/>
              </w:rPr>
            </w:pPr>
            <w:r w:rsidRPr="00BE6087">
              <w:rPr>
                <w:b/>
              </w:rPr>
              <w:t>Skill or attribute</w:t>
            </w:r>
          </w:p>
        </w:tc>
        <w:tc>
          <w:tcPr>
            <w:tcW w:w="1240" w:type="pct"/>
            <w:shd w:val="clear" w:color="auto" w:fill="BDD9F4" w:themeFill="accent2" w:themeFillTint="33"/>
          </w:tcPr>
          <w:p w:rsidR="00FF0B82" w:rsidRPr="00BE6087" w:rsidRDefault="00FF0B82" w:rsidP="00D50B2D">
            <w:pPr>
              <w:pStyle w:val="Tabletext2"/>
              <w:jc w:val="center"/>
              <w:rPr>
                <w:b/>
              </w:rPr>
            </w:pPr>
            <w:r w:rsidRPr="00BE6087">
              <w:rPr>
                <w:b/>
              </w:rPr>
              <w:t>Skill or attribute is not applicable to graduate’s role (%)</w:t>
            </w:r>
          </w:p>
        </w:tc>
      </w:tr>
      <w:tr w:rsidR="00FF0B82" w:rsidRPr="00BE6087" w:rsidTr="00FF0B82">
        <w:tc>
          <w:tcPr>
            <w:tcW w:w="3760" w:type="pct"/>
            <w:vMerge/>
            <w:shd w:val="clear" w:color="auto" w:fill="BDD9F4" w:themeFill="accent2" w:themeFillTint="33"/>
          </w:tcPr>
          <w:p w:rsidR="00FF0B82" w:rsidRPr="00BE6087" w:rsidRDefault="00FF0B82" w:rsidP="00D50B2D">
            <w:pPr>
              <w:pStyle w:val="Tabletext2"/>
            </w:pPr>
          </w:p>
        </w:tc>
        <w:tc>
          <w:tcPr>
            <w:tcW w:w="1240" w:type="pct"/>
            <w:shd w:val="clear" w:color="auto" w:fill="BDD9F4" w:themeFill="accent2" w:themeFillTint="33"/>
          </w:tcPr>
          <w:p w:rsidR="00FF0B82" w:rsidRPr="00BE6087" w:rsidRDefault="00FF0B82" w:rsidP="00D50B2D">
            <w:pPr>
              <w:pStyle w:val="Tabletext2"/>
              <w:jc w:val="center"/>
              <w:rPr>
                <w:b/>
              </w:rPr>
            </w:pPr>
            <w:r w:rsidRPr="00BE6087">
              <w:rPr>
                <w:b/>
              </w:rPr>
              <w:t>Supervisor</w:t>
            </w:r>
          </w:p>
        </w:tc>
      </w:tr>
      <w:tr w:rsidR="00FF0B82" w:rsidRPr="00BE6087" w:rsidTr="00FF0B82">
        <w:tc>
          <w:tcPr>
            <w:tcW w:w="3760" w:type="pct"/>
          </w:tcPr>
          <w:p w:rsidR="00D50B2D" w:rsidRPr="00BE6087" w:rsidRDefault="00D50B2D" w:rsidP="00D50B2D">
            <w:pPr>
              <w:spacing w:after="0"/>
              <w:rPr>
                <w:rFonts w:cs="Arial"/>
                <w:b/>
                <w:color w:val="000000"/>
                <w:sz w:val="18"/>
                <w:szCs w:val="18"/>
              </w:rPr>
            </w:pPr>
          </w:p>
          <w:p w:rsidR="00FF0B82" w:rsidRPr="00BE6087" w:rsidRDefault="00FF0B82" w:rsidP="00D50B2D">
            <w:pPr>
              <w:spacing w:after="0"/>
              <w:rPr>
                <w:rFonts w:cs="Arial"/>
                <w:b/>
                <w:color w:val="000000"/>
                <w:sz w:val="18"/>
                <w:szCs w:val="18"/>
              </w:rPr>
            </w:pPr>
            <w:r w:rsidRPr="00BE6087">
              <w:rPr>
                <w:rFonts w:cs="Arial"/>
                <w:b/>
                <w:color w:val="000000"/>
                <w:sz w:val="18"/>
                <w:szCs w:val="18"/>
              </w:rPr>
              <w:t>A. Foundation Skills</w:t>
            </w:r>
          </w:p>
        </w:tc>
        <w:tc>
          <w:tcPr>
            <w:tcW w:w="1240" w:type="pct"/>
          </w:tcPr>
          <w:p w:rsidR="00FF0B82" w:rsidRPr="00BE6087" w:rsidRDefault="00FF0B82" w:rsidP="00D50B2D">
            <w:pPr>
              <w:pStyle w:val="Tabletext2"/>
              <w:jc w:val="right"/>
            </w:pPr>
          </w:p>
        </w:tc>
      </w:tr>
      <w:tr w:rsidR="00FF0B82" w:rsidRPr="00BE6087" w:rsidTr="00FF0B82">
        <w:tc>
          <w:tcPr>
            <w:tcW w:w="3760" w:type="pct"/>
          </w:tcPr>
          <w:p w:rsidR="00FF0B82" w:rsidRPr="00BE6087" w:rsidRDefault="00FF0B82" w:rsidP="00D50B2D">
            <w:pPr>
              <w:spacing w:after="0"/>
              <w:rPr>
                <w:rFonts w:cs="Arial"/>
                <w:color w:val="000000"/>
                <w:sz w:val="18"/>
                <w:szCs w:val="18"/>
              </w:rPr>
            </w:pPr>
            <w:r w:rsidRPr="00BE6087">
              <w:rPr>
                <w:rFonts w:cs="Arial"/>
                <w:color w:val="000000"/>
                <w:sz w:val="18"/>
                <w:szCs w:val="18"/>
              </w:rPr>
              <w:t>Oral communication skills</w:t>
            </w:r>
          </w:p>
        </w:tc>
        <w:tc>
          <w:tcPr>
            <w:tcW w:w="1240" w:type="pct"/>
          </w:tcPr>
          <w:p w:rsidR="00FF0B82" w:rsidRPr="00BE6087" w:rsidRDefault="00FF0B82" w:rsidP="00D50B2D">
            <w:pPr>
              <w:pStyle w:val="Tabletext2"/>
              <w:jc w:val="right"/>
            </w:pPr>
            <w:r w:rsidRPr="00BE6087">
              <w:t>2.6</w:t>
            </w:r>
          </w:p>
        </w:tc>
      </w:tr>
      <w:tr w:rsidR="00FF0B82" w:rsidRPr="00BE6087" w:rsidTr="00FF0B82">
        <w:tc>
          <w:tcPr>
            <w:tcW w:w="3760" w:type="pct"/>
          </w:tcPr>
          <w:p w:rsidR="00FF0B82" w:rsidRPr="00BE6087" w:rsidRDefault="00FF0B82" w:rsidP="00D50B2D">
            <w:pPr>
              <w:spacing w:after="0"/>
              <w:rPr>
                <w:rFonts w:cs="Arial"/>
                <w:color w:val="000000"/>
                <w:sz w:val="18"/>
                <w:szCs w:val="18"/>
              </w:rPr>
            </w:pPr>
            <w:r w:rsidRPr="00BE6087">
              <w:rPr>
                <w:rFonts w:cs="Arial"/>
                <w:color w:val="000000"/>
                <w:sz w:val="18"/>
                <w:szCs w:val="18"/>
              </w:rPr>
              <w:t>Written communication skills</w:t>
            </w:r>
          </w:p>
        </w:tc>
        <w:tc>
          <w:tcPr>
            <w:tcW w:w="1240" w:type="pct"/>
          </w:tcPr>
          <w:p w:rsidR="00FF0B82" w:rsidRPr="00BE6087" w:rsidRDefault="00FF0B82" w:rsidP="00D50B2D">
            <w:pPr>
              <w:pStyle w:val="Tabletext2"/>
              <w:jc w:val="right"/>
            </w:pPr>
            <w:r w:rsidRPr="00BE6087">
              <w:t>4.3</w:t>
            </w:r>
          </w:p>
        </w:tc>
      </w:tr>
      <w:tr w:rsidR="00FF0B82" w:rsidRPr="00BE6087" w:rsidTr="00FF0B82">
        <w:tc>
          <w:tcPr>
            <w:tcW w:w="3760" w:type="pct"/>
          </w:tcPr>
          <w:p w:rsidR="00FF0B82" w:rsidRPr="00BE6087" w:rsidRDefault="00FF0B82" w:rsidP="00D50B2D">
            <w:pPr>
              <w:spacing w:after="0"/>
              <w:rPr>
                <w:rFonts w:cs="Arial"/>
                <w:color w:val="000000"/>
                <w:sz w:val="18"/>
                <w:szCs w:val="18"/>
              </w:rPr>
            </w:pPr>
            <w:r w:rsidRPr="00BE6087">
              <w:rPr>
                <w:rFonts w:cs="Arial"/>
                <w:color w:val="000000"/>
                <w:sz w:val="18"/>
                <w:szCs w:val="18"/>
              </w:rPr>
              <w:t>Numeracy</w:t>
            </w:r>
          </w:p>
        </w:tc>
        <w:tc>
          <w:tcPr>
            <w:tcW w:w="1240" w:type="pct"/>
          </w:tcPr>
          <w:p w:rsidR="00FF0B82" w:rsidRPr="00BE6087" w:rsidRDefault="00FF0B82" w:rsidP="00D50B2D">
            <w:pPr>
              <w:pStyle w:val="Tabletext2"/>
              <w:jc w:val="right"/>
            </w:pPr>
            <w:r w:rsidRPr="00BE6087">
              <w:t>13.0</w:t>
            </w:r>
          </w:p>
        </w:tc>
      </w:tr>
      <w:tr w:rsidR="00FF0B82" w:rsidRPr="00BE6087" w:rsidTr="00FF0B82">
        <w:tc>
          <w:tcPr>
            <w:tcW w:w="3760" w:type="pct"/>
          </w:tcPr>
          <w:p w:rsidR="00FF0B82" w:rsidRPr="00BE6087" w:rsidRDefault="00FF0B82" w:rsidP="00D50B2D">
            <w:pPr>
              <w:spacing w:after="0"/>
              <w:rPr>
                <w:rFonts w:cs="Arial"/>
                <w:color w:val="000000"/>
                <w:sz w:val="18"/>
                <w:szCs w:val="18"/>
              </w:rPr>
            </w:pPr>
            <w:r w:rsidRPr="00BE6087">
              <w:rPr>
                <w:rFonts w:cs="Arial"/>
                <w:color w:val="000000"/>
                <w:sz w:val="18"/>
                <w:szCs w:val="18"/>
              </w:rPr>
              <w:t>Capacity to develop knowledge and skills</w:t>
            </w:r>
          </w:p>
        </w:tc>
        <w:tc>
          <w:tcPr>
            <w:tcW w:w="1240" w:type="pct"/>
          </w:tcPr>
          <w:p w:rsidR="00FF0B82" w:rsidRPr="00BE6087" w:rsidRDefault="00FF0B82" w:rsidP="00D50B2D">
            <w:pPr>
              <w:pStyle w:val="Tabletext2"/>
              <w:jc w:val="right"/>
            </w:pPr>
            <w:r w:rsidRPr="00BE6087">
              <w:t>0.3</w:t>
            </w:r>
          </w:p>
        </w:tc>
      </w:tr>
      <w:tr w:rsidR="00FF0B82" w:rsidRPr="00BE6087" w:rsidTr="00FF0B82">
        <w:tc>
          <w:tcPr>
            <w:tcW w:w="3760" w:type="pct"/>
          </w:tcPr>
          <w:p w:rsidR="00FF0B82" w:rsidRPr="00BE6087" w:rsidRDefault="00FF0B82" w:rsidP="00D50B2D">
            <w:pPr>
              <w:spacing w:after="0"/>
              <w:rPr>
                <w:rFonts w:cs="Arial"/>
                <w:color w:val="000000"/>
                <w:sz w:val="18"/>
                <w:szCs w:val="18"/>
              </w:rPr>
            </w:pPr>
            <w:r w:rsidRPr="00BE6087">
              <w:rPr>
                <w:rFonts w:cs="Arial"/>
                <w:color w:val="000000"/>
                <w:sz w:val="18"/>
                <w:szCs w:val="18"/>
              </w:rPr>
              <w:t>Capacity to analyse and solve problems</w:t>
            </w:r>
          </w:p>
        </w:tc>
        <w:tc>
          <w:tcPr>
            <w:tcW w:w="1240" w:type="pct"/>
          </w:tcPr>
          <w:p w:rsidR="00FF0B82" w:rsidRPr="00BE6087" w:rsidRDefault="00FF0B82" w:rsidP="00D50B2D">
            <w:pPr>
              <w:pStyle w:val="Tabletext2"/>
              <w:jc w:val="right"/>
            </w:pPr>
            <w:r w:rsidRPr="00BE6087">
              <w:t>1.7</w:t>
            </w:r>
          </w:p>
        </w:tc>
      </w:tr>
      <w:tr w:rsidR="00FF0B82" w:rsidRPr="00BE6087" w:rsidTr="00FF0B82">
        <w:tc>
          <w:tcPr>
            <w:tcW w:w="3760" w:type="pct"/>
          </w:tcPr>
          <w:p w:rsidR="00D50B2D" w:rsidRPr="00BE6087" w:rsidRDefault="00D50B2D" w:rsidP="00D50B2D">
            <w:pPr>
              <w:spacing w:after="0"/>
              <w:rPr>
                <w:rFonts w:cs="Arial"/>
                <w:b/>
                <w:color w:val="000000"/>
                <w:sz w:val="18"/>
                <w:szCs w:val="18"/>
              </w:rPr>
            </w:pPr>
          </w:p>
          <w:p w:rsidR="00FF0B82" w:rsidRPr="00BE6087" w:rsidRDefault="00FF0B82" w:rsidP="00D50B2D">
            <w:pPr>
              <w:spacing w:after="0"/>
              <w:rPr>
                <w:rFonts w:cs="Arial"/>
                <w:b/>
                <w:color w:val="000000"/>
                <w:sz w:val="18"/>
                <w:szCs w:val="18"/>
              </w:rPr>
            </w:pPr>
            <w:r w:rsidRPr="00BE6087">
              <w:rPr>
                <w:rFonts w:cs="Arial"/>
                <w:b/>
                <w:color w:val="000000"/>
                <w:sz w:val="18"/>
                <w:szCs w:val="18"/>
              </w:rPr>
              <w:t>B. Adaptive Skills and attributes</w:t>
            </w:r>
          </w:p>
        </w:tc>
        <w:tc>
          <w:tcPr>
            <w:tcW w:w="1240" w:type="pct"/>
          </w:tcPr>
          <w:p w:rsidR="00FF0B82" w:rsidRPr="00BE6087" w:rsidRDefault="00FF0B82" w:rsidP="00D50B2D">
            <w:pPr>
              <w:pStyle w:val="Tabletext2"/>
              <w:jc w:val="right"/>
            </w:pPr>
          </w:p>
        </w:tc>
      </w:tr>
      <w:tr w:rsidR="00FF0B82" w:rsidRPr="00BE6087" w:rsidTr="00FF0B82">
        <w:tc>
          <w:tcPr>
            <w:tcW w:w="3760" w:type="pct"/>
          </w:tcPr>
          <w:p w:rsidR="00FF0B82" w:rsidRPr="00BE6087" w:rsidRDefault="00FF0B82" w:rsidP="00D50B2D">
            <w:pPr>
              <w:spacing w:after="0"/>
              <w:rPr>
                <w:rFonts w:cs="Arial"/>
                <w:color w:val="000000"/>
                <w:sz w:val="18"/>
                <w:szCs w:val="18"/>
              </w:rPr>
            </w:pPr>
            <w:r w:rsidRPr="00BE6087">
              <w:rPr>
                <w:rFonts w:cs="Arial"/>
                <w:color w:val="000000"/>
                <w:sz w:val="18"/>
                <w:szCs w:val="18"/>
              </w:rPr>
              <w:t>Broad background general knowledge</w:t>
            </w:r>
          </w:p>
        </w:tc>
        <w:tc>
          <w:tcPr>
            <w:tcW w:w="1240" w:type="pct"/>
          </w:tcPr>
          <w:p w:rsidR="00FF0B82" w:rsidRPr="00BE6087" w:rsidRDefault="00FF0B82" w:rsidP="00D50B2D">
            <w:pPr>
              <w:pStyle w:val="Tabletext2"/>
              <w:jc w:val="right"/>
            </w:pPr>
            <w:r w:rsidRPr="00BE6087">
              <w:t>2.6</w:t>
            </w:r>
          </w:p>
        </w:tc>
      </w:tr>
      <w:tr w:rsidR="00FF0B82" w:rsidRPr="00BE6087" w:rsidTr="00FF0B82">
        <w:tc>
          <w:tcPr>
            <w:tcW w:w="3760" w:type="pct"/>
          </w:tcPr>
          <w:p w:rsidR="00FF0B82" w:rsidRPr="00BE6087" w:rsidRDefault="00FF0B82" w:rsidP="00D50B2D">
            <w:pPr>
              <w:spacing w:after="0"/>
              <w:rPr>
                <w:rFonts w:cs="Arial"/>
                <w:color w:val="000000"/>
                <w:sz w:val="18"/>
                <w:szCs w:val="18"/>
              </w:rPr>
            </w:pPr>
            <w:r w:rsidRPr="00BE6087">
              <w:rPr>
                <w:rFonts w:cs="Arial"/>
                <w:color w:val="000000"/>
                <w:sz w:val="18"/>
                <w:szCs w:val="18"/>
              </w:rPr>
              <w:t>Capacity to understand different viewpoints</w:t>
            </w:r>
          </w:p>
        </w:tc>
        <w:tc>
          <w:tcPr>
            <w:tcW w:w="1240" w:type="pct"/>
          </w:tcPr>
          <w:p w:rsidR="00FF0B82" w:rsidRPr="00BE6087" w:rsidRDefault="00FF0B82" w:rsidP="00D50B2D">
            <w:pPr>
              <w:pStyle w:val="Tabletext2"/>
              <w:jc w:val="right"/>
            </w:pPr>
            <w:r w:rsidRPr="00BE6087">
              <w:t>1.5</w:t>
            </w:r>
          </w:p>
        </w:tc>
      </w:tr>
      <w:tr w:rsidR="00FF0B82" w:rsidRPr="00BE6087" w:rsidTr="00FF0B82">
        <w:tc>
          <w:tcPr>
            <w:tcW w:w="3760" w:type="pct"/>
          </w:tcPr>
          <w:p w:rsidR="00FF0B82" w:rsidRPr="00BE6087" w:rsidRDefault="00FF0B82" w:rsidP="00D50B2D">
            <w:pPr>
              <w:spacing w:after="0"/>
              <w:rPr>
                <w:rFonts w:cs="Arial"/>
                <w:color w:val="000000"/>
                <w:sz w:val="18"/>
                <w:szCs w:val="18"/>
              </w:rPr>
            </w:pPr>
            <w:r w:rsidRPr="00BE6087">
              <w:rPr>
                <w:rFonts w:cs="Arial"/>
                <w:color w:val="000000"/>
                <w:sz w:val="18"/>
                <w:szCs w:val="18"/>
              </w:rPr>
              <w:t>Ability to develop innovative ideas or identify new opportunities</w:t>
            </w:r>
          </w:p>
        </w:tc>
        <w:tc>
          <w:tcPr>
            <w:tcW w:w="1240" w:type="pct"/>
          </w:tcPr>
          <w:p w:rsidR="00FF0B82" w:rsidRPr="00BE6087" w:rsidRDefault="00FF0B82" w:rsidP="00D50B2D">
            <w:pPr>
              <w:pStyle w:val="Tabletext2"/>
              <w:jc w:val="right"/>
            </w:pPr>
            <w:r w:rsidRPr="00BE6087">
              <w:t>5.1</w:t>
            </w:r>
          </w:p>
        </w:tc>
      </w:tr>
      <w:tr w:rsidR="00FF0B82" w:rsidRPr="00BE6087" w:rsidTr="00FF0B82">
        <w:tc>
          <w:tcPr>
            <w:tcW w:w="3760" w:type="pct"/>
          </w:tcPr>
          <w:p w:rsidR="00FF0B82" w:rsidRPr="00BE6087" w:rsidRDefault="00FF0B82" w:rsidP="00D50B2D">
            <w:pPr>
              <w:spacing w:after="0"/>
              <w:rPr>
                <w:rFonts w:cs="Arial"/>
                <w:color w:val="000000"/>
                <w:sz w:val="18"/>
                <w:szCs w:val="18"/>
              </w:rPr>
            </w:pPr>
            <w:r w:rsidRPr="00BE6087">
              <w:rPr>
                <w:rFonts w:cs="Arial"/>
                <w:color w:val="000000"/>
                <w:sz w:val="18"/>
                <w:szCs w:val="18"/>
              </w:rPr>
              <w:t>Ability to operate in an international and multicultural context</w:t>
            </w:r>
          </w:p>
        </w:tc>
        <w:tc>
          <w:tcPr>
            <w:tcW w:w="1240" w:type="pct"/>
          </w:tcPr>
          <w:p w:rsidR="00FF0B82" w:rsidRPr="00BE6087" w:rsidRDefault="00FF0B82" w:rsidP="00D50B2D">
            <w:pPr>
              <w:pStyle w:val="Tabletext2"/>
              <w:jc w:val="right"/>
            </w:pPr>
            <w:r w:rsidRPr="00BE6087">
              <w:t>22.5</w:t>
            </w:r>
          </w:p>
        </w:tc>
      </w:tr>
      <w:tr w:rsidR="00FF0B82" w:rsidRPr="00BE6087" w:rsidTr="00FF0B82">
        <w:tc>
          <w:tcPr>
            <w:tcW w:w="3760" w:type="pct"/>
          </w:tcPr>
          <w:p w:rsidR="00FF0B82" w:rsidRPr="00BE6087" w:rsidRDefault="00FF0B82" w:rsidP="00D50B2D">
            <w:pPr>
              <w:spacing w:after="0"/>
              <w:rPr>
                <w:rFonts w:cs="Arial"/>
                <w:color w:val="000000"/>
                <w:sz w:val="18"/>
                <w:szCs w:val="18"/>
              </w:rPr>
            </w:pPr>
            <w:r w:rsidRPr="00BE6087">
              <w:rPr>
                <w:rFonts w:cs="Arial"/>
                <w:color w:val="000000"/>
                <w:sz w:val="18"/>
                <w:szCs w:val="18"/>
              </w:rPr>
              <w:t>Capacity to work autonomously</w:t>
            </w:r>
          </w:p>
        </w:tc>
        <w:tc>
          <w:tcPr>
            <w:tcW w:w="1240" w:type="pct"/>
          </w:tcPr>
          <w:p w:rsidR="00FF0B82" w:rsidRPr="00BE6087" w:rsidRDefault="00FF0B82" w:rsidP="00D50B2D">
            <w:pPr>
              <w:pStyle w:val="Tabletext2"/>
              <w:jc w:val="right"/>
            </w:pPr>
            <w:r w:rsidRPr="00BE6087">
              <w:t>1.9</w:t>
            </w:r>
          </w:p>
        </w:tc>
      </w:tr>
      <w:tr w:rsidR="00FF0B82" w:rsidRPr="00BE6087" w:rsidTr="00FF0B82">
        <w:tc>
          <w:tcPr>
            <w:tcW w:w="3760" w:type="pct"/>
          </w:tcPr>
          <w:p w:rsidR="00D50B2D" w:rsidRPr="00BE6087" w:rsidRDefault="00D50B2D" w:rsidP="00D50B2D">
            <w:pPr>
              <w:spacing w:after="0"/>
              <w:rPr>
                <w:rFonts w:cs="Arial"/>
                <w:color w:val="000000"/>
                <w:sz w:val="18"/>
                <w:szCs w:val="18"/>
              </w:rPr>
            </w:pPr>
          </w:p>
          <w:p w:rsidR="00FF0B82" w:rsidRPr="00BE6087" w:rsidRDefault="00FF0B82" w:rsidP="00D50B2D">
            <w:pPr>
              <w:spacing w:after="0"/>
              <w:rPr>
                <w:rFonts w:cs="Arial"/>
                <w:b/>
                <w:color w:val="000000"/>
                <w:sz w:val="18"/>
                <w:szCs w:val="18"/>
              </w:rPr>
            </w:pPr>
            <w:r w:rsidRPr="00BE6087">
              <w:rPr>
                <w:rFonts w:cs="Arial"/>
                <w:b/>
                <w:color w:val="000000"/>
                <w:sz w:val="18"/>
                <w:szCs w:val="18"/>
              </w:rPr>
              <w:t xml:space="preserve">C. Teamwork and interpersonal skills </w:t>
            </w:r>
          </w:p>
        </w:tc>
        <w:tc>
          <w:tcPr>
            <w:tcW w:w="1240" w:type="pct"/>
          </w:tcPr>
          <w:p w:rsidR="00FF0B82" w:rsidRPr="00BE6087" w:rsidRDefault="00FF0B82" w:rsidP="00D50B2D">
            <w:pPr>
              <w:pStyle w:val="Tabletext2"/>
              <w:jc w:val="right"/>
            </w:pPr>
          </w:p>
        </w:tc>
      </w:tr>
      <w:tr w:rsidR="00FF0B82" w:rsidRPr="00BE6087" w:rsidTr="00FF0B82">
        <w:tc>
          <w:tcPr>
            <w:tcW w:w="3760" w:type="pct"/>
          </w:tcPr>
          <w:p w:rsidR="00FF0B82" w:rsidRPr="00BE6087" w:rsidRDefault="00FF0B82" w:rsidP="00D50B2D">
            <w:pPr>
              <w:spacing w:after="0"/>
              <w:rPr>
                <w:rFonts w:cs="Arial"/>
                <w:color w:val="000000"/>
                <w:sz w:val="18"/>
                <w:szCs w:val="18"/>
              </w:rPr>
            </w:pPr>
            <w:r w:rsidRPr="00BE6087">
              <w:rPr>
                <w:rFonts w:cs="Arial"/>
                <w:color w:val="000000"/>
                <w:sz w:val="18"/>
                <w:szCs w:val="18"/>
              </w:rPr>
              <w:t>Capacity for co-operation and teamwork</w:t>
            </w:r>
          </w:p>
        </w:tc>
        <w:tc>
          <w:tcPr>
            <w:tcW w:w="1240" w:type="pct"/>
          </w:tcPr>
          <w:p w:rsidR="00FF0B82" w:rsidRPr="00BE6087" w:rsidRDefault="00FF0B82" w:rsidP="00D50B2D">
            <w:pPr>
              <w:pStyle w:val="Tabletext2"/>
              <w:jc w:val="right"/>
            </w:pPr>
            <w:r w:rsidRPr="00BE6087">
              <w:t>0.9</w:t>
            </w:r>
          </w:p>
        </w:tc>
      </w:tr>
      <w:tr w:rsidR="00FF0B82" w:rsidRPr="00BE6087" w:rsidTr="00FF0B82">
        <w:tc>
          <w:tcPr>
            <w:tcW w:w="3760" w:type="pct"/>
          </w:tcPr>
          <w:p w:rsidR="00FF0B82" w:rsidRPr="00BE6087" w:rsidRDefault="00FF0B82" w:rsidP="00D50B2D">
            <w:pPr>
              <w:spacing w:after="0"/>
              <w:rPr>
                <w:rFonts w:cs="Arial"/>
                <w:color w:val="000000"/>
                <w:sz w:val="18"/>
                <w:szCs w:val="18"/>
              </w:rPr>
            </w:pPr>
            <w:r w:rsidRPr="00BE6087">
              <w:rPr>
                <w:rFonts w:cs="Arial"/>
                <w:color w:val="000000"/>
                <w:sz w:val="18"/>
                <w:szCs w:val="18"/>
              </w:rPr>
              <w:t>Getting on well with colleagues and co-workers</w:t>
            </w:r>
          </w:p>
        </w:tc>
        <w:tc>
          <w:tcPr>
            <w:tcW w:w="1240" w:type="pct"/>
          </w:tcPr>
          <w:p w:rsidR="00FF0B82" w:rsidRPr="00BE6087" w:rsidRDefault="00FF0B82" w:rsidP="00D50B2D">
            <w:pPr>
              <w:pStyle w:val="Tabletext2"/>
              <w:jc w:val="right"/>
            </w:pPr>
            <w:r w:rsidRPr="00BE6087">
              <w:t>0.7</w:t>
            </w:r>
          </w:p>
        </w:tc>
      </w:tr>
      <w:tr w:rsidR="00FF0B82" w:rsidRPr="00BE6087" w:rsidTr="00FF0B82">
        <w:tc>
          <w:tcPr>
            <w:tcW w:w="3760" w:type="pct"/>
          </w:tcPr>
          <w:p w:rsidR="00FF0B82" w:rsidRPr="00BE6087" w:rsidRDefault="00FF0B82" w:rsidP="00D50B2D">
            <w:pPr>
              <w:spacing w:after="0"/>
              <w:rPr>
                <w:rFonts w:cs="Arial"/>
                <w:color w:val="000000"/>
                <w:sz w:val="18"/>
                <w:szCs w:val="18"/>
              </w:rPr>
            </w:pPr>
            <w:r w:rsidRPr="00BE6087">
              <w:rPr>
                <w:rFonts w:cs="Arial"/>
                <w:color w:val="000000"/>
                <w:sz w:val="18"/>
                <w:szCs w:val="18"/>
              </w:rPr>
              <w:t>Collaborating effectively with colleagues to complete tasks</w:t>
            </w:r>
          </w:p>
        </w:tc>
        <w:tc>
          <w:tcPr>
            <w:tcW w:w="1240" w:type="pct"/>
          </w:tcPr>
          <w:p w:rsidR="00FF0B82" w:rsidRPr="00BE6087" w:rsidRDefault="00FF0B82" w:rsidP="00D50B2D">
            <w:pPr>
              <w:pStyle w:val="Tabletext2"/>
              <w:jc w:val="right"/>
            </w:pPr>
            <w:r w:rsidRPr="00BE6087">
              <w:t>1.5</w:t>
            </w:r>
          </w:p>
        </w:tc>
      </w:tr>
      <w:tr w:rsidR="00FF0B82" w:rsidRPr="00BE6087" w:rsidTr="00FF0B82">
        <w:tc>
          <w:tcPr>
            <w:tcW w:w="3760" w:type="pct"/>
          </w:tcPr>
          <w:p w:rsidR="00D50B2D" w:rsidRPr="00BE6087" w:rsidRDefault="00D50B2D" w:rsidP="00D50B2D">
            <w:pPr>
              <w:spacing w:after="0"/>
              <w:rPr>
                <w:rFonts w:cs="Arial"/>
                <w:color w:val="000000"/>
                <w:sz w:val="18"/>
                <w:szCs w:val="18"/>
              </w:rPr>
            </w:pPr>
          </w:p>
          <w:p w:rsidR="00FF0B82" w:rsidRPr="00BE6087" w:rsidRDefault="00FF0B82" w:rsidP="00D50B2D">
            <w:pPr>
              <w:spacing w:after="0"/>
              <w:rPr>
                <w:rFonts w:cs="Arial"/>
                <w:b/>
                <w:color w:val="000000"/>
                <w:sz w:val="18"/>
                <w:szCs w:val="18"/>
              </w:rPr>
            </w:pPr>
            <w:r w:rsidRPr="00BE6087">
              <w:rPr>
                <w:rFonts w:cs="Arial"/>
                <w:b/>
                <w:color w:val="000000"/>
                <w:sz w:val="18"/>
                <w:szCs w:val="18"/>
              </w:rPr>
              <w:t>D. Technical skills and domain-specific knowledge</w:t>
            </w:r>
          </w:p>
        </w:tc>
        <w:tc>
          <w:tcPr>
            <w:tcW w:w="1240" w:type="pct"/>
          </w:tcPr>
          <w:p w:rsidR="00FF0B82" w:rsidRPr="00BE6087" w:rsidRDefault="00FF0B82" w:rsidP="00D50B2D">
            <w:pPr>
              <w:pStyle w:val="Tabletext2"/>
              <w:jc w:val="right"/>
            </w:pPr>
          </w:p>
        </w:tc>
      </w:tr>
      <w:tr w:rsidR="00FF0B82" w:rsidRPr="00BE6087" w:rsidTr="00FF0B82">
        <w:tc>
          <w:tcPr>
            <w:tcW w:w="3760" w:type="pct"/>
          </w:tcPr>
          <w:p w:rsidR="00FF0B82" w:rsidRPr="00BE6087" w:rsidRDefault="00FF0B82" w:rsidP="00D50B2D">
            <w:pPr>
              <w:spacing w:after="0"/>
              <w:rPr>
                <w:rFonts w:cs="Arial"/>
                <w:color w:val="000000"/>
                <w:sz w:val="18"/>
                <w:szCs w:val="18"/>
              </w:rPr>
            </w:pPr>
            <w:r w:rsidRPr="00BE6087">
              <w:rPr>
                <w:rFonts w:cs="Arial"/>
                <w:color w:val="000000"/>
                <w:sz w:val="18"/>
                <w:szCs w:val="18"/>
              </w:rPr>
              <w:t>Using knowledge of concepts and principles to understand new workplace problems</w:t>
            </w:r>
          </w:p>
        </w:tc>
        <w:tc>
          <w:tcPr>
            <w:tcW w:w="1240" w:type="pct"/>
          </w:tcPr>
          <w:p w:rsidR="00FF0B82" w:rsidRPr="00BE6087" w:rsidRDefault="00FF0B82" w:rsidP="00D50B2D">
            <w:pPr>
              <w:pStyle w:val="Tabletext2"/>
              <w:jc w:val="right"/>
            </w:pPr>
            <w:r w:rsidRPr="00BE6087">
              <w:t>3.9</w:t>
            </w:r>
          </w:p>
        </w:tc>
      </w:tr>
      <w:tr w:rsidR="00FF0B82" w:rsidRPr="00BE6087" w:rsidTr="00FF0B82">
        <w:tc>
          <w:tcPr>
            <w:tcW w:w="3760" w:type="pct"/>
          </w:tcPr>
          <w:p w:rsidR="00FF0B82" w:rsidRPr="00BE6087" w:rsidRDefault="00FF0B82" w:rsidP="00D50B2D">
            <w:pPr>
              <w:spacing w:after="0"/>
              <w:rPr>
                <w:rFonts w:cs="Arial"/>
                <w:color w:val="000000"/>
                <w:sz w:val="18"/>
                <w:szCs w:val="18"/>
              </w:rPr>
            </w:pPr>
            <w:r w:rsidRPr="00BE6087">
              <w:rPr>
                <w:rFonts w:cs="Arial"/>
                <w:color w:val="000000"/>
                <w:sz w:val="18"/>
                <w:szCs w:val="18"/>
              </w:rPr>
              <w:t>Effective use of technologies</w:t>
            </w:r>
          </w:p>
        </w:tc>
        <w:tc>
          <w:tcPr>
            <w:tcW w:w="1240" w:type="pct"/>
          </w:tcPr>
          <w:p w:rsidR="00FF0B82" w:rsidRPr="00BE6087" w:rsidRDefault="00FF0B82" w:rsidP="00D50B2D">
            <w:pPr>
              <w:pStyle w:val="Tabletext2"/>
              <w:jc w:val="right"/>
            </w:pPr>
            <w:r w:rsidRPr="00BE6087">
              <w:t>3.7</w:t>
            </w:r>
          </w:p>
        </w:tc>
      </w:tr>
      <w:tr w:rsidR="00FF0B82" w:rsidRPr="00BE6087" w:rsidTr="00FF0B82">
        <w:tc>
          <w:tcPr>
            <w:tcW w:w="3760" w:type="pct"/>
          </w:tcPr>
          <w:p w:rsidR="00FF0B82" w:rsidRPr="00BE6087" w:rsidRDefault="00FF0B82" w:rsidP="00D50B2D">
            <w:pPr>
              <w:spacing w:after="0"/>
              <w:rPr>
                <w:rFonts w:cs="Arial"/>
                <w:color w:val="000000"/>
                <w:sz w:val="18"/>
                <w:szCs w:val="18"/>
              </w:rPr>
            </w:pPr>
            <w:r w:rsidRPr="00BE6087">
              <w:rPr>
                <w:rFonts w:cs="Arial"/>
                <w:color w:val="000000"/>
                <w:sz w:val="18"/>
                <w:szCs w:val="18"/>
              </w:rPr>
              <w:t>Applying technical skills in a workplace context</w:t>
            </w:r>
          </w:p>
        </w:tc>
        <w:tc>
          <w:tcPr>
            <w:tcW w:w="1240" w:type="pct"/>
          </w:tcPr>
          <w:p w:rsidR="00FF0B82" w:rsidRPr="00BE6087" w:rsidRDefault="00FF0B82" w:rsidP="00D50B2D">
            <w:pPr>
              <w:pStyle w:val="Tabletext2"/>
              <w:jc w:val="right"/>
            </w:pPr>
            <w:r w:rsidRPr="00BE6087">
              <w:t>3.2</w:t>
            </w:r>
          </w:p>
        </w:tc>
      </w:tr>
      <w:tr w:rsidR="00FF0B82" w:rsidRPr="00BE6087" w:rsidTr="00FF0B82">
        <w:tc>
          <w:tcPr>
            <w:tcW w:w="3760" w:type="pct"/>
          </w:tcPr>
          <w:p w:rsidR="00FF0B82" w:rsidRPr="00BE6087" w:rsidRDefault="00FF0B82" w:rsidP="00D50B2D">
            <w:pPr>
              <w:spacing w:after="0"/>
              <w:rPr>
                <w:rFonts w:cs="Arial"/>
                <w:color w:val="000000"/>
                <w:sz w:val="18"/>
                <w:szCs w:val="18"/>
              </w:rPr>
            </w:pPr>
            <w:r w:rsidRPr="00BE6087">
              <w:rPr>
                <w:rFonts w:cs="Arial"/>
                <w:color w:val="000000"/>
                <w:sz w:val="18"/>
                <w:szCs w:val="18"/>
              </w:rPr>
              <w:t>Observing professional and general ethical standards</w:t>
            </w:r>
          </w:p>
        </w:tc>
        <w:tc>
          <w:tcPr>
            <w:tcW w:w="1240" w:type="pct"/>
          </w:tcPr>
          <w:p w:rsidR="00FF0B82" w:rsidRPr="00BE6087" w:rsidRDefault="00FF0B82" w:rsidP="00D50B2D">
            <w:pPr>
              <w:pStyle w:val="Tabletext2"/>
              <w:jc w:val="right"/>
            </w:pPr>
            <w:r w:rsidRPr="00BE6087">
              <w:t>2.0</w:t>
            </w:r>
          </w:p>
        </w:tc>
      </w:tr>
      <w:tr w:rsidR="00FF0B82" w:rsidRPr="00BE6087" w:rsidTr="00FF0B82">
        <w:tc>
          <w:tcPr>
            <w:tcW w:w="3760" w:type="pct"/>
          </w:tcPr>
          <w:p w:rsidR="00D50B2D" w:rsidRPr="00BE6087" w:rsidRDefault="00D50B2D" w:rsidP="00D50B2D">
            <w:pPr>
              <w:spacing w:after="0"/>
              <w:rPr>
                <w:rFonts w:cs="Arial"/>
                <w:color w:val="000000"/>
                <w:sz w:val="18"/>
                <w:szCs w:val="18"/>
              </w:rPr>
            </w:pPr>
          </w:p>
          <w:p w:rsidR="00FF0B82" w:rsidRPr="00BE6087" w:rsidRDefault="00FF0B82" w:rsidP="00D50B2D">
            <w:pPr>
              <w:spacing w:after="0"/>
              <w:rPr>
                <w:rFonts w:cs="Arial"/>
                <w:b/>
                <w:color w:val="000000"/>
                <w:sz w:val="18"/>
                <w:szCs w:val="18"/>
              </w:rPr>
            </w:pPr>
            <w:r w:rsidRPr="00BE6087">
              <w:rPr>
                <w:rFonts w:cs="Arial"/>
                <w:b/>
                <w:color w:val="000000"/>
                <w:sz w:val="18"/>
                <w:szCs w:val="18"/>
              </w:rPr>
              <w:t>E. Employability skills</w:t>
            </w:r>
          </w:p>
        </w:tc>
        <w:tc>
          <w:tcPr>
            <w:tcW w:w="1240" w:type="pct"/>
          </w:tcPr>
          <w:p w:rsidR="00FF0B82" w:rsidRPr="00BE6087" w:rsidRDefault="00FF0B82" w:rsidP="00D50B2D">
            <w:pPr>
              <w:pStyle w:val="Tabletext2"/>
              <w:jc w:val="right"/>
            </w:pPr>
          </w:p>
        </w:tc>
      </w:tr>
      <w:tr w:rsidR="00FF0B82" w:rsidRPr="00BE6087" w:rsidTr="00FF0B82">
        <w:tc>
          <w:tcPr>
            <w:tcW w:w="3760" w:type="pct"/>
          </w:tcPr>
          <w:p w:rsidR="00FF0B82" w:rsidRPr="00BE6087" w:rsidRDefault="00FF0B82" w:rsidP="00D50B2D">
            <w:pPr>
              <w:spacing w:after="0"/>
              <w:rPr>
                <w:rFonts w:cs="Arial"/>
                <w:color w:val="000000"/>
                <w:sz w:val="18"/>
                <w:szCs w:val="18"/>
              </w:rPr>
            </w:pPr>
            <w:r w:rsidRPr="00BE6087">
              <w:rPr>
                <w:rFonts w:cs="Arial"/>
                <w:color w:val="000000"/>
                <w:sz w:val="18"/>
                <w:szCs w:val="18"/>
              </w:rPr>
              <w:t>Ability to cope with work pressure and stress</w:t>
            </w:r>
          </w:p>
        </w:tc>
        <w:tc>
          <w:tcPr>
            <w:tcW w:w="1240" w:type="pct"/>
          </w:tcPr>
          <w:p w:rsidR="00FF0B82" w:rsidRPr="00BE6087" w:rsidRDefault="00FF0B82" w:rsidP="00D50B2D">
            <w:pPr>
              <w:pStyle w:val="Tabletext2"/>
              <w:jc w:val="right"/>
            </w:pPr>
            <w:r w:rsidRPr="00BE6087">
              <w:t>2.0</w:t>
            </w:r>
          </w:p>
        </w:tc>
      </w:tr>
      <w:tr w:rsidR="00FF0B82" w:rsidRPr="00BE6087" w:rsidTr="00FF0B82">
        <w:tc>
          <w:tcPr>
            <w:tcW w:w="3760" w:type="pct"/>
          </w:tcPr>
          <w:p w:rsidR="00FF0B82" w:rsidRPr="00BE6087" w:rsidRDefault="00FF0B82" w:rsidP="00D50B2D">
            <w:pPr>
              <w:spacing w:after="0"/>
              <w:rPr>
                <w:rFonts w:cs="Arial"/>
                <w:color w:val="000000"/>
                <w:sz w:val="18"/>
                <w:szCs w:val="18"/>
              </w:rPr>
            </w:pPr>
            <w:r w:rsidRPr="00BE6087">
              <w:rPr>
                <w:rFonts w:cs="Arial"/>
                <w:color w:val="000000"/>
                <w:sz w:val="18"/>
                <w:szCs w:val="18"/>
              </w:rPr>
              <w:t>Capacity to be flexible and adaptable</w:t>
            </w:r>
          </w:p>
        </w:tc>
        <w:tc>
          <w:tcPr>
            <w:tcW w:w="1240" w:type="pct"/>
          </w:tcPr>
          <w:p w:rsidR="00FF0B82" w:rsidRPr="00BE6087" w:rsidRDefault="00FF0B82" w:rsidP="00D50B2D">
            <w:pPr>
              <w:pStyle w:val="Tabletext2"/>
              <w:jc w:val="right"/>
            </w:pPr>
            <w:r w:rsidRPr="00BE6087">
              <w:t>1.3</w:t>
            </w:r>
          </w:p>
        </w:tc>
      </w:tr>
      <w:tr w:rsidR="00FF0B82" w:rsidRPr="00BE6087" w:rsidTr="00FF0B82">
        <w:tc>
          <w:tcPr>
            <w:tcW w:w="3760" w:type="pct"/>
          </w:tcPr>
          <w:p w:rsidR="00FF0B82" w:rsidRPr="00BE6087" w:rsidRDefault="00FF0B82" w:rsidP="00D50B2D">
            <w:pPr>
              <w:spacing w:after="0"/>
              <w:rPr>
                <w:rFonts w:cs="Arial"/>
                <w:color w:val="000000"/>
                <w:sz w:val="18"/>
                <w:szCs w:val="18"/>
              </w:rPr>
            </w:pPr>
            <w:r w:rsidRPr="00BE6087">
              <w:rPr>
                <w:rFonts w:cs="Arial"/>
                <w:color w:val="000000"/>
                <w:sz w:val="18"/>
                <w:szCs w:val="18"/>
              </w:rPr>
              <w:t>Ability to meet deadlines</w:t>
            </w:r>
          </w:p>
        </w:tc>
        <w:tc>
          <w:tcPr>
            <w:tcW w:w="1240" w:type="pct"/>
          </w:tcPr>
          <w:p w:rsidR="00FF0B82" w:rsidRPr="00BE6087" w:rsidRDefault="00FF0B82" w:rsidP="00D50B2D">
            <w:pPr>
              <w:pStyle w:val="Tabletext2"/>
              <w:jc w:val="right"/>
            </w:pPr>
            <w:r w:rsidRPr="00BE6087">
              <w:t>2.4</w:t>
            </w:r>
          </w:p>
        </w:tc>
      </w:tr>
      <w:tr w:rsidR="00FF0B82" w:rsidRPr="00BE6087" w:rsidTr="00FF0B82">
        <w:tc>
          <w:tcPr>
            <w:tcW w:w="3760" w:type="pct"/>
          </w:tcPr>
          <w:p w:rsidR="00D50B2D" w:rsidRPr="00BE6087" w:rsidRDefault="00D50B2D" w:rsidP="00D50B2D">
            <w:pPr>
              <w:spacing w:after="0"/>
              <w:rPr>
                <w:rFonts w:cs="Arial"/>
                <w:color w:val="000000"/>
                <w:sz w:val="18"/>
                <w:szCs w:val="18"/>
              </w:rPr>
            </w:pPr>
          </w:p>
          <w:p w:rsidR="00FF0B82" w:rsidRPr="00BE6087" w:rsidRDefault="00FF0B82" w:rsidP="00D50B2D">
            <w:pPr>
              <w:spacing w:after="0"/>
              <w:rPr>
                <w:rFonts w:cs="Arial"/>
                <w:b/>
                <w:color w:val="000000"/>
                <w:sz w:val="18"/>
                <w:szCs w:val="18"/>
              </w:rPr>
            </w:pPr>
            <w:r w:rsidRPr="00BE6087">
              <w:rPr>
                <w:rFonts w:cs="Arial"/>
                <w:b/>
                <w:color w:val="000000"/>
                <w:sz w:val="18"/>
                <w:szCs w:val="18"/>
              </w:rPr>
              <w:t>F. Enterprise skills</w:t>
            </w:r>
          </w:p>
        </w:tc>
        <w:tc>
          <w:tcPr>
            <w:tcW w:w="1240" w:type="pct"/>
          </w:tcPr>
          <w:p w:rsidR="00FF0B82" w:rsidRPr="00BE6087" w:rsidRDefault="00FF0B82" w:rsidP="00D50B2D">
            <w:pPr>
              <w:pStyle w:val="Tabletext2"/>
              <w:jc w:val="right"/>
            </w:pPr>
          </w:p>
        </w:tc>
      </w:tr>
      <w:tr w:rsidR="00FF0B82" w:rsidRPr="00BE6087" w:rsidTr="00FF0B82">
        <w:tc>
          <w:tcPr>
            <w:tcW w:w="3760" w:type="pct"/>
          </w:tcPr>
          <w:p w:rsidR="00FF0B82" w:rsidRPr="00BE6087" w:rsidRDefault="00FF0B82" w:rsidP="00D50B2D">
            <w:pPr>
              <w:spacing w:after="0"/>
              <w:rPr>
                <w:rFonts w:cs="Arial"/>
                <w:color w:val="000000"/>
                <w:sz w:val="18"/>
                <w:szCs w:val="18"/>
              </w:rPr>
            </w:pPr>
            <w:r w:rsidRPr="00BE6087">
              <w:rPr>
                <w:rFonts w:cs="Arial"/>
                <w:color w:val="000000"/>
                <w:sz w:val="18"/>
                <w:szCs w:val="18"/>
              </w:rPr>
              <w:t>Understanding how to research to get results</w:t>
            </w:r>
          </w:p>
        </w:tc>
        <w:tc>
          <w:tcPr>
            <w:tcW w:w="1240" w:type="pct"/>
          </w:tcPr>
          <w:p w:rsidR="00FF0B82" w:rsidRPr="00BE6087" w:rsidRDefault="00FF0B82" w:rsidP="00D50B2D">
            <w:pPr>
              <w:pStyle w:val="Tabletext2"/>
              <w:jc w:val="right"/>
            </w:pPr>
            <w:r w:rsidRPr="00BE6087">
              <w:t>7.1</w:t>
            </w:r>
          </w:p>
        </w:tc>
      </w:tr>
      <w:tr w:rsidR="00FF0B82" w:rsidRPr="00BE6087" w:rsidTr="00FF0B82">
        <w:tc>
          <w:tcPr>
            <w:tcW w:w="3760" w:type="pct"/>
          </w:tcPr>
          <w:p w:rsidR="00FF0B82" w:rsidRPr="00BE6087" w:rsidRDefault="00FF0B82" w:rsidP="00D50B2D">
            <w:pPr>
              <w:spacing w:after="0"/>
              <w:rPr>
                <w:rFonts w:cs="Arial"/>
                <w:color w:val="000000"/>
                <w:sz w:val="18"/>
                <w:szCs w:val="18"/>
              </w:rPr>
            </w:pPr>
            <w:r w:rsidRPr="00BE6087">
              <w:rPr>
                <w:rFonts w:cs="Arial"/>
                <w:color w:val="000000"/>
                <w:sz w:val="18"/>
                <w:szCs w:val="18"/>
              </w:rPr>
              <w:t>Understanding the fundamentals of business performance</w:t>
            </w:r>
          </w:p>
        </w:tc>
        <w:tc>
          <w:tcPr>
            <w:tcW w:w="1240" w:type="pct"/>
          </w:tcPr>
          <w:p w:rsidR="00FF0B82" w:rsidRPr="00BE6087" w:rsidRDefault="00FF0B82" w:rsidP="00D50B2D">
            <w:pPr>
              <w:pStyle w:val="Tabletext2"/>
              <w:jc w:val="right"/>
            </w:pPr>
            <w:r w:rsidRPr="00BE6087">
              <w:t>13.0</w:t>
            </w:r>
          </w:p>
        </w:tc>
      </w:tr>
      <w:tr w:rsidR="00FF0B82" w:rsidRPr="00BE6087" w:rsidTr="00FF0B82">
        <w:tc>
          <w:tcPr>
            <w:tcW w:w="3760" w:type="pct"/>
          </w:tcPr>
          <w:p w:rsidR="00FF0B82" w:rsidRPr="00BE6087" w:rsidRDefault="00FF0B82" w:rsidP="00D50B2D">
            <w:pPr>
              <w:spacing w:after="0"/>
              <w:rPr>
                <w:rFonts w:cs="Arial"/>
                <w:color w:val="000000"/>
                <w:sz w:val="18"/>
                <w:szCs w:val="18"/>
              </w:rPr>
            </w:pPr>
            <w:r w:rsidRPr="00BE6087">
              <w:rPr>
                <w:rFonts w:cs="Arial"/>
                <w:color w:val="000000"/>
                <w:sz w:val="18"/>
                <w:szCs w:val="18"/>
              </w:rPr>
              <w:t>Managerial and leadership skills</w:t>
            </w:r>
          </w:p>
        </w:tc>
        <w:tc>
          <w:tcPr>
            <w:tcW w:w="1240" w:type="pct"/>
          </w:tcPr>
          <w:p w:rsidR="00FF0B82" w:rsidRPr="00BE6087" w:rsidRDefault="00FF0B82" w:rsidP="00D50B2D">
            <w:pPr>
              <w:pStyle w:val="Tabletext2"/>
              <w:jc w:val="right"/>
            </w:pPr>
            <w:r w:rsidRPr="00BE6087">
              <w:t>19.3</w:t>
            </w:r>
          </w:p>
        </w:tc>
      </w:tr>
    </w:tbl>
    <w:p w:rsidR="000F036E" w:rsidRPr="00BE6087" w:rsidRDefault="000F036E" w:rsidP="000F036E">
      <w:pPr>
        <w:pStyle w:val="PageBody"/>
      </w:pPr>
    </w:p>
    <w:p w:rsidR="009C029B" w:rsidRPr="00BE6087" w:rsidRDefault="00121865" w:rsidP="000F036E">
      <w:pPr>
        <w:pStyle w:val="PageBody"/>
      </w:pPr>
      <w:r w:rsidRPr="00BE6087">
        <w:t>In Appendix F</w:t>
      </w:r>
      <w:r w:rsidR="00FF0B82" w:rsidRPr="00BE6087">
        <w:t xml:space="preserve">, the breakdown of “Not applicable” responses by field of education is shown. This breakdown shows that the ability to operate in an international and multicultural context and managerial and leadership skills are not required by employers of many graduates across all fields of education. In contrast, numeracy is valued as a requirement of graduate jobs by over 90 per cent of all natural and physical sciences and management and commerce employers and 95 per cent of all engineering and related technologies employers. </w:t>
      </w:r>
    </w:p>
    <w:p w:rsidR="009C029B" w:rsidRPr="00BE6087" w:rsidRDefault="00D50B2D" w:rsidP="000F036E">
      <w:pPr>
        <w:pStyle w:val="PageBody"/>
      </w:pPr>
      <w:r w:rsidRPr="00BE6087">
        <w:t>This would suggest</w:t>
      </w:r>
      <w:r w:rsidR="00A62E03" w:rsidRPr="00BE6087">
        <w:t>, based solely on the criterion of the proportion of ‘not applicable’ responses,</w:t>
      </w:r>
      <w:r w:rsidRPr="00BE6087">
        <w:t xml:space="preserve"> that there is benefit in removing the “ability to operate in an international and multicultural context”, “managerial and leadership skills”, and “understanding the fundamentals of business performance” items but retaining the numeracy item.</w:t>
      </w:r>
    </w:p>
    <w:p w:rsidR="00534234" w:rsidRPr="00BE6087" w:rsidRDefault="00534234" w:rsidP="00BE5D0A">
      <w:pPr>
        <w:pStyle w:val="PageBody"/>
      </w:pPr>
      <w:r w:rsidRPr="00BE6087">
        <w:lastRenderedPageBreak/>
        <w:t xml:space="preserve">A more extensive psychometric analysis of the items is included in Appendix </w:t>
      </w:r>
      <w:r w:rsidR="00BE5D0A" w:rsidRPr="00BE6087">
        <w:t>F</w:t>
      </w:r>
      <w:r w:rsidRPr="00BE6087">
        <w:t xml:space="preserve">. It demonstrates that in </w:t>
      </w:r>
      <w:r w:rsidR="003962D1" w:rsidRPr="00BE6087">
        <w:t xml:space="preserve">some </w:t>
      </w:r>
      <w:r w:rsidRPr="00BE6087">
        <w:t>cases</w:t>
      </w:r>
      <w:r w:rsidR="003962D1" w:rsidRPr="00BE6087">
        <w:t>, desirably</w:t>
      </w:r>
      <w:r w:rsidRPr="00BE6087">
        <w:t xml:space="preserve"> there </w:t>
      </w:r>
      <w:r w:rsidR="003962D1" w:rsidRPr="00BE6087">
        <w:t>could be a better</w:t>
      </w:r>
      <w:r w:rsidRPr="00BE6087">
        <w:t xml:space="preserve"> match between the items used and the underlying concepts that the ESS aims to capture. In terms of construct validity, the strongest performing clusters are </w:t>
      </w:r>
      <w:r w:rsidR="003962D1" w:rsidRPr="00BE6087">
        <w:t>t</w:t>
      </w:r>
      <w:r w:rsidRPr="00BE6087">
        <w:t>eamwork and interpersonal skills</w:t>
      </w:r>
      <w:r w:rsidR="00FF42DF">
        <w:t>,</w:t>
      </w:r>
      <w:r w:rsidRPr="00BE6087">
        <w:t xml:space="preserve"> </w:t>
      </w:r>
      <w:r w:rsidR="00FF42DF" w:rsidRPr="00BE6087">
        <w:t>technical skills</w:t>
      </w:r>
      <w:r w:rsidR="003962D1" w:rsidRPr="00BE6087">
        <w:t xml:space="preserve"> and domain specific knowledge</w:t>
      </w:r>
      <w:r w:rsidR="00FF42DF">
        <w:t>,</w:t>
      </w:r>
      <w:r w:rsidR="003962D1" w:rsidRPr="00BE6087">
        <w:t xml:space="preserve"> and enterprise skills.  The psychometric analysis suggests closer inspection and further development of other clusters, for example, the foundation skills cluster, may be warranted.</w:t>
      </w:r>
    </w:p>
    <w:p w:rsidR="00D427A7" w:rsidRPr="00BE6087" w:rsidRDefault="00D427A7" w:rsidP="00D427A7">
      <w:pPr>
        <w:pStyle w:val="Heading3"/>
      </w:pPr>
      <w:bookmarkStart w:id="275" w:name="_Toc387565437"/>
      <w:bookmarkStart w:id="276" w:name="_Toc387565531"/>
      <w:bookmarkStart w:id="277" w:name="_Toc389213008"/>
      <w:r w:rsidRPr="00BE6087">
        <w:t xml:space="preserve">Areas of strength </w:t>
      </w:r>
      <w:r w:rsidR="00CE49D5" w:rsidRPr="00BE6087">
        <w:t>and</w:t>
      </w:r>
      <w:r w:rsidRPr="00BE6087">
        <w:t xml:space="preserve"> areas for improvement</w:t>
      </w:r>
      <w:bookmarkEnd w:id="275"/>
      <w:bookmarkEnd w:id="276"/>
      <w:bookmarkEnd w:id="277"/>
    </w:p>
    <w:p w:rsidR="00CE3B78" w:rsidRPr="00BE6087" w:rsidRDefault="00D427A7" w:rsidP="00BE5D0A">
      <w:pPr>
        <w:pStyle w:val="PageBody"/>
      </w:pPr>
      <w:r w:rsidRPr="00BE6087">
        <w:t>Both graduates and supervisors were asked in open-ended questions at the end of the survey in what ways they believed the university qualification prepared the graduate well for their current role, and in what ways they believe the qualification could have been improved to better prepare the graduate.</w:t>
      </w:r>
    </w:p>
    <w:p w:rsidR="00D427A7" w:rsidRPr="00BE6087" w:rsidRDefault="00D427A7" w:rsidP="00BE5D0A">
      <w:pPr>
        <w:pStyle w:val="PageBody"/>
      </w:pPr>
      <w:r w:rsidRPr="00BE6087">
        <w:t>The responses from the graduates and the s</w:t>
      </w:r>
      <w:r w:rsidR="007C76C2" w:rsidRPr="00BE6087">
        <w:t>upervisors were very similar. Commonly identified areas of strength were:</w:t>
      </w:r>
    </w:p>
    <w:p w:rsidR="00C237BB" w:rsidRPr="00BE6087" w:rsidRDefault="00C237BB" w:rsidP="00374551">
      <w:pPr>
        <w:pStyle w:val="PageBody"/>
        <w:numPr>
          <w:ilvl w:val="0"/>
          <w:numId w:val="21"/>
        </w:numPr>
      </w:pPr>
      <w:r w:rsidRPr="00BE6087">
        <w:t>Specific knowledge and skills suitable for the field</w:t>
      </w:r>
    </w:p>
    <w:p w:rsidR="00C237BB" w:rsidRPr="00BE6087" w:rsidRDefault="00C237BB" w:rsidP="00374551">
      <w:pPr>
        <w:pStyle w:val="PageBody"/>
        <w:numPr>
          <w:ilvl w:val="0"/>
          <w:numId w:val="21"/>
        </w:numPr>
      </w:pPr>
      <w:r w:rsidRPr="00BE6087">
        <w:t>Teamwork and interpersonal skills</w:t>
      </w:r>
    </w:p>
    <w:p w:rsidR="00C237BB" w:rsidRPr="00BE6087" w:rsidRDefault="00C237BB" w:rsidP="00374551">
      <w:pPr>
        <w:pStyle w:val="PageBody"/>
        <w:numPr>
          <w:ilvl w:val="0"/>
          <w:numId w:val="21"/>
        </w:numPr>
      </w:pPr>
      <w:r w:rsidRPr="00BE6087">
        <w:t>Written &amp; oral communication skills</w:t>
      </w:r>
    </w:p>
    <w:p w:rsidR="00C237BB" w:rsidRPr="00BE6087" w:rsidRDefault="00C237BB" w:rsidP="00374551">
      <w:pPr>
        <w:pStyle w:val="PageBody"/>
        <w:numPr>
          <w:ilvl w:val="0"/>
          <w:numId w:val="21"/>
        </w:numPr>
      </w:pPr>
      <w:r w:rsidRPr="00BE6087">
        <w:t>Research skills</w:t>
      </w:r>
    </w:p>
    <w:p w:rsidR="00C237BB" w:rsidRPr="00BE6087" w:rsidRDefault="00C237BB" w:rsidP="00374551">
      <w:pPr>
        <w:pStyle w:val="PageBody"/>
        <w:numPr>
          <w:ilvl w:val="0"/>
          <w:numId w:val="21"/>
        </w:numPr>
      </w:pPr>
      <w:r w:rsidRPr="00BE6087">
        <w:t>Autonomy, self-organisation &amp; flexibility</w:t>
      </w:r>
    </w:p>
    <w:p w:rsidR="007C76C2" w:rsidRPr="00BE6087" w:rsidRDefault="007C76C2" w:rsidP="00374551">
      <w:pPr>
        <w:pStyle w:val="PageBody"/>
        <w:numPr>
          <w:ilvl w:val="0"/>
          <w:numId w:val="21"/>
        </w:numPr>
      </w:pPr>
      <w:r w:rsidRPr="00BE6087">
        <w:t>Critical thinking and analytical skills</w:t>
      </w:r>
    </w:p>
    <w:p w:rsidR="00281904" w:rsidRPr="00BE6087" w:rsidRDefault="00E95F41" w:rsidP="00281904">
      <w:pPr>
        <w:pStyle w:val="PageBody"/>
      </w:pPr>
      <w:r w:rsidRPr="00BE6087">
        <w:t xml:space="preserve">Table 30 provides supervisor responses by university and Table 31, supervisor responses by field of education. </w:t>
      </w:r>
      <w:r w:rsidR="00C237BB" w:rsidRPr="00BE6087">
        <w:t xml:space="preserve">Specific knowledge and skills suitable for the field were most often mentioned by supervisors of graduates from Education and Management and </w:t>
      </w:r>
      <w:r w:rsidR="003962D1" w:rsidRPr="00BE6087">
        <w:t>C</w:t>
      </w:r>
      <w:r w:rsidR="00C237BB" w:rsidRPr="00BE6087">
        <w:t xml:space="preserve">ommerce. </w:t>
      </w:r>
      <w:r w:rsidR="008B71E0" w:rsidRPr="00BE6087">
        <w:t>Written and oral communication skills were particularly mentioned by supervisors of graduates from Society and Commerce.</w:t>
      </w:r>
    </w:p>
    <w:p w:rsidR="000F036E" w:rsidRPr="00BE6087" w:rsidRDefault="000F036E" w:rsidP="000F036E">
      <w:pPr>
        <w:pStyle w:val="Tabletitle"/>
      </w:pPr>
      <w:bookmarkStart w:id="278" w:name="_Toc389213058"/>
      <w:r w:rsidRPr="00BE6087">
        <w:t xml:space="preserve">Table </w:t>
      </w:r>
      <w:r w:rsidR="00E95F41" w:rsidRPr="00BE6087">
        <w:t>30</w:t>
      </w:r>
      <w:r w:rsidRPr="00BE6087">
        <w:t xml:space="preserve">: Proportion of supervisor respondents nominating area as </w:t>
      </w:r>
      <w:r w:rsidR="005D2F67" w:rsidRPr="00BE6087">
        <w:t>area of strength</w:t>
      </w:r>
      <w:r w:rsidRPr="00BE6087">
        <w:t xml:space="preserve"> (by university)</w:t>
      </w:r>
      <w:bookmarkEnd w:id="278"/>
    </w:p>
    <w:tbl>
      <w:tblPr>
        <w:tblStyle w:val="TableGrid"/>
        <w:tblW w:w="5000" w:type="pct"/>
        <w:tblLook w:val="04A0" w:firstRow="1" w:lastRow="0" w:firstColumn="1" w:lastColumn="0" w:noHBand="0" w:noVBand="1"/>
      </w:tblPr>
      <w:tblGrid>
        <w:gridCol w:w="4082"/>
        <w:gridCol w:w="1087"/>
        <w:gridCol w:w="1087"/>
        <w:gridCol w:w="1087"/>
        <w:gridCol w:w="1087"/>
        <w:gridCol w:w="812"/>
      </w:tblGrid>
      <w:tr w:rsidR="00DE5CC3" w:rsidRPr="00BE6087" w:rsidTr="00F446CB">
        <w:tc>
          <w:tcPr>
            <w:tcW w:w="2240" w:type="pct"/>
            <w:shd w:val="clear" w:color="auto" w:fill="BDD9F4" w:themeFill="accent2" w:themeFillTint="33"/>
          </w:tcPr>
          <w:p w:rsidR="00DE5CC3" w:rsidRPr="00BE6087" w:rsidRDefault="00DE5CC3" w:rsidP="00DE5CC3">
            <w:pPr>
              <w:pStyle w:val="Tabletext2"/>
              <w:rPr>
                <w:b/>
              </w:rPr>
            </w:pPr>
            <w:r w:rsidRPr="00BE6087">
              <w:rPr>
                <w:b/>
              </w:rPr>
              <w:t>Area of strength</w:t>
            </w:r>
          </w:p>
        </w:tc>
        <w:tc>
          <w:tcPr>
            <w:tcW w:w="592" w:type="pct"/>
            <w:shd w:val="clear" w:color="auto" w:fill="BDD9F4" w:themeFill="accent2" w:themeFillTint="33"/>
          </w:tcPr>
          <w:p w:rsidR="00DE5CC3" w:rsidRPr="00BE6087" w:rsidRDefault="00DE5CC3" w:rsidP="00DE5CC3">
            <w:pPr>
              <w:pStyle w:val="Tabletext2"/>
              <w:jc w:val="center"/>
              <w:rPr>
                <w:b/>
              </w:rPr>
            </w:pPr>
            <w:r w:rsidRPr="00BE6087">
              <w:rPr>
                <w:b/>
              </w:rPr>
              <w:t>University A</w:t>
            </w:r>
          </w:p>
        </w:tc>
        <w:tc>
          <w:tcPr>
            <w:tcW w:w="592" w:type="pct"/>
            <w:shd w:val="clear" w:color="auto" w:fill="BDD9F4" w:themeFill="accent2" w:themeFillTint="33"/>
          </w:tcPr>
          <w:p w:rsidR="00DE5CC3" w:rsidRPr="00BE6087" w:rsidRDefault="00DE5CC3" w:rsidP="00DE5CC3">
            <w:pPr>
              <w:pStyle w:val="Tabletext2"/>
              <w:jc w:val="center"/>
              <w:rPr>
                <w:b/>
              </w:rPr>
            </w:pPr>
            <w:r w:rsidRPr="00BE6087">
              <w:rPr>
                <w:b/>
              </w:rPr>
              <w:t>University B</w:t>
            </w:r>
          </w:p>
        </w:tc>
        <w:tc>
          <w:tcPr>
            <w:tcW w:w="592" w:type="pct"/>
            <w:shd w:val="clear" w:color="auto" w:fill="BDD9F4" w:themeFill="accent2" w:themeFillTint="33"/>
          </w:tcPr>
          <w:p w:rsidR="00DE5CC3" w:rsidRPr="00BE6087" w:rsidRDefault="00DE5CC3" w:rsidP="00DE5CC3">
            <w:pPr>
              <w:spacing w:after="0"/>
              <w:jc w:val="center"/>
              <w:rPr>
                <w:rFonts w:asciiTheme="majorHAnsi" w:hAnsiTheme="majorHAnsi" w:cstheme="majorHAnsi"/>
                <w:b/>
                <w:sz w:val="18"/>
                <w:szCs w:val="18"/>
              </w:rPr>
            </w:pPr>
            <w:r w:rsidRPr="00BE6087">
              <w:rPr>
                <w:rFonts w:asciiTheme="majorHAnsi" w:hAnsiTheme="majorHAnsi" w:cstheme="majorHAnsi"/>
                <w:b/>
                <w:sz w:val="18"/>
                <w:szCs w:val="18"/>
              </w:rPr>
              <w:t>University C</w:t>
            </w:r>
          </w:p>
        </w:tc>
        <w:tc>
          <w:tcPr>
            <w:tcW w:w="592" w:type="pct"/>
            <w:shd w:val="clear" w:color="auto" w:fill="BDD9F4" w:themeFill="accent2" w:themeFillTint="33"/>
          </w:tcPr>
          <w:p w:rsidR="00DE5CC3" w:rsidRPr="00BE6087" w:rsidRDefault="00DE5CC3" w:rsidP="00DE5CC3">
            <w:pPr>
              <w:spacing w:after="0"/>
              <w:jc w:val="center"/>
              <w:rPr>
                <w:rFonts w:asciiTheme="majorHAnsi" w:hAnsiTheme="majorHAnsi" w:cstheme="majorHAnsi"/>
                <w:b/>
                <w:sz w:val="18"/>
                <w:szCs w:val="18"/>
              </w:rPr>
            </w:pPr>
            <w:r w:rsidRPr="00BE6087">
              <w:rPr>
                <w:rFonts w:asciiTheme="majorHAnsi" w:hAnsiTheme="majorHAnsi" w:cstheme="majorHAnsi"/>
                <w:b/>
                <w:sz w:val="18"/>
                <w:szCs w:val="18"/>
              </w:rPr>
              <w:t>University D</w:t>
            </w:r>
          </w:p>
        </w:tc>
        <w:tc>
          <w:tcPr>
            <w:tcW w:w="393" w:type="pct"/>
            <w:shd w:val="clear" w:color="auto" w:fill="BDD9F4" w:themeFill="accent2" w:themeFillTint="33"/>
          </w:tcPr>
          <w:p w:rsidR="00DE5CC3" w:rsidRPr="00BE6087" w:rsidRDefault="00DE5CC3" w:rsidP="00DE5CC3">
            <w:pPr>
              <w:pStyle w:val="Tabletext2"/>
              <w:jc w:val="center"/>
              <w:rPr>
                <w:b/>
              </w:rPr>
            </w:pPr>
            <w:r w:rsidRPr="00BE6087">
              <w:rPr>
                <w:b/>
              </w:rPr>
              <w:t>Total</w:t>
            </w:r>
          </w:p>
        </w:tc>
      </w:tr>
      <w:tr w:rsidR="00F446CB" w:rsidRPr="00BE6087" w:rsidTr="00F446CB">
        <w:tc>
          <w:tcPr>
            <w:tcW w:w="2240" w:type="pct"/>
          </w:tcPr>
          <w:p w:rsidR="00F446CB" w:rsidRPr="00BE6087" w:rsidRDefault="00F446CB" w:rsidP="00C237BB">
            <w:pPr>
              <w:spacing w:after="0"/>
              <w:rPr>
                <w:rFonts w:cs="Arial"/>
                <w:color w:val="000000"/>
                <w:sz w:val="17"/>
                <w:szCs w:val="17"/>
              </w:rPr>
            </w:pPr>
            <w:r w:rsidRPr="00BE6087">
              <w:rPr>
                <w:rFonts w:cs="Arial"/>
                <w:color w:val="000000"/>
                <w:sz w:val="17"/>
                <w:szCs w:val="17"/>
              </w:rPr>
              <w:t>Specific knowledge and skills suitable for the field</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59.3</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49.3</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47.5</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50.0</w:t>
            </w:r>
          </w:p>
        </w:tc>
        <w:tc>
          <w:tcPr>
            <w:tcW w:w="393"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49.4</w:t>
            </w:r>
          </w:p>
        </w:tc>
      </w:tr>
      <w:tr w:rsidR="00F446CB" w:rsidRPr="00BE6087" w:rsidTr="00F446CB">
        <w:tc>
          <w:tcPr>
            <w:tcW w:w="2240" w:type="pct"/>
          </w:tcPr>
          <w:p w:rsidR="00F446CB" w:rsidRPr="00BE6087" w:rsidRDefault="00F446CB" w:rsidP="00C237BB">
            <w:pPr>
              <w:spacing w:after="0"/>
              <w:rPr>
                <w:rFonts w:cs="Arial"/>
                <w:color w:val="000000"/>
                <w:sz w:val="17"/>
                <w:szCs w:val="17"/>
              </w:rPr>
            </w:pPr>
            <w:r w:rsidRPr="00BE6087">
              <w:rPr>
                <w:rFonts w:cs="Arial"/>
                <w:color w:val="000000"/>
                <w:sz w:val="17"/>
                <w:szCs w:val="17"/>
              </w:rPr>
              <w:t>Teamwork &amp; interpersonal skills</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11.1</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17.3</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20.6</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14.3</w:t>
            </w:r>
          </w:p>
        </w:tc>
        <w:tc>
          <w:tcPr>
            <w:tcW w:w="393"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18.2</w:t>
            </w:r>
          </w:p>
        </w:tc>
      </w:tr>
      <w:tr w:rsidR="00F446CB" w:rsidRPr="00BE6087" w:rsidTr="00F446CB">
        <w:tc>
          <w:tcPr>
            <w:tcW w:w="2240" w:type="pct"/>
          </w:tcPr>
          <w:p w:rsidR="00F446CB" w:rsidRPr="00BE6087" w:rsidRDefault="00F446CB" w:rsidP="00C237BB">
            <w:pPr>
              <w:spacing w:after="0"/>
              <w:rPr>
                <w:rFonts w:cs="Arial"/>
                <w:color w:val="000000"/>
                <w:sz w:val="17"/>
                <w:szCs w:val="17"/>
              </w:rPr>
            </w:pPr>
            <w:r w:rsidRPr="00BE6087">
              <w:rPr>
                <w:rFonts w:cs="Arial"/>
                <w:color w:val="000000"/>
                <w:sz w:val="17"/>
                <w:szCs w:val="17"/>
              </w:rPr>
              <w:t>Written &amp; oral communication skills</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13.0</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9.3</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18.7</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20.2</w:t>
            </w:r>
          </w:p>
        </w:tc>
        <w:tc>
          <w:tcPr>
            <w:tcW w:w="393"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17.1</w:t>
            </w:r>
          </w:p>
        </w:tc>
      </w:tr>
      <w:tr w:rsidR="00F446CB" w:rsidRPr="00BE6087" w:rsidTr="00F446CB">
        <w:tc>
          <w:tcPr>
            <w:tcW w:w="2240" w:type="pct"/>
          </w:tcPr>
          <w:p w:rsidR="00F446CB" w:rsidRPr="00BE6087" w:rsidRDefault="00F446CB" w:rsidP="00C237BB">
            <w:pPr>
              <w:spacing w:after="0"/>
              <w:rPr>
                <w:rFonts w:cs="Arial"/>
                <w:color w:val="000000"/>
                <w:sz w:val="17"/>
                <w:szCs w:val="17"/>
              </w:rPr>
            </w:pPr>
            <w:r w:rsidRPr="00BE6087">
              <w:rPr>
                <w:rFonts w:cs="Arial"/>
                <w:color w:val="000000"/>
                <w:sz w:val="17"/>
                <w:szCs w:val="17"/>
              </w:rPr>
              <w:t>Research skills</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22.2</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8.0</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13.2</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10.7</w:t>
            </w:r>
          </w:p>
        </w:tc>
        <w:tc>
          <w:tcPr>
            <w:tcW w:w="393"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13.0</w:t>
            </w:r>
          </w:p>
        </w:tc>
      </w:tr>
      <w:tr w:rsidR="00F446CB" w:rsidRPr="00BE6087" w:rsidTr="00F446CB">
        <w:tc>
          <w:tcPr>
            <w:tcW w:w="2240" w:type="pct"/>
          </w:tcPr>
          <w:p w:rsidR="00F446CB" w:rsidRPr="00BE6087" w:rsidRDefault="00F446CB" w:rsidP="00C237BB">
            <w:pPr>
              <w:spacing w:after="0"/>
              <w:rPr>
                <w:rFonts w:cs="Arial"/>
                <w:color w:val="000000"/>
                <w:sz w:val="17"/>
                <w:szCs w:val="17"/>
              </w:rPr>
            </w:pPr>
            <w:r w:rsidRPr="00BE6087">
              <w:rPr>
                <w:rFonts w:cs="Arial"/>
                <w:color w:val="000000"/>
                <w:sz w:val="17"/>
                <w:szCs w:val="17"/>
              </w:rPr>
              <w:t>Autonomy, self-organisation &amp; flexibility</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11.1</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5.3</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14.7</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6.0</w:t>
            </w:r>
          </w:p>
        </w:tc>
        <w:tc>
          <w:tcPr>
            <w:tcW w:w="393"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11.7</w:t>
            </w:r>
          </w:p>
        </w:tc>
      </w:tr>
      <w:tr w:rsidR="00F446CB" w:rsidRPr="00BE6087" w:rsidTr="00F446CB">
        <w:tc>
          <w:tcPr>
            <w:tcW w:w="2240" w:type="pct"/>
          </w:tcPr>
          <w:p w:rsidR="00F446CB" w:rsidRPr="00BE6087" w:rsidRDefault="00F446CB" w:rsidP="00C237BB">
            <w:pPr>
              <w:spacing w:after="0"/>
              <w:rPr>
                <w:rFonts w:cs="Arial"/>
                <w:color w:val="000000"/>
                <w:sz w:val="17"/>
                <w:szCs w:val="17"/>
              </w:rPr>
            </w:pPr>
            <w:r w:rsidRPr="00BE6087">
              <w:rPr>
                <w:rFonts w:cs="Arial"/>
                <w:color w:val="000000"/>
                <w:sz w:val="17"/>
                <w:szCs w:val="17"/>
              </w:rPr>
              <w:t>Critical thinking and analytical skills</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9.3</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6.7</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11.0</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13.1</w:t>
            </w:r>
          </w:p>
        </w:tc>
        <w:tc>
          <w:tcPr>
            <w:tcW w:w="393"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10.6</w:t>
            </w:r>
          </w:p>
        </w:tc>
      </w:tr>
      <w:tr w:rsidR="00F446CB" w:rsidRPr="00BE6087" w:rsidTr="00F446CB">
        <w:tc>
          <w:tcPr>
            <w:tcW w:w="2240" w:type="pct"/>
          </w:tcPr>
          <w:p w:rsidR="00F446CB" w:rsidRPr="00BE6087" w:rsidRDefault="00F446CB" w:rsidP="00C237BB">
            <w:pPr>
              <w:spacing w:after="0"/>
              <w:rPr>
                <w:rFonts w:cs="Arial"/>
                <w:color w:val="000000"/>
                <w:sz w:val="17"/>
                <w:szCs w:val="17"/>
              </w:rPr>
            </w:pPr>
            <w:r w:rsidRPr="00BE6087">
              <w:rPr>
                <w:rFonts w:cs="Arial"/>
                <w:color w:val="000000"/>
                <w:sz w:val="17"/>
                <w:szCs w:val="17"/>
              </w:rPr>
              <w:t>Broad general knowledge suitable for the field</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13.0</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14.7</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8.6</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3.6</w:t>
            </w:r>
          </w:p>
        </w:tc>
        <w:tc>
          <w:tcPr>
            <w:tcW w:w="393"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9.1</w:t>
            </w:r>
          </w:p>
        </w:tc>
      </w:tr>
      <w:tr w:rsidR="00F446CB" w:rsidRPr="00BE6087" w:rsidTr="00F446CB">
        <w:tc>
          <w:tcPr>
            <w:tcW w:w="2240" w:type="pct"/>
          </w:tcPr>
          <w:p w:rsidR="00F446CB" w:rsidRPr="00BE6087" w:rsidRDefault="00F446CB" w:rsidP="00C237BB">
            <w:pPr>
              <w:spacing w:after="0"/>
              <w:rPr>
                <w:rFonts w:cs="Arial"/>
                <w:color w:val="000000"/>
                <w:sz w:val="17"/>
                <w:szCs w:val="17"/>
              </w:rPr>
            </w:pPr>
            <w:r w:rsidRPr="00BE6087">
              <w:rPr>
                <w:rFonts w:cs="Arial"/>
                <w:color w:val="000000"/>
                <w:sz w:val="17"/>
                <w:szCs w:val="17"/>
              </w:rPr>
              <w:t>Practical job-based skills</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16.7</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13.3</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5.8</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7.1</w:t>
            </w:r>
          </w:p>
        </w:tc>
        <w:tc>
          <w:tcPr>
            <w:tcW w:w="393"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8.2</w:t>
            </w:r>
          </w:p>
        </w:tc>
      </w:tr>
      <w:tr w:rsidR="00F446CB" w:rsidRPr="00BE6087" w:rsidTr="00F446CB">
        <w:tc>
          <w:tcPr>
            <w:tcW w:w="2240" w:type="pct"/>
          </w:tcPr>
          <w:p w:rsidR="00F446CB" w:rsidRPr="00BE6087" w:rsidRDefault="00F446CB" w:rsidP="00C237BB">
            <w:pPr>
              <w:spacing w:after="0"/>
              <w:rPr>
                <w:rFonts w:cs="Arial"/>
                <w:color w:val="000000"/>
                <w:sz w:val="17"/>
                <w:szCs w:val="17"/>
              </w:rPr>
            </w:pPr>
            <w:r w:rsidRPr="00BE6087">
              <w:rPr>
                <w:rFonts w:cs="Arial"/>
                <w:color w:val="000000"/>
                <w:sz w:val="17"/>
                <w:szCs w:val="17"/>
              </w:rPr>
              <w:t>Time management</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5.6</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6.7</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7.7</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10.7</w:t>
            </w:r>
          </w:p>
        </w:tc>
        <w:tc>
          <w:tcPr>
            <w:tcW w:w="393"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7.8</w:t>
            </w:r>
          </w:p>
        </w:tc>
      </w:tr>
      <w:tr w:rsidR="00F446CB" w:rsidRPr="00BE6087" w:rsidTr="00F446CB">
        <w:tc>
          <w:tcPr>
            <w:tcW w:w="2240" w:type="pct"/>
          </w:tcPr>
          <w:p w:rsidR="00F446CB" w:rsidRPr="00BE6087" w:rsidRDefault="00F446CB" w:rsidP="00C237BB">
            <w:pPr>
              <w:spacing w:after="0"/>
              <w:rPr>
                <w:rFonts w:cs="Arial"/>
                <w:color w:val="000000"/>
                <w:sz w:val="17"/>
                <w:szCs w:val="17"/>
              </w:rPr>
            </w:pPr>
            <w:r w:rsidRPr="00BE6087">
              <w:rPr>
                <w:rFonts w:cs="Arial"/>
                <w:color w:val="000000"/>
                <w:sz w:val="17"/>
                <w:szCs w:val="17"/>
              </w:rPr>
              <w:t>Problem solving</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5.6</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4.0</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9.8</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2.4</w:t>
            </w:r>
          </w:p>
        </w:tc>
        <w:tc>
          <w:tcPr>
            <w:tcW w:w="393"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7.4</w:t>
            </w:r>
          </w:p>
        </w:tc>
      </w:tr>
      <w:tr w:rsidR="00F446CB" w:rsidRPr="00BE6087" w:rsidTr="00F446CB">
        <w:tc>
          <w:tcPr>
            <w:tcW w:w="2240" w:type="pct"/>
          </w:tcPr>
          <w:p w:rsidR="00F446CB" w:rsidRPr="00BE6087" w:rsidRDefault="00F446CB" w:rsidP="00C237BB">
            <w:pPr>
              <w:spacing w:after="0"/>
              <w:rPr>
                <w:rFonts w:cs="Arial"/>
                <w:color w:val="000000"/>
                <w:sz w:val="17"/>
                <w:szCs w:val="17"/>
              </w:rPr>
            </w:pPr>
            <w:r w:rsidRPr="00BE6087">
              <w:rPr>
                <w:rFonts w:cs="Arial"/>
                <w:color w:val="000000"/>
                <w:sz w:val="17"/>
                <w:szCs w:val="17"/>
              </w:rPr>
              <w:t>Ability to learn new skills &amp; acquire new knowledge</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9.3</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6.7</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7.7</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6.0</w:t>
            </w:r>
          </w:p>
        </w:tc>
        <w:tc>
          <w:tcPr>
            <w:tcW w:w="393"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7.4</w:t>
            </w:r>
          </w:p>
        </w:tc>
      </w:tr>
      <w:tr w:rsidR="00F446CB" w:rsidRPr="00BE6087" w:rsidTr="00F446CB">
        <w:tc>
          <w:tcPr>
            <w:tcW w:w="2240" w:type="pct"/>
          </w:tcPr>
          <w:p w:rsidR="00F446CB" w:rsidRPr="00BE6087" w:rsidRDefault="00F446CB" w:rsidP="00C237BB">
            <w:pPr>
              <w:spacing w:after="0"/>
              <w:rPr>
                <w:rFonts w:cs="Arial"/>
                <w:color w:val="000000"/>
                <w:sz w:val="17"/>
                <w:szCs w:val="17"/>
              </w:rPr>
            </w:pPr>
            <w:r w:rsidRPr="00BE6087">
              <w:rPr>
                <w:rFonts w:cs="Arial"/>
                <w:color w:val="000000"/>
                <w:sz w:val="17"/>
                <w:szCs w:val="17"/>
              </w:rPr>
              <w:t>Information technology skills</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9.3</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13.3</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5.2</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4.8</w:t>
            </w:r>
          </w:p>
        </w:tc>
        <w:tc>
          <w:tcPr>
            <w:tcW w:w="393"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6.7</w:t>
            </w:r>
          </w:p>
        </w:tc>
      </w:tr>
      <w:tr w:rsidR="00F446CB" w:rsidRPr="00BE6087" w:rsidTr="00F446CB">
        <w:tc>
          <w:tcPr>
            <w:tcW w:w="2240" w:type="pct"/>
          </w:tcPr>
          <w:p w:rsidR="00F446CB" w:rsidRPr="00BE6087" w:rsidRDefault="00F446CB" w:rsidP="00C237BB">
            <w:pPr>
              <w:spacing w:after="0"/>
              <w:rPr>
                <w:rFonts w:cs="Arial"/>
                <w:color w:val="000000"/>
                <w:sz w:val="17"/>
                <w:szCs w:val="17"/>
              </w:rPr>
            </w:pPr>
            <w:r w:rsidRPr="00BE6087">
              <w:rPr>
                <w:rFonts w:cs="Arial"/>
                <w:color w:val="000000"/>
                <w:sz w:val="17"/>
                <w:szCs w:val="17"/>
              </w:rPr>
              <w:t>Work ethic</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1.9</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5.3</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6.1</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10.7</w:t>
            </w:r>
          </w:p>
        </w:tc>
        <w:tc>
          <w:tcPr>
            <w:tcW w:w="393"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6.3</w:t>
            </w:r>
          </w:p>
        </w:tc>
      </w:tr>
      <w:tr w:rsidR="00F446CB" w:rsidRPr="00BE6087" w:rsidTr="00F446CB">
        <w:tc>
          <w:tcPr>
            <w:tcW w:w="2240" w:type="pct"/>
          </w:tcPr>
          <w:p w:rsidR="00F446CB" w:rsidRPr="00BE6087" w:rsidRDefault="00F446CB" w:rsidP="00C237BB">
            <w:pPr>
              <w:spacing w:after="0"/>
              <w:rPr>
                <w:rFonts w:cs="Arial"/>
                <w:color w:val="000000"/>
                <w:sz w:val="17"/>
                <w:szCs w:val="17"/>
              </w:rPr>
            </w:pPr>
            <w:r w:rsidRPr="00BE6087">
              <w:rPr>
                <w:rFonts w:cs="Arial"/>
                <w:color w:val="000000"/>
                <w:sz w:val="17"/>
                <w:szCs w:val="17"/>
              </w:rPr>
              <w:t>Confidence</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3.7</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1.3</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4.9</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3.6</w:t>
            </w:r>
          </w:p>
        </w:tc>
        <w:tc>
          <w:tcPr>
            <w:tcW w:w="393"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4.1</w:t>
            </w:r>
          </w:p>
        </w:tc>
      </w:tr>
      <w:tr w:rsidR="00F446CB" w:rsidRPr="00BE6087" w:rsidTr="00F446CB">
        <w:tc>
          <w:tcPr>
            <w:tcW w:w="2240" w:type="pct"/>
          </w:tcPr>
          <w:p w:rsidR="00F446CB" w:rsidRPr="00BE6087" w:rsidRDefault="00F446CB" w:rsidP="00C237BB">
            <w:pPr>
              <w:spacing w:after="0"/>
              <w:rPr>
                <w:rFonts w:cs="Arial"/>
                <w:color w:val="000000"/>
                <w:sz w:val="17"/>
                <w:szCs w:val="17"/>
              </w:rPr>
            </w:pPr>
            <w:r w:rsidRPr="00BE6087">
              <w:rPr>
                <w:rFonts w:cs="Arial"/>
                <w:color w:val="000000"/>
                <w:sz w:val="17"/>
                <w:szCs w:val="17"/>
              </w:rPr>
              <w:t>Openness to new ideas and other points of view</w:t>
            </w:r>
          </w:p>
        </w:tc>
        <w:tc>
          <w:tcPr>
            <w:tcW w:w="592" w:type="pct"/>
            <w:vAlign w:val="center"/>
          </w:tcPr>
          <w:p w:rsidR="00F446CB"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1.3</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3.4</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3.6</w:t>
            </w:r>
          </w:p>
        </w:tc>
        <w:tc>
          <w:tcPr>
            <w:tcW w:w="393"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2.8</w:t>
            </w:r>
          </w:p>
        </w:tc>
      </w:tr>
      <w:tr w:rsidR="00F446CB" w:rsidRPr="00BE6087" w:rsidTr="00F446CB">
        <w:tc>
          <w:tcPr>
            <w:tcW w:w="2240" w:type="pct"/>
          </w:tcPr>
          <w:p w:rsidR="00F446CB" w:rsidRPr="00BE6087" w:rsidRDefault="00F446CB" w:rsidP="00C237BB">
            <w:pPr>
              <w:spacing w:after="0"/>
              <w:rPr>
                <w:rFonts w:cs="Arial"/>
                <w:color w:val="000000"/>
                <w:sz w:val="17"/>
                <w:szCs w:val="17"/>
              </w:rPr>
            </w:pPr>
            <w:r w:rsidRPr="00BE6087">
              <w:rPr>
                <w:rFonts w:cs="Arial"/>
                <w:color w:val="000000"/>
                <w:sz w:val="17"/>
                <w:szCs w:val="17"/>
              </w:rPr>
              <w:t>Management &amp; leadership skills</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5.6</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4.0</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1.5</w:t>
            </w:r>
          </w:p>
        </w:tc>
        <w:tc>
          <w:tcPr>
            <w:tcW w:w="592" w:type="pct"/>
            <w:vAlign w:val="center"/>
          </w:tcPr>
          <w:p w:rsidR="00F446CB"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393"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2.0</w:t>
            </w:r>
          </w:p>
        </w:tc>
      </w:tr>
      <w:tr w:rsidR="00F446CB" w:rsidRPr="00BE6087" w:rsidTr="00F446CB">
        <w:tc>
          <w:tcPr>
            <w:tcW w:w="2240" w:type="pct"/>
          </w:tcPr>
          <w:p w:rsidR="00F446CB" w:rsidRPr="00BE6087" w:rsidRDefault="00F446CB" w:rsidP="00C237BB">
            <w:pPr>
              <w:spacing w:after="0"/>
              <w:rPr>
                <w:rFonts w:cs="Arial"/>
                <w:color w:val="000000"/>
                <w:sz w:val="17"/>
                <w:szCs w:val="17"/>
              </w:rPr>
            </w:pPr>
            <w:r w:rsidRPr="00BE6087">
              <w:rPr>
                <w:rFonts w:cs="Arial"/>
                <w:color w:val="000000"/>
                <w:sz w:val="17"/>
                <w:szCs w:val="17"/>
              </w:rPr>
              <w:t>Career management skills</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3.7</w:t>
            </w:r>
          </w:p>
        </w:tc>
        <w:tc>
          <w:tcPr>
            <w:tcW w:w="592" w:type="pct"/>
            <w:vAlign w:val="center"/>
          </w:tcPr>
          <w:p w:rsidR="00F446CB"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.6</w:t>
            </w:r>
          </w:p>
        </w:tc>
        <w:tc>
          <w:tcPr>
            <w:tcW w:w="592" w:type="pct"/>
            <w:vAlign w:val="center"/>
          </w:tcPr>
          <w:p w:rsidR="00F446CB"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393"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.7</w:t>
            </w:r>
          </w:p>
        </w:tc>
      </w:tr>
      <w:tr w:rsidR="00F446CB" w:rsidRPr="00BE6087" w:rsidTr="00F446CB">
        <w:tc>
          <w:tcPr>
            <w:tcW w:w="2240" w:type="pct"/>
          </w:tcPr>
          <w:p w:rsidR="00F446CB" w:rsidRPr="00BE6087" w:rsidRDefault="00F446CB" w:rsidP="00C237BB">
            <w:pPr>
              <w:spacing w:after="0"/>
              <w:rPr>
                <w:rFonts w:cs="Arial"/>
                <w:color w:val="000000"/>
                <w:sz w:val="17"/>
                <w:szCs w:val="17"/>
              </w:rPr>
            </w:pPr>
            <w:r w:rsidRPr="00BE6087">
              <w:rPr>
                <w:rFonts w:cs="Arial"/>
                <w:color w:val="000000"/>
                <w:sz w:val="17"/>
                <w:szCs w:val="17"/>
              </w:rPr>
              <w:t>No comment</w:t>
            </w:r>
          </w:p>
        </w:tc>
        <w:tc>
          <w:tcPr>
            <w:tcW w:w="592" w:type="pct"/>
            <w:vAlign w:val="center"/>
          </w:tcPr>
          <w:p w:rsidR="00F446CB"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592" w:type="pct"/>
            <w:vAlign w:val="center"/>
          </w:tcPr>
          <w:p w:rsidR="00F446CB"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1.2</w:t>
            </w:r>
          </w:p>
        </w:tc>
        <w:tc>
          <w:tcPr>
            <w:tcW w:w="592" w:type="pct"/>
            <w:vAlign w:val="center"/>
          </w:tcPr>
          <w:p w:rsidR="00F446CB"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393"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.7</w:t>
            </w:r>
          </w:p>
        </w:tc>
      </w:tr>
      <w:tr w:rsidR="00F446CB" w:rsidRPr="00BE6087" w:rsidTr="00F446CB">
        <w:tc>
          <w:tcPr>
            <w:tcW w:w="2240" w:type="pct"/>
          </w:tcPr>
          <w:p w:rsidR="00F446CB" w:rsidRPr="00BE6087" w:rsidRDefault="00F446CB" w:rsidP="00C237BB">
            <w:pPr>
              <w:spacing w:after="0"/>
              <w:rPr>
                <w:rFonts w:cs="Arial"/>
                <w:color w:val="000000"/>
                <w:sz w:val="17"/>
                <w:szCs w:val="17"/>
              </w:rPr>
            </w:pPr>
            <w:r w:rsidRPr="00BE6087">
              <w:rPr>
                <w:rFonts w:cs="Arial"/>
                <w:color w:val="000000"/>
                <w:sz w:val="17"/>
                <w:szCs w:val="17"/>
              </w:rPr>
              <w:t>NA - qualification not relevant</w:t>
            </w:r>
          </w:p>
        </w:tc>
        <w:tc>
          <w:tcPr>
            <w:tcW w:w="592" w:type="pct"/>
            <w:vAlign w:val="center"/>
          </w:tcPr>
          <w:p w:rsidR="00F446CB"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592" w:type="pct"/>
            <w:vAlign w:val="center"/>
          </w:tcPr>
          <w:p w:rsidR="00F446CB"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2.1</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1.2</w:t>
            </w:r>
          </w:p>
        </w:tc>
        <w:tc>
          <w:tcPr>
            <w:tcW w:w="393"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1.5</w:t>
            </w:r>
          </w:p>
        </w:tc>
      </w:tr>
      <w:tr w:rsidR="00F446CB" w:rsidRPr="00BE6087" w:rsidTr="00F446CB">
        <w:tc>
          <w:tcPr>
            <w:tcW w:w="2240" w:type="pct"/>
          </w:tcPr>
          <w:p w:rsidR="00F446CB" w:rsidRPr="00BE6087" w:rsidRDefault="00F446CB" w:rsidP="00C237BB">
            <w:pPr>
              <w:spacing w:after="0"/>
              <w:rPr>
                <w:rFonts w:cs="Arial"/>
                <w:color w:val="000000"/>
                <w:sz w:val="17"/>
                <w:szCs w:val="17"/>
              </w:rPr>
            </w:pPr>
            <w:r w:rsidRPr="00BE6087">
              <w:rPr>
                <w:rFonts w:cs="Arial"/>
                <w:color w:val="000000"/>
                <w:sz w:val="17"/>
                <w:szCs w:val="17"/>
              </w:rPr>
              <w:t>None - formal qualification only</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1.9</w:t>
            </w:r>
          </w:p>
        </w:tc>
        <w:tc>
          <w:tcPr>
            <w:tcW w:w="592" w:type="pct"/>
            <w:vAlign w:val="center"/>
          </w:tcPr>
          <w:p w:rsidR="00F446CB"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.9</w:t>
            </w:r>
          </w:p>
        </w:tc>
        <w:tc>
          <w:tcPr>
            <w:tcW w:w="592" w:type="pct"/>
            <w:vAlign w:val="center"/>
          </w:tcPr>
          <w:p w:rsidR="00F446CB"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393"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.7</w:t>
            </w:r>
          </w:p>
        </w:tc>
      </w:tr>
      <w:tr w:rsidR="00F446CB" w:rsidRPr="00BE6087" w:rsidTr="00F446CB">
        <w:tc>
          <w:tcPr>
            <w:tcW w:w="2240" w:type="pct"/>
          </w:tcPr>
          <w:p w:rsidR="00F446CB" w:rsidRPr="00BE6087" w:rsidRDefault="00F446CB" w:rsidP="00C237BB">
            <w:pPr>
              <w:spacing w:after="0"/>
              <w:rPr>
                <w:rFonts w:cs="Arial"/>
                <w:color w:val="000000"/>
                <w:sz w:val="17"/>
                <w:szCs w:val="17"/>
              </w:rPr>
            </w:pPr>
            <w:r w:rsidRPr="00BE6087">
              <w:rPr>
                <w:rFonts w:cs="Arial"/>
                <w:color w:val="000000"/>
                <w:sz w:val="17"/>
                <w:szCs w:val="17"/>
              </w:rPr>
              <w:t>Other</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1.9</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6.7</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1.5</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4.8</w:t>
            </w:r>
          </w:p>
        </w:tc>
        <w:tc>
          <w:tcPr>
            <w:tcW w:w="393"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2.8</w:t>
            </w:r>
          </w:p>
        </w:tc>
      </w:tr>
      <w:tr w:rsidR="00F446CB" w:rsidRPr="00BE6087" w:rsidTr="00F446CB">
        <w:tc>
          <w:tcPr>
            <w:tcW w:w="2240" w:type="pct"/>
          </w:tcPr>
          <w:p w:rsidR="00F446CB" w:rsidRPr="00BE6087" w:rsidRDefault="00F446CB" w:rsidP="00C237BB">
            <w:pPr>
              <w:spacing w:after="0"/>
              <w:rPr>
                <w:rFonts w:cs="Arial"/>
                <w:color w:val="000000"/>
                <w:sz w:val="17"/>
                <w:szCs w:val="17"/>
              </w:rPr>
            </w:pPr>
            <w:r w:rsidRPr="00BE6087">
              <w:rPr>
                <w:rFonts w:cs="Arial"/>
                <w:color w:val="000000"/>
                <w:sz w:val="17"/>
                <w:szCs w:val="17"/>
              </w:rPr>
              <w:t>None - did not prepare graduate well</w:t>
            </w:r>
          </w:p>
        </w:tc>
        <w:tc>
          <w:tcPr>
            <w:tcW w:w="592" w:type="pct"/>
            <w:vAlign w:val="center"/>
          </w:tcPr>
          <w:p w:rsidR="00F446CB"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1.3</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.3</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1.2</w:t>
            </w:r>
          </w:p>
        </w:tc>
        <w:tc>
          <w:tcPr>
            <w:tcW w:w="393"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.6</w:t>
            </w:r>
          </w:p>
        </w:tc>
      </w:tr>
      <w:tr w:rsidR="00F446CB" w:rsidRPr="00BE6087" w:rsidTr="00F446CB">
        <w:tc>
          <w:tcPr>
            <w:tcW w:w="2240" w:type="pct"/>
          </w:tcPr>
          <w:p w:rsidR="00F446CB" w:rsidRPr="00BE6087" w:rsidRDefault="00F446CB" w:rsidP="00C237BB">
            <w:pPr>
              <w:spacing w:after="0"/>
              <w:rPr>
                <w:rFonts w:cs="Arial"/>
                <w:color w:val="000000"/>
                <w:sz w:val="17"/>
                <w:szCs w:val="17"/>
              </w:rPr>
            </w:pPr>
            <w:r w:rsidRPr="00BE6087">
              <w:rPr>
                <w:rFonts w:cs="Arial"/>
                <w:color w:val="000000"/>
                <w:sz w:val="17"/>
                <w:szCs w:val="17"/>
              </w:rPr>
              <w:t>Refused</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1.9</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1.3</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.3</w:t>
            </w:r>
          </w:p>
        </w:tc>
        <w:tc>
          <w:tcPr>
            <w:tcW w:w="592" w:type="pct"/>
            <w:vAlign w:val="center"/>
          </w:tcPr>
          <w:p w:rsidR="00F446CB"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393"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.6</w:t>
            </w:r>
          </w:p>
        </w:tc>
      </w:tr>
      <w:tr w:rsidR="00F446CB" w:rsidRPr="00BE6087" w:rsidTr="00F446CB">
        <w:tc>
          <w:tcPr>
            <w:tcW w:w="2240" w:type="pct"/>
          </w:tcPr>
          <w:p w:rsidR="00F446CB" w:rsidRPr="00BE6087" w:rsidRDefault="00F446CB" w:rsidP="00C237BB">
            <w:pPr>
              <w:spacing w:after="0"/>
              <w:rPr>
                <w:rFonts w:cs="Arial"/>
                <w:color w:val="000000"/>
                <w:sz w:val="17"/>
                <w:szCs w:val="17"/>
              </w:rPr>
            </w:pPr>
            <w:r w:rsidRPr="00BE6087">
              <w:rPr>
                <w:rFonts w:cs="Arial"/>
                <w:color w:val="000000"/>
                <w:sz w:val="17"/>
                <w:szCs w:val="17"/>
              </w:rPr>
              <w:t>Don t know</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3.7</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10.7</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4.6</w:t>
            </w:r>
          </w:p>
        </w:tc>
        <w:tc>
          <w:tcPr>
            <w:tcW w:w="592"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9.5</w:t>
            </w:r>
          </w:p>
        </w:tc>
        <w:tc>
          <w:tcPr>
            <w:tcW w:w="393"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6.1</w:t>
            </w:r>
          </w:p>
        </w:tc>
      </w:tr>
    </w:tbl>
    <w:p w:rsidR="00DE5CC3" w:rsidRPr="00BE6087" w:rsidRDefault="00DE5CC3">
      <w:pPr>
        <w:spacing w:after="200" w:line="276" w:lineRule="auto"/>
        <w:rPr>
          <w:rFonts w:asciiTheme="majorHAnsi" w:hAnsiTheme="majorHAnsi" w:cstheme="majorHAnsi"/>
          <w:b/>
          <w:sz w:val="18"/>
          <w:szCs w:val="18"/>
        </w:rPr>
      </w:pPr>
      <w:r w:rsidRPr="00BE6087">
        <w:rPr>
          <w:rFonts w:asciiTheme="majorHAnsi" w:hAnsiTheme="majorHAnsi" w:cstheme="majorHAnsi"/>
          <w:sz w:val="18"/>
          <w:szCs w:val="18"/>
        </w:rPr>
        <w:br w:type="page"/>
      </w:r>
    </w:p>
    <w:p w:rsidR="000F036E" w:rsidRPr="00BE6087" w:rsidRDefault="000F036E" w:rsidP="000F036E">
      <w:pPr>
        <w:pStyle w:val="Tabletitle"/>
      </w:pPr>
      <w:bookmarkStart w:id="279" w:name="_Toc389213059"/>
      <w:r w:rsidRPr="00BE6087">
        <w:lastRenderedPageBreak/>
        <w:t xml:space="preserve">Table </w:t>
      </w:r>
      <w:r w:rsidR="002D2448" w:rsidRPr="00BE6087">
        <w:t>3</w:t>
      </w:r>
      <w:r w:rsidR="00E95F41" w:rsidRPr="00BE6087">
        <w:t>1</w:t>
      </w:r>
      <w:r w:rsidRPr="00BE6087">
        <w:t xml:space="preserve">: Proportion of supervisor respondents nominating area as </w:t>
      </w:r>
      <w:r w:rsidR="005D2F67" w:rsidRPr="00BE6087">
        <w:t>area of strength</w:t>
      </w:r>
      <w:r w:rsidRPr="00BE6087">
        <w:t xml:space="preserve"> (by field of education)</w:t>
      </w:r>
      <w:bookmarkEnd w:id="279"/>
    </w:p>
    <w:tbl>
      <w:tblPr>
        <w:tblStyle w:val="TableGrid"/>
        <w:tblW w:w="5000" w:type="pct"/>
        <w:tblLook w:val="04A0" w:firstRow="1" w:lastRow="0" w:firstColumn="1" w:lastColumn="0" w:noHBand="0" w:noVBand="1"/>
      </w:tblPr>
      <w:tblGrid>
        <w:gridCol w:w="3186"/>
        <w:gridCol w:w="905"/>
        <w:gridCol w:w="905"/>
        <w:gridCol w:w="905"/>
        <w:gridCol w:w="905"/>
        <w:gridCol w:w="812"/>
        <w:gridCol w:w="812"/>
        <w:gridCol w:w="812"/>
      </w:tblGrid>
      <w:tr w:rsidR="009A55FE" w:rsidRPr="00BE6087" w:rsidTr="009A55FE">
        <w:tc>
          <w:tcPr>
            <w:tcW w:w="1724" w:type="pct"/>
            <w:vMerge w:val="restart"/>
            <w:shd w:val="clear" w:color="auto" w:fill="BDD9F4" w:themeFill="accent2" w:themeFillTint="33"/>
          </w:tcPr>
          <w:p w:rsidR="009A55FE" w:rsidRPr="00BE6087" w:rsidRDefault="009A55FE" w:rsidP="00DE5CC3">
            <w:pPr>
              <w:pStyle w:val="Tabletext2"/>
              <w:rPr>
                <w:b/>
              </w:rPr>
            </w:pPr>
            <w:r w:rsidRPr="00BE6087">
              <w:rPr>
                <w:b/>
              </w:rPr>
              <w:t>Area of strength</w:t>
            </w:r>
          </w:p>
        </w:tc>
        <w:tc>
          <w:tcPr>
            <w:tcW w:w="2837" w:type="pct"/>
            <w:gridSpan w:val="6"/>
            <w:shd w:val="clear" w:color="auto" w:fill="BDD9F4" w:themeFill="accent2" w:themeFillTint="33"/>
          </w:tcPr>
          <w:p w:rsidR="009A55FE" w:rsidRPr="00BE6087" w:rsidRDefault="009A55FE" w:rsidP="00DE5CC3">
            <w:pPr>
              <w:pStyle w:val="Tabletext2"/>
              <w:jc w:val="center"/>
              <w:rPr>
                <w:b/>
              </w:rPr>
            </w:pPr>
            <w:r w:rsidRPr="00BE6087">
              <w:rPr>
                <w:b/>
              </w:rPr>
              <w:t>Field of education</w:t>
            </w:r>
          </w:p>
        </w:tc>
        <w:tc>
          <w:tcPr>
            <w:tcW w:w="439" w:type="pct"/>
            <w:shd w:val="clear" w:color="auto" w:fill="BDD9F4" w:themeFill="accent2" w:themeFillTint="33"/>
          </w:tcPr>
          <w:p w:rsidR="009A55FE" w:rsidRPr="00BE6087" w:rsidRDefault="009A55FE" w:rsidP="00DE5CC3">
            <w:pPr>
              <w:pStyle w:val="Tabletext2"/>
              <w:jc w:val="center"/>
              <w:rPr>
                <w:b/>
              </w:rPr>
            </w:pPr>
          </w:p>
        </w:tc>
      </w:tr>
      <w:tr w:rsidR="009A55FE" w:rsidRPr="00BE6087" w:rsidTr="009A55FE">
        <w:tc>
          <w:tcPr>
            <w:tcW w:w="1724" w:type="pct"/>
            <w:vMerge/>
            <w:shd w:val="clear" w:color="auto" w:fill="BDD9F4" w:themeFill="accent2" w:themeFillTint="33"/>
          </w:tcPr>
          <w:p w:rsidR="009A55FE" w:rsidRPr="00BE6087" w:rsidRDefault="009A55FE" w:rsidP="00DE5CC3">
            <w:pPr>
              <w:pStyle w:val="Tabletext2"/>
              <w:rPr>
                <w:b/>
              </w:rPr>
            </w:pPr>
          </w:p>
        </w:tc>
        <w:tc>
          <w:tcPr>
            <w:tcW w:w="490" w:type="pct"/>
            <w:shd w:val="clear" w:color="auto" w:fill="BDD9F4" w:themeFill="accent2" w:themeFillTint="33"/>
          </w:tcPr>
          <w:p w:rsidR="009A55FE" w:rsidRPr="00BE6087" w:rsidRDefault="009A55FE" w:rsidP="00DE5CC3">
            <w:pPr>
              <w:pStyle w:val="Tabletext2"/>
              <w:jc w:val="center"/>
              <w:rPr>
                <w:b/>
              </w:rPr>
            </w:pPr>
            <w:r w:rsidRPr="00BE6087">
              <w:rPr>
                <w:b/>
              </w:rPr>
              <w:t>01</w:t>
            </w:r>
          </w:p>
        </w:tc>
        <w:tc>
          <w:tcPr>
            <w:tcW w:w="490" w:type="pct"/>
            <w:shd w:val="clear" w:color="auto" w:fill="BDD9F4" w:themeFill="accent2" w:themeFillTint="33"/>
          </w:tcPr>
          <w:p w:rsidR="009A55FE" w:rsidRPr="00BE6087" w:rsidRDefault="009A55FE" w:rsidP="00DE5CC3">
            <w:pPr>
              <w:pStyle w:val="Tabletext2"/>
              <w:jc w:val="center"/>
              <w:rPr>
                <w:b/>
              </w:rPr>
            </w:pPr>
            <w:r w:rsidRPr="00BE6087">
              <w:rPr>
                <w:b/>
              </w:rPr>
              <w:t>03</w:t>
            </w:r>
          </w:p>
        </w:tc>
        <w:tc>
          <w:tcPr>
            <w:tcW w:w="490" w:type="pct"/>
            <w:shd w:val="clear" w:color="auto" w:fill="BDD9F4" w:themeFill="accent2" w:themeFillTint="33"/>
          </w:tcPr>
          <w:p w:rsidR="009A55FE" w:rsidRPr="00BE6087" w:rsidRDefault="009A55FE" w:rsidP="00DE5CC3">
            <w:pPr>
              <w:spacing w:after="0"/>
              <w:jc w:val="center"/>
              <w:rPr>
                <w:rFonts w:asciiTheme="majorHAnsi" w:hAnsiTheme="majorHAnsi" w:cstheme="majorHAnsi"/>
                <w:b/>
                <w:sz w:val="18"/>
                <w:szCs w:val="18"/>
              </w:rPr>
            </w:pPr>
            <w:r w:rsidRPr="00BE6087">
              <w:rPr>
                <w:rFonts w:asciiTheme="majorHAnsi" w:hAnsiTheme="majorHAnsi" w:cstheme="majorHAnsi"/>
                <w:b/>
                <w:sz w:val="18"/>
                <w:szCs w:val="18"/>
              </w:rPr>
              <w:t>07</w:t>
            </w:r>
          </w:p>
        </w:tc>
        <w:tc>
          <w:tcPr>
            <w:tcW w:w="490" w:type="pct"/>
            <w:shd w:val="clear" w:color="auto" w:fill="BDD9F4" w:themeFill="accent2" w:themeFillTint="33"/>
          </w:tcPr>
          <w:p w:rsidR="009A55FE" w:rsidRPr="00BE6087" w:rsidRDefault="009A55FE" w:rsidP="00DE5CC3">
            <w:pPr>
              <w:spacing w:after="0"/>
              <w:jc w:val="center"/>
              <w:rPr>
                <w:rFonts w:asciiTheme="majorHAnsi" w:hAnsiTheme="majorHAnsi" w:cstheme="majorHAnsi"/>
                <w:b/>
                <w:sz w:val="18"/>
                <w:szCs w:val="18"/>
              </w:rPr>
            </w:pPr>
            <w:r w:rsidRPr="00BE6087">
              <w:rPr>
                <w:rFonts w:asciiTheme="majorHAnsi" w:hAnsiTheme="majorHAnsi" w:cstheme="majorHAnsi"/>
                <w:b/>
                <w:sz w:val="18"/>
                <w:szCs w:val="18"/>
              </w:rPr>
              <w:t>08</w:t>
            </w:r>
          </w:p>
        </w:tc>
        <w:tc>
          <w:tcPr>
            <w:tcW w:w="439" w:type="pct"/>
            <w:shd w:val="clear" w:color="auto" w:fill="BDD9F4" w:themeFill="accent2" w:themeFillTint="33"/>
          </w:tcPr>
          <w:p w:rsidR="009A55FE" w:rsidRPr="00BE6087" w:rsidRDefault="009A55FE" w:rsidP="00DE5CC3">
            <w:pPr>
              <w:pStyle w:val="Tabletext2"/>
              <w:jc w:val="center"/>
              <w:rPr>
                <w:b/>
              </w:rPr>
            </w:pPr>
            <w:r w:rsidRPr="00BE6087">
              <w:rPr>
                <w:b/>
              </w:rPr>
              <w:t>09</w:t>
            </w:r>
          </w:p>
        </w:tc>
        <w:tc>
          <w:tcPr>
            <w:tcW w:w="439" w:type="pct"/>
            <w:shd w:val="clear" w:color="auto" w:fill="BDD9F4" w:themeFill="accent2" w:themeFillTint="33"/>
          </w:tcPr>
          <w:p w:rsidR="009A55FE" w:rsidRPr="00BE6087" w:rsidRDefault="009A55FE" w:rsidP="00DE5CC3">
            <w:pPr>
              <w:pStyle w:val="Tabletext2"/>
              <w:jc w:val="center"/>
              <w:rPr>
                <w:b/>
              </w:rPr>
            </w:pPr>
            <w:r w:rsidRPr="00BE6087">
              <w:rPr>
                <w:b/>
              </w:rPr>
              <w:t>Other</w:t>
            </w:r>
          </w:p>
        </w:tc>
        <w:tc>
          <w:tcPr>
            <w:tcW w:w="439" w:type="pct"/>
            <w:shd w:val="clear" w:color="auto" w:fill="BDD9F4" w:themeFill="accent2" w:themeFillTint="33"/>
          </w:tcPr>
          <w:p w:rsidR="009A55FE" w:rsidRPr="00BE6087" w:rsidRDefault="009A55FE" w:rsidP="00DE5CC3">
            <w:pPr>
              <w:pStyle w:val="Tabletext2"/>
              <w:jc w:val="center"/>
              <w:rPr>
                <w:b/>
              </w:rPr>
            </w:pPr>
            <w:r w:rsidRPr="00BE6087">
              <w:rPr>
                <w:b/>
              </w:rPr>
              <w:t>Total</w:t>
            </w:r>
          </w:p>
        </w:tc>
      </w:tr>
      <w:tr w:rsidR="00F446CB" w:rsidRPr="00BE6087" w:rsidTr="009A55FE">
        <w:tc>
          <w:tcPr>
            <w:tcW w:w="1724" w:type="pct"/>
          </w:tcPr>
          <w:p w:rsidR="00F446CB" w:rsidRPr="00BE6087" w:rsidRDefault="00F446CB" w:rsidP="00C237BB">
            <w:pPr>
              <w:spacing w:after="0"/>
              <w:rPr>
                <w:rFonts w:cs="Arial"/>
                <w:color w:val="000000"/>
                <w:sz w:val="17"/>
                <w:szCs w:val="17"/>
              </w:rPr>
            </w:pPr>
            <w:r w:rsidRPr="00BE6087">
              <w:rPr>
                <w:rFonts w:cs="Arial"/>
                <w:color w:val="000000"/>
                <w:sz w:val="17"/>
                <w:szCs w:val="17"/>
              </w:rPr>
              <w:t>Specific knowledge and skills suitable for the field</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38.2</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53.8</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64.4</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53.5</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39.7</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50.0</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49.4</w:t>
            </w:r>
          </w:p>
        </w:tc>
      </w:tr>
      <w:tr w:rsidR="00F446CB" w:rsidRPr="00BE6087" w:rsidTr="009A55FE">
        <w:tc>
          <w:tcPr>
            <w:tcW w:w="1724" w:type="pct"/>
          </w:tcPr>
          <w:p w:rsidR="00F446CB" w:rsidRPr="00BE6087" w:rsidRDefault="00F446CB" w:rsidP="00C237BB">
            <w:pPr>
              <w:spacing w:after="0"/>
              <w:rPr>
                <w:rFonts w:cs="Arial"/>
                <w:color w:val="000000"/>
                <w:sz w:val="17"/>
                <w:szCs w:val="17"/>
              </w:rPr>
            </w:pPr>
            <w:r w:rsidRPr="00BE6087">
              <w:rPr>
                <w:rFonts w:cs="Arial"/>
                <w:color w:val="000000"/>
                <w:sz w:val="17"/>
                <w:szCs w:val="17"/>
              </w:rPr>
              <w:t>Teamwork &amp; interpersonal skills</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15.8</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16.9</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21.2</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14.9</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21.9</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11.9</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18.2</w:t>
            </w:r>
          </w:p>
        </w:tc>
      </w:tr>
      <w:tr w:rsidR="00F446CB" w:rsidRPr="00BE6087" w:rsidTr="009A55FE">
        <w:tc>
          <w:tcPr>
            <w:tcW w:w="1724" w:type="pct"/>
          </w:tcPr>
          <w:p w:rsidR="00F446CB" w:rsidRPr="00BE6087" w:rsidRDefault="00F446CB" w:rsidP="00C237BB">
            <w:pPr>
              <w:spacing w:after="0"/>
              <w:rPr>
                <w:rFonts w:cs="Arial"/>
                <w:color w:val="000000"/>
                <w:sz w:val="17"/>
                <w:szCs w:val="17"/>
              </w:rPr>
            </w:pPr>
            <w:r w:rsidRPr="00BE6087">
              <w:rPr>
                <w:rFonts w:cs="Arial"/>
                <w:color w:val="000000"/>
                <w:sz w:val="17"/>
                <w:szCs w:val="17"/>
              </w:rPr>
              <w:t>Written &amp; oral communication skills</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14.5</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16.9</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8.7</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11.9</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27.2</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19.0</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17.1</w:t>
            </w:r>
          </w:p>
        </w:tc>
      </w:tr>
      <w:tr w:rsidR="00F446CB" w:rsidRPr="00BE6087" w:rsidTr="009A55FE">
        <w:tc>
          <w:tcPr>
            <w:tcW w:w="1724" w:type="pct"/>
          </w:tcPr>
          <w:p w:rsidR="00F446CB" w:rsidRPr="00BE6087" w:rsidRDefault="00F446CB" w:rsidP="00C237BB">
            <w:pPr>
              <w:spacing w:after="0"/>
              <w:rPr>
                <w:rFonts w:cs="Arial"/>
                <w:color w:val="000000"/>
                <w:sz w:val="17"/>
                <w:szCs w:val="17"/>
              </w:rPr>
            </w:pPr>
            <w:r w:rsidRPr="00BE6087">
              <w:rPr>
                <w:rFonts w:cs="Arial"/>
                <w:color w:val="000000"/>
                <w:sz w:val="17"/>
                <w:szCs w:val="17"/>
              </w:rPr>
              <w:t>Research skills</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9.2</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9.2</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10.6</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12.9</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17.2</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16.7</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13.0</w:t>
            </w:r>
          </w:p>
        </w:tc>
      </w:tr>
      <w:tr w:rsidR="00F446CB" w:rsidRPr="00BE6087" w:rsidTr="009A55FE">
        <w:tc>
          <w:tcPr>
            <w:tcW w:w="1724" w:type="pct"/>
          </w:tcPr>
          <w:p w:rsidR="00F446CB" w:rsidRPr="00BE6087" w:rsidRDefault="00F446CB" w:rsidP="00C237BB">
            <w:pPr>
              <w:spacing w:after="0"/>
              <w:rPr>
                <w:rFonts w:cs="Arial"/>
                <w:color w:val="000000"/>
                <w:sz w:val="17"/>
                <w:szCs w:val="17"/>
              </w:rPr>
            </w:pPr>
            <w:r w:rsidRPr="00BE6087">
              <w:rPr>
                <w:rFonts w:cs="Arial"/>
                <w:color w:val="000000"/>
                <w:sz w:val="17"/>
                <w:szCs w:val="17"/>
              </w:rPr>
              <w:t>Autonomy, self-organisation &amp; flexibility</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6.6</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10.8</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13.5</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10.9</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15.2</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7.1</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11.7</w:t>
            </w:r>
          </w:p>
        </w:tc>
      </w:tr>
      <w:tr w:rsidR="00F446CB" w:rsidRPr="00BE6087" w:rsidTr="009A55FE">
        <w:tc>
          <w:tcPr>
            <w:tcW w:w="1724" w:type="pct"/>
          </w:tcPr>
          <w:p w:rsidR="00F446CB" w:rsidRPr="00BE6087" w:rsidRDefault="00F446CB" w:rsidP="00C237BB">
            <w:pPr>
              <w:spacing w:after="0"/>
              <w:rPr>
                <w:rFonts w:cs="Arial"/>
                <w:color w:val="000000"/>
                <w:sz w:val="17"/>
                <w:szCs w:val="17"/>
              </w:rPr>
            </w:pPr>
            <w:r w:rsidRPr="00BE6087">
              <w:rPr>
                <w:rFonts w:cs="Arial"/>
                <w:color w:val="000000"/>
                <w:sz w:val="17"/>
                <w:szCs w:val="17"/>
              </w:rPr>
              <w:t>Critical thinking and analytical skills</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5.3</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16.9</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2.9</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10.9</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15.2</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11.9</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10.6</w:t>
            </w:r>
          </w:p>
        </w:tc>
      </w:tr>
      <w:tr w:rsidR="00F446CB" w:rsidRPr="00BE6087" w:rsidTr="009A55FE">
        <w:tc>
          <w:tcPr>
            <w:tcW w:w="1724" w:type="pct"/>
          </w:tcPr>
          <w:p w:rsidR="00F446CB" w:rsidRPr="00BE6087" w:rsidRDefault="00F446CB" w:rsidP="00C237BB">
            <w:pPr>
              <w:spacing w:after="0"/>
              <w:rPr>
                <w:rFonts w:cs="Arial"/>
                <w:color w:val="000000"/>
                <w:sz w:val="17"/>
                <w:szCs w:val="17"/>
              </w:rPr>
            </w:pPr>
            <w:r w:rsidRPr="00BE6087">
              <w:rPr>
                <w:rFonts w:cs="Arial"/>
                <w:color w:val="000000"/>
                <w:sz w:val="17"/>
                <w:szCs w:val="17"/>
              </w:rPr>
              <w:t>Broad general knowledge suitable for the field</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13.2</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10.8</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3.8</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10.9</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9.3</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7.1</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9.1</w:t>
            </w:r>
          </w:p>
        </w:tc>
      </w:tr>
      <w:tr w:rsidR="00F446CB" w:rsidRPr="00BE6087" w:rsidTr="009A55FE">
        <w:tc>
          <w:tcPr>
            <w:tcW w:w="1724" w:type="pct"/>
          </w:tcPr>
          <w:p w:rsidR="00F446CB" w:rsidRPr="00BE6087" w:rsidRDefault="00F446CB" w:rsidP="00C237BB">
            <w:pPr>
              <w:spacing w:after="0"/>
              <w:rPr>
                <w:rFonts w:cs="Arial"/>
                <w:color w:val="000000"/>
                <w:sz w:val="17"/>
                <w:szCs w:val="17"/>
              </w:rPr>
            </w:pPr>
            <w:r w:rsidRPr="00BE6087">
              <w:rPr>
                <w:rFonts w:cs="Arial"/>
                <w:color w:val="000000"/>
                <w:sz w:val="17"/>
                <w:szCs w:val="17"/>
              </w:rPr>
              <w:t>Practical job-based skills</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7.9</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1.5</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15.4</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4.0</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6.6</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16.7</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8.2</w:t>
            </w:r>
          </w:p>
        </w:tc>
      </w:tr>
      <w:tr w:rsidR="00F446CB" w:rsidRPr="00BE6087" w:rsidTr="009A55FE">
        <w:tc>
          <w:tcPr>
            <w:tcW w:w="1724" w:type="pct"/>
          </w:tcPr>
          <w:p w:rsidR="00F446CB" w:rsidRPr="00BE6087" w:rsidRDefault="00F446CB" w:rsidP="00C237BB">
            <w:pPr>
              <w:spacing w:after="0"/>
              <w:rPr>
                <w:rFonts w:cs="Arial"/>
                <w:color w:val="000000"/>
                <w:sz w:val="17"/>
                <w:szCs w:val="17"/>
              </w:rPr>
            </w:pPr>
            <w:r w:rsidRPr="00BE6087">
              <w:rPr>
                <w:rFonts w:cs="Arial"/>
                <w:color w:val="000000"/>
                <w:sz w:val="17"/>
                <w:szCs w:val="17"/>
              </w:rPr>
              <w:t>Time management</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13.2</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4.6</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3.8</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6.9</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11.3</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2.4</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7.8</w:t>
            </w:r>
          </w:p>
        </w:tc>
      </w:tr>
      <w:tr w:rsidR="00F446CB" w:rsidRPr="00BE6087" w:rsidTr="009A55FE">
        <w:tc>
          <w:tcPr>
            <w:tcW w:w="1724" w:type="pct"/>
          </w:tcPr>
          <w:p w:rsidR="00F446CB" w:rsidRPr="00BE6087" w:rsidRDefault="00F446CB" w:rsidP="00C237BB">
            <w:pPr>
              <w:spacing w:after="0"/>
              <w:rPr>
                <w:rFonts w:cs="Arial"/>
                <w:color w:val="000000"/>
                <w:sz w:val="17"/>
                <w:szCs w:val="17"/>
              </w:rPr>
            </w:pPr>
            <w:r w:rsidRPr="00BE6087">
              <w:rPr>
                <w:rFonts w:cs="Arial"/>
                <w:color w:val="000000"/>
                <w:sz w:val="17"/>
                <w:szCs w:val="17"/>
              </w:rPr>
              <w:t>Problem solving</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11.8</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16.9</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1.0</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9.9</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6.0</w:t>
            </w:r>
          </w:p>
        </w:tc>
        <w:tc>
          <w:tcPr>
            <w:tcW w:w="439" w:type="pct"/>
            <w:vAlign w:val="center"/>
          </w:tcPr>
          <w:p w:rsidR="00F446CB"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7.4</w:t>
            </w:r>
          </w:p>
        </w:tc>
      </w:tr>
      <w:tr w:rsidR="00F446CB" w:rsidRPr="00BE6087" w:rsidTr="009A55FE">
        <w:tc>
          <w:tcPr>
            <w:tcW w:w="1724" w:type="pct"/>
          </w:tcPr>
          <w:p w:rsidR="00F446CB" w:rsidRPr="00BE6087" w:rsidRDefault="00F446CB" w:rsidP="00C237BB">
            <w:pPr>
              <w:spacing w:after="0"/>
              <w:rPr>
                <w:rFonts w:cs="Arial"/>
                <w:color w:val="000000"/>
                <w:sz w:val="17"/>
                <w:szCs w:val="17"/>
              </w:rPr>
            </w:pPr>
            <w:r w:rsidRPr="00BE6087">
              <w:rPr>
                <w:rFonts w:cs="Arial"/>
                <w:color w:val="000000"/>
                <w:sz w:val="17"/>
                <w:szCs w:val="17"/>
              </w:rPr>
              <w:t>Ability to learn new skills &amp; acquire new knowledge</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6.6</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6.2</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5.8</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6.9</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7.3</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16.7</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7.4</w:t>
            </w:r>
          </w:p>
        </w:tc>
      </w:tr>
      <w:tr w:rsidR="00F446CB" w:rsidRPr="00BE6087" w:rsidTr="009A55FE">
        <w:tc>
          <w:tcPr>
            <w:tcW w:w="1724" w:type="pct"/>
          </w:tcPr>
          <w:p w:rsidR="00F446CB" w:rsidRPr="00BE6087" w:rsidRDefault="00F446CB" w:rsidP="00C237BB">
            <w:pPr>
              <w:spacing w:after="0"/>
              <w:rPr>
                <w:rFonts w:cs="Arial"/>
                <w:color w:val="000000"/>
                <w:sz w:val="17"/>
                <w:szCs w:val="17"/>
              </w:rPr>
            </w:pPr>
            <w:r w:rsidRPr="00BE6087">
              <w:rPr>
                <w:rFonts w:cs="Arial"/>
                <w:color w:val="000000"/>
                <w:sz w:val="17"/>
                <w:szCs w:val="17"/>
              </w:rPr>
              <w:t>Information technology skills</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3.9</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18.5</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11.5</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5.9</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2.0</w:t>
            </w:r>
          </w:p>
        </w:tc>
        <w:tc>
          <w:tcPr>
            <w:tcW w:w="439" w:type="pct"/>
            <w:vAlign w:val="center"/>
          </w:tcPr>
          <w:p w:rsidR="00F446CB"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6.7</w:t>
            </w:r>
          </w:p>
        </w:tc>
      </w:tr>
      <w:tr w:rsidR="00F446CB" w:rsidRPr="00BE6087" w:rsidTr="009A55FE">
        <w:tc>
          <w:tcPr>
            <w:tcW w:w="1724" w:type="pct"/>
          </w:tcPr>
          <w:p w:rsidR="00F446CB" w:rsidRPr="00BE6087" w:rsidRDefault="00F446CB" w:rsidP="00C237BB">
            <w:pPr>
              <w:spacing w:after="0"/>
              <w:rPr>
                <w:rFonts w:cs="Arial"/>
                <w:color w:val="000000"/>
                <w:sz w:val="17"/>
                <w:szCs w:val="17"/>
              </w:rPr>
            </w:pPr>
            <w:r w:rsidRPr="00BE6087">
              <w:rPr>
                <w:rFonts w:cs="Arial"/>
                <w:color w:val="000000"/>
                <w:sz w:val="17"/>
                <w:szCs w:val="17"/>
              </w:rPr>
              <w:t>Work ethic</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3.9</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6.2</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5.8</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7.9</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6.0</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9.5</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6.3</w:t>
            </w:r>
          </w:p>
        </w:tc>
      </w:tr>
      <w:tr w:rsidR="00F446CB" w:rsidRPr="00BE6087" w:rsidTr="009A55FE">
        <w:tc>
          <w:tcPr>
            <w:tcW w:w="1724" w:type="pct"/>
          </w:tcPr>
          <w:p w:rsidR="00F446CB" w:rsidRPr="00BE6087" w:rsidRDefault="00F446CB" w:rsidP="00C237BB">
            <w:pPr>
              <w:spacing w:after="0"/>
              <w:rPr>
                <w:rFonts w:cs="Arial"/>
                <w:color w:val="000000"/>
                <w:sz w:val="17"/>
                <w:szCs w:val="17"/>
              </w:rPr>
            </w:pPr>
            <w:r w:rsidRPr="00BE6087">
              <w:rPr>
                <w:rFonts w:cs="Arial"/>
                <w:color w:val="000000"/>
                <w:sz w:val="17"/>
                <w:szCs w:val="17"/>
              </w:rPr>
              <w:t>Confidence</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5.3</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1.5</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4.8</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2.0</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6.0</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2.4</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4.1</w:t>
            </w:r>
          </w:p>
        </w:tc>
      </w:tr>
      <w:tr w:rsidR="00F446CB" w:rsidRPr="00BE6087" w:rsidTr="009A55FE">
        <w:tc>
          <w:tcPr>
            <w:tcW w:w="1724" w:type="pct"/>
          </w:tcPr>
          <w:p w:rsidR="00F446CB" w:rsidRPr="00BE6087" w:rsidRDefault="00F446CB" w:rsidP="00C237BB">
            <w:pPr>
              <w:spacing w:after="0"/>
              <w:rPr>
                <w:rFonts w:cs="Arial"/>
                <w:color w:val="000000"/>
                <w:sz w:val="17"/>
                <w:szCs w:val="17"/>
              </w:rPr>
            </w:pPr>
            <w:r w:rsidRPr="00BE6087">
              <w:rPr>
                <w:rFonts w:cs="Arial"/>
                <w:color w:val="000000"/>
                <w:sz w:val="17"/>
                <w:szCs w:val="17"/>
              </w:rPr>
              <w:t>Openness to new ideas and other points of view</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3.9</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1.5</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2.9</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3.0</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2.6</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2.4</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2.8</w:t>
            </w:r>
          </w:p>
        </w:tc>
      </w:tr>
      <w:tr w:rsidR="00F446CB" w:rsidRPr="00BE6087" w:rsidTr="009A55FE">
        <w:tc>
          <w:tcPr>
            <w:tcW w:w="1724" w:type="pct"/>
          </w:tcPr>
          <w:p w:rsidR="00F446CB" w:rsidRPr="00BE6087" w:rsidRDefault="00F446CB" w:rsidP="00C237BB">
            <w:pPr>
              <w:spacing w:after="0"/>
              <w:rPr>
                <w:rFonts w:cs="Arial"/>
                <w:color w:val="000000"/>
                <w:sz w:val="17"/>
                <w:szCs w:val="17"/>
              </w:rPr>
            </w:pPr>
            <w:r w:rsidRPr="00BE6087">
              <w:rPr>
                <w:rFonts w:cs="Arial"/>
                <w:color w:val="000000"/>
                <w:sz w:val="17"/>
                <w:szCs w:val="17"/>
              </w:rPr>
              <w:t>Management &amp; leadership skills</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1.3</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3.1</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3.8</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2.0</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1.3</w:t>
            </w:r>
          </w:p>
        </w:tc>
        <w:tc>
          <w:tcPr>
            <w:tcW w:w="439" w:type="pct"/>
            <w:vAlign w:val="center"/>
          </w:tcPr>
          <w:p w:rsidR="00F446CB"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2.0</w:t>
            </w:r>
          </w:p>
        </w:tc>
      </w:tr>
      <w:tr w:rsidR="00F446CB" w:rsidRPr="00BE6087" w:rsidTr="009A55FE">
        <w:tc>
          <w:tcPr>
            <w:tcW w:w="1724" w:type="pct"/>
          </w:tcPr>
          <w:p w:rsidR="00F446CB" w:rsidRPr="00BE6087" w:rsidRDefault="00F446CB" w:rsidP="00C237BB">
            <w:pPr>
              <w:spacing w:after="0"/>
              <w:rPr>
                <w:rFonts w:cs="Arial"/>
                <w:color w:val="000000"/>
                <w:sz w:val="17"/>
                <w:szCs w:val="17"/>
              </w:rPr>
            </w:pPr>
            <w:r w:rsidRPr="00BE6087">
              <w:rPr>
                <w:rFonts w:cs="Arial"/>
                <w:color w:val="000000"/>
                <w:sz w:val="17"/>
                <w:szCs w:val="17"/>
              </w:rPr>
              <w:t>Career management skills</w:t>
            </w:r>
          </w:p>
        </w:tc>
        <w:tc>
          <w:tcPr>
            <w:tcW w:w="490" w:type="pct"/>
            <w:vAlign w:val="center"/>
          </w:tcPr>
          <w:p w:rsidR="00F446CB"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490" w:type="pct"/>
            <w:vAlign w:val="center"/>
          </w:tcPr>
          <w:p w:rsidR="00F446CB"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1.0</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1.0</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.7</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2.4</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.7</w:t>
            </w:r>
          </w:p>
        </w:tc>
      </w:tr>
      <w:tr w:rsidR="00F446CB" w:rsidRPr="00BE6087" w:rsidTr="009A55FE">
        <w:tc>
          <w:tcPr>
            <w:tcW w:w="1724" w:type="pct"/>
          </w:tcPr>
          <w:p w:rsidR="00F446CB" w:rsidRPr="00BE6087" w:rsidRDefault="00F446CB" w:rsidP="00C237BB">
            <w:pPr>
              <w:spacing w:after="0"/>
              <w:rPr>
                <w:rFonts w:cs="Arial"/>
                <w:color w:val="000000"/>
                <w:sz w:val="17"/>
                <w:szCs w:val="17"/>
              </w:rPr>
            </w:pPr>
            <w:r w:rsidRPr="00BE6087">
              <w:rPr>
                <w:rFonts w:cs="Arial"/>
                <w:color w:val="000000"/>
                <w:sz w:val="17"/>
                <w:szCs w:val="17"/>
              </w:rPr>
              <w:t>No comment</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1.3</w:t>
            </w:r>
          </w:p>
        </w:tc>
        <w:tc>
          <w:tcPr>
            <w:tcW w:w="490" w:type="pct"/>
            <w:vAlign w:val="center"/>
          </w:tcPr>
          <w:p w:rsidR="00F446CB"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490" w:type="pct"/>
            <w:vAlign w:val="center"/>
          </w:tcPr>
          <w:p w:rsidR="00F446CB"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1.0</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1.3</w:t>
            </w:r>
          </w:p>
        </w:tc>
        <w:tc>
          <w:tcPr>
            <w:tcW w:w="439" w:type="pct"/>
            <w:vAlign w:val="center"/>
          </w:tcPr>
          <w:p w:rsidR="00F446CB"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.7</w:t>
            </w:r>
          </w:p>
        </w:tc>
      </w:tr>
      <w:tr w:rsidR="00F446CB" w:rsidRPr="00BE6087" w:rsidTr="009A55FE">
        <w:tc>
          <w:tcPr>
            <w:tcW w:w="1724" w:type="pct"/>
          </w:tcPr>
          <w:p w:rsidR="00F446CB" w:rsidRPr="00BE6087" w:rsidRDefault="00F446CB" w:rsidP="00C237BB">
            <w:pPr>
              <w:spacing w:after="0"/>
              <w:rPr>
                <w:rFonts w:cs="Arial"/>
                <w:color w:val="000000"/>
                <w:sz w:val="17"/>
                <w:szCs w:val="17"/>
              </w:rPr>
            </w:pPr>
            <w:r w:rsidRPr="00BE6087">
              <w:rPr>
                <w:rFonts w:cs="Arial"/>
                <w:color w:val="000000"/>
                <w:sz w:val="17"/>
                <w:szCs w:val="17"/>
              </w:rPr>
              <w:t>NA - qualification not relevant</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5.3</w:t>
            </w:r>
          </w:p>
        </w:tc>
        <w:tc>
          <w:tcPr>
            <w:tcW w:w="490" w:type="pct"/>
            <w:vAlign w:val="center"/>
          </w:tcPr>
          <w:p w:rsidR="00F446CB"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490" w:type="pct"/>
            <w:vAlign w:val="center"/>
          </w:tcPr>
          <w:p w:rsidR="00F446CB"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3.0</w:t>
            </w:r>
          </w:p>
        </w:tc>
        <w:tc>
          <w:tcPr>
            <w:tcW w:w="439" w:type="pct"/>
            <w:vAlign w:val="center"/>
          </w:tcPr>
          <w:p w:rsidR="00F446CB"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2.4</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1.5</w:t>
            </w:r>
          </w:p>
        </w:tc>
      </w:tr>
      <w:tr w:rsidR="00F446CB" w:rsidRPr="00BE6087" w:rsidTr="009A55FE">
        <w:tc>
          <w:tcPr>
            <w:tcW w:w="1724" w:type="pct"/>
          </w:tcPr>
          <w:p w:rsidR="00F446CB" w:rsidRPr="00BE6087" w:rsidRDefault="00F446CB" w:rsidP="00C237BB">
            <w:pPr>
              <w:spacing w:after="0"/>
              <w:rPr>
                <w:rFonts w:cs="Arial"/>
                <w:color w:val="000000"/>
                <w:sz w:val="17"/>
                <w:szCs w:val="17"/>
              </w:rPr>
            </w:pPr>
            <w:r w:rsidRPr="00BE6087">
              <w:rPr>
                <w:rFonts w:cs="Arial"/>
                <w:color w:val="000000"/>
                <w:sz w:val="17"/>
                <w:szCs w:val="17"/>
              </w:rPr>
              <w:t>None - formal qualification only</w:t>
            </w:r>
          </w:p>
        </w:tc>
        <w:tc>
          <w:tcPr>
            <w:tcW w:w="490" w:type="pct"/>
            <w:vAlign w:val="center"/>
          </w:tcPr>
          <w:p w:rsidR="00F446CB"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490" w:type="pct"/>
            <w:vAlign w:val="center"/>
          </w:tcPr>
          <w:p w:rsidR="00F446CB"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1.0</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1.0</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1.3</w:t>
            </w:r>
          </w:p>
        </w:tc>
        <w:tc>
          <w:tcPr>
            <w:tcW w:w="439" w:type="pct"/>
            <w:vAlign w:val="center"/>
          </w:tcPr>
          <w:p w:rsidR="00F446CB"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.7</w:t>
            </w:r>
          </w:p>
        </w:tc>
      </w:tr>
      <w:tr w:rsidR="00F446CB" w:rsidRPr="00BE6087" w:rsidTr="009A55FE">
        <w:tc>
          <w:tcPr>
            <w:tcW w:w="1724" w:type="pct"/>
          </w:tcPr>
          <w:p w:rsidR="00F446CB" w:rsidRPr="00BE6087" w:rsidRDefault="00F446CB" w:rsidP="00C237BB">
            <w:pPr>
              <w:spacing w:after="0"/>
              <w:rPr>
                <w:rFonts w:cs="Arial"/>
                <w:color w:val="000000"/>
                <w:sz w:val="17"/>
                <w:szCs w:val="17"/>
              </w:rPr>
            </w:pPr>
            <w:r w:rsidRPr="00BE6087">
              <w:rPr>
                <w:rFonts w:cs="Arial"/>
                <w:color w:val="000000"/>
                <w:sz w:val="17"/>
                <w:szCs w:val="17"/>
              </w:rPr>
              <w:t>Other</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7.9</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4.6</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1.0</w:t>
            </w:r>
          </w:p>
        </w:tc>
        <w:tc>
          <w:tcPr>
            <w:tcW w:w="490" w:type="pct"/>
            <w:vAlign w:val="center"/>
          </w:tcPr>
          <w:p w:rsidR="00F446CB"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2.6</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2.4</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2.8</w:t>
            </w:r>
          </w:p>
        </w:tc>
      </w:tr>
      <w:tr w:rsidR="00F446CB" w:rsidRPr="00BE6087" w:rsidTr="009A55FE">
        <w:tc>
          <w:tcPr>
            <w:tcW w:w="1724" w:type="pct"/>
          </w:tcPr>
          <w:p w:rsidR="00F446CB" w:rsidRPr="00BE6087" w:rsidRDefault="00F446CB" w:rsidP="00C237BB">
            <w:pPr>
              <w:spacing w:after="0"/>
              <w:rPr>
                <w:rFonts w:cs="Arial"/>
                <w:color w:val="000000"/>
                <w:sz w:val="17"/>
                <w:szCs w:val="17"/>
              </w:rPr>
            </w:pPr>
            <w:r w:rsidRPr="00BE6087">
              <w:rPr>
                <w:rFonts w:cs="Arial"/>
                <w:color w:val="000000"/>
                <w:sz w:val="17"/>
                <w:szCs w:val="17"/>
              </w:rPr>
              <w:t>None - did not prepare graduate well</w:t>
            </w:r>
          </w:p>
        </w:tc>
        <w:tc>
          <w:tcPr>
            <w:tcW w:w="490" w:type="pct"/>
            <w:vAlign w:val="center"/>
          </w:tcPr>
          <w:p w:rsidR="00F446CB"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1.5</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1.9</w:t>
            </w:r>
          </w:p>
        </w:tc>
        <w:tc>
          <w:tcPr>
            <w:tcW w:w="490" w:type="pct"/>
            <w:vAlign w:val="center"/>
          </w:tcPr>
          <w:p w:rsidR="00F446CB"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439" w:type="pct"/>
            <w:vAlign w:val="center"/>
          </w:tcPr>
          <w:p w:rsidR="00F446CB"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439" w:type="pct"/>
            <w:vAlign w:val="center"/>
          </w:tcPr>
          <w:p w:rsidR="00F446CB"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.6</w:t>
            </w:r>
          </w:p>
        </w:tc>
      </w:tr>
      <w:tr w:rsidR="00F446CB" w:rsidRPr="00BE6087" w:rsidTr="009A55FE">
        <w:tc>
          <w:tcPr>
            <w:tcW w:w="1724" w:type="pct"/>
          </w:tcPr>
          <w:p w:rsidR="00F446CB" w:rsidRPr="00BE6087" w:rsidRDefault="00F446CB" w:rsidP="00C237BB">
            <w:pPr>
              <w:spacing w:after="0"/>
              <w:rPr>
                <w:rFonts w:cs="Arial"/>
                <w:color w:val="000000"/>
                <w:sz w:val="17"/>
                <w:szCs w:val="17"/>
              </w:rPr>
            </w:pPr>
            <w:r w:rsidRPr="00BE6087">
              <w:rPr>
                <w:rFonts w:cs="Arial"/>
                <w:color w:val="000000"/>
                <w:sz w:val="17"/>
                <w:szCs w:val="17"/>
              </w:rPr>
              <w:t>Refused</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1.3</w:t>
            </w:r>
          </w:p>
        </w:tc>
        <w:tc>
          <w:tcPr>
            <w:tcW w:w="490" w:type="pct"/>
            <w:vAlign w:val="center"/>
          </w:tcPr>
          <w:p w:rsidR="00F446CB"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490" w:type="pct"/>
            <w:vAlign w:val="center"/>
          </w:tcPr>
          <w:p w:rsidR="00F446CB"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490" w:type="pct"/>
            <w:vAlign w:val="center"/>
          </w:tcPr>
          <w:p w:rsidR="00F446CB"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.7</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2.4</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.6</w:t>
            </w:r>
          </w:p>
        </w:tc>
      </w:tr>
      <w:tr w:rsidR="00F446CB" w:rsidRPr="00BE6087" w:rsidTr="009A55FE">
        <w:tc>
          <w:tcPr>
            <w:tcW w:w="1724" w:type="pct"/>
          </w:tcPr>
          <w:p w:rsidR="00F446CB" w:rsidRPr="00BE6087" w:rsidRDefault="00F446CB" w:rsidP="00C237BB">
            <w:pPr>
              <w:spacing w:after="0"/>
              <w:rPr>
                <w:rFonts w:cs="Arial"/>
                <w:color w:val="000000"/>
                <w:sz w:val="17"/>
                <w:szCs w:val="17"/>
              </w:rPr>
            </w:pPr>
            <w:r w:rsidRPr="00BE6087">
              <w:rPr>
                <w:rFonts w:cs="Arial"/>
                <w:color w:val="000000"/>
                <w:sz w:val="17"/>
                <w:szCs w:val="17"/>
              </w:rPr>
              <w:t>Don t know</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6.6</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4.6</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5.8</w:t>
            </w:r>
          </w:p>
        </w:tc>
        <w:tc>
          <w:tcPr>
            <w:tcW w:w="490"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5.9</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6.0</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9.5</w:t>
            </w:r>
          </w:p>
        </w:tc>
        <w:tc>
          <w:tcPr>
            <w:tcW w:w="439" w:type="pct"/>
            <w:vAlign w:val="center"/>
          </w:tcPr>
          <w:p w:rsidR="00F446CB" w:rsidRPr="00BE6087" w:rsidRDefault="00F446CB" w:rsidP="00C237BB">
            <w:pPr>
              <w:tabs>
                <w:tab w:val="decimal" w:pos="454"/>
              </w:tabs>
              <w:spacing w:after="0"/>
              <w:jc w:val="center"/>
              <w:rPr>
                <w:rFonts w:cs="Arial"/>
                <w:color w:val="000000"/>
                <w:sz w:val="17"/>
                <w:szCs w:val="17"/>
              </w:rPr>
            </w:pPr>
            <w:r w:rsidRPr="00BE6087">
              <w:rPr>
                <w:rFonts w:cs="Arial"/>
                <w:color w:val="000000"/>
                <w:sz w:val="17"/>
                <w:szCs w:val="17"/>
              </w:rPr>
              <w:t>6.1</w:t>
            </w:r>
          </w:p>
        </w:tc>
      </w:tr>
    </w:tbl>
    <w:p w:rsidR="00DE5CC3" w:rsidRPr="00BE6087" w:rsidRDefault="00DE5CC3" w:rsidP="00DE5CC3">
      <w:pPr>
        <w:pStyle w:val="Tabletitle"/>
      </w:pPr>
    </w:p>
    <w:p w:rsidR="008B71E0" w:rsidRPr="00BE6087" w:rsidRDefault="008B71E0" w:rsidP="008B71E0">
      <w:pPr>
        <w:pStyle w:val="PageBody"/>
      </w:pPr>
    </w:p>
    <w:p w:rsidR="008B71E0" w:rsidRPr="00BE6087" w:rsidRDefault="008B71E0" w:rsidP="008B71E0">
      <w:pPr>
        <w:pStyle w:val="PageBody"/>
      </w:pPr>
      <w:r w:rsidRPr="00BE6087">
        <w:t xml:space="preserve">There was considerable overlap between the areas of strength and suggested areas for improvement. However, the most common areas for improvement </w:t>
      </w:r>
      <w:r w:rsidR="00E95F41" w:rsidRPr="00BE6087">
        <w:t xml:space="preserve">(summarised in Table 32 by university and in Table 33 by field of education) </w:t>
      </w:r>
      <w:r w:rsidRPr="00BE6087">
        <w:t>were mainly restricted to specific knowledge and skills suitable for the field and practical job-based skills. Very few supervisors mentioned any of the more generic skill categories.</w:t>
      </w:r>
    </w:p>
    <w:p w:rsidR="005D2F67" w:rsidRPr="00BE6087" w:rsidRDefault="005D2F67" w:rsidP="000F036E">
      <w:pPr>
        <w:pStyle w:val="PageBody"/>
      </w:pPr>
    </w:p>
    <w:p w:rsidR="008351C3" w:rsidRPr="00BE6087" w:rsidRDefault="008351C3">
      <w:pPr>
        <w:spacing w:after="200" w:line="276" w:lineRule="auto"/>
        <w:rPr>
          <w:b/>
        </w:rPr>
      </w:pPr>
      <w:r w:rsidRPr="00BE6087">
        <w:br w:type="page"/>
      </w:r>
    </w:p>
    <w:p w:rsidR="005D2F67" w:rsidRPr="00BE6087" w:rsidRDefault="005D2F67" w:rsidP="005D2F67">
      <w:pPr>
        <w:pStyle w:val="Tabletitle"/>
      </w:pPr>
      <w:bookmarkStart w:id="280" w:name="_Toc389213060"/>
      <w:r w:rsidRPr="00BE6087">
        <w:lastRenderedPageBreak/>
        <w:t xml:space="preserve">Table </w:t>
      </w:r>
      <w:r w:rsidR="002D2448" w:rsidRPr="00BE6087">
        <w:t>3</w:t>
      </w:r>
      <w:r w:rsidR="00E95F41" w:rsidRPr="00BE6087">
        <w:t>2</w:t>
      </w:r>
      <w:r w:rsidRPr="00BE6087">
        <w:t>: Proportion of supervisor respondents nominating area as requiring improvement (by university)</w:t>
      </w:r>
      <w:bookmarkEnd w:id="280"/>
    </w:p>
    <w:tbl>
      <w:tblPr>
        <w:tblStyle w:val="TableGrid"/>
        <w:tblW w:w="5000" w:type="pct"/>
        <w:tblLook w:val="04A0" w:firstRow="1" w:lastRow="0" w:firstColumn="1" w:lastColumn="0" w:noHBand="0" w:noVBand="1"/>
      </w:tblPr>
      <w:tblGrid>
        <w:gridCol w:w="4122"/>
        <w:gridCol w:w="1077"/>
        <w:gridCol w:w="1077"/>
        <w:gridCol w:w="1077"/>
        <w:gridCol w:w="1077"/>
        <w:gridCol w:w="812"/>
      </w:tblGrid>
      <w:tr w:rsidR="00AD6127" w:rsidRPr="00BE6087" w:rsidTr="00C15D5A">
        <w:tc>
          <w:tcPr>
            <w:tcW w:w="2240" w:type="pct"/>
            <w:shd w:val="clear" w:color="auto" w:fill="BDD9F4" w:themeFill="accent2" w:themeFillTint="33"/>
          </w:tcPr>
          <w:p w:rsidR="00AD6127" w:rsidRPr="00BE6087" w:rsidRDefault="009A55FE" w:rsidP="00C237BB">
            <w:pPr>
              <w:pStyle w:val="Tabletext2"/>
              <w:rPr>
                <w:b/>
                <w:sz w:val="17"/>
                <w:szCs w:val="17"/>
              </w:rPr>
            </w:pPr>
            <w:r w:rsidRPr="00BE6087">
              <w:rPr>
                <w:b/>
                <w:sz w:val="17"/>
                <w:szCs w:val="17"/>
              </w:rPr>
              <w:t>Area for</w:t>
            </w:r>
            <w:r w:rsidR="00AD6127" w:rsidRPr="00BE6087">
              <w:rPr>
                <w:b/>
                <w:sz w:val="17"/>
                <w:szCs w:val="17"/>
              </w:rPr>
              <w:t xml:space="preserve"> improvement</w:t>
            </w:r>
          </w:p>
        </w:tc>
        <w:tc>
          <w:tcPr>
            <w:tcW w:w="592" w:type="pct"/>
            <w:shd w:val="clear" w:color="auto" w:fill="BDD9F4" w:themeFill="accent2" w:themeFillTint="33"/>
          </w:tcPr>
          <w:p w:rsidR="00AD6127" w:rsidRPr="00BE6087" w:rsidRDefault="00AD6127" w:rsidP="00C237BB">
            <w:pPr>
              <w:pStyle w:val="Tabletext2"/>
              <w:jc w:val="center"/>
              <w:rPr>
                <w:b/>
                <w:sz w:val="17"/>
                <w:szCs w:val="17"/>
              </w:rPr>
            </w:pPr>
            <w:r w:rsidRPr="00BE6087">
              <w:rPr>
                <w:b/>
                <w:sz w:val="17"/>
                <w:szCs w:val="17"/>
              </w:rPr>
              <w:t>University A</w:t>
            </w:r>
          </w:p>
        </w:tc>
        <w:tc>
          <w:tcPr>
            <w:tcW w:w="592" w:type="pct"/>
            <w:shd w:val="clear" w:color="auto" w:fill="BDD9F4" w:themeFill="accent2" w:themeFillTint="33"/>
          </w:tcPr>
          <w:p w:rsidR="00AD6127" w:rsidRPr="00BE6087" w:rsidRDefault="00AD6127" w:rsidP="00C237BB">
            <w:pPr>
              <w:pStyle w:val="Tabletext2"/>
              <w:jc w:val="center"/>
              <w:rPr>
                <w:b/>
                <w:sz w:val="17"/>
                <w:szCs w:val="17"/>
              </w:rPr>
            </w:pPr>
            <w:r w:rsidRPr="00BE6087">
              <w:rPr>
                <w:b/>
                <w:sz w:val="17"/>
                <w:szCs w:val="17"/>
              </w:rPr>
              <w:t>University B</w:t>
            </w:r>
          </w:p>
        </w:tc>
        <w:tc>
          <w:tcPr>
            <w:tcW w:w="592" w:type="pct"/>
            <w:shd w:val="clear" w:color="auto" w:fill="BDD9F4" w:themeFill="accent2" w:themeFillTint="33"/>
          </w:tcPr>
          <w:p w:rsidR="00AD6127" w:rsidRPr="00BE6087" w:rsidRDefault="00AD6127" w:rsidP="00C237BB">
            <w:pPr>
              <w:spacing w:after="0"/>
              <w:jc w:val="center"/>
              <w:rPr>
                <w:rFonts w:asciiTheme="majorHAnsi" w:hAnsiTheme="majorHAnsi" w:cstheme="majorHAnsi"/>
                <w:b/>
                <w:sz w:val="17"/>
                <w:szCs w:val="17"/>
              </w:rPr>
            </w:pPr>
            <w:r w:rsidRPr="00BE6087">
              <w:rPr>
                <w:rFonts w:asciiTheme="majorHAnsi" w:hAnsiTheme="majorHAnsi" w:cstheme="majorHAnsi"/>
                <w:b/>
                <w:sz w:val="17"/>
                <w:szCs w:val="17"/>
              </w:rPr>
              <w:t>University C</w:t>
            </w:r>
          </w:p>
        </w:tc>
        <w:tc>
          <w:tcPr>
            <w:tcW w:w="592" w:type="pct"/>
            <w:shd w:val="clear" w:color="auto" w:fill="BDD9F4" w:themeFill="accent2" w:themeFillTint="33"/>
          </w:tcPr>
          <w:p w:rsidR="00AD6127" w:rsidRPr="00BE6087" w:rsidRDefault="00AD6127" w:rsidP="00C237BB">
            <w:pPr>
              <w:spacing w:after="0"/>
              <w:jc w:val="center"/>
              <w:rPr>
                <w:rFonts w:asciiTheme="majorHAnsi" w:hAnsiTheme="majorHAnsi" w:cstheme="majorHAnsi"/>
                <w:b/>
                <w:sz w:val="17"/>
                <w:szCs w:val="17"/>
              </w:rPr>
            </w:pPr>
            <w:r w:rsidRPr="00BE6087">
              <w:rPr>
                <w:rFonts w:asciiTheme="majorHAnsi" w:hAnsiTheme="majorHAnsi" w:cstheme="majorHAnsi"/>
                <w:b/>
                <w:sz w:val="17"/>
                <w:szCs w:val="17"/>
              </w:rPr>
              <w:t>University D</w:t>
            </w:r>
          </w:p>
        </w:tc>
        <w:tc>
          <w:tcPr>
            <w:tcW w:w="393" w:type="pct"/>
            <w:shd w:val="clear" w:color="auto" w:fill="BDD9F4" w:themeFill="accent2" w:themeFillTint="33"/>
          </w:tcPr>
          <w:p w:rsidR="00AD6127" w:rsidRPr="00BE6087" w:rsidRDefault="00AD6127" w:rsidP="00C237BB">
            <w:pPr>
              <w:pStyle w:val="Tabletext2"/>
              <w:jc w:val="center"/>
              <w:rPr>
                <w:b/>
                <w:sz w:val="17"/>
                <w:szCs w:val="17"/>
              </w:rPr>
            </w:pPr>
            <w:r w:rsidRPr="00BE6087">
              <w:rPr>
                <w:b/>
                <w:sz w:val="17"/>
                <w:szCs w:val="17"/>
              </w:rPr>
              <w:t>Total</w:t>
            </w:r>
          </w:p>
        </w:tc>
      </w:tr>
      <w:tr w:rsidR="00C15D5A" w:rsidRPr="00BE6087" w:rsidTr="00C15D5A">
        <w:tc>
          <w:tcPr>
            <w:tcW w:w="2240" w:type="pct"/>
          </w:tcPr>
          <w:p w:rsidR="00C15D5A" w:rsidRPr="00BE6087" w:rsidRDefault="00C15D5A" w:rsidP="00C237BB">
            <w:pPr>
              <w:spacing w:after="0"/>
              <w:rPr>
                <w:rFonts w:cs="Arial"/>
                <w:color w:val="000000"/>
                <w:sz w:val="17"/>
                <w:szCs w:val="17"/>
              </w:rPr>
            </w:pPr>
            <w:r w:rsidRPr="00BE6087">
              <w:rPr>
                <w:rFonts w:cs="Arial"/>
                <w:color w:val="000000"/>
                <w:sz w:val="17"/>
                <w:szCs w:val="17"/>
              </w:rPr>
              <w:t>Specific knowledge and skills suitable for the field</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48.1</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36.0</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21.2</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21.0</w:t>
            </w:r>
          </w:p>
        </w:tc>
        <w:tc>
          <w:tcPr>
            <w:tcW w:w="393"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26.0</w:t>
            </w:r>
          </w:p>
        </w:tc>
      </w:tr>
      <w:tr w:rsidR="00C15D5A" w:rsidRPr="00BE6087" w:rsidTr="00C15D5A">
        <w:tc>
          <w:tcPr>
            <w:tcW w:w="2240" w:type="pct"/>
          </w:tcPr>
          <w:p w:rsidR="00C15D5A" w:rsidRPr="00BE6087" w:rsidRDefault="00C15D5A" w:rsidP="00C237BB">
            <w:pPr>
              <w:spacing w:after="0"/>
              <w:rPr>
                <w:rFonts w:cs="Arial"/>
                <w:color w:val="000000"/>
                <w:sz w:val="17"/>
                <w:szCs w:val="17"/>
              </w:rPr>
            </w:pPr>
            <w:r w:rsidRPr="00BE6087">
              <w:rPr>
                <w:rFonts w:cs="Arial"/>
                <w:color w:val="000000"/>
                <w:sz w:val="17"/>
                <w:szCs w:val="17"/>
              </w:rPr>
              <w:t>Practical job-based skills</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25.9</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37.3</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19.9</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30.9</w:t>
            </w:r>
          </w:p>
        </w:tc>
        <w:tc>
          <w:tcPr>
            <w:tcW w:w="393"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24.7</w:t>
            </w:r>
          </w:p>
        </w:tc>
      </w:tr>
      <w:tr w:rsidR="00C15D5A" w:rsidRPr="00BE6087" w:rsidTr="00C15D5A">
        <w:tc>
          <w:tcPr>
            <w:tcW w:w="2240" w:type="pct"/>
          </w:tcPr>
          <w:p w:rsidR="00C15D5A" w:rsidRPr="00BE6087" w:rsidRDefault="00C15D5A" w:rsidP="00C237BB">
            <w:pPr>
              <w:spacing w:after="0"/>
              <w:rPr>
                <w:rFonts w:cs="Arial"/>
                <w:color w:val="000000"/>
                <w:sz w:val="17"/>
                <w:szCs w:val="17"/>
              </w:rPr>
            </w:pPr>
            <w:r w:rsidRPr="00BE6087">
              <w:rPr>
                <w:rFonts w:cs="Arial"/>
                <w:color w:val="000000"/>
                <w:sz w:val="17"/>
                <w:szCs w:val="17"/>
              </w:rPr>
              <w:t>Teamwork &amp; interpersonal skills</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3.7</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4.0</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5.0</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8.6</w:t>
            </w:r>
          </w:p>
        </w:tc>
        <w:tc>
          <w:tcPr>
            <w:tcW w:w="393"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5.3</w:t>
            </w:r>
          </w:p>
        </w:tc>
      </w:tr>
      <w:tr w:rsidR="00C15D5A" w:rsidRPr="00BE6087" w:rsidTr="00C15D5A">
        <w:tc>
          <w:tcPr>
            <w:tcW w:w="2240" w:type="pct"/>
          </w:tcPr>
          <w:p w:rsidR="00C15D5A" w:rsidRPr="00BE6087" w:rsidRDefault="00C15D5A" w:rsidP="00C237BB">
            <w:pPr>
              <w:spacing w:after="0"/>
              <w:rPr>
                <w:rFonts w:cs="Arial"/>
                <w:color w:val="000000"/>
                <w:sz w:val="17"/>
                <w:szCs w:val="17"/>
              </w:rPr>
            </w:pPr>
            <w:r w:rsidRPr="00BE6087">
              <w:rPr>
                <w:rFonts w:cs="Arial"/>
                <w:color w:val="000000"/>
                <w:sz w:val="17"/>
                <w:szCs w:val="17"/>
              </w:rPr>
              <w:t>Written &amp; oral communication skills</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3.7</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4.0</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4.7</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2.5</w:t>
            </w:r>
          </w:p>
        </w:tc>
        <w:tc>
          <w:tcPr>
            <w:tcW w:w="393"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4.1</w:t>
            </w:r>
          </w:p>
        </w:tc>
      </w:tr>
      <w:tr w:rsidR="00C15D5A" w:rsidRPr="00BE6087" w:rsidTr="00C15D5A">
        <w:tc>
          <w:tcPr>
            <w:tcW w:w="2240" w:type="pct"/>
          </w:tcPr>
          <w:p w:rsidR="00C15D5A" w:rsidRPr="00BE6087" w:rsidRDefault="00C15D5A" w:rsidP="00C237BB">
            <w:pPr>
              <w:spacing w:after="0"/>
              <w:rPr>
                <w:rFonts w:cs="Arial"/>
                <w:color w:val="000000"/>
                <w:sz w:val="17"/>
                <w:szCs w:val="17"/>
              </w:rPr>
            </w:pPr>
            <w:r w:rsidRPr="00BE6087">
              <w:rPr>
                <w:rFonts w:cs="Arial"/>
                <w:color w:val="000000"/>
                <w:sz w:val="17"/>
                <w:szCs w:val="17"/>
              </w:rPr>
              <w:t>Time management</w:t>
            </w:r>
          </w:p>
        </w:tc>
        <w:tc>
          <w:tcPr>
            <w:tcW w:w="592"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4.0</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3.4</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3.7</w:t>
            </w:r>
          </w:p>
        </w:tc>
        <w:tc>
          <w:tcPr>
            <w:tcW w:w="393"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3.2</w:t>
            </w:r>
          </w:p>
        </w:tc>
      </w:tr>
      <w:tr w:rsidR="00C15D5A" w:rsidRPr="00BE6087" w:rsidTr="00C15D5A">
        <w:tc>
          <w:tcPr>
            <w:tcW w:w="2240" w:type="pct"/>
          </w:tcPr>
          <w:p w:rsidR="00C15D5A" w:rsidRPr="00BE6087" w:rsidRDefault="00C15D5A" w:rsidP="00C237BB">
            <w:pPr>
              <w:spacing w:after="0"/>
              <w:rPr>
                <w:rFonts w:cs="Arial"/>
                <w:color w:val="000000"/>
                <w:sz w:val="17"/>
                <w:szCs w:val="17"/>
              </w:rPr>
            </w:pPr>
            <w:r w:rsidRPr="00BE6087">
              <w:rPr>
                <w:rFonts w:cs="Arial"/>
                <w:color w:val="000000"/>
                <w:sz w:val="17"/>
                <w:szCs w:val="17"/>
              </w:rPr>
              <w:t>Management &amp; leadership skills</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5.6</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1.3</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3.1</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3.7</w:t>
            </w:r>
          </w:p>
        </w:tc>
        <w:tc>
          <w:tcPr>
            <w:tcW w:w="393"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3.2</w:t>
            </w:r>
          </w:p>
        </w:tc>
      </w:tr>
      <w:tr w:rsidR="00C15D5A" w:rsidRPr="00BE6087" w:rsidTr="00C15D5A">
        <w:tc>
          <w:tcPr>
            <w:tcW w:w="2240" w:type="pct"/>
          </w:tcPr>
          <w:p w:rsidR="00C15D5A" w:rsidRPr="00BE6087" w:rsidRDefault="00C15D5A" w:rsidP="00C237BB">
            <w:pPr>
              <w:spacing w:after="0"/>
              <w:rPr>
                <w:rFonts w:cs="Arial"/>
                <w:color w:val="000000"/>
                <w:sz w:val="17"/>
                <w:szCs w:val="17"/>
              </w:rPr>
            </w:pPr>
            <w:r w:rsidRPr="00BE6087">
              <w:rPr>
                <w:rFonts w:cs="Arial"/>
                <w:color w:val="000000"/>
                <w:sz w:val="17"/>
                <w:szCs w:val="17"/>
              </w:rPr>
              <w:t>Autonomy, self-organisation &amp; flexibility</w:t>
            </w:r>
          </w:p>
        </w:tc>
        <w:tc>
          <w:tcPr>
            <w:tcW w:w="592"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592"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3.7</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3.7</w:t>
            </w:r>
          </w:p>
        </w:tc>
        <w:tc>
          <w:tcPr>
            <w:tcW w:w="393"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2.8</w:t>
            </w:r>
          </w:p>
        </w:tc>
      </w:tr>
      <w:tr w:rsidR="00C15D5A" w:rsidRPr="00BE6087" w:rsidTr="00C15D5A">
        <w:tc>
          <w:tcPr>
            <w:tcW w:w="2240" w:type="pct"/>
          </w:tcPr>
          <w:p w:rsidR="00C15D5A" w:rsidRPr="00BE6087" w:rsidRDefault="00C15D5A" w:rsidP="00C237BB">
            <w:pPr>
              <w:spacing w:after="0"/>
              <w:rPr>
                <w:rFonts w:cs="Arial"/>
                <w:color w:val="000000"/>
                <w:sz w:val="17"/>
                <w:szCs w:val="17"/>
              </w:rPr>
            </w:pPr>
            <w:r w:rsidRPr="00BE6087">
              <w:rPr>
                <w:rFonts w:cs="Arial"/>
                <w:color w:val="000000"/>
                <w:sz w:val="17"/>
                <w:szCs w:val="17"/>
              </w:rPr>
              <w:t>Broad general knowledge suitable for the field</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1.9</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1.3</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2.8</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2.5</w:t>
            </w:r>
          </w:p>
        </w:tc>
        <w:tc>
          <w:tcPr>
            <w:tcW w:w="393"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2.4</w:t>
            </w:r>
          </w:p>
        </w:tc>
      </w:tr>
      <w:tr w:rsidR="00C15D5A" w:rsidRPr="00BE6087" w:rsidTr="00C15D5A">
        <w:tc>
          <w:tcPr>
            <w:tcW w:w="2240" w:type="pct"/>
          </w:tcPr>
          <w:p w:rsidR="00C15D5A" w:rsidRPr="00BE6087" w:rsidRDefault="00C15D5A" w:rsidP="00C237BB">
            <w:pPr>
              <w:spacing w:after="0"/>
              <w:rPr>
                <w:rFonts w:cs="Arial"/>
                <w:color w:val="000000"/>
                <w:sz w:val="17"/>
                <w:szCs w:val="17"/>
              </w:rPr>
            </w:pPr>
            <w:r w:rsidRPr="00BE6087">
              <w:rPr>
                <w:rFonts w:cs="Arial"/>
                <w:color w:val="000000"/>
                <w:sz w:val="17"/>
                <w:szCs w:val="17"/>
              </w:rPr>
              <w:t>Information technology skills</w:t>
            </w:r>
          </w:p>
        </w:tc>
        <w:tc>
          <w:tcPr>
            <w:tcW w:w="592"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2.7</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2.5</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1.2</w:t>
            </w:r>
          </w:p>
        </w:tc>
        <w:tc>
          <w:tcPr>
            <w:tcW w:w="393"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2.1</w:t>
            </w:r>
          </w:p>
        </w:tc>
      </w:tr>
      <w:tr w:rsidR="00C15D5A" w:rsidRPr="00BE6087" w:rsidTr="00C15D5A">
        <w:tc>
          <w:tcPr>
            <w:tcW w:w="2240" w:type="pct"/>
          </w:tcPr>
          <w:p w:rsidR="00C15D5A" w:rsidRPr="00BE6087" w:rsidRDefault="00C15D5A" w:rsidP="00C237BB">
            <w:pPr>
              <w:spacing w:after="0"/>
              <w:rPr>
                <w:rFonts w:cs="Arial"/>
                <w:color w:val="000000"/>
                <w:sz w:val="17"/>
                <w:szCs w:val="17"/>
              </w:rPr>
            </w:pPr>
            <w:r w:rsidRPr="00BE6087">
              <w:rPr>
                <w:rFonts w:cs="Arial"/>
                <w:color w:val="000000"/>
                <w:sz w:val="17"/>
                <w:szCs w:val="17"/>
              </w:rPr>
              <w:t>Work ethic</w:t>
            </w:r>
          </w:p>
        </w:tc>
        <w:tc>
          <w:tcPr>
            <w:tcW w:w="592"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1.3</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1.6</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2.5</w:t>
            </w:r>
          </w:p>
        </w:tc>
        <w:tc>
          <w:tcPr>
            <w:tcW w:w="393"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1.5</w:t>
            </w:r>
          </w:p>
        </w:tc>
      </w:tr>
      <w:tr w:rsidR="00C15D5A" w:rsidRPr="00BE6087" w:rsidTr="00C15D5A">
        <w:tc>
          <w:tcPr>
            <w:tcW w:w="2240" w:type="pct"/>
          </w:tcPr>
          <w:p w:rsidR="00C15D5A" w:rsidRPr="00BE6087" w:rsidRDefault="00C15D5A" w:rsidP="00C237BB">
            <w:pPr>
              <w:spacing w:after="0"/>
              <w:rPr>
                <w:rFonts w:cs="Arial"/>
                <w:color w:val="000000"/>
                <w:sz w:val="17"/>
                <w:szCs w:val="17"/>
              </w:rPr>
            </w:pPr>
            <w:r w:rsidRPr="00BE6087">
              <w:rPr>
                <w:rFonts w:cs="Arial"/>
                <w:color w:val="000000"/>
                <w:sz w:val="17"/>
                <w:szCs w:val="17"/>
              </w:rPr>
              <w:t>Problem solving</w:t>
            </w:r>
          </w:p>
        </w:tc>
        <w:tc>
          <w:tcPr>
            <w:tcW w:w="592"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1.3</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1.9</w:t>
            </w:r>
          </w:p>
        </w:tc>
        <w:tc>
          <w:tcPr>
            <w:tcW w:w="592"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393"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1.3</w:t>
            </w:r>
          </w:p>
        </w:tc>
      </w:tr>
      <w:tr w:rsidR="00C15D5A" w:rsidRPr="00BE6087" w:rsidTr="00C15D5A">
        <w:tc>
          <w:tcPr>
            <w:tcW w:w="2240" w:type="pct"/>
          </w:tcPr>
          <w:p w:rsidR="00C15D5A" w:rsidRPr="00BE6087" w:rsidRDefault="00C15D5A" w:rsidP="00C237BB">
            <w:pPr>
              <w:spacing w:after="0"/>
              <w:rPr>
                <w:rFonts w:cs="Arial"/>
                <w:color w:val="000000"/>
                <w:sz w:val="17"/>
                <w:szCs w:val="17"/>
              </w:rPr>
            </w:pPr>
            <w:r w:rsidRPr="00BE6087">
              <w:rPr>
                <w:rFonts w:cs="Arial"/>
                <w:color w:val="000000"/>
                <w:sz w:val="17"/>
                <w:szCs w:val="17"/>
              </w:rPr>
              <w:t>Openness to new ideas and other points of view</w:t>
            </w:r>
          </w:p>
        </w:tc>
        <w:tc>
          <w:tcPr>
            <w:tcW w:w="592"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4.0</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1.2</w:t>
            </w:r>
          </w:p>
        </w:tc>
        <w:tc>
          <w:tcPr>
            <w:tcW w:w="592"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393"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1.3</w:t>
            </w:r>
          </w:p>
        </w:tc>
      </w:tr>
      <w:tr w:rsidR="00C15D5A" w:rsidRPr="00BE6087" w:rsidTr="00C15D5A">
        <w:tc>
          <w:tcPr>
            <w:tcW w:w="2240" w:type="pct"/>
          </w:tcPr>
          <w:p w:rsidR="00C15D5A" w:rsidRPr="00BE6087" w:rsidRDefault="00C15D5A" w:rsidP="00C237BB">
            <w:pPr>
              <w:spacing w:after="0"/>
              <w:rPr>
                <w:rFonts w:cs="Arial"/>
                <w:color w:val="000000"/>
                <w:sz w:val="17"/>
                <w:szCs w:val="17"/>
              </w:rPr>
            </w:pPr>
            <w:r w:rsidRPr="00BE6087">
              <w:rPr>
                <w:rFonts w:cs="Arial"/>
                <w:color w:val="000000"/>
                <w:sz w:val="17"/>
                <w:szCs w:val="17"/>
              </w:rPr>
              <w:t>Career management skills</w:t>
            </w:r>
          </w:p>
        </w:tc>
        <w:tc>
          <w:tcPr>
            <w:tcW w:w="592"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592"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1.6</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1.2</w:t>
            </w:r>
          </w:p>
        </w:tc>
        <w:tc>
          <w:tcPr>
            <w:tcW w:w="393"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1.1</w:t>
            </w:r>
          </w:p>
        </w:tc>
      </w:tr>
      <w:tr w:rsidR="00C15D5A" w:rsidRPr="00BE6087" w:rsidTr="00C15D5A">
        <w:tc>
          <w:tcPr>
            <w:tcW w:w="2240" w:type="pct"/>
          </w:tcPr>
          <w:p w:rsidR="00C15D5A" w:rsidRPr="00BE6087" w:rsidRDefault="00C15D5A" w:rsidP="00C237BB">
            <w:pPr>
              <w:spacing w:after="0"/>
              <w:rPr>
                <w:rFonts w:cs="Arial"/>
                <w:color w:val="000000"/>
                <w:sz w:val="17"/>
                <w:szCs w:val="17"/>
              </w:rPr>
            </w:pPr>
            <w:r w:rsidRPr="00BE6087">
              <w:rPr>
                <w:rFonts w:cs="Arial"/>
                <w:color w:val="000000"/>
                <w:sz w:val="17"/>
                <w:szCs w:val="17"/>
              </w:rPr>
              <w:t>Critical thinking and analytical skills</w:t>
            </w:r>
          </w:p>
        </w:tc>
        <w:tc>
          <w:tcPr>
            <w:tcW w:w="592"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1.3</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1.2</w:t>
            </w:r>
          </w:p>
        </w:tc>
        <w:tc>
          <w:tcPr>
            <w:tcW w:w="592"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393"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.9</w:t>
            </w:r>
          </w:p>
        </w:tc>
      </w:tr>
      <w:tr w:rsidR="00C15D5A" w:rsidRPr="00BE6087" w:rsidTr="00C15D5A">
        <w:tc>
          <w:tcPr>
            <w:tcW w:w="2240" w:type="pct"/>
          </w:tcPr>
          <w:p w:rsidR="00C15D5A" w:rsidRPr="00BE6087" w:rsidRDefault="00C15D5A" w:rsidP="00C237BB">
            <w:pPr>
              <w:spacing w:after="0"/>
              <w:rPr>
                <w:rFonts w:cs="Arial"/>
                <w:color w:val="000000"/>
                <w:sz w:val="17"/>
                <w:szCs w:val="17"/>
              </w:rPr>
            </w:pPr>
            <w:r w:rsidRPr="00BE6087">
              <w:rPr>
                <w:rFonts w:cs="Arial"/>
                <w:color w:val="000000"/>
                <w:sz w:val="17"/>
                <w:szCs w:val="17"/>
              </w:rPr>
              <w:t>Research skills</w:t>
            </w:r>
          </w:p>
        </w:tc>
        <w:tc>
          <w:tcPr>
            <w:tcW w:w="592"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592"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.6</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1.2</w:t>
            </w:r>
          </w:p>
        </w:tc>
        <w:tc>
          <w:tcPr>
            <w:tcW w:w="393"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.6</w:t>
            </w:r>
          </w:p>
        </w:tc>
      </w:tr>
      <w:tr w:rsidR="00C15D5A" w:rsidRPr="00BE6087" w:rsidTr="00C15D5A">
        <w:tc>
          <w:tcPr>
            <w:tcW w:w="2240" w:type="pct"/>
          </w:tcPr>
          <w:p w:rsidR="00C15D5A" w:rsidRPr="00BE6087" w:rsidRDefault="00C15D5A" w:rsidP="00C237BB">
            <w:pPr>
              <w:spacing w:after="0"/>
              <w:rPr>
                <w:rFonts w:cs="Arial"/>
                <w:color w:val="000000"/>
                <w:sz w:val="17"/>
                <w:szCs w:val="17"/>
              </w:rPr>
            </w:pPr>
            <w:r w:rsidRPr="00BE6087">
              <w:rPr>
                <w:rFonts w:cs="Arial"/>
                <w:color w:val="000000"/>
                <w:sz w:val="17"/>
                <w:szCs w:val="17"/>
              </w:rPr>
              <w:t>Confidence</w:t>
            </w:r>
          </w:p>
        </w:tc>
        <w:tc>
          <w:tcPr>
            <w:tcW w:w="592"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592"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.6</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1.2</w:t>
            </w:r>
          </w:p>
        </w:tc>
        <w:tc>
          <w:tcPr>
            <w:tcW w:w="393"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.6</w:t>
            </w:r>
          </w:p>
        </w:tc>
      </w:tr>
      <w:tr w:rsidR="00C15D5A" w:rsidRPr="00BE6087" w:rsidTr="00C15D5A">
        <w:tc>
          <w:tcPr>
            <w:tcW w:w="2240" w:type="pct"/>
          </w:tcPr>
          <w:p w:rsidR="00C15D5A" w:rsidRPr="00BE6087" w:rsidRDefault="00C15D5A" w:rsidP="00C237BB">
            <w:pPr>
              <w:spacing w:after="0"/>
              <w:rPr>
                <w:rFonts w:cs="Arial"/>
                <w:color w:val="000000"/>
                <w:sz w:val="17"/>
                <w:szCs w:val="17"/>
              </w:rPr>
            </w:pPr>
            <w:r w:rsidRPr="00BE6087">
              <w:rPr>
                <w:rFonts w:cs="Arial"/>
                <w:color w:val="000000"/>
                <w:sz w:val="17"/>
                <w:szCs w:val="17"/>
              </w:rPr>
              <w:t>Ability to learn new skills &amp; acquire new knowledge</w:t>
            </w:r>
          </w:p>
        </w:tc>
        <w:tc>
          <w:tcPr>
            <w:tcW w:w="592"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1.3</w:t>
            </w:r>
          </w:p>
        </w:tc>
        <w:tc>
          <w:tcPr>
            <w:tcW w:w="592"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592"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393"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.2</w:t>
            </w:r>
          </w:p>
        </w:tc>
      </w:tr>
      <w:tr w:rsidR="00C15D5A" w:rsidRPr="00BE6087" w:rsidTr="00C15D5A">
        <w:tc>
          <w:tcPr>
            <w:tcW w:w="2240" w:type="pct"/>
          </w:tcPr>
          <w:p w:rsidR="00C15D5A" w:rsidRPr="00BE6087" w:rsidRDefault="00C15D5A" w:rsidP="00C237BB">
            <w:pPr>
              <w:spacing w:after="0"/>
              <w:rPr>
                <w:rFonts w:cs="Arial"/>
                <w:color w:val="000000"/>
                <w:sz w:val="17"/>
                <w:szCs w:val="17"/>
              </w:rPr>
            </w:pPr>
            <w:r w:rsidRPr="00BE6087">
              <w:rPr>
                <w:rFonts w:cs="Arial"/>
                <w:color w:val="000000"/>
                <w:sz w:val="17"/>
                <w:szCs w:val="17"/>
              </w:rPr>
              <w:t>No comment</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31.5</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18.7</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13.4</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11.1</w:t>
            </w:r>
          </w:p>
        </w:tc>
        <w:tc>
          <w:tcPr>
            <w:tcW w:w="393"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15.6</w:t>
            </w:r>
          </w:p>
        </w:tc>
      </w:tr>
      <w:tr w:rsidR="00C15D5A" w:rsidRPr="00BE6087" w:rsidTr="00C15D5A">
        <w:tc>
          <w:tcPr>
            <w:tcW w:w="2240" w:type="pct"/>
          </w:tcPr>
          <w:p w:rsidR="00C15D5A" w:rsidRPr="00BE6087" w:rsidRDefault="00C15D5A" w:rsidP="00C237BB">
            <w:pPr>
              <w:spacing w:after="0"/>
              <w:rPr>
                <w:rFonts w:cs="Arial"/>
                <w:color w:val="000000"/>
                <w:sz w:val="17"/>
                <w:szCs w:val="17"/>
              </w:rPr>
            </w:pPr>
            <w:r w:rsidRPr="00BE6087">
              <w:rPr>
                <w:rFonts w:cs="Arial"/>
                <w:color w:val="000000"/>
                <w:sz w:val="17"/>
                <w:szCs w:val="17"/>
              </w:rPr>
              <w:t>NA - qualification not relevant</w:t>
            </w:r>
          </w:p>
        </w:tc>
        <w:tc>
          <w:tcPr>
            <w:tcW w:w="592"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4.0</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17.8</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19.8</w:t>
            </w:r>
          </w:p>
        </w:tc>
        <w:tc>
          <w:tcPr>
            <w:tcW w:w="393"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14.3</w:t>
            </w:r>
          </w:p>
        </w:tc>
      </w:tr>
      <w:tr w:rsidR="00C15D5A" w:rsidRPr="00BE6087" w:rsidTr="00C15D5A">
        <w:tc>
          <w:tcPr>
            <w:tcW w:w="2240" w:type="pct"/>
          </w:tcPr>
          <w:p w:rsidR="00C15D5A" w:rsidRPr="00BE6087" w:rsidRDefault="00C15D5A" w:rsidP="00C237BB">
            <w:pPr>
              <w:spacing w:after="0"/>
              <w:rPr>
                <w:rFonts w:cs="Arial"/>
                <w:color w:val="000000"/>
                <w:sz w:val="17"/>
                <w:szCs w:val="17"/>
              </w:rPr>
            </w:pPr>
            <w:r w:rsidRPr="00BE6087">
              <w:rPr>
                <w:rFonts w:cs="Arial"/>
                <w:color w:val="000000"/>
                <w:sz w:val="17"/>
                <w:szCs w:val="17"/>
              </w:rPr>
              <w:t>Other</w:t>
            </w:r>
          </w:p>
        </w:tc>
        <w:tc>
          <w:tcPr>
            <w:tcW w:w="592"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2.7</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1.9</w:t>
            </w:r>
          </w:p>
        </w:tc>
        <w:tc>
          <w:tcPr>
            <w:tcW w:w="592"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393"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1.5</w:t>
            </w:r>
          </w:p>
        </w:tc>
      </w:tr>
      <w:tr w:rsidR="00C15D5A" w:rsidRPr="00BE6087" w:rsidTr="00C15D5A">
        <w:tc>
          <w:tcPr>
            <w:tcW w:w="2240" w:type="pct"/>
          </w:tcPr>
          <w:p w:rsidR="00C15D5A" w:rsidRPr="00BE6087" w:rsidRDefault="00C15D5A" w:rsidP="00C237BB">
            <w:pPr>
              <w:spacing w:after="0"/>
              <w:rPr>
                <w:rFonts w:cs="Arial"/>
                <w:color w:val="000000"/>
                <w:sz w:val="17"/>
                <w:szCs w:val="17"/>
              </w:rPr>
            </w:pPr>
            <w:r w:rsidRPr="00BE6087">
              <w:rPr>
                <w:rFonts w:cs="Arial"/>
                <w:color w:val="000000"/>
                <w:sz w:val="17"/>
                <w:szCs w:val="17"/>
              </w:rPr>
              <w:t>None - did not prepare graduate well</w:t>
            </w:r>
          </w:p>
        </w:tc>
        <w:tc>
          <w:tcPr>
            <w:tcW w:w="592"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592"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.6</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1.2</w:t>
            </w:r>
          </w:p>
        </w:tc>
        <w:tc>
          <w:tcPr>
            <w:tcW w:w="393"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.6</w:t>
            </w:r>
          </w:p>
        </w:tc>
      </w:tr>
      <w:tr w:rsidR="00C15D5A" w:rsidRPr="00BE6087" w:rsidTr="00C15D5A">
        <w:tc>
          <w:tcPr>
            <w:tcW w:w="2240" w:type="pct"/>
          </w:tcPr>
          <w:p w:rsidR="00C15D5A" w:rsidRPr="00BE6087" w:rsidRDefault="00C15D5A" w:rsidP="00C237BB">
            <w:pPr>
              <w:spacing w:after="0"/>
              <w:rPr>
                <w:rFonts w:cs="Arial"/>
                <w:color w:val="000000"/>
                <w:sz w:val="17"/>
                <w:szCs w:val="17"/>
              </w:rPr>
            </w:pPr>
            <w:r w:rsidRPr="00BE6087">
              <w:rPr>
                <w:rFonts w:cs="Arial"/>
                <w:color w:val="000000"/>
                <w:sz w:val="17"/>
                <w:szCs w:val="17"/>
              </w:rPr>
              <w:t>Refused</w:t>
            </w:r>
          </w:p>
        </w:tc>
        <w:tc>
          <w:tcPr>
            <w:tcW w:w="592"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4.0</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2.5</w:t>
            </w:r>
          </w:p>
        </w:tc>
        <w:tc>
          <w:tcPr>
            <w:tcW w:w="592"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393"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2.1</w:t>
            </w:r>
          </w:p>
        </w:tc>
      </w:tr>
      <w:tr w:rsidR="00C15D5A" w:rsidRPr="00BE6087" w:rsidTr="00C15D5A">
        <w:tc>
          <w:tcPr>
            <w:tcW w:w="2240" w:type="pct"/>
          </w:tcPr>
          <w:p w:rsidR="00C15D5A" w:rsidRPr="00BE6087" w:rsidRDefault="00C15D5A" w:rsidP="00C237BB">
            <w:pPr>
              <w:spacing w:after="0"/>
              <w:rPr>
                <w:rFonts w:cs="Arial"/>
                <w:color w:val="000000"/>
                <w:sz w:val="17"/>
                <w:szCs w:val="17"/>
              </w:rPr>
            </w:pPr>
            <w:r w:rsidRPr="00BE6087">
              <w:rPr>
                <w:rFonts w:cs="Arial"/>
                <w:color w:val="000000"/>
                <w:sz w:val="17"/>
                <w:szCs w:val="17"/>
              </w:rPr>
              <w:t>Don t know</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9.3</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5.3</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10.9</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9.9</w:t>
            </w:r>
          </w:p>
        </w:tc>
        <w:tc>
          <w:tcPr>
            <w:tcW w:w="393"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9.8</w:t>
            </w:r>
          </w:p>
        </w:tc>
      </w:tr>
      <w:tr w:rsidR="00C15D5A" w:rsidRPr="00BE6087" w:rsidTr="00C15D5A">
        <w:tc>
          <w:tcPr>
            <w:tcW w:w="2240" w:type="pct"/>
          </w:tcPr>
          <w:p w:rsidR="00C15D5A" w:rsidRPr="00BE6087" w:rsidRDefault="00C15D5A" w:rsidP="00C237BB">
            <w:pPr>
              <w:spacing w:after="0"/>
              <w:rPr>
                <w:rFonts w:cs="Arial"/>
                <w:color w:val="000000"/>
                <w:sz w:val="17"/>
                <w:szCs w:val="17"/>
              </w:rPr>
            </w:pPr>
            <w:r w:rsidRPr="00BE6087">
              <w:rPr>
                <w:rFonts w:cs="Arial"/>
                <w:color w:val="000000"/>
                <w:sz w:val="17"/>
                <w:szCs w:val="17"/>
              </w:rPr>
              <w:t>Specific knowledge and skills suitable for the field</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48.1</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36.0</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21.2</w:t>
            </w:r>
          </w:p>
        </w:tc>
        <w:tc>
          <w:tcPr>
            <w:tcW w:w="592"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21.0</w:t>
            </w:r>
          </w:p>
        </w:tc>
        <w:tc>
          <w:tcPr>
            <w:tcW w:w="393"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26.0</w:t>
            </w:r>
          </w:p>
        </w:tc>
      </w:tr>
    </w:tbl>
    <w:p w:rsidR="005D2F67" w:rsidRPr="00BE6087" w:rsidRDefault="005D2F67" w:rsidP="005D2F67"/>
    <w:p w:rsidR="005D2F67" w:rsidRPr="00BE6087" w:rsidRDefault="005D2F67" w:rsidP="005D2F67">
      <w:pPr>
        <w:pStyle w:val="Tabletitle"/>
      </w:pPr>
      <w:bookmarkStart w:id="281" w:name="_Toc389213061"/>
      <w:r w:rsidRPr="00BE6087">
        <w:t xml:space="preserve">Table </w:t>
      </w:r>
      <w:r w:rsidR="002D2448" w:rsidRPr="00BE6087">
        <w:t>3</w:t>
      </w:r>
      <w:r w:rsidR="00E95F41" w:rsidRPr="00BE6087">
        <w:t>3</w:t>
      </w:r>
      <w:r w:rsidRPr="00BE6087">
        <w:t>: Proportion of supervisor respondents nominating area as requiring improvement (by field of education)</w:t>
      </w:r>
      <w:bookmarkEnd w:id="281"/>
    </w:p>
    <w:tbl>
      <w:tblPr>
        <w:tblStyle w:val="TableGrid"/>
        <w:tblW w:w="5000" w:type="pct"/>
        <w:tblLook w:val="04A0" w:firstRow="1" w:lastRow="0" w:firstColumn="1" w:lastColumn="0" w:noHBand="0" w:noVBand="1"/>
      </w:tblPr>
      <w:tblGrid>
        <w:gridCol w:w="3186"/>
        <w:gridCol w:w="905"/>
        <w:gridCol w:w="905"/>
        <w:gridCol w:w="905"/>
        <w:gridCol w:w="905"/>
        <w:gridCol w:w="812"/>
        <w:gridCol w:w="812"/>
        <w:gridCol w:w="812"/>
      </w:tblGrid>
      <w:tr w:rsidR="009A55FE" w:rsidRPr="00BE6087" w:rsidTr="009A55FE">
        <w:tc>
          <w:tcPr>
            <w:tcW w:w="1724" w:type="pct"/>
            <w:vMerge w:val="restart"/>
            <w:shd w:val="clear" w:color="auto" w:fill="BDD9F4" w:themeFill="accent2" w:themeFillTint="33"/>
          </w:tcPr>
          <w:p w:rsidR="009A55FE" w:rsidRPr="00BE6087" w:rsidRDefault="009A55FE" w:rsidP="00C237BB">
            <w:pPr>
              <w:pStyle w:val="Tabletext2"/>
              <w:rPr>
                <w:b/>
                <w:sz w:val="17"/>
                <w:szCs w:val="17"/>
              </w:rPr>
            </w:pPr>
            <w:r w:rsidRPr="00BE6087">
              <w:rPr>
                <w:b/>
                <w:sz w:val="17"/>
                <w:szCs w:val="17"/>
              </w:rPr>
              <w:t>Area for improvement</w:t>
            </w:r>
          </w:p>
        </w:tc>
        <w:tc>
          <w:tcPr>
            <w:tcW w:w="2837" w:type="pct"/>
            <w:gridSpan w:val="6"/>
            <w:shd w:val="clear" w:color="auto" w:fill="BDD9F4" w:themeFill="accent2" w:themeFillTint="33"/>
          </w:tcPr>
          <w:p w:rsidR="009A55FE" w:rsidRPr="00BE6087" w:rsidRDefault="009A55FE" w:rsidP="00C237BB">
            <w:pPr>
              <w:pStyle w:val="Tabletext2"/>
              <w:jc w:val="center"/>
              <w:rPr>
                <w:b/>
                <w:sz w:val="17"/>
                <w:szCs w:val="17"/>
              </w:rPr>
            </w:pPr>
            <w:r w:rsidRPr="00BE6087">
              <w:rPr>
                <w:b/>
                <w:sz w:val="17"/>
                <w:szCs w:val="17"/>
              </w:rPr>
              <w:t>Field of education</w:t>
            </w:r>
          </w:p>
        </w:tc>
        <w:tc>
          <w:tcPr>
            <w:tcW w:w="439" w:type="pct"/>
            <w:shd w:val="clear" w:color="auto" w:fill="BDD9F4" w:themeFill="accent2" w:themeFillTint="33"/>
          </w:tcPr>
          <w:p w:rsidR="009A55FE" w:rsidRPr="00BE6087" w:rsidRDefault="009A55FE" w:rsidP="00C237BB">
            <w:pPr>
              <w:pStyle w:val="Tabletext2"/>
              <w:jc w:val="center"/>
              <w:rPr>
                <w:b/>
                <w:sz w:val="17"/>
                <w:szCs w:val="17"/>
              </w:rPr>
            </w:pPr>
          </w:p>
        </w:tc>
      </w:tr>
      <w:tr w:rsidR="009A55FE" w:rsidRPr="00BE6087" w:rsidTr="009A55FE">
        <w:tc>
          <w:tcPr>
            <w:tcW w:w="1724" w:type="pct"/>
            <w:vMerge/>
            <w:shd w:val="clear" w:color="auto" w:fill="BDD9F4" w:themeFill="accent2" w:themeFillTint="33"/>
          </w:tcPr>
          <w:p w:rsidR="009A55FE" w:rsidRPr="00BE6087" w:rsidRDefault="009A55FE" w:rsidP="00C237BB">
            <w:pPr>
              <w:pStyle w:val="Tabletext2"/>
              <w:rPr>
                <w:b/>
                <w:sz w:val="17"/>
                <w:szCs w:val="17"/>
              </w:rPr>
            </w:pPr>
          </w:p>
        </w:tc>
        <w:tc>
          <w:tcPr>
            <w:tcW w:w="490" w:type="pct"/>
            <w:shd w:val="clear" w:color="auto" w:fill="BDD9F4" w:themeFill="accent2" w:themeFillTint="33"/>
          </w:tcPr>
          <w:p w:rsidR="009A55FE" w:rsidRPr="00BE6087" w:rsidRDefault="009A55FE" w:rsidP="00C237BB">
            <w:pPr>
              <w:pStyle w:val="Tabletext2"/>
              <w:jc w:val="center"/>
              <w:rPr>
                <w:b/>
                <w:sz w:val="17"/>
                <w:szCs w:val="17"/>
              </w:rPr>
            </w:pPr>
            <w:r w:rsidRPr="00BE6087">
              <w:rPr>
                <w:b/>
                <w:sz w:val="17"/>
                <w:szCs w:val="17"/>
              </w:rPr>
              <w:t>01</w:t>
            </w:r>
          </w:p>
        </w:tc>
        <w:tc>
          <w:tcPr>
            <w:tcW w:w="490" w:type="pct"/>
            <w:shd w:val="clear" w:color="auto" w:fill="BDD9F4" w:themeFill="accent2" w:themeFillTint="33"/>
          </w:tcPr>
          <w:p w:rsidR="009A55FE" w:rsidRPr="00BE6087" w:rsidRDefault="009A55FE" w:rsidP="00C237BB">
            <w:pPr>
              <w:pStyle w:val="Tabletext2"/>
              <w:jc w:val="center"/>
              <w:rPr>
                <w:b/>
                <w:sz w:val="17"/>
                <w:szCs w:val="17"/>
              </w:rPr>
            </w:pPr>
            <w:r w:rsidRPr="00BE6087">
              <w:rPr>
                <w:b/>
                <w:sz w:val="17"/>
                <w:szCs w:val="17"/>
              </w:rPr>
              <w:t>03</w:t>
            </w:r>
          </w:p>
        </w:tc>
        <w:tc>
          <w:tcPr>
            <w:tcW w:w="490" w:type="pct"/>
            <w:shd w:val="clear" w:color="auto" w:fill="BDD9F4" w:themeFill="accent2" w:themeFillTint="33"/>
          </w:tcPr>
          <w:p w:rsidR="009A55FE" w:rsidRPr="00BE6087" w:rsidRDefault="009A55FE" w:rsidP="00C237BB">
            <w:pPr>
              <w:spacing w:after="0"/>
              <w:jc w:val="center"/>
              <w:rPr>
                <w:rFonts w:asciiTheme="majorHAnsi" w:hAnsiTheme="majorHAnsi" w:cstheme="majorHAnsi"/>
                <w:b/>
                <w:sz w:val="17"/>
                <w:szCs w:val="17"/>
              </w:rPr>
            </w:pPr>
            <w:r w:rsidRPr="00BE6087">
              <w:rPr>
                <w:rFonts w:asciiTheme="majorHAnsi" w:hAnsiTheme="majorHAnsi" w:cstheme="majorHAnsi"/>
                <w:b/>
                <w:sz w:val="17"/>
                <w:szCs w:val="17"/>
              </w:rPr>
              <w:t>07</w:t>
            </w:r>
          </w:p>
        </w:tc>
        <w:tc>
          <w:tcPr>
            <w:tcW w:w="490" w:type="pct"/>
            <w:shd w:val="clear" w:color="auto" w:fill="BDD9F4" w:themeFill="accent2" w:themeFillTint="33"/>
          </w:tcPr>
          <w:p w:rsidR="009A55FE" w:rsidRPr="00BE6087" w:rsidRDefault="009A55FE" w:rsidP="00C237BB">
            <w:pPr>
              <w:spacing w:after="0"/>
              <w:jc w:val="center"/>
              <w:rPr>
                <w:rFonts w:asciiTheme="majorHAnsi" w:hAnsiTheme="majorHAnsi" w:cstheme="majorHAnsi"/>
                <w:b/>
                <w:sz w:val="17"/>
                <w:szCs w:val="17"/>
              </w:rPr>
            </w:pPr>
            <w:r w:rsidRPr="00BE6087">
              <w:rPr>
                <w:rFonts w:asciiTheme="majorHAnsi" w:hAnsiTheme="majorHAnsi" w:cstheme="majorHAnsi"/>
                <w:b/>
                <w:sz w:val="17"/>
                <w:szCs w:val="17"/>
              </w:rPr>
              <w:t>08</w:t>
            </w:r>
          </w:p>
        </w:tc>
        <w:tc>
          <w:tcPr>
            <w:tcW w:w="439" w:type="pct"/>
            <w:shd w:val="clear" w:color="auto" w:fill="BDD9F4" w:themeFill="accent2" w:themeFillTint="33"/>
          </w:tcPr>
          <w:p w:rsidR="009A55FE" w:rsidRPr="00BE6087" w:rsidRDefault="009A55FE" w:rsidP="00C237BB">
            <w:pPr>
              <w:pStyle w:val="Tabletext2"/>
              <w:jc w:val="center"/>
              <w:rPr>
                <w:b/>
                <w:sz w:val="17"/>
                <w:szCs w:val="17"/>
              </w:rPr>
            </w:pPr>
            <w:r w:rsidRPr="00BE6087">
              <w:rPr>
                <w:b/>
                <w:sz w:val="17"/>
                <w:szCs w:val="17"/>
              </w:rPr>
              <w:t>09</w:t>
            </w:r>
          </w:p>
        </w:tc>
        <w:tc>
          <w:tcPr>
            <w:tcW w:w="439" w:type="pct"/>
            <w:shd w:val="clear" w:color="auto" w:fill="BDD9F4" w:themeFill="accent2" w:themeFillTint="33"/>
          </w:tcPr>
          <w:p w:rsidR="009A55FE" w:rsidRPr="00BE6087" w:rsidRDefault="009A55FE" w:rsidP="00C237BB">
            <w:pPr>
              <w:pStyle w:val="Tabletext2"/>
              <w:jc w:val="center"/>
              <w:rPr>
                <w:b/>
                <w:sz w:val="17"/>
                <w:szCs w:val="17"/>
              </w:rPr>
            </w:pPr>
            <w:r w:rsidRPr="00BE6087">
              <w:rPr>
                <w:b/>
                <w:sz w:val="17"/>
                <w:szCs w:val="17"/>
              </w:rPr>
              <w:t>Other</w:t>
            </w:r>
          </w:p>
        </w:tc>
        <w:tc>
          <w:tcPr>
            <w:tcW w:w="439" w:type="pct"/>
            <w:shd w:val="clear" w:color="auto" w:fill="BDD9F4" w:themeFill="accent2" w:themeFillTint="33"/>
          </w:tcPr>
          <w:p w:rsidR="009A55FE" w:rsidRPr="00BE6087" w:rsidRDefault="009A55FE" w:rsidP="00C237BB">
            <w:pPr>
              <w:pStyle w:val="Tabletext2"/>
              <w:jc w:val="center"/>
              <w:rPr>
                <w:b/>
                <w:sz w:val="17"/>
                <w:szCs w:val="17"/>
              </w:rPr>
            </w:pPr>
            <w:r w:rsidRPr="00BE6087">
              <w:rPr>
                <w:b/>
                <w:sz w:val="17"/>
                <w:szCs w:val="17"/>
              </w:rPr>
              <w:t>Total</w:t>
            </w:r>
          </w:p>
        </w:tc>
      </w:tr>
      <w:tr w:rsidR="00C15D5A" w:rsidRPr="00BE6087" w:rsidTr="009A55FE">
        <w:tc>
          <w:tcPr>
            <w:tcW w:w="1724" w:type="pct"/>
          </w:tcPr>
          <w:p w:rsidR="00C15D5A" w:rsidRPr="00BE6087" w:rsidRDefault="00C15D5A" w:rsidP="00C237BB">
            <w:pPr>
              <w:spacing w:after="0"/>
              <w:rPr>
                <w:rFonts w:cs="Arial"/>
                <w:color w:val="000000"/>
                <w:sz w:val="17"/>
                <w:szCs w:val="17"/>
              </w:rPr>
            </w:pPr>
            <w:r w:rsidRPr="00BE6087">
              <w:rPr>
                <w:rFonts w:cs="Arial"/>
                <w:color w:val="000000"/>
                <w:sz w:val="17"/>
                <w:szCs w:val="17"/>
              </w:rPr>
              <w:t>Specific knowledge and skills suitable for the field</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20.0</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40.6</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38.2</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22.0</w:t>
            </w:r>
          </w:p>
        </w:tc>
        <w:tc>
          <w:tcPr>
            <w:tcW w:w="439"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17.3</w:t>
            </w:r>
          </w:p>
        </w:tc>
        <w:tc>
          <w:tcPr>
            <w:tcW w:w="439"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25.0</w:t>
            </w:r>
          </w:p>
        </w:tc>
        <w:tc>
          <w:tcPr>
            <w:tcW w:w="439"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26.0</w:t>
            </w:r>
          </w:p>
        </w:tc>
      </w:tr>
      <w:tr w:rsidR="00C15D5A" w:rsidRPr="00BE6087" w:rsidTr="009A55FE">
        <w:tc>
          <w:tcPr>
            <w:tcW w:w="1724" w:type="pct"/>
          </w:tcPr>
          <w:p w:rsidR="00C15D5A" w:rsidRPr="00BE6087" w:rsidRDefault="00C15D5A" w:rsidP="00C237BB">
            <w:pPr>
              <w:spacing w:after="0"/>
              <w:rPr>
                <w:rFonts w:cs="Arial"/>
                <w:color w:val="000000"/>
                <w:sz w:val="17"/>
                <w:szCs w:val="17"/>
              </w:rPr>
            </w:pPr>
            <w:r w:rsidRPr="00BE6087">
              <w:rPr>
                <w:rFonts w:cs="Arial"/>
                <w:color w:val="000000"/>
                <w:sz w:val="17"/>
                <w:szCs w:val="17"/>
              </w:rPr>
              <w:t>Practical job-based skills</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18.7</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23.4</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36.3</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20.0</w:t>
            </w:r>
          </w:p>
        </w:tc>
        <w:tc>
          <w:tcPr>
            <w:tcW w:w="439"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24.0</w:t>
            </w:r>
          </w:p>
        </w:tc>
        <w:tc>
          <w:tcPr>
            <w:tcW w:w="439"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22.5</w:t>
            </w:r>
          </w:p>
        </w:tc>
        <w:tc>
          <w:tcPr>
            <w:tcW w:w="439"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24.7</w:t>
            </w:r>
          </w:p>
        </w:tc>
      </w:tr>
      <w:tr w:rsidR="00C15D5A" w:rsidRPr="00BE6087" w:rsidTr="009A55FE">
        <w:tc>
          <w:tcPr>
            <w:tcW w:w="1724" w:type="pct"/>
          </w:tcPr>
          <w:p w:rsidR="00C15D5A" w:rsidRPr="00BE6087" w:rsidRDefault="00C15D5A" w:rsidP="00C237BB">
            <w:pPr>
              <w:spacing w:after="0"/>
              <w:rPr>
                <w:rFonts w:cs="Arial"/>
                <w:color w:val="000000"/>
                <w:sz w:val="17"/>
                <w:szCs w:val="17"/>
              </w:rPr>
            </w:pPr>
            <w:r w:rsidRPr="00BE6087">
              <w:rPr>
                <w:rFonts w:cs="Arial"/>
                <w:color w:val="000000"/>
                <w:sz w:val="17"/>
                <w:szCs w:val="17"/>
              </w:rPr>
              <w:t>Teamwork &amp; interpersonal skills</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2.7</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3.1</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4.9</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9.0</w:t>
            </w:r>
          </w:p>
        </w:tc>
        <w:tc>
          <w:tcPr>
            <w:tcW w:w="439"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5.3</w:t>
            </w:r>
          </w:p>
        </w:tc>
        <w:tc>
          <w:tcPr>
            <w:tcW w:w="439"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5.0</w:t>
            </w:r>
          </w:p>
        </w:tc>
        <w:tc>
          <w:tcPr>
            <w:tcW w:w="439"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5.3</w:t>
            </w:r>
          </w:p>
        </w:tc>
      </w:tr>
      <w:tr w:rsidR="00C15D5A" w:rsidRPr="00BE6087" w:rsidTr="009A55FE">
        <w:tc>
          <w:tcPr>
            <w:tcW w:w="1724" w:type="pct"/>
          </w:tcPr>
          <w:p w:rsidR="00C15D5A" w:rsidRPr="00BE6087" w:rsidRDefault="00C15D5A" w:rsidP="00C237BB">
            <w:pPr>
              <w:spacing w:after="0"/>
              <w:rPr>
                <w:rFonts w:cs="Arial"/>
                <w:color w:val="000000"/>
                <w:sz w:val="17"/>
                <w:szCs w:val="17"/>
              </w:rPr>
            </w:pPr>
            <w:r w:rsidRPr="00BE6087">
              <w:rPr>
                <w:rFonts w:cs="Arial"/>
                <w:color w:val="000000"/>
                <w:sz w:val="17"/>
                <w:szCs w:val="17"/>
              </w:rPr>
              <w:t>Written &amp; oral communication skills</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4.0</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9.4</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3.9</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6.0</w:t>
            </w:r>
          </w:p>
        </w:tc>
        <w:tc>
          <w:tcPr>
            <w:tcW w:w="439"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1.3</w:t>
            </w:r>
          </w:p>
        </w:tc>
        <w:tc>
          <w:tcPr>
            <w:tcW w:w="439"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2.5</w:t>
            </w:r>
          </w:p>
        </w:tc>
        <w:tc>
          <w:tcPr>
            <w:tcW w:w="439"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4.1</w:t>
            </w:r>
          </w:p>
        </w:tc>
      </w:tr>
      <w:tr w:rsidR="00C15D5A" w:rsidRPr="00BE6087" w:rsidTr="009A55FE">
        <w:tc>
          <w:tcPr>
            <w:tcW w:w="1724" w:type="pct"/>
          </w:tcPr>
          <w:p w:rsidR="00C15D5A" w:rsidRPr="00BE6087" w:rsidRDefault="00C15D5A" w:rsidP="00C237BB">
            <w:pPr>
              <w:spacing w:after="0"/>
              <w:rPr>
                <w:rFonts w:cs="Arial"/>
                <w:color w:val="000000"/>
                <w:sz w:val="17"/>
                <w:szCs w:val="17"/>
              </w:rPr>
            </w:pPr>
            <w:r w:rsidRPr="00BE6087">
              <w:rPr>
                <w:rFonts w:cs="Arial"/>
                <w:color w:val="000000"/>
                <w:sz w:val="17"/>
                <w:szCs w:val="17"/>
              </w:rPr>
              <w:t>Time management</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2.7</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3.1</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4.9</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3.0</w:t>
            </w:r>
          </w:p>
        </w:tc>
        <w:tc>
          <w:tcPr>
            <w:tcW w:w="439"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2.7</w:t>
            </w:r>
          </w:p>
        </w:tc>
        <w:tc>
          <w:tcPr>
            <w:tcW w:w="439"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2.5</w:t>
            </w:r>
          </w:p>
        </w:tc>
        <w:tc>
          <w:tcPr>
            <w:tcW w:w="439"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3.2</w:t>
            </w:r>
          </w:p>
        </w:tc>
      </w:tr>
      <w:tr w:rsidR="00C15D5A" w:rsidRPr="00BE6087" w:rsidTr="009A55FE">
        <w:tc>
          <w:tcPr>
            <w:tcW w:w="1724" w:type="pct"/>
          </w:tcPr>
          <w:p w:rsidR="00C15D5A" w:rsidRPr="00BE6087" w:rsidRDefault="00C15D5A" w:rsidP="00C237BB">
            <w:pPr>
              <w:spacing w:after="0"/>
              <w:rPr>
                <w:rFonts w:cs="Arial"/>
                <w:color w:val="000000"/>
                <w:sz w:val="17"/>
                <w:szCs w:val="17"/>
              </w:rPr>
            </w:pPr>
            <w:r w:rsidRPr="00BE6087">
              <w:rPr>
                <w:rFonts w:cs="Arial"/>
                <w:color w:val="000000"/>
                <w:sz w:val="17"/>
                <w:szCs w:val="17"/>
              </w:rPr>
              <w:t>Management &amp; leadership skills</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1.3</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4.7</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5.9</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3.0</w:t>
            </w:r>
          </w:p>
        </w:tc>
        <w:tc>
          <w:tcPr>
            <w:tcW w:w="439"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2.7</w:t>
            </w:r>
          </w:p>
        </w:tc>
        <w:tc>
          <w:tcPr>
            <w:tcW w:w="439"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439"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3.2</w:t>
            </w:r>
          </w:p>
        </w:tc>
      </w:tr>
      <w:tr w:rsidR="00C15D5A" w:rsidRPr="00BE6087" w:rsidTr="009A55FE">
        <w:tc>
          <w:tcPr>
            <w:tcW w:w="1724" w:type="pct"/>
          </w:tcPr>
          <w:p w:rsidR="00C15D5A" w:rsidRPr="00BE6087" w:rsidRDefault="00C15D5A" w:rsidP="00C237BB">
            <w:pPr>
              <w:spacing w:after="0"/>
              <w:rPr>
                <w:rFonts w:cs="Arial"/>
                <w:color w:val="000000"/>
                <w:sz w:val="17"/>
                <w:szCs w:val="17"/>
              </w:rPr>
            </w:pPr>
            <w:r w:rsidRPr="00BE6087">
              <w:rPr>
                <w:rFonts w:cs="Arial"/>
                <w:color w:val="000000"/>
                <w:sz w:val="17"/>
                <w:szCs w:val="17"/>
              </w:rPr>
              <w:t>Autonomy, self-organisation &amp; flexibility</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6.7</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3.1</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1.0</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3.0</w:t>
            </w:r>
          </w:p>
        </w:tc>
        <w:tc>
          <w:tcPr>
            <w:tcW w:w="439"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2.7</w:t>
            </w:r>
          </w:p>
        </w:tc>
        <w:tc>
          <w:tcPr>
            <w:tcW w:w="439"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439"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2.8</w:t>
            </w:r>
          </w:p>
        </w:tc>
      </w:tr>
      <w:tr w:rsidR="00C15D5A" w:rsidRPr="00BE6087" w:rsidTr="009A55FE">
        <w:tc>
          <w:tcPr>
            <w:tcW w:w="1724" w:type="pct"/>
          </w:tcPr>
          <w:p w:rsidR="00C15D5A" w:rsidRPr="00BE6087" w:rsidRDefault="00C15D5A" w:rsidP="00C237BB">
            <w:pPr>
              <w:spacing w:after="0"/>
              <w:rPr>
                <w:rFonts w:cs="Arial"/>
                <w:color w:val="000000"/>
                <w:sz w:val="17"/>
                <w:szCs w:val="17"/>
              </w:rPr>
            </w:pPr>
            <w:r w:rsidRPr="00BE6087">
              <w:rPr>
                <w:rFonts w:cs="Arial"/>
                <w:color w:val="000000"/>
                <w:sz w:val="17"/>
                <w:szCs w:val="17"/>
              </w:rPr>
              <w:t>Broad general knowledge suitable for the field</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1.3</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4.7</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2.0</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1.0</w:t>
            </w:r>
          </w:p>
        </w:tc>
        <w:tc>
          <w:tcPr>
            <w:tcW w:w="439"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4.0</w:t>
            </w:r>
          </w:p>
        </w:tc>
        <w:tc>
          <w:tcPr>
            <w:tcW w:w="439"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439"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2.4</w:t>
            </w:r>
          </w:p>
        </w:tc>
      </w:tr>
      <w:tr w:rsidR="00C15D5A" w:rsidRPr="00BE6087" w:rsidTr="009A55FE">
        <w:tc>
          <w:tcPr>
            <w:tcW w:w="1724" w:type="pct"/>
          </w:tcPr>
          <w:p w:rsidR="00C15D5A" w:rsidRPr="00BE6087" w:rsidRDefault="00C15D5A" w:rsidP="00C237BB">
            <w:pPr>
              <w:spacing w:after="0"/>
              <w:rPr>
                <w:rFonts w:cs="Arial"/>
                <w:color w:val="000000"/>
                <w:sz w:val="17"/>
                <w:szCs w:val="17"/>
              </w:rPr>
            </w:pPr>
            <w:r w:rsidRPr="00BE6087">
              <w:rPr>
                <w:rFonts w:cs="Arial"/>
                <w:color w:val="000000"/>
                <w:sz w:val="17"/>
                <w:szCs w:val="17"/>
              </w:rPr>
              <w:t>Information technology skills</w:t>
            </w:r>
          </w:p>
        </w:tc>
        <w:tc>
          <w:tcPr>
            <w:tcW w:w="490"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1.6</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2.9</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6.0</w:t>
            </w:r>
          </w:p>
        </w:tc>
        <w:tc>
          <w:tcPr>
            <w:tcW w:w="439"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.7</w:t>
            </w:r>
          </w:p>
        </w:tc>
        <w:tc>
          <w:tcPr>
            <w:tcW w:w="439"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439"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2.1</w:t>
            </w:r>
          </w:p>
        </w:tc>
      </w:tr>
      <w:tr w:rsidR="00C15D5A" w:rsidRPr="00BE6087" w:rsidTr="009A55FE">
        <w:tc>
          <w:tcPr>
            <w:tcW w:w="1724" w:type="pct"/>
          </w:tcPr>
          <w:p w:rsidR="00C15D5A" w:rsidRPr="00BE6087" w:rsidRDefault="00C15D5A" w:rsidP="00C237BB">
            <w:pPr>
              <w:spacing w:after="0"/>
              <w:rPr>
                <w:rFonts w:cs="Arial"/>
                <w:color w:val="000000"/>
                <w:sz w:val="17"/>
                <w:szCs w:val="17"/>
              </w:rPr>
            </w:pPr>
            <w:r w:rsidRPr="00BE6087">
              <w:rPr>
                <w:rFonts w:cs="Arial"/>
                <w:color w:val="000000"/>
                <w:sz w:val="17"/>
                <w:szCs w:val="17"/>
              </w:rPr>
              <w:t>Work ethic</w:t>
            </w:r>
          </w:p>
        </w:tc>
        <w:tc>
          <w:tcPr>
            <w:tcW w:w="490"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1.6</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2.0</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1.0</w:t>
            </w:r>
          </w:p>
        </w:tc>
        <w:tc>
          <w:tcPr>
            <w:tcW w:w="439"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1.3</w:t>
            </w:r>
          </w:p>
        </w:tc>
        <w:tc>
          <w:tcPr>
            <w:tcW w:w="439"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5.0</w:t>
            </w:r>
          </w:p>
        </w:tc>
        <w:tc>
          <w:tcPr>
            <w:tcW w:w="439"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1.5</w:t>
            </w:r>
          </w:p>
        </w:tc>
      </w:tr>
      <w:tr w:rsidR="00C15D5A" w:rsidRPr="00BE6087" w:rsidTr="009A55FE">
        <w:tc>
          <w:tcPr>
            <w:tcW w:w="1724" w:type="pct"/>
          </w:tcPr>
          <w:p w:rsidR="00C15D5A" w:rsidRPr="00BE6087" w:rsidRDefault="00C15D5A" w:rsidP="00C237BB">
            <w:pPr>
              <w:spacing w:after="0"/>
              <w:rPr>
                <w:rFonts w:cs="Arial"/>
                <w:color w:val="000000"/>
                <w:sz w:val="17"/>
                <w:szCs w:val="17"/>
              </w:rPr>
            </w:pPr>
            <w:r w:rsidRPr="00BE6087">
              <w:rPr>
                <w:rFonts w:cs="Arial"/>
                <w:color w:val="000000"/>
                <w:sz w:val="17"/>
                <w:szCs w:val="17"/>
              </w:rPr>
              <w:t>Problem solving</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1.3</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1.6</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1.0</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4.0</w:t>
            </w:r>
          </w:p>
        </w:tc>
        <w:tc>
          <w:tcPr>
            <w:tcW w:w="439"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439"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439"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1.3</w:t>
            </w:r>
          </w:p>
        </w:tc>
      </w:tr>
      <w:tr w:rsidR="00C15D5A" w:rsidRPr="00BE6087" w:rsidTr="009A55FE">
        <w:tc>
          <w:tcPr>
            <w:tcW w:w="1724" w:type="pct"/>
          </w:tcPr>
          <w:p w:rsidR="00C15D5A" w:rsidRPr="00BE6087" w:rsidRDefault="00C15D5A" w:rsidP="00C237BB">
            <w:pPr>
              <w:spacing w:after="0"/>
              <w:rPr>
                <w:rFonts w:cs="Arial"/>
                <w:color w:val="000000"/>
                <w:sz w:val="17"/>
                <w:szCs w:val="17"/>
              </w:rPr>
            </w:pPr>
            <w:r w:rsidRPr="00BE6087">
              <w:rPr>
                <w:rFonts w:cs="Arial"/>
                <w:color w:val="000000"/>
                <w:sz w:val="17"/>
                <w:szCs w:val="17"/>
              </w:rPr>
              <w:t>Openness to new ideas and other points of view</w:t>
            </w:r>
          </w:p>
        </w:tc>
        <w:tc>
          <w:tcPr>
            <w:tcW w:w="490"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3.1</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3.9</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1.0</w:t>
            </w:r>
          </w:p>
        </w:tc>
        <w:tc>
          <w:tcPr>
            <w:tcW w:w="439"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439"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439"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1.3</w:t>
            </w:r>
          </w:p>
        </w:tc>
      </w:tr>
      <w:tr w:rsidR="00C15D5A" w:rsidRPr="00BE6087" w:rsidTr="009A55FE">
        <w:tc>
          <w:tcPr>
            <w:tcW w:w="1724" w:type="pct"/>
          </w:tcPr>
          <w:p w:rsidR="00C15D5A" w:rsidRPr="00BE6087" w:rsidRDefault="00C15D5A" w:rsidP="00C237BB">
            <w:pPr>
              <w:spacing w:after="0"/>
              <w:rPr>
                <w:rFonts w:cs="Arial"/>
                <w:color w:val="000000"/>
                <w:sz w:val="17"/>
                <w:szCs w:val="17"/>
              </w:rPr>
            </w:pPr>
            <w:r w:rsidRPr="00BE6087">
              <w:rPr>
                <w:rFonts w:cs="Arial"/>
                <w:color w:val="000000"/>
                <w:sz w:val="17"/>
                <w:szCs w:val="17"/>
              </w:rPr>
              <w:t>Career management skills</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1.3</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1.6</w:t>
            </w:r>
          </w:p>
        </w:tc>
        <w:tc>
          <w:tcPr>
            <w:tcW w:w="490"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3.0</w:t>
            </w:r>
          </w:p>
        </w:tc>
        <w:tc>
          <w:tcPr>
            <w:tcW w:w="439"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.7</w:t>
            </w:r>
          </w:p>
        </w:tc>
        <w:tc>
          <w:tcPr>
            <w:tcW w:w="439"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439"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1.1</w:t>
            </w:r>
          </w:p>
        </w:tc>
      </w:tr>
      <w:tr w:rsidR="00C15D5A" w:rsidRPr="00BE6087" w:rsidTr="009A55FE">
        <w:tc>
          <w:tcPr>
            <w:tcW w:w="1724" w:type="pct"/>
          </w:tcPr>
          <w:p w:rsidR="00C15D5A" w:rsidRPr="00BE6087" w:rsidRDefault="00C15D5A" w:rsidP="00C237BB">
            <w:pPr>
              <w:spacing w:after="0"/>
              <w:rPr>
                <w:rFonts w:cs="Arial"/>
                <w:color w:val="000000"/>
                <w:sz w:val="17"/>
                <w:szCs w:val="17"/>
              </w:rPr>
            </w:pPr>
            <w:r w:rsidRPr="00BE6087">
              <w:rPr>
                <w:rFonts w:cs="Arial"/>
                <w:color w:val="000000"/>
                <w:sz w:val="17"/>
                <w:szCs w:val="17"/>
              </w:rPr>
              <w:t>Critical thinking and analytical skills</w:t>
            </w:r>
          </w:p>
        </w:tc>
        <w:tc>
          <w:tcPr>
            <w:tcW w:w="490"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1.6</w:t>
            </w:r>
          </w:p>
        </w:tc>
        <w:tc>
          <w:tcPr>
            <w:tcW w:w="490"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3.0</w:t>
            </w:r>
          </w:p>
        </w:tc>
        <w:tc>
          <w:tcPr>
            <w:tcW w:w="439"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.7</w:t>
            </w:r>
          </w:p>
        </w:tc>
        <w:tc>
          <w:tcPr>
            <w:tcW w:w="439"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439"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.9</w:t>
            </w:r>
          </w:p>
        </w:tc>
      </w:tr>
      <w:tr w:rsidR="00C15D5A" w:rsidRPr="00BE6087" w:rsidTr="009A55FE">
        <w:tc>
          <w:tcPr>
            <w:tcW w:w="1724" w:type="pct"/>
          </w:tcPr>
          <w:p w:rsidR="00C15D5A" w:rsidRPr="00BE6087" w:rsidRDefault="00C15D5A" w:rsidP="00C237BB">
            <w:pPr>
              <w:spacing w:after="0"/>
              <w:rPr>
                <w:rFonts w:cs="Arial"/>
                <w:color w:val="000000"/>
                <w:sz w:val="17"/>
                <w:szCs w:val="17"/>
              </w:rPr>
            </w:pPr>
            <w:r w:rsidRPr="00BE6087">
              <w:rPr>
                <w:rFonts w:cs="Arial"/>
                <w:color w:val="000000"/>
                <w:sz w:val="17"/>
                <w:szCs w:val="17"/>
              </w:rPr>
              <w:t>Research skills</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1.3</w:t>
            </w:r>
          </w:p>
        </w:tc>
        <w:tc>
          <w:tcPr>
            <w:tcW w:w="490"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490"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1.0</w:t>
            </w:r>
          </w:p>
        </w:tc>
        <w:tc>
          <w:tcPr>
            <w:tcW w:w="439"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439"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2.5</w:t>
            </w:r>
          </w:p>
        </w:tc>
        <w:tc>
          <w:tcPr>
            <w:tcW w:w="439"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.6</w:t>
            </w:r>
          </w:p>
        </w:tc>
      </w:tr>
      <w:tr w:rsidR="00C15D5A" w:rsidRPr="00BE6087" w:rsidTr="009A55FE">
        <w:tc>
          <w:tcPr>
            <w:tcW w:w="1724" w:type="pct"/>
          </w:tcPr>
          <w:p w:rsidR="00C15D5A" w:rsidRPr="00BE6087" w:rsidRDefault="00C15D5A" w:rsidP="00C237BB">
            <w:pPr>
              <w:spacing w:after="0"/>
              <w:rPr>
                <w:rFonts w:cs="Arial"/>
                <w:color w:val="000000"/>
                <w:sz w:val="17"/>
                <w:szCs w:val="17"/>
              </w:rPr>
            </w:pPr>
            <w:r w:rsidRPr="00BE6087">
              <w:rPr>
                <w:rFonts w:cs="Arial"/>
                <w:color w:val="000000"/>
                <w:sz w:val="17"/>
                <w:szCs w:val="17"/>
              </w:rPr>
              <w:t>Confidence</w:t>
            </w:r>
          </w:p>
        </w:tc>
        <w:tc>
          <w:tcPr>
            <w:tcW w:w="490"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490"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1.0</w:t>
            </w:r>
          </w:p>
        </w:tc>
        <w:tc>
          <w:tcPr>
            <w:tcW w:w="490"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439"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1.3</w:t>
            </w:r>
          </w:p>
        </w:tc>
        <w:tc>
          <w:tcPr>
            <w:tcW w:w="439"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439"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.6</w:t>
            </w:r>
          </w:p>
        </w:tc>
      </w:tr>
      <w:tr w:rsidR="00C15D5A" w:rsidRPr="00BE6087" w:rsidTr="009A55FE">
        <w:tc>
          <w:tcPr>
            <w:tcW w:w="1724" w:type="pct"/>
          </w:tcPr>
          <w:p w:rsidR="00C15D5A" w:rsidRPr="00BE6087" w:rsidRDefault="00C15D5A" w:rsidP="00C237BB">
            <w:pPr>
              <w:spacing w:after="0"/>
              <w:rPr>
                <w:rFonts w:cs="Arial"/>
                <w:color w:val="000000"/>
                <w:sz w:val="17"/>
                <w:szCs w:val="17"/>
              </w:rPr>
            </w:pPr>
            <w:r w:rsidRPr="00BE6087">
              <w:rPr>
                <w:rFonts w:cs="Arial"/>
                <w:color w:val="000000"/>
                <w:sz w:val="17"/>
                <w:szCs w:val="17"/>
              </w:rPr>
              <w:t>Ability to learn new skills &amp; acquire new knowledge</w:t>
            </w:r>
          </w:p>
        </w:tc>
        <w:tc>
          <w:tcPr>
            <w:tcW w:w="490"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490"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490"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490"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439"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.7</w:t>
            </w:r>
          </w:p>
        </w:tc>
        <w:tc>
          <w:tcPr>
            <w:tcW w:w="439"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439"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.2</w:t>
            </w:r>
          </w:p>
        </w:tc>
      </w:tr>
      <w:tr w:rsidR="00C15D5A" w:rsidRPr="00BE6087" w:rsidTr="009A55FE">
        <w:tc>
          <w:tcPr>
            <w:tcW w:w="1724" w:type="pct"/>
          </w:tcPr>
          <w:p w:rsidR="00C15D5A" w:rsidRPr="00BE6087" w:rsidRDefault="00C15D5A" w:rsidP="00C237BB">
            <w:pPr>
              <w:spacing w:after="0"/>
              <w:rPr>
                <w:rFonts w:cs="Arial"/>
                <w:color w:val="000000"/>
                <w:sz w:val="17"/>
                <w:szCs w:val="17"/>
              </w:rPr>
            </w:pPr>
            <w:r w:rsidRPr="00BE6087">
              <w:rPr>
                <w:rFonts w:cs="Arial"/>
                <w:color w:val="000000"/>
                <w:sz w:val="17"/>
                <w:szCs w:val="17"/>
              </w:rPr>
              <w:t>No comment</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12.0</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10.9</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11.8</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15.0</w:t>
            </w:r>
          </w:p>
        </w:tc>
        <w:tc>
          <w:tcPr>
            <w:tcW w:w="439"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18.0</w:t>
            </w:r>
          </w:p>
        </w:tc>
        <w:tc>
          <w:tcPr>
            <w:tcW w:w="439"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32.5</w:t>
            </w:r>
          </w:p>
        </w:tc>
        <w:tc>
          <w:tcPr>
            <w:tcW w:w="439"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15.6</w:t>
            </w:r>
          </w:p>
        </w:tc>
      </w:tr>
      <w:tr w:rsidR="00C15D5A" w:rsidRPr="00BE6087" w:rsidTr="009A55FE">
        <w:tc>
          <w:tcPr>
            <w:tcW w:w="1724" w:type="pct"/>
          </w:tcPr>
          <w:p w:rsidR="00C15D5A" w:rsidRPr="00BE6087" w:rsidRDefault="00C15D5A" w:rsidP="00C237BB">
            <w:pPr>
              <w:spacing w:after="0"/>
              <w:rPr>
                <w:rFonts w:cs="Arial"/>
                <w:color w:val="000000"/>
                <w:sz w:val="17"/>
                <w:szCs w:val="17"/>
              </w:rPr>
            </w:pPr>
            <w:r w:rsidRPr="00BE6087">
              <w:rPr>
                <w:rFonts w:cs="Arial"/>
                <w:color w:val="000000"/>
                <w:sz w:val="17"/>
                <w:szCs w:val="17"/>
              </w:rPr>
              <w:t>NA - qualification not relevant</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21.3</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10.9</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6.9</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21.0</w:t>
            </w:r>
          </w:p>
        </w:tc>
        <w:tc>
          <w:tcPr>
            <w:tcW w:w="439"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15.3</w:t>
            </w:r>
          </w:p>
        </w:tc>
        <w:tc>
          <w:tcPr>
            <w:tcW w:w="439"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5.0</w:t>
            </w:r>
          </w:p>
        </w:tc>
        <w:tc>
          <w:tcPr>
            <w:tcW w:w="439"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14.3</w:t>
            </w:r>
          </w:p>
        </w:tc>
      </w:tr>
      <w:tr w:rsidR="00C15D5A" w:rsidRPr="00BE6087" w:rsidTr="009A55FE">
        <w:tc>
          <w:tcPr>
            <w:tcW w:w="1724" w:type="pct"/>
          </w:tcPr>
          <w:p w:rsidR="00C15D5A" w:rsidRPr="00BE6087" w:rsidRDefault="00C15D5A" w:rsidP="00C237BB">
            <w:pPr>
              <w:spacing w:after="0"/>
              <w:rPr>
                <w:rFonts w:cs="Arial"/>
                <w:color w:val="000000"/>
                <w:sz w:val="17"/>
                <w:szCs w:val="17"/>
              </w:rPr>
            </w:pPr>
            <w:r w:rsidRPr="00BE6087">
              <w:rPr>
                <w:rFonts w:cs="Arial"/>
                <w:color w:val="000000"/>
                <w:sz w:val="17"/>
                <w:szCs w:val="17"/>
              </w:rPr>
              <w:t>Other</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1.3</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3.1</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2.0</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1.0</w:t>
            </w:r>
          </w:p>
        </w:tc>
        <w:tc>
          <w:tcPr>
            <w:tcW w:w="439"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1.3</w:t>
            </w:r>
          </w:p>
        </w:tc>
        <w:tc>
          <w:tcPr>
            <w:tcW w:w="439"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439"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1.5</w:t>
            </w:r>
          </w:p>
        </w:tc>
      </w:tr>
      <w:tr w:rsidR="00C15D5A" w:rsidRPr="00BE6087" w:rsidTr="009A55FE">
        <w:tc>
          <w:tcPr>
            <w:tcW w:w="1724" w:type="pct"/>
          </w:tcPr>
          <w:p w:rsidR="00C15D5A" w:rsidRPr="00BE6087" w:rsidRDefault="00C15D5A" w:rsidP="00C237BB">
            <w:pPr>
              <w:spacing w:after="0"/>
              <w:rPr>
                <w:rFonts w:cs="Arial"/>
                <w:color w:val="000000"/>
                <w:sz w:val="17"/>
                <w:szCs w:val="17"/>
              </w:rPr>
            </w:pPr>
            <w:r w:rsidRPr="00BE6087">
              <w:rPr>
                <w:rFonts w:cs="Arial"/>
                <w:color w:val="000000"/>
                <w:sz w:val="17"/>
                <w:szCs w:val="17"/>
              </w:rPr>
              <w:t>None - did not prepare graduate well</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2.7</w:t>
            </w:r>
          </w:p>
        </w:tc>
        <w:tc>
          <w:tcPr>
            <w:tcW w:w="490"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1.0</w:t>
            </w:r>
          </w:p>
        </w:tc>
        <w:tc>
          <w:tcPr>
            <w:tcW w:w="490"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439"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439"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439"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.6</w:t>
            </w:r>
          </w:p>
        </w:tc>
      </w:tr>
      <w:tr w:rsidR="00C15D5A" w:rsidRPr="00BE6087" w:rsidTr="009A55FE">
        <w:tc>
          <w:tcPr>
            <w:tcW w:w="1724" w:type="pct"/>
          </w:tcPr>
          <w:p w:rsidR="00C15D5A" w:rsidRPr="00BE6087" w:rsidRDefault="00C15D5A" w:rsidP="00C237BB">
            <w:pPr>
              <w:spacing w:after="0"/>
              <w:rPr>
                <w:rFonts w:cs="Arial"/>
                <w:color w:val="000000"/>
                <w:sz w:val="17"/>
                <w:szCs w:val="17"/>
              </w:rPr>
            </w:pPr>
            <w:r w:rsidRPr="00BE6087">
              <w:rPr>
                <w:rFonts w:cs="Arial"/>
                <w:color w:val="000000"/>
                <w:sz w:val="17"/>
                <w:szCs w:val="17"/>
              </w:rPr>
              <w:t>Refused</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2.7</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3.1</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3.9</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1.0</w:t>
            </w:r>
          </w:p>
        </w:tc>
        <w:tc>
          <w:tcPr>
            <w:tcW w:w="439"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1.3</w:t>
            </w:r>
          </w:p>
        </w:tc>
        <w:tc>
          <w:tcPr>
            <w:tcW w:w="439" w:type="pct"/>
            <w:vAlign w:val="center"/>
          </w:tcPr>
          <w:p w:rsidR="00C15D5A" w:rsidRPr="00BE6087" w:rsidRDefault="00C237BB" w:rsidP="00C237BB">
            <w:pPr>
              <w:tabs>
                <w:tab w:val="decimal" w:pos="454"/>
              </w:tabs>
              <w:spacing w:after="0"/>
              <w:jc w:val="center"/>
              <w:rPr>
                <w:rFonts w:cs="Arial"/>
                <w:color w:val="000000"/>
                <w:sz w:val="17"/>
                <w:szCs w:val="17"/>
              </w:rPr>
            </w:pPr>
            <w:r w:rsidRPr="00BE6087">
              <w:rPr>
                <w:rFonts w:cs="Arial"/>
                <w:color w:val="000000"/>
                <w:sz w:val="17"/>
                <w:szCs w:val="17"/>
              </w:rPr>
              <w:t>-</w:t>
            </w:r>
          </w:p>
        </w:tc>
        <w:tc>
          <w:tcPr>
            <w:tcW w:w="439"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2.1</w:t>
            </w:r>
          </w:p>
        </w:tc>
      </w:tr>
      <w:tr w:rsidR="00C15D5A" w:rsidRPr="00BE6087" w:rsidTr="009A55FE">
        <w:tc>
          <w:tcPr>
            <w:tcW w:w="1724" w:type="pct"/>
          </w:tcPr>
          <w:p w:rsidR="00C15D5A" w:rsidRPr="00BE6087" w:rsidRDefault="00C15D5A" w:rsidP="00C237BB">
            <w:pPr>
              <w:spacing w:after="0"/>
              <w:rPr>
                <w:rFonts w:cs="Arial"/>
                <w:color w:val="000000"/>
                <w:sz w:val="17"/>
                <w:szCs w:val="17"/>
              </w:rPr>
            </w:pPr>
            <w:r w:rsidRPr="00BE6087">
              <w:rPr>
                <w:rFonts w:cs="Arial"/>
                <w:color w:val="000000"/>
                <w:sz w:val="17"/>
                <w:szCs w:val="17"/>
              </w:rPr>
              <w:t>Don t know</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16.0</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1.6</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5.9</w:t>
            </w:r>
          </w:p>
        </w:tc>
        <w:tc>
          <w:tcPr>
            <w:tcW w:w="490"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8.0</w:t>
            </w:r>
          </w:p>
        </w:tc>
        <w:tc>
          <w:tcPr>
            <w:tcW w:w="439"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14.0</w:t>
            </w:r>
          </w:p>
        </w:tc>
        <w:tc>
          <w:tcPr>
            <w:tcW w:w="439"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10.0</w:t>
            </w:r>
          </w:p>
        </w:tc>
        <w:tc>
          <w:tcPr>
            <w:tcW w:w="439" w:type="pct"/>
            <w:vAlign w:val="center"/>
          </w:tcPr>
          <w:p w:rsidR="00C15D5A" w:rsidRPr="00BE6087" w:rsidRDefault="00C15D5A" w:rsidP="00C237BB">
            <w:pPr>
              <w:tabs>
                <w:tab w:val="decimal" w:pos="454"/>
              </w:tabs>
              <w:spacing w:after="0"/>
              <w:jc w:val="center"/>
              <w:rPr>
                <w:rFonts w:cs="Arial"/>
                <w:color w:val="000000"/>
                <w:sz w:val="17"/>
                <w:szCs w:val="17"/>
              </w:rPr>
            </w:pPr>
            <w:r w:rsidRPr="00BE6087">
              <w:rPr>
                <w:rFonts w:cs="Arial"/>
                <w:color w:val="000000"/>
                <w:sz w:val="17"/>
                <w:szCs w:val="17"/>
              </w:rPr>
              <w:t>9.8</w:t>
            </w:r>
          </w:p>
        </w:tc>
      </w:tr>
    </w:tbl>
    <w:p w:rsidR="005B3826" w:rsidRPr="00BE6087" w:rsidRDefault="005B3826" w:rsidP="005D2F67">
      <w:pPr>
        <w:pStyle w:val="Tabletitle"/>
      </w:pPr>
    </w:p>
    <w:p w:rsidR="000F036E" w:rsidRPr="00BE6087" w:rsidRDefault="000F036E" w:rsidP="00324A73">
      <w:pPr>
        <w:pStyle w:val="PageBody"/>
      </w:pPr>
    </w:p>
    <w:p w:rsidR="0066468C" w:rsidRPr="00BE6087" w:rsidRDefault="0066468C">
      <w:pPr>
        <w:spacing w:after="200" w:line="276" w:lineRule="auto"/>
      </w:pPr>
      <w:r w:rsidRPr="00BE6087">
        <w:br w:type="page"/>
      </w:r>
    </w:p>
    <w:p w:rsidR="000F036E" w:rsidRPr="00BE6087" w:rsidRDefault="0066468C" w:rsidP="0066468C">
      <w:pPr>
        <w:pStyle w:val="Heading2"/>
      </w:pPr>
      <w:bookmarkStart w:id="282" w:name="_Toc387565438"/>
      <w:bookmarkStart w:id="283" w:name="_Toc387565532"/>
      <w:bookmarkStart w:id="284" w:name="_Toc389213009"/>
      <w:r w:rsidRPr="00BE6087">
        <w:lastRenderedPageBreak/>
        <w:t>Impact of work characteristics</w:t>
      </w:r>
      <w:bookmarkEnd w:id="282"/>
      <w:bookmarkEnd w:id="283"/>
      <w:bookmarkEnd w:id="284"/>
    </w:p>
    <w:p w:rsidR="0066468C" w:rsidRPr="00BE6087" w:rsidRDefault="0066468C" w:rsidP="00324A73">
      <w:pPr>
        <w:pStyle w:val="PageBody"/>
      </w:pPr>
      <w:r w:rsidRPr="00BE6087">
        <w:t xml:space="preserve">In this section, </w:t>
      </w:r>
      <w:r w:rsidR="009A55FE" w:rsidRPr="00BE6087">
        <w:t>the</w:t>
      </w:r>
      <w:r w:rsidRPr="00BE6087">
        <w:t xml:space="preserve"> relationship between supervisor ratings and characteristics of the employing organisation, the supervisor, and the employment characteristics of the graduate</w:t>
      </w:r>
      <w:r w:rsidR="009A55FE" w:rsidRPr="00BE6087">
        <w:t xml:space="preserve"> is examined</w:t>
      </w:r>
      <w:r w:rsidRPr="00BE6087">
        <w:t xml:space="preserve">. Overall, </w:t>
      </w:r>
      <w:r w:rsidR="009A55FE" w:rsidRPr="00BE6087">
        <w:t>the differences are small and less substantial than the variation by field of education already discussed.</w:t>
      </w:r>
    </w:p>
    <w:p w:rsidR="0066468C" w:rsidRPr="00BE6087" w:rsidRDefault="0066468C" w:rsidP="0066468C">
      <w:pPr>
        <w:pStyle w:val="Heading3"/>
      </w:pPr>
      <w:bookmarkStart w:id="285" w:name="_Toc387565439"/>
      <w:bookmarkStart w:id="286" w:name="_Toc387565533"/>
      <w:bookmarkStart w:id="287" w:name="_Toc389213010"/>
      <w:r w:rsidRPr="00BE6087">
        <w:t>Employment characteristics of the graduate</w:t>
      </w:r>
      <w:bookmarkEnd w:id="285"/>
      <w:bookmarkEnd w:id="286"/>
      <w:bookmarkEnd w:id="287"/>
    </w:p>
    <w:p w:rsidR="0066468C" w:rsidRPr="00BE6087" w:rsidRDefault="00E2393B" w:rsidP="00324A73">
      <w:pPr>
        <w:pStyle w:val="PageBody"/>
      </w:pPr>
      <w:r w:rsidRPr="00BE6087">
        <w:t xml:space="preserve">Most of the differences in supervisor ratings based on the graduate’s employment characteristics are very slight, with the largest variation occurring in the technical skills rating. Supervisors of graduates working part-time, graduates </w:t>
      </w:r>
      <w:r w:rsidR="003962D1" w:rsidRPr="00BE6087">
        <w:t xml:space="preserve">working </w:t>
      </w:r>
      <w:r w:rsidRPr="00BE6087">
        <w:t xml:space="preserve">in sales, machinery operators and drivers, or labouring occupations, and supervisors of graduates who were not employed in jobs relevant to their degree rated the graduates’ qualifications less highly for providing the graduate with relevant technical skills. Otherwise, the overall ratings and foundation skills ratings were (with one exception) consistently </w:t>
      </w:r>
      <w:r w:rsidR="003962D1" w:rsidRPr="00BE6087">
        <w:t xml:space="preserve">above </w:t>
      </w:r>
      <w:r w:rsidRPr="00BE6087">
        <w:t>90 per cent</w:t>
      </w:r>
      <w:r w:rsidR="00E95F41" w:rsidRPr="00BE6087">
        <w:t xml:space="preserve"> (see Table 34)</w:t>
      </w:r>
      <w:r w:rsidRPr="00BE6087">
        <w:t>.</w:t>
      </w:r>
    </w:p>
    <w:p w:rsidR="00E2393B" w:rsidRPr="00BE6087" w:rsidRDefault="00E2393B" w:rsidP="00324A73">
      <w:pPr>
        <w:pStyle w:val="PageBody"/>
      </w:pPr>
    </w:p>
    <w:p w:rsidR="00E2393B" w:rsidRPr="00BE6087" w:rsidRDefault="00E2393B" w:rsidP="00E2393B">
      <w:pPr>
        <w:pStyle w:val="Tabletitle"/>
      </w:pPr>
      <w:bookmarkStart w:id="288" w:name="_Toc389213062"/>
      <w:r w:rsidRPr="00BE6087">
        <w:t>Table 3</w:t>
      </w:r>
      <w:r w:rsidR="00E95F41" w:rsidRPr="00BE6087">
        <w:t>4</w:t>
      </w:r>
      <w:r w:rsidRPr="00BE6087">
        <w:t>: Supervisor overall, technical and foundation skills ratings by graduate employment characteristics</w:t>
      </w:r>
      <w:bookmarkEnd w:id="288"/>
    </w:p>
    <w:tbl>
      <w:tblPr>
        <w:tblW w:w="5000" w:type="pct"/>
        <w:tblLook w:val="04A0" w:firstRow="1" w:lastRow="0" w:firstColumn="1" w:lastColumn="0" w:noHBand="0" w:noVBand="1"/>
      </w:tblPr>
      <w:tblGrid>
        <w:gridCol w:w="5987"/>
        <w:gridCol w:w="1083"/>
        <w:gridCol w:w="1083"/>
        <w:gridCol w:w="1089"/>
      </w:tblGrid>
      <w:tr w:rsidR="0066468C" w:rsidRPr="00BE6087" w:rsidTr="00E2393B">
        <w:tc>
          <w:tcPr>
            <w:tcW w:w="3239" w:type="pct"/>
            <w:tcBorders>
              <w:top w:val="single" w:sz="4" w:space="0" w:color="auto"/>
              <w:left w:val="single" w:sz="4" w:space="0" w:color="auto"/>
              <w:bottom w:val="single" w:sz="4" w:space="0" w:color="auto"/>
              <w:right w:val="single" w:sz="4" w:space="0" w:color="auto"/>
            </w:tcBorders>
            <w:shd w:val="clear" w:color="000000" w:fill="BDD9F4"/>
            <w:noWrap/>
            <w:hideMark/>
          </w:tcPr>
          <w:p w:rsidR="0066468C" w:rsidRPr="00BE6087" w:rsidRDefault="0066468C" w:rsidP="0066468C">
            <w:pPr>
              <w:spacing w:after="0"/>
              <w:jc w:val="center"/>
              <w:rPr>
                <w:rFonts w:eastAsia="Times New Roman" w:cs="Arial"/>
                <w:b/>
                <w:bCs/>
                <w:color w:val="000000"/>
                <w:sz w:val="16"/>
                <w:szCs w:val="16"/>
              </w:rPr>
            </w:pPr>
            <w:r w:rsidRPr="00BE6087">
              <w:rPr>
                <w:rFonts w:eastAsia="Times New Roman" w:cs="Arial"/>
                <w:b/>
                <w:bCs/>
                <w:color w:val="000000"/>
                <w:sz w:val="16"/>
                <w:szCs w:val="16"/>
              </w:rPr>
              <w:t> </w:t>
            </w:r>
          </w:p>
        </w:tc>
        <w:tc>
          <w:tcPr>
            <w:tcW w:w="1761" w:type="pct"/>
            <w:gridSpan w:val="3"/>
            <w:tcBorders>
              <w:top w:val="single" w:sz="4" w:space="0" w:color="auto"/>
              <w:left w:val="nil"/>
              <w:bottom w:val="single" w:sz="4" w:space="0" w:color="auto"/>
              <w:right w:val="single" w:sz="4" w:space="0" w:color="auto"/>
            </w:tcBorders>
            <w:shd w:val="clear" w:color="000000" w:fill="BDD9F4"/>
            <w:noWrap/>
            <w:hideMark/>
          </w:tcPr>
          <w:p w:rsidR="0066468C" w:rsidRPr="00BE6087" w:rsidRDefault="0066468C" w:rsidP="0066468C">
            <w:pPr>
              <w:spacing w:after="0"/>
              <w:jc w:val="center"/>
              <w:rPr>
                <w:rFonts w:eastAsia="Times New Roman" w:cs="Arial"/>
                <w:b/>
                <w:bCs/>
                <w:color w:val="000000"/>
                <w:sz w:val="16"/>
                <w:szCs w:val="16"/>
              </w:rPr>
            </w:pPr>
            <w:r w:rsidRPr="00BE6087">
              <w:rPr>
                <w:rFonts w:eastAsia="Times New Roman" w:cs="Arial"/>
                <w:b/>
                <w:bCs/>
                <w:color w:val="000000"/>
                <w:sz w:val="16"/>
                <w:szCs w:val="16"/>
              </w:rPr>
              <w:t>Supervisor rating</w:t>
            </w:r>
          </w:p>
        </w:tc>
      </w:tr>
      <w:tr w:rsidR="0066468C" w:rsidRPr="00BE6087" w:rsidTr="00E2393B">
        <w:tc>
          <w:tcPr>
            <w:tcW w:w="3239" w:type="pct"/>
            <w:tcBorders>
              <w:top w:val="nil"/>
              <w:left w:val="single" w:sz="4" w:space="0" w:color="auto"/>
              <w:bottom w:val="single" w:sz="4" w:space="0" w:color="auto"/>
              <w:right w:val="single" w:sz="4" w:space="0" w:color="auto"/>
            </w:tcBorders>
            <w:shd w:val="clear" w:color="000000" w:fill="BDD9F4"/>
            <w:hideMark/>
          </w:tcPr>
          <w:p w:rsidR="0066468C" w:rsidRPr="00BE6087" w:rsidRDefault="0066468C" w:rsidP="0066468C">
            <w:pPr>
              <w:spacing w:after="0"/>
              <w:jc w:val="center"/>
              <w:rPr>
                <w:rFonts w:eastAsia="Times New Roman" w:cs="Arial"/>
                <w:b/>
                <w:bCs/>
                <w:color w:val="000000"/>
                <w:sz w:val="16"/>
                <w:szCs w:val="16"/>
              </w:rPr>
            </w:pPr>
            <w:r w:rsidRPr="00BE6087">
              <w:rPr>
                <w:rFonts w:eastAsia="Times New Roman" w:cs="Arial"/>
                <w:b/>
                <w:bCs/>
                <w:color w:val="000000"/>
                <w:sz w:val="16"/>
                <w:szCs w:val="16"/>
              </w:rPr>
              <w:t> </w:t>
            </w:r>
          </w:p>
        </w:tc>
        <w:tc>
          <w:tcPr>
            <w:tcW w:w="586" w:type="pct"/>
            <w:tcBorders>
              <w:top w:val="nil"/>
              <w:left w:val="nil"/>
              <w:bottom w:val="single" w:sz="4" w:space="0" w:color="auto"/>
              <w:right w:val="single" w:sz="4" w:space="0" w:color="auto"/>
            </w:tcBorders>
            <w:shd w:val="clear" w:color="000000" w:fill="BDD9F4"/>
            <w:hideMark/>
          </w:tcPr>
          <w:p w:rsidR="0066468C" w:rsidRPr="00BE6087" w:rsidRDefault="0066468C" w:rsidP="0066468C">
            <w:pPr>
              <w:spacing w:after="0"/>
              <w:jc w:val="center"/>
              <w:rPr>
                <w:rFonts w:eastAsia="Times New Roman" w:cs="Arial"/>
                <w:b/>
                <w:bCs/>
                <w:color w:val="000000"/>
                <w:sz w:val="16"/>
                <w:szCs w:val="16"/>
              </w:rPr>
            </w:pPr>
            <w:r w:rsidRPr="00BE6087">
              <w:rPr>
                <w:rFonts w:eastAsia="Times New Roman" w:cs="Arial"/>
                <w:b/>
                <w:bCs/>
                <w:color w:val="000000"/>
                <w:sz w:val="16"/>
                <w:szCs w:val="16"/>
              </w:rPr>
              <w:t>Overall</w:t>
            </w:r>
          </w:p>
        </w:tc>
        <w:tc>
          <w:tcPr>
            <w:tcW w:w="586" w:type="pct"/>
            <w:tcBorders>
              <w:top w:val="nil"/>
              <w:left w:val="nil"/>
              <w:bottom w:val="single" w:sz="4" w:space="0" w:color="auto"/>
              <w:right w:val="single" w:sz="4" w:space="0" w:color="auto"/>
            </w:tcBorders>
            <w:shd w:val="clear" w:color="000000" w:fill="BDD9F4"/>
            <w:hideMark/>
          </w:tcPr>
          <w:p w:rsidR="0066468C" w:rsidRPr="00BE6087" w:rsidRDefault="0066468C" w:rsidP="0066468C">
            <w:pPr>
              <w:spacing w:after="0"/>
              <w:jc w:val="center"/>
              <w:rPr>
                <w:rFonts w:eastAsia="Times New Roman" w:cs="Arial"/>
                <w:b/>
                <w:bCs/>
                <w:color w:val="000000"/>
                <w:sz w:val="16"/>
                <w:szCs w:val="16"/>
              </w:rPr>
            </w:pPr>
            <w:r w:rsidRPr="00BE6087">
              <w:rPr>
                <w:rFonts w:eastAsia="Times New Roman" w:cs="Arial"/>
                <w:b/>
                <w:bCs/>
                <w:color w:val="000000"/>
                <w:sz w:val="16"/>
                <w:szCs w:val="16"/>
              </w:rPr>
              <w:t>Technical</w:t>
            </w:r>
          </w:p>
        </w:tc>
        <w:tc>
          <w:tcPr>
            <w:tcW w:w="589" w:type="pct"/>
            <w:tcBorders>
              <w:top w:val="nil"/>
              <w:left w:val="nil"/>
              <w:bottom w:val="single" w:sz="4" w:space="0" w:color="auto"/>
              <w:right w:val="single" w:sz="4" w:space="0" w:color="auto"/>
            </w:tcBorders>
            <w:shd w:val="clear" w:color="000000" w:fill="BDD9F4"/>
            <w:hideMark/>
          </w:tcPr>
          <w:p w:rsidR="0066468C" w:rsidRPr="00BE6087" w:rsidRDefault="0066468C" w:rsidP="0066468C">
            <w:pPr>
              <w:spacing w:after="0"/>
              <w:jc w:val="center"/>
              <w:rPr>
                <w:rFonts w:eastAsia="Times New Roman" w:cs="Arial"/>
                <w:b/>
                <w:bCs/>
                <w:color w:val="000000"/>
                <w:sz w:val="16"/>
                <w:szCs w:val="16"/>
              </w:rPr>
            </w:pPr>
            <w:r w:rsidRPr="00BE6087">
              <w:rPr>
                <w:rFonts w:eastAsia="Times New Roman" w:cs="Arial"/>
                <w:b/>
                <w:bCs/>
                <w:color w:val="000000"/>
                <w:sz w:val="16"/>
                <w:szCs w:val="16"/>
              </w:rPr>
              <w:t>Foundation</w:t>
            </w:r>
          </w:p>
        </w:tc>
      </w:tr>
      <w:tr w:rsidR="0066468C" w:rsidRPr="00BE6087" w:rsidTr="00E2393B">
        <w:tc>
          <w:tcPr>
            <w:tcW w:w="3239" w:type="pct"/>
            <w:tcBorders>
              <w:top w:val="nil"/>
              <w:left w:val="single" w:sz="4" w:space="0" w:color="auto"/>
              <w:bottom w:val="single" w:sz="4" w:space="0" w:color="auto"/>
              <w:right w:val="single" w:sz="4" w:space="0" w:color="auto"/>
            </w:tcBorders>
            <w:shd w:val="clear" w:color="auto" w:fill="auto"/>
            <w:noWrap/>
            <w:hideMark/>
          </w:tcPr>
          <w:p w:rsidR="0066468C" w:rsidRPr="00BE6087" w:rsidRDefault="009A3119" w:rsidP="0066468C">
            <w:pPr>
              <w:spacing w:after="0"/>
              <w:rPr>
                <w:rFonts w:eastAsia="Times New Roman" w:cs="Arial"/>
                <w:b/>
                <w:bCs/>
                <w:color w:val="000000"/>
                <w:sz w:val="16"/>
                <w:szCs w:val="16"/>
              </w:rPr>
            </w:pPr>
            <w:r w:rsidRPr="00BE6087">
              <w:rPr>
                <w:rFonts w:eastAsia="Times New Roman" w:cs="Arial"/>
                <w:b/>
                <w:bCs/>
                <w:color w:val="000000"/>
                <w:sz w:val="16"/>
                <w:szCs w:val="16"/>
              </w:rPr>
              <w:t>Working hours</w:t>
            </w:r>
          </w:p>
        </w:tc>
        <w:tc>
          <w:tcPr>
            <w:tcW w:w="586" w:type="pct"/>
            <w:tcBorders>
              <w:top w:val="nil"/>
              <w:left w:val="nil"/>
              <w:bottom w:val="single" w:sz="4" w:space="0" w:color="auto"/>
              <w:right w:val="single" w:sz="4" w:space="0" w:color="auto"/>
            </w:tcBorders>
            <w:shd w:val="clear" w:color="auto" w:fill="auto"/>
            <w:noWrap/>
            <w:hideMark/>
          </w:tcPr>
          <w:p w:rsidR="0066468C" w:rsidRPr="00BE6087" w:rsidRDefault="0066468C" w:rsidP="0066468C">
            <w:pPr>
              <w:spacing w:after="0"/>
              <w:jc w:val="right"/>
              <w:rPr>
                <w:rFonts w:eastAsia="Times New Roman" w:cs="Arial"/>
                <w:b/>
                <w:bCs/>
                <w:color w:val="000000"/>
                <w:sz w:val="16"/>
                <w:szCs w:val="16"/>
              </w:rPr>
            </w:pPr>
            <w:r w:rsidRPr="00BE6087">
              <w:rPr>
                <w:rFonts w:eastAsia="Times New Roman" w:cs="Arial"/>
                <w:b/>
                <w:bCs/>
                <w:color w:val="000000"/>
                <w:sz w:val="16"/>
                <w:szCs w:val="16"/>
              </w:rPr>
              <w:t> </w:t>
            </w:r>
          </w:p>
        </w:tc>
        <w:tc>
          <w:tcPr>
            <w:tcW w:w="586" w:type="pct"/>
            <w:tcBorders>
              <w:top w:val="nil"/>
              <w:left w:val="nil"/>
              <w:bottom w:val="single" w:sz="4" w:space="0" w:color="auto"/>
              <w:right w:val="single" w:sz="4" w:space="0" w:color="auto"/>
            </w:tcBorders>
            <w:shd w:val="clear" w:color="auto" w:fill="auto"/>
            <w:noWrap/>
            <w:hideMark/>
          </w:tcPr>
          <w:p w:rsidR="0066468C" w:rsidRPr="00BE6087" w:rsidRDefault="0066468C" w:rsidP="0066468C">
            <w:pPr>
              <w:spacing w:after="0"/>
              <w:jc w:val="right"/>
              <w:rPr>
                <w:rFonts w:eastAsia="Times New Roman" w:cs="Arial"/>
                <w:b/>
                <w:bCs/>
                <w:color w:val="000000"/>
                <w:sz w:val="16"/>
                <w:szCs w:val="16"/>
              </w:rPr>
            </w:pPr>
            <w:r w:rsidRPr="00BE6087">
              <w:rPr>
                <w:rFonts w:eastAsia="Times New Roman" w:cs="Arial"/>
                <w:b/>
                <w:bCs/>
                <w:color w:val="000000"/>
                <w:sz w:val="16"/>
                <w:szCs w:val="16"/>
              </w:rPr>
              <w:t> </w:t>
            </w:r>
          </w:p>
        </w:tc>
        <w:tc>
          <w:tcPr>
            <w:tcW w:w="589" w:type="pct"/>
            <w:tcBorders>
              <w:top w:val="nil"/>
              <w:left w:val="nil"/>
              <w:bottom w:val="single" w:sz="4" w:space="0" w:color="auto"/>
              <w:right w:val="single" w:sz="4" w:space="0" w:color="auto"/>
            </w:tcBorders>
            <w:shd w:val="clear" w:color="auto" w:fill="auto"/>
            <w:noWrap/>
            <w:hideMark/>
          </w:tcPr>
          <w:p w:rsidR="0066468C" w:rsidRPr="00BE6087" w:rsidRDefault="0066468C" w:rsidP="0066468C">
            <w:pPr>
              <w:spacing w:after="0"/>
              <w:jc w:val="right"/>
              <w:rPr>
                <w:rFonts w:eastAsia="Times New Roman" w:cs="Arial"/>
                <w:b/>
                <w:bCs/>
                <w:color w:val="000000"/>
                <w:sz w:val="16"/>
                <w:szCs w:val="16"/>
              </w:rPr>
            </w:pPr>
            <w:r w:rsidRPr="00BE6087">
              <w:rPr>
                <w:rFonts w:eastAsia="Times New Roman" w:cs="Arial"/>
                <w:b/>
                <w:bCs/>
                <w:color w:val="000000"/>
                <w:sz w:val="16"/>
                <w:szCs w:val="16"/>
              </w:rPr>
              <w:t> </w:t>
            </w:r>
          </w:p>
        </w:tc>
      </w:tr>
      <w:tr w:rsidR="0066468C" w:rsidRPr="00BE6087" w:rsidTr="00E2393B">
        <w:tc>
          <w:tcPr>
            <w:tcW w:w="3239" w:type="pct"/>
            <w:tcBorders>
              <w:top w:val="nil"/>
              <w:left w:val="single" w:sz="4" w:space="0" w:color="auto"/>
              <w:bottom w:val="single" w:sz="4" w:space="0" w:color="auto"/>
              <w:right w:val="single" w:sz="4" w:space="0" w:color="auto"/>
            </w:tcBorders>
            <w:shd w:val="clear" w:color="auto" w:fill="auto"/>
            <w:noWrap/>
            <w:hideMark/>
          </w:tcPr>
          <w:p w:rsidR="0066468C" w:rsidRPr="00BE6087" w:rsidRDefault="009A3119" w:rsidP="0066468C">
            <w:pPr>
              <w:spacing w:after="0"/>
              <w:rPr>
                <w:rFonts w:eastAsia="Times New Roman" w:cs="Arial"/>
                <w:color w:val="000000"/>
                <w:sz w:val="16"/>
                <w:szCs w:val="16"/>
              </w:rPr>
            </w:pPr>
            <w:r w:rsidRPr="00BE6087">
              <w:rPr>
                <w:rFonts w:eastAsia="Times New Roman" w:cs="Arial"/>
                <w:color w:val="000000"/>
                <w:sz w:val="16"/>
                <w:szCs w:val="16"/>
              </w:rPr>
              <w:t>Full-time (35 hours of more per week)</w:t>
            </w:r>
          </w:p>
        </w:tc>
        <w:tc>
          <w:tcPr>
            <w:tcW w:w="586" w:type="pct"/>
            <w:tcBorders>
              <w:top w:val="nil"/>
              <w:left w:val="nil"/>
              <w:bottom w:val="single" w:sz="4" w:space="0" w:color="auto"/>
              <w:right w:val="single" w:sz="4" w:space="0" w:color="auto"/>
            </w:tcBorders>
            <w:shd w:val="clear" w:color="auto" w:fill="auto"/>
            <w:noWrap/>
            <w:hideMark/>
          </w:tcPr>
          <w:p w:rsidR="0066468C" w:rsidRPr="00BE6087" w:rsidRDefault="009A3119" w:rsidP="0066468C">
            <w:pPr>
              <w:spacing w:after="0"/>
              <w:jc w:val="right"/>
              <w:rPr>
                <w:rFonts w:eastAsia="Times New Roman" w:cs="Arial"/>
                <w:color w:val="000000"/>
                <w:sz w:val="16"/>
                <w:szCs w:val="16"/>
              </w:rPr>
            </w:pPr>
            <w:r w:rsidRPr="00BE6087">
              <w:rPr>
                <w:rFonts w:eastAsia="Times New Roman" w:cs="Arial"/>
                <w:color w:val="000000"/>
                <w:sz w:val="16"/>
                <w:szCs w:val="16"/>
              </w:rPr>
              <w:t>92.6</w:t>
            </w:r>
          </w:p>
        </w:tc>
        <w:tc>
          <w:tcPr>
            <w:tcW w:w="586" w:type="pct"/>
            <w:tcBorders>
              <w:top w:val="nil"/>
              <w:left w:val="nil"/>
              <w:bottom w:val="single" w:sz="4" w:space="0" w:color="auto"/>
              <w:right w:val="single" w:sz="4" w:space="0" w:color="auto"/>
            </w:tcBorders>
            <w:shd w:val="clear" w:color="auto" w:fill="auto"/>
            <w:noWrap/>
            <w:hideMark/>
          </w:tcPr>
          <w:p w:rsidR="0066468C" w:rsidRPr="00BE6087" w:rsidRDefault="009A3119" w:rsidP="0066468C">
            <w:pPr>
              <w:spacing w:after="0"/>
              <w:jc w:val="right"/>
              <w:rPr>
                <w:rFonts w:eastAsia="Times New Roman" w:cs="Arial"/>
                <w:color w:val="000000"/>
                <w:sz w:val="16"/>
                <w:szCs w:val="16"/>
              </w:rPr>
            </w:pPr>
            <w:r w:rsidRPr="00BE6087">
              <w:rPr>
                <w:rFonts w:eastAsia="Times New Roman" w:cs="Arial"/>
                <w:color w:val="000000"/>
                <w:sz w:val="16"/>
                <w:szCs w:val="16"/>
              </w:rPr>
              <w:t>89.2</w:t>
            </w:r>
          </w:p>
        </w:tc>
        <w:tc>
          <w:tcPr>
            <w:tcW w:w="589" w:type="pct"/>
            <w:tcBorders>
              <w:top w:val="nil"/>
              <w:left w:val="nil"/>
              <w:bottom w:val="single" w:sz="4" w:space="0" w:color="auto"/>
              <w:right w:val="single" w:sz="4" w:space="0" w:color="auto"/>
            </w:tcBorders>
            <w:shd w:val="clear" w:color="auto" w:fill="auto"/>
            <w:noWrap/>
            <w:hideMark/>
          </w:tcPr>
          <w:p w:rsidR="0066468C" w:rsidRPr="00BE6087" w:rsidRDefault="009A3119" w:rsidP="0066468C">
            <w:pPr>
              <w:spacing w:after="0"/>
              <w:jc w:val="right"/>
              <w:rPr>
                <w:rFonts w:eastAsia="Times New Roman" w:cs="Arial"/>
                <w:color w:val="000000"/>
                <w:sz w:val="16"/>
                <w:szCs w:val="16"/>
              </w:rPr>
            </w:pPr>
            <w:r w:rsidRPr="00BE6087">
              <w:rPr>
                <w:rFonts w:eastAsia="Times New Roman" w:cs="Arial"/>
                <w:color w:val="000000"/>
                <w:sz w:val="16"/>
                <w:szCs w:val="16"/>
              </w:rPr>
              <w:t>94.9</w:t>
            </w:r>
          </w:p>
        </w:tc>
      </w:tr>
      <w:tr w:rsidR="0066468C" w:rsidRPr="00BE6087" w:rsidTr="00E2393B">
        <w:tc>
          <w:tcPr>
            <w:tcW w:w="3239" w:type="pct"/>
            <w:tcBorders>
              <w:top w:val="nil"/>
              <w:left w:val="single" w:sz="4" w:space="0" w:color="auto"/>
              <w:bottom w:val="single" w:sz="4" w:space="0" w:color="auto"/>
              <w:right w:val="single" w:sz="4" w:space="0" w:color="auto"/>
            </w:tcBorders>
            <w:shd w:val="clear" w:color="auto" w:fill="auto"/>
            <w:noWrap/>
            <w:hideMark/>
          </w:tcPr>
          <w:p w:rsidR="0066468C" w:rsidRPr="00BE6087" w:rsidRDefault="009A3119" w:rsidP="0066468C">
            <w:pPr>
              <w:spacing w:after="0"/>
              <w:rPr>
                <w:rFonts w:eastAsia="Times New Roman" w:cs="Arial"/>
                <w:color w:val="000000"/>
                <w:sz w:val="16"/>
                <w:szCs w:val="16"/>
              </w:rPr>
            </w:pPr>
            <w:r w:rsidRPr="00BE6087">
              <w:rPr>
                <w:rFonts w:eastAsia="Times New Roman" w:cs="Arial"/>
                <w:color w:val="000000"/>
                <w:sz w:val="16"/>
                <w:szCs w:val="16"/>
              </w:rPr>
              <w:t>Part-time (less than 35 hours per week)</w:t>
            </w:r>
          </w:p>
        </w:tc>
        <w:tc>
          <w:tcPr>
            <w:tcW w:w="586" w:type="pct"/>
            <w:tcBorders>
              <w:top w:val="nil"/>
              <w:left w:val="nil"/>
              <w:bottom w:val="single" w:sz="4" w:space="0" w:color="auto"/>
              <w:right w:val="single" w:sz="4" w:space="0" w:color="auto"/>
            </w:tcBorders>
            <w:shd w:val="clear" w:color="auto" w:fill="auto"/>
            <w:noWrap/>
            <w:hideMark/>
          </w:tcPr>
          <w:p w:rsidR="0066468C" w:rsidRPr="00BE6087" w:rsidRDefault="009A3119" w:rsidP="0066468C">
            <w:pPr>
              <w:spacing w:after="0"/>
              <w:jc w:val="right"/>
              <w:rPr>
                <w:rFonts w:eastAsia="Times New Roman" w:cs="Arial"/>
                <w:color w:val="000000"/>
                <w:sz w:val="16"/>
                <w:szCs w:val="16"/>
              </w:rPr>
            </w:pPr>
            <w:r w:rsidRPr="00BE6087">
              <w:rPr>
                <w:rFonts w:eastAsia="Times New Roman" w:cs="Arial"/>
                <w:color w:val="000000"/>
                <w:sz w:val="16"/>
                <w:szCs w:val="16"/>
              </w:rPr>
              <w:t>91.8</w:t>
            </w:r>
          </w:p>
        </w:tc>
        <w:tc>
          <w:tcPr>
            <w:tcW w:w="586" w:type="pct"/>
            <w:tcBorders>
              <w:top w:val="nil"/>
              <w:left w:val="nil"/>
              <w:bottom w:val="single" w:sz="4" w:space="0" w:color="auto"/>
              <w:right w:val="single" w:sz="4" w:space="0" w:color="auto"/>
            </w:tcBorders>
            <w:shd w:val="clear" w:color="auto" w:fill="auto"/>
            <w:noWrap/>
            <w:hideMark/>
          </w:tcPr>
          <w:p w:rsidR="0066468C" w:rsidRPr="00BE6087" w:rsidRDefault="009A3119" w:rsidP="0066468C">
            <w:pPr>
              <w:spacing w:after="0"/>
              <w:jc w:val="right"/>
              <w:rPr>
                <w:rFonts w:eastAsia="Times New Roman" w:cs="Arial"/>
                <w:color w:val="000000"/>
                <w:sz w:val="16"/>
                <w:szCs w:val="16"/>
              </w:rPr>
            </w:pPr>
            <w:r w:rsidRPr="00BE6087">
              <w:rPr>
                <w:rFonts w:eastAsia="Times New Roman" w:cs="Arial"/>
                <w:color w:val="000000"/>
                <w:sz w:val="16"/>
                <w:szCs w:val="16"/>
              </w:rPr>
              <w:t>78.5</w:t>
            </w:r>
          </w:p>
        </w:tc>
        <w:tc>
          <w:tcPr>
            <w:tcW w:w="589" w:type="pct"/>
            <w:tcBorders>
              <w:top w:val="nil"/>
              <w:left w:val="nil"/>
              <w:bottom w:val="single" w:sz="4" w:space="0" w:color="auto"/>
              <w:right w:val="single" w:sz="4" w:space="0" w:color="auto"/>
            </w:tcBorders>
            <w:shd w:val="clear" w:color="auto" w:fill="auto"/>
            <w:noWrap/>
            <w:hideMark/>
          </w:tcPr>
          <w:p w:rsidR="0066468C" w:rsidRPr="00BE6087" w:rsidRDefault="009A3119" w:rsidP="0066468C">
            <w:pPr>
              <w:spacing w:after="0"/>
              <w:jc w:val="right"/>
              <w:rPr>
                <w:rFonts w:eastAsia="Times New Roman" w:cs="Arial"/>
                <w:color w:val="000000"/>
                <w:sz w:val="16"/>
                <w:szCs w:val="16"/>
              </w:rPr>
            </w:pPr>
            <w:r w:rsidRPr="00BE6087">
              <w:rPr>
                <w:rFonts w:eastAsia="Times New Roman" w:cs="Arial"/>
                <w:color w:val="000000"/>
                <w:sz w:val="16"/>
                <w:szCs w:val="16"/>
              </w:rPr>
              <w:t>94.6</w:t>
            </w:r>
          </w:p>
        </w:tc>
      </w:tr>
      <w:tr w:rsidR="0066468C" w:rsidRPr="00BE6087" w:rsidTr="00E2393B">
        <w:tc>
          <w:tcPr>
            <w:tcW w:w="3239" w:type="pct"/>
            <w:tcBorders>
              <w:top w:val="nil"/>
              <w:left w:val="single" w:sz="4" w:space="0" w:color="auto"/>
              <w:bottom w:val="single" w:sz="4" w:space="0" w:color="auto"/>
              <w:right w:val="single" w:sz="4" w:space="0" w:color="auto"/>
            </w:tcBorders>
            <w:shd w:val="clear" w:color="auto" w:fill="auto"/>
            <w:noWrap/>
            <w:hideMark/>
          </w:tcPr>
          <w:p w:rsidR="0066468C" w:rsidRPr="00BE6087" w:rsidRDefault="009A3119" w:rsidP="0066468C">
            <w:pPr>
              <w:spacing w:after="0"/>
              <w:rPr>
                <w:rFonts w:eastAsia="Times New Roman" w:cs="Arial"/>
                <w:color w:val="000000"/>
                <w:sz w:val="16"/>
                <w:szCs w:val="16"/>
              </w:rPr>
            </w:pPr>
            <w:r w:rsidRPr="00BE6087">
              <w:rPr>
                <w:rFonts w:eastAsia="Times New Roman" w:cs="Arial"/>
                <w:color w:val="000000"/>
                <w:sz w:val="16"/>
                <w:szCs w:val="16"/>
              </w:rPr>
              <w:t>Total</w:t>
            </w:r>
          </w:p>
        </w:tc>
        <w:tc>
          <w:tcPr>
            <w:tcW w:w="586" w:type="pct"/>
            <w:tcBorders>
              <w:top w:val="nil"/>
              <w:left w:val="nil"/>
              <w:bottom w:val="single" w:sz="4" w:space="0" w:color="auto"/>
              <w:right w:val="single" w:sz="4" w:space="0" w:color="auto"/>
            </w:tcBorders>
            <w:shd w:val="clear" w:color="auto" w:fill="auto"/>
            <w:noWrap/>
            <w:hideMark/>
          </w:tcPr>
          <w:p w:rsidR="0066468C" w:rsidRPr="00BE6087" w:rsidRDefault="009A3119" w:rsidP="0066468C">
            <w:pPr>
              <w:spacing w:after="0"/>
              <w:jc w:val="right"/>
              <w:rPr>
                <w:rFonts w:eastAsia="Times New Roman" w:cs="Arial"/>
                <w:color w:val="000000"/>
                <w:sz w:val="16"/>
                <w:szCs w:val="16"/>
              </w:rPr>
            </w:pPr>
            <w:r w:rsidRPr="00BE6087">
              <w:rPr>
                <w:rFonts w:eastAsia="Times New Roman" w:cs="Arial"/>
                <w:color w:val="000000"/>
                <w:sz w:val="16"/>
                <w:szCs w:val="16"/>
              </w:rPr>
              <w:t>92.4</w:t>
            </w:r>
          </w:p>
        </w:tc>
        <w:tc>
          <w:tcPr>
            <w:tcW w:w="586" w:type="pct"/>
            <w:tcBorders>
              <w:top w:val="nil"/>
              <w:left w:val="nil"/>
              <w:bottom w:val="single" w:sz="4" w:space="0" w:color="auto"/>
              <w:right w:val="single" w:sz="4" w:space="0" w:color="auto"/>
            </w:tcBorders>
            <w:shd w:val="clear" w:color="auto" w:fill="auto"/>
            <w:noWrap/>
            <w:hideMark/>
          </w:tcPr>
          <w:p w:rsidR="0066468C" w:rsidRPr="00BE6087" w:rsidRDefault="009A3119" w:rsidP="0066468C">
            <w:pPr>
              <w:spacing w:after="0"/>
              <w:jc w:val="right"/>
              <w:rPr>
                <w:rFonts w:eastAsia="Times New Roman" w:cs="Arial"/>
                <w:color w:val="000000"/>
                <w:sz w:val="16"/>
                <w:szCs w:val="16"/>
              </w:rPr>
            </w:pPr>
            <w:r w:rsidRPr="00BE6087">
              <w:rPr>
                <w:rFonts w:eastAsia="Times New Roman" w:cs="Arial"/>
                <w:color w:val="000000"/>
                <w:sz w:val="16"/>
                <w:szCs w:val="16"/>
              </w:rPr>
              <w:t>86.1</w:t>
            </w:r>
          </w:p>
        </w:tc>
        <w:tc>
          <w:tcPr>
            <w:tcW w:w="589" w:type="pct"/>
            <w:tcBorders>
              <w:top w:val="nil"/>
              <w:left w:val="nil"/>
              <w:bottom w:val="single" w:sz="4" w:space="0" w:color="auto"/>
              <w:right w:val="single" w:sz="4" w:space="0" w:color="auto"/>
            </w:tcBorders>
            <w:shd w:val="clear" w:color="auto" w:fill="auto"/>
            <w:noWrap/>
            <w:hideMark/>
          </w:tcPr>
          <w:p w:rsidR="0066468C" w:rsidRPr="00BE6087" w:rsidRDefault="009A3119" w:rsidP="0066468C">
            <w:pPr>
              <w:spacing w:after="0"/>
              <w:jc w:val="right"/>
              <w:rPr>
                <w:rFonts w:eastAsia="Times New Roman" w:cs="Arial"/>
                <w:color w:val="000000"/>
                <w:sz w:val="16"/>
                <w:szCs w:val="16"/>
              </w:rPr>
            </w:pPr>
            <w:r w:rsidRPr="00BE6087">
              <w:rPr>
                <w:rFonts w:eastAsia="Times New Roman" w:cs="Arial"/>
                <w:color w:val="000000"/>
                <w:sz w:val="16"/>
                <w:szCs w:val="16"/>
              </w:rPr>
              <w:t>94.8</w:t>
            </w:r>
          </w:p>
        </w:tc>
      </w:tr>
      <w:tr w:rsidR="0066468C" w:rsidRPr="00BE6087" w:rsidTr="00E2393B">
        <w:tc>
          <w:tcPr>
            <w:tcW w:w="3239" w:type="pct"/>
            <w:tcBorders>
              <w:top w:val="nil"/>
              <w:left w:val="single" w:sz="4" w:space="0" w:color="auto"/>
              <w:bottom w:val="single" w:sz="4" w:space="0" w:color="auto"/>
              <w:right w:val="single" w:sz="4" w:space="0" w:color="auto"/>
            </w:tcBorders>
            <w:shd w:val="clear" w:color="auto" w:fill="auto"/>
            <w:noWrap/>
            <w:hideMark/>
          </w:tcPr>
          <w:p w:rsidR="0066468C" w:rsidRPr="00BE6087" w:rsidRDefault="0066468C" w:rsidP="0066468C">
            <w:pPr>
              <w:spacing w:after="0"/>
              <w:rPr>
                <w:rFonts w:eastAsia="Times New Roman" w:cs="Arial"/>
                <w:color w:val="000000"/>
                <w:sz w:val="16"/>
                <w:szCs w:val="16"/>
              </w:rPr>
            </w:pPr>
          </w:p>
        </w:tc>
        <w:tc>
          <w:tcPr>
            <w:tcW w:w="586" w:type="pct"/>
            <w:tcBorders>
              <w:top w:val="nil"/>
              <w:left w:val="nil"/>
              <w:bottom w:val="single" w:sz="4" w:space="0" w:color="auto"/>
              <w:right w:val="single" w:sz="4" w:space="0" w:color="auto"/>
            </w:tcBorders>
            <w:shd w:val="clear" w:color="auto" w:fill="auto"/>
            <w:noWrap/>
            <w:hideMark/>
          </w:tcPr>
          <w:p w:rsidR="0066468C" w:rsidRPr="00BE6087" w:rsidRDefault="0066468C" w:rsidP="0066468C">
            <w:pPr>
              <w:spacing w:after="0"/>
              <w:jc w:val="right"/>
              <w:rPr>
                <w:rFonts w:eastAsia="Times New Roman" w:cs="Arial"/>
                <w:color w:val="000000"/>
                <w:sz w:val="16"/>
                <w:szCs w:val="16"/>
              </w:rPr>
            </w:pPr>
          </w:p>
        </w:tc>
        <w:tc>
          <w:tcPr>
            <w:tcW w:w="586" w:type="pct"/>
            <w:tcBorders>
              <w:top w:val="nil"/>
              <w:left w:val="nil"/>
              <w:bottom w:val="single" w:sz="4" w:space="0" w:color="auto"/>
              <w:right w:val="single" w:sz="4" w:space="0" w:color="auto"/>
            </w:tcBorders>
            <w:shd w:val="clear" w:color="auto" w:fill="auto"/>
            <w:noWrap/>
            <w:hideMark/>
          </w:tcPr>
          <w:p w:rsidR="0066468C" w:rsidRPr="00BE6087" w:rsidRDefault="0066468C" w:rsidP="0066468C">
            <w:pPr>
              <w:spacing w:after="0"/>
              <w:jc w:val="right"/>
              <w:rPr>
                <w:rFonts w:eastAsia="Times New Roman" w:cs="Arial"/>
                <w:color w:val="000000"/>
                <w:sz w:val="16"/>
                <w:szCs w:val="16"/>
              </w:rPr>
            </w:pPr>
          </w:p>
        </w:tc>
        <w:tc>
          <w:tcPr>
            <w:tcW w:w="589" w:type="pct"/>
            <w:tcBorders>
              <w:top w:val="nil"/>
              <w:left w:val="nil"/>
              <w:bottom w:val="single" w:sz="4" w:space="0" w:color="auto"/>
              <w:right w:val="single" w:sz="4" w:space="0" w:color="auto"/>
            </w:tcBorders>
            <w:shd w:val="clear" w:color="auto" w:fill="auto"/>
            <w:noWrap/>
            <w:hideMark/>
          </w:tcPr>
          <w:p w:rsidR="0066468C" w:rsidRPr="00BE6087" w:rsidRDefault="0066468C" w:rsidP="0066468C">
            <w:pPr>
              <w:spacing w:after="0"/>
              <w:jc w:val="right"/>
              <w:rPr>
                <w:rFonts w:eastAsia="Times New Roman" w:cs="Arial"/>
                <w:color w:val="000000"/>
                <w:sz w:val="16"/>
                <w:szCs w:val="16"/>
              </w:rPr>
            </w:pPr>
          </w:p>
        </w:tc>
      </w:tr>
      <w:tr w:rsidR="0066468C" w:rsidRPr="00BE6087" w:rsidTr="00E2393B">
        <w:tc>
          <w:tcPr>
            <w:tcW w:w="3239" w:type="pct"/>
            <w:tcBorders>
              <w:top w:val="nil"/>
              <w:left w:val="single" w:sz="4" w:space="0" w:color="auto"/>
              <w:bottom w:val="single" w:sz="4" w:space="0" w:color="auto"/>
              <w:right w:val="single" w:sz="4" w:space="0" w:color="auto"/>
            </w:tcBorders>
            <w:shd w:val="clear" w:color="auto" w:fill="auto"/>
            <w:noWrap/>
            <w:hideMark/>
          </w:tcPr>
          <w:p w:rsidR="0066468C" w:rsidRPr="00BE6087" w:rsidRDefault="009A3119" w:rsidP="0066468C">
            <w:pPr>
              <w:spacing w:after="0"/>
              <w:rPr>
                <w:rFonts w:eastAsia="Times New Roman" w:cs="Arial"/>
                <w:b/>
                <w:color w:val="000000"/>
                <w:sz w:val="16"/>
                <w:szCs w:val="16"/>
              </w:rPr>
            </w:pPr>
            <w:r w:rsidRPr="00BE6087">
              <w:rPr>
                <w:rFonts w:eastAsia="Times New Roman" w:cs="Arial"/>
                <w:b/>
                <w:color w:val="000000"/>
                <w:sz w:val="16"/>
                <w:szCs w:val="16"/>
              </w:rPr>
              <w:t>Occupation</w:t>
            </w:r>
          </w:p>
        </w:tc>
        <w:tc>
          <w:tcPr>
            <w:tcW w:w="586" w:type="pct"/>
            <w:tcBorders>
              <w:top w:val="nil"/>
              <w:left w:val="nil"/>
              <w:bottom w:val="single" w:sz="4" w:space="0" w:color="auto"/>
              <w:right w:val="single" w:sz="4" w:space="0" w:color="auto"/>
            </w:tcBorders>
            <w:shd w:val="clear" w:color="auto" w:fill="auto"/>
            <w:noWrap/>
            <w:hideMark/>
          </w:tcPr>
          <w:p w:rsidR="0066468C" w:rsidRPr="00BE6087" w:rsidRDefault="0066468C" w:rsidP="0066468C">
            <w:pPr>
              <w:spacing w:after="0"/>
              <w:jc w:val="right"/>
              <w:rPr>
                <w:rFonts w:eastAsia="Times New Roman" w:cs="Arial"/>
                <w:color w:val="000000"/>
                <w:sz w:val="16"/>
                <w:szCs w:val="16"/>
              </w:rPr>
            </w:pPr>
          </w:p>
        </w:tc>
        <w:tc>
          <w:tcPr>
            <w:tcW w:w="586" w:type="pct"/>
            <w:tcBorders>
              <w:top w:val="nil"/>
              <w:left w:val="nil"/>
              <w:bottom w:val="single" w:sz="4" w:space="0" w:color="auto"/>
              <w:right w:val="single" w:sz="4" w:space="0" w:color="auto"/>
            </w:tcBorders>
            <w:shd w:val="clear" w:color="auto" w:fill="auto"/>
            <w:noWrap/>
            <w:hideMark/>
          </w:tcPr>
          <w:p w:rsidR="0066468C" w:rsidRPr="00BE6087" w:rsidRDefault="0066468C" w:rsidP="0066468C">
            <w:pPr>
              <w:spacing w:after="0"/>
              <w:jc w:val="right"/>
              <w:rPr>
                <w:rFonts w:eastAsia="Times New Roman" w:cs="Arial"/>
                <w:color w:val="000000"/>
                <w:sz w:val="16"/>
                <w:szCs w:val="16"/>
              </w:rPr>
            </w:pPr>
          </w:p>
        </w:tc>
        <w:tc>
          <w:tcPr>
            <w:tcW w:w="589" w:type="pct"/>
            <w:tcBorders>
              <w:top w:val="nil"/>
              <w:left w:val="nil"/>
              <w:bottom w:val="single" w:sz="4" w:space="0" w:color="auto"/>
              <w:right w:val="single" w:sz="4" w:space="0" w:color="auto"/>
            </w:tcBorders>
            <w:shd w:val="clear" w:color="auto" w:fill="auto"/>
            <w:noWrap/>
            <w:hideMark/>
          </w:tcPr>
          <w:p w:rsidR="0066468C" w:rsidRPr="00BE6087" w:rsidRDefault="0066468C" w:rsidP="0066468C">
            <w:pPr>
              <w:spacing w:after="0"/>
              <w:jc w:val="right"/>
              <w:rPr>
                <w:rFonts w:eastAsia="Times New Roman" w:cs="Arial"/>
                <w:color w:val="000000"/>
                <w:sz w:val="16"/>
                <w:szCs w:val="16"/>
              </w:rPr>
            </w:pPr>
          </w:p>
        </w:tc>
      </w:tr>
      <w:tr w:rsidR="0066468C" w:rsidRPr="00BE6087" w:rsidTr="00E2393B">
        <w:tc>
          <w:tcPr>
            <w:tcW w:w="3239" w:type="pct"/>
            <w:tcBorders>
              <w:top w:val="nil"/>
              <w:left w:val="single" w:sz="4" w:space="0" w:color="auto"/>
              <w:bottom w:val="single" w:sz="4" w:space="0" w:color="auto"/>
              <w:right w:val="single" w:sz="4" w:space="0" w:color="auto"/>
            </w:tcBorders>
            <w:shd w:val="clear" w:color="auto" w:fill="auto"/>
            <w:noWrap/>
            <w:hideMark/>
          </w:tcPr>
          <w:p w:rsidR="0066468C" w:rsidRPr="00BE6087" w:rsidRDefault="009A3119" w:rsidP="0066468C">
            <w:pPr>
              <w:spacing w:after="0"/>
              <w:rPr>
                <w:rFonts w:eastAsia="Times New Roman" w:cs="Arial"/>
                <w:color w:val="000000"/>
                <w:sz w:val="16"/>
                <w:szCs w:val="16"/>
              </w:rPr>
            </w:pPr>
            <w:r w:rsidRPr="00BE6087">
              <w:rPr>
                <w:rFonts w:eastAsia="Times New Roman" w:cs="Arial"/>
                <w:color w:val="000000"/>
                <w:sz w:val="16"/>
                <w:szCs w:val="16"/>
              </w:rPr>
              <w:t>Managerial or Professional</w:t>
            </w:r>
          </w:p>
        </w:tc>
        <w:tc>
          <w:tcPr>
            <w:tcW w:w="586" w:type="pct"/>
            <w:tcBorders>
              <w:top w:val="nil"/>
              <w:left w:val="nil"/>
              <w:bottom w:val="single" w:sz="4" w:space="0" w:color="auto"/>
              <w:right w:val="single" w:sz="4" w:space="0" w:color="auto"/>
            </w:tcBorders>
            <w:shd w:val="clear" w:color="auto" w:fill="auto"/>
            <w:noWrap/>
            <w:hideMark/>
          </w:tcPr>
          <w:p w:rsidR="0066468C" w:rsidRPr="00BE6087" w:rsidRDefault="009A3119" w:rsidP="0066468C">
            <w:pPr>
              <w:spacing w:after="0"/>
              <w:jc w:val="right"/>
              <w:rPr>
                <w:rFonts w:eastAsia="Times New Roman" w:cs="Arial"/>
                <w:color w:val="000000"/>
                <w:sz w:val="16"/>
                <w:szCs w:val="16"/>
              </w:rPr>
            </w:pPr>
            <w:r w:rsidRPr="00BE6087">
              <w:rPr>
                <w:rFonts w:eastAsia="Times New Roman" w:cs="Arial"/>
                <w:color w:val="000000"/>
                <w:sz w:val="16"/>
                <w:szCs w:val="16"/>
              </w:rPr>
              <w:t>91.3</w:t>
            </w:r>
          </w:p>
        </w:tc>
        <w:tc>
          <w:tcPr>
            <w:tcW w:w="586" w:type="pct"/>
            <w:tcBorders>
              <w:top w:val="nil"/>
              <w:left w:val="nil"/>
              <w:bottom w:val="single" w:sz="4" w:space="0" w:color="auto"/>
              <w:right w:val="single" w:sz="4" w:space="0" w:color="auto"/>
            </w:tcBorders>
            <w:shd w:val="clear" w:color="auto" w:fill="auto"/>
            <w:noWrap/>
            <w:hideMark/>
          </w:tcPr>
          <w:p w:rsidR="0066468C" w:rsidRPr="00BE6087" w:rsidRDefault="009A3119" w:rsidP="0066468C">
            <w:pPr>
              <w:spacing w:after="0"/>
              <w:jc w:val="right"/>
              <w:rPr>
                <w:rFonts w:eastAsia="Times New Roman" w:cs="Arial"/>
                <w:color w:val="000000"/>
                <w:sz w:val="16"/>
                <w:szCs w:val="16"/>
              </w:rPr>
            </w:pPr>
            <w:r w:rsidRPr="00BE6087">
              <w:rPr>
                <w:rFonts w:eastAsia="Times New Roman" w:cs="Arial"/>
                <w:color w:val="000000"/>
                <w:sz w:val="16"/>
                <w:szCs w:val="16"/>
              </w:rPr>
              <w:t>88.0</w:t>
            </w:r>
          </w:p>
        </w:tc>
        <w:tc>
          <w:tcPr>
            <w:tcW w:w="589" w:type="pct"/>
            <w:tcBorders>
              <w:top w:val="nil"/>
              <w:left w:val="nil"/>
              <w:bottom w:val="single" w:sz="4" w:space="0" w:color="auto"/>
              <w:right w:val="single" w:sz="4" w:space="0" w:color="auto"/>
            </w:tcBorders>
            <w:shd w:val="clear" w:color="auto" w:fill="auto"/>
            <w:noWrap/>
            <w:hideMark/>
          </w:tcPr>
          <w:p w:rsidR="0066468C" w:rsidRPr="00BE6087" w:rsidRDefault="009A3119" w:rsidP="0066468C">
            <w:pPr>
              <w:spacing w:after="0"/>
              <w:jc w:val="right"/>
              <w:rPr>
                <w:rFonts w:eastAsia="Times New Roman" w:cs="Arial"/>
                <w:color w:val="000000"/>
                <w:sz w:val="16"/>
                <w:szCs w:val="16"/>
              </w:rPr>
            </w:pPr>
            <w:r w:rsidRPr="00BE6087">
              <w:rPr>
                <w:rFonts w:eastAsia="Times New Roman" w:cs="Arial"/>
                <w:color w:val="000000"/>
                <w:sz w:val="16"/>
                <w:szCs w:val="16"/>
              </w:rPr>
              <w:t>94.2</w:t>
            </w:r>
          </w:p>
        </w:tc>
      </w:tr>
      <w:tr w:rsidR="0066468C" w:rsidRPr="00BE6087" w:rsidTr="00E2393B">
        <w:tc>
          <w:tcPr>
            <w:tcW w:w="3239" w:type="pct"/>
            <w:tcBorders>
              <w:top w:val="nil"/>
              <w:left w:val="single" w:sz="4" w:space="0" w:color="auto"/>
              <w:bottom w:val="single" w:sz="4" w:space="0" w:color="auto"/>
              <w:right w:val="single" w:sz="4" w:space="0" w:color="auto"/>
            </w:tcBorders>
            <w:shd w:val="clear" w:color="auto" w:fill="auto"/>
            <w:noWrap/>
            <w:hideMark/>
          </w:tcPr>
          <w:p w:rsidR="0066468C" w:rsidRPr="00BE6087" w:rsidRDefault="009A3119" w:rsidP="0066468C">
            <w:pPr>
              <w:spacing w:after="0"/>
              <w:rPr>
                <w:rFonts w:eastAsia="Times New Roman" w:cs="Arial"/>
                <w:color w:val="000000"/>
                <w:sz w:val="16"/>
                <w:szCs w:val="16"/>
              </w:rPr>
            </w:pPr>
            <w:r w:rsidRPr="00BE6087">
              <w:rPr>
                <w:rFonts w:eastAsia="Times New Roman" w:cs="Arial"/>
                <w:color w:val="000000"/>
                <w:sz w:val="16"/>
                <w:szCs w:val="16"/>
              </w:rPr>
              <w:t>Trades &amp; Technical, Community &amp; Personal Services, or Clerical &amp; Administrative</w:t>
            </w:r>
          </w:p>
        </w:tc>
        <w:tc>
          <w:tcPr>
            <w:tcW w:w="586" w:type="pct"/>
            <w:tcBorders>
              <w:top w:val="nil"/>
              <w:left w:val="nil"/>
              <w:bottom w:val="single" w:sz="4" w:space="0" w:color="auto"/>
              <w:right w:val="single" w:sz="4" w:space="0" w:color="auto"/>
            </w:tcBorders>
            <w:shd w:val="clear" w:color="auto" w:fill="auto"/>
            <w:noWrap/>
            <w:hideMark/>
          </w:tcPr>
          <w:p w:rsidR="0066468C" w:rsidRPr="00BE6087" w:rsidRDefault="009A3119" w:rsidP="0066468C">
            <w:pPr>
              <w:spacing w:after="0"/>
              <w:jc w:val="right"/>
              <w:rPr>
                <w:rFonts w:eastAsia="Times New Roman" w:cs="Arial"/>
                <w:color w:val="000000"/>
                <w:sz w:val="16"/>
                <w:szCs w:val="16"/>
              </w:rPr>
            </w:pPr>
            <w:r w:rsidRPr="00BE6087">
              <w:rPr>
                <w:rFonts w:eastAsia="Times New Roman" w:cs="Arial"/>
                <w:color w:val="000000"/>
                <w:sz w:val="16"/>
                <w:szCs w:val="16"/>
              </w:rPr>
              <w:t>94.4</w:t>
            </w:r>
          </w:p>
        </w:tc>
        <w:tc>
          <w:tcPr>
            <w:tcW w:w="586" w:type="pct"/>
            <w:tcBorders>
              <w:top w:val="nil"/>
              <w:left w:val="nil"/>
              <w:bottom w:val="single" w:sz="4" w:space="0" w:color="auto"/>
              <w:right w:val="single" w:sz="4" w:space="0" w:color="auto"/>
            </w:tcBorders>
            <w:shd w:val="clear" w:color="auto" w:fill="auto"/>
            <w:noWrap/>
            <w:hideMark/>
          </w:tcPr>
          <w:p w:rsidR="0066468C" w:rsidRPr="00BE6087" w:rsidRDefault="009A3119" w:rsidP="0066468C">
            <w:pPr>
              <w:spacing w:after="0"/>
              <w:jc w:val="right"/>
              <w:rPr>
                <w:rFonts w:eastAsia="Times New Roman" w:cs="Arial"/>
                <w:color w:val="000000"/>
                <w:sz w:val="16"/>
                <w:szCs w:val="16"/>
              </w:rPr>
            </w:pPr>
            <w:r w:rsidRPr="00BE6087">
              <w:rPr>
                <w:rFonts w:eastAsia="Times New Roman" w:cs="Arial"/>
                <w:color w:val="000000"/>
                <w:sz w:val="16"/>
                <w:szCs w:val="16"/>
              </w:rPr>
              <w:t>84.1</w:t>
            </w:r>
          </w:p>
        </w:tc>
        <w:tc>
          <w:tcPr>
            <w:tcW w:w="589" w:type="pct"/>
            <w:tcBorders>
              <w:top w:val="nil"/>
              <w:left w:val="nil"/>
              <w:bottom w:val="single" w:sz="4" w:space="0" w:color="auto"/>
              <w:right w:val="single" w:sz="4" w:space="0" w:color="auto"/>
            </w:tcBorders>
            <w:shd w:val="clear" w:color="auto" w:fill="auto"/>
            <w:noWrap/>
            <w:hideMark/>
          </w:tcPr>
          <w:p w:rsidR="0066468C" w:rsidRPr="00BE6087" w:rsidRDefault="009A3119" w:rsidP="0066468C">
            <w:pPr>
              <w:spacing w:after="0"/>
              <w:jc w:val="right"/>
              <w:rPr>
                <w:rFonts w:eastAsia="Times New Roman" w:cs="Arial"/>
                <w:color w:val="000000"/>
                <w:sz w:val="16"/>
                <w:szCs w:val="16"/>
              </w:rPr>
            </w:pPr>
            <w:r w:rsidRPr="00BE6087">
              <w:rPr>
                <w:rFonts w:eastAsia="Times New Roman" w:cs="Arial"/>
                <w:color w:val="000000"/>
                <w:sz w:val="16"/>
                <w:szCs w:val="16"/>
              </w:rPr>
              <w:t>95.1</w:t>
            </w:r>
          </w:p>
        </w:tc>
      </w:tr>
      <w:tr w:rsidR="0066468C" w:rsidRPr="00BE6087" w:rsidTr="00E2393B">
        <w:tc>
          <w:tcPr>
            <w:tcW w:w="3239" w:type="pct"/>
            <w:tcBorders>
              <w:top w:val="nil"/>
              <w:left w:val="single" w:sz="4" w:space="0" w:color="auto"/>
              <w:bottom w:val="single" w:sz="4" w:space="0" w:color="auto"/>
              <w:right w:val="single" w:sz="4" w:space="0" w:color="auto"/>
            </w:tcBorders>
            <w:shd w:val="clear" w:color="auto" w:fill="auto"/>
            <w:noWrap/>
            <w:hideMark/>
          </w:tcPr>
          <w:p w:rsidR="0066468C" w:rsidRPr="00BE6087" w:rsidRDefault="009A3119" w:rsidP="0066468C">
            <w:pPr>
              <w:spacing w:after="0"/>
              <w:rPr>
                <w:rFonts w:eastAsia="Times New Roman" w:cs="Arial"/>
                <w:color w:val="000000"/>
                <w:sz w:val="16"/>
                <w:szCs w:val="16"/>
              </w:rPr>
            </w:pPr>
            <w:r w:rsidRPr="00BE6087">
              <w:rPr>
                <w:rFonts w:eastAsia="Times New Roman" w:cs="Arial"/>
                <w:color w:val="000000"/>
                <w:sz w:val="16"/>
                <w:szCs w:val="16"/>
              </w:rPr>
              <w:t>Sales, Machinery Operators &amp; Drivers, or Labourers</w:t>
            </w:r>
          </w:p>
        </w:tc>
        <w:tc>
          <w:tcPr>
            <w:tcW w:w="586" w:type="pct"/>
            <w:tcBorders>
              <w:top w:val="nil"/>
              <w:left w:val="nil"/>
              <w:bottom w:val="single" w:sz="4" w:space="0" w:color="auto"/>
              <w:right w:val="single" w:sz="4" w:space="0" w:color="auto"/>
            </w:tcBorders>
            <w:shd w:val="clear" w:color="auto" w:fill="auto"/>
            <w:noWrap/>
            <w:hideMark/>
          </w:tcPr>
          <w:p w:rsidR="0066468C" w:rsidRPr="00BE6087" w:rsidRDefault="009A3119" w:rsidP="0066468C">
            <w:pPr>
              <w:spacing w:after="0"/>
              <w:jc w:val="right"/>
              <w:rPr>
                <w:rFonts w:eastAsia="Times New Roman" w:cs="Arial"/>
                <w:color w:val="000000"/>
                <w:sz w:val="16"/>
                <w:szCs w:val="16"/>
              </w:rPr>
            </w:pPr>
            <w:r w:rsidRPr="00BE6087">
              <w:rPr>
                <w:rFonts w:eastAsia="Times New Roman" w:cs="Arial"/>
                <w:color w:val="000000"/>
                <w:sz w:val="16"/>
                <w:szCs w:val="16"/>
              </w:rPr>
              <w:t>96.2</w:t>
            </w:r>
          </w:p>
        </w:tc>
        <w:tc>
          <w:tcPr>
            <w:tcW w:w="586" w:type="pct"/>
            <w:tcBorders>
              <w:top w:val="nil"/>
              <w:left w:val="nil"/>
              <w:bottom w:val="single" w:sz="4" w:space="0" w:color="auto"/>
              <w:right w:val="single" w:sz="4" w:space="0" w:color="auto"/>
            </w:tcBorders>
            <w:shd w:val="clear" w:color="auto" w:fill="auto"/>
            <w:noWrap/>
            <w:hideMark/>
          </w:tcPr>
          <w:p w:rsidR="0066468C" w:rsidRPr="00BE6087" w:rsidRDefault="009A3119" w:rsidP="0066468C">
            <w:pPr>
              <w:spacing w:after="0"/>
              <w:jc w:val="right"/>
              <w:rPr>
                <w:rFonts w:eastAsia="Times New Roman" w:cs="Arial"/>
                <w:color w:val="000000"/>
                <w:sz w:val="16"/>
                <w:szCs w:val="16"/>
              </w:rPr>
            </w:pPr>
            <w:r w:rsidRPr="00BE6087">
              <w:rPr>
                <w:rFonts w:eastAsia="Times New Roman" w:cs="Arial"/>
                <w:color w:val="000000"/>
                <w:sz w:val="16"/>
                <w:szCs w:val="16"/>
              </w:rPr>
              <w:t>75.5</w:t>
            </w:r>
          </w:p>
        </w:tc>
        <w:tc>
          <w:tcPr>
            <w:tcW w:w="589" w:type="pct"/>
            <w:tcBorders>
              <w:top w:val="nil"/>
              <w:left w:val="nil"/>
              <w:bottom w:val="single" w:sz="4" w:space="0" w:color="auto"/>
              <w:right w:val="single" w:sz="4" w:space="0" w:color="auto"/>
            </w:tcBorders>
            <w:shd w:val="clear" w:color="auto" w:fill="auto"/>
            <w:noWrap/>
            <w:hideMark/>
          </w:tcPr>
          <w:p w:rsidR="0066468C" w:rsidRPr="00BE6087" w:rsidRDefault="009A3119" w:rsidP="0066468C">
            <w:pPr>
              <w:spacing w:after="0"/>
              <w:jc w:val="right"/>
              <w:rPr>
                <w:rFonts w:eastAsia="Times New Roman" w:cs="Arial"/>
                <w:color w:val="000000"/>
                <w:sz w:val="16"/>
                <w:szCs w:val="16"/>
              </w:rPr>
            </w:pPr>
            <w:r w:rsidRPr="00BE6087">
              <w:rPr>
                <w:rFonts w:eastAsia="Times New Roman" w:cs="Arial"/>
                <w:color w:val="000000"/>
                <w:sz w:val="16"/>
                <w:szCs w:val="16"/>
              </w:rPr>
              <w:t>98.0</w:t>
            </w:r>
          </w:p>
        </w:tc>
      </w:tr>
      <w:tr w:rsidR="0066468C" w:rsidRPr="00BE6087" w:rsidTr="00E2393B">
        <w:tc>
          <w:tcPr>
            <w:tcW w:w="3239" w:type="pct"/>
            <w:tcBorders>
              <w:top w:val="nil"/>
              <w:left w:val="single" w:sz="4" w:space="0" w:color="auto"/>
              <w:bottom w:val="single" w:sz="4" w:space="0" w:color="auto"/>
              <w:right w:val="single" w:sz="4" w:space="0" w:color="auto"/>
            </w:tcBorders>
            <w:shd w:val="clear" w:color="auto" w:fill="auto"/>
            <w:noWrap/>
            <w:hideMark/>
          </w:tcPr>
          <w:p w:rsidR="0066468C" w:rsidRPr="00BE6087" w:rsidRDefault="009A3119" w:rsidP="0066468C">
            <w:pPr>
              <w:spacing w:after="0"/>
              <w:rPr>
                <w:rFonts w:eastAsia="Times New Roman" w:cs="Arial"/>
                <w:bCs/>
                <w:color w:val="000000"/>
                <w:sz w:val="16"/>
                <w:szCs w:val="16"/>
              </w:rPr>
            </w:pPr>
            <w:r w:rsidRPr="00BE6087">
              <w:rPr>
                <w:rFonts w:eastAsia="Times New Roman" w:cs="Arial"/>
                <w:bCs/>
                <w:color w:val="000000"/>
                <w:sz w:val="16"/>
                <w:szCs w:val="16"/>
              </w:rPr>
              <w:t>Total</w:t>
            </w:r>
          </w:p>
        </w:tc>
        <w:tc>
          <w:tcPr>
            <w:tcW w:w="586" w:type="pct"/>
            <w:tcBorders>
              <w:top w:val="nil"/>
              <w:left w:val="nil"/>
              <w:bottom w:val="single" w:sz="4" w:space="0" w:color="auto"/>
              <w:right w:val="single" w:sz="4" w:space="0" w:color="auto"/>
            </w:tcBorders>
            <w:shd w:val="clear" w:color="auto" w:fill="auto"/>
            <w:noWrap/>
            <w:hideMark/>
          </w:tcPr>
          <w:p w:rsidR="0066468C" w:rsidRPr="00BE6087" w:rsidRDefault="009A3119" w:rsidP="0066468C">
            <w:pPr>
              <w:spacing w:after="0"/>
              <w:jc w:val="right"/>
              <w:rPr>
                <w:rFonts w:eastAsia="Times New Roman" w:cs="Arial"/>
                <w:color w:val="000000"/>
                <w:sz w:val="16"/>
                <w:szCs w:val="16"/>
              </w:rPr>
            </w:pPr>
            <w:r w:rsidRPr="00BE6087">
              <w:rPr>
                <w:rFonts w:eastAsia="Times New Roman" w:cs="Arial"/>
                <w:color w:val="000000"/>
                <w:sz w:val="16"/>
                <w:szCs w:val="16"/>
              </w:rPr>
              <w:t>92.4</w:t>
            </w:r>
          </w:p>
        </w:tc>
        <w:tc>
          <w:tcPr>
            <w:tcW w:w="586" w:type="pct"/>
            <w:tcBorders>
              <w:top w:val="nil"/>
              <w:left w:val="nil"/>
              <w:bottom w:val="single" w:sz="4" w:space="0" w:color="auto"/>
              <w:right w:val="single" w:sz="4" w:space="0" w:color="auto"/>
            </w:tcBorders>
            <w:shd w:val="clear" w:color="auto" w:fill="auto"/>
            <w:noWrap/>
            <w:hideMark/>
          </w:tcPr>
          <w:p w:rsidR="0066468C" w:rsidRPr="00BE6087" w:rsidRDefault="009A3119" w:rsidP="0066468C">
            <w:pPr>
              <w:spacing w:after="0"/>
              <w:jc w:val="right"/>
              <w:rPr>
                <w:rFonts w:eastAsia="Times New Roman" w:cs="Arial"/>
                <w:color w:val="000000"/>
                <w:sz w:val="16"/>
                <w:szCs w:val="16"/>
              </w:rPr>
            </w:pPr>
            <w:r w:rsidRPr="00BE6087">
              <w:rPr>
                <w:rFonts w:eastAsia="Times New Roman" w:cs="Arial"/>
                <w:color w:val="000000"/>
                <w:sz w:val="16"/>
                <w:szCs w:val="16"/>
              </w:rPr>
              <w:t>86.0</w:t>
            </w:r>
          </w:p>
        </w:tc>
        <w:tc>
          <w:tcPr>
            <w:tcW w:w="589" w:type="pct"/>
            <w:tcBorders>
              <w:top w:val="nil"/>
              <w:left w:val="nil"/>
              <w:bottom w:val="single" w:sz="4" w:space="0" w:color="auto"/>
              <w:right w:val="single" w:sz="4" w:space="0" w:color="auto"/>
            </w:tcBorders>
            <w:shd w:val="clear" w:color="auto" w:fill="auto"/>
            <w:noWrap/>
            <w:hideMark/>
          </w:tcPr>
          <w:p w:rsidR="0066468C" w:rsidRPr="00BE6087" w:rsidRDefault="009A3119" w:rsidP="0066468C">
            <w:pPr>
              <w:spacing w:after="0"/>
              <w:jc w:val="right"/>
              <w:rPr>
                <w:rFonts w:eastAsia="Times New Roman" w:cs="Arial"/>
                <w:color w:val="000000"/>
                <w:sz w:val="16"/>
                <w:szCs w:val="16"/>
              </w:rPr>
            </w:pPr>
            <w:r w:rsidRPr="00BE6087">
              <w:rPr>
                <w:rFonts w:eastAsia="Times New Roman" w:cs="Arial"/>
                <w:color w:val="000000"/>
                <w:sz w:val="16"/>
                <w:szCs w:val="16"/>
              </w:rPr>
              <w:t>94.7</w:t>
            </w:r>
          </w:p>
        </w:tc>
      </w:tr>
      <w:tr w:rsidR="0066468C" w:rsidRPr="00BE6087" w:rsidTr="00E2393B">
        <w:tc>
          <w:tcPr>
            <w:tcW w:w="3239" w:type="pct"/>
            <w:tcBorders>
              <w:top w:val="nil"/>
              <w:left w:val="single" w:sz="4" w:space="0" w:color="auto"/>
              <w:bottom w:val="single" w:sz="4" w:space="0" w:color="auto"/>
              <w:right w:val="single" w:sz="4" w:space="0" w:color="auto"/>
            </w:tcBorders>
            <w:shd w:val="clear" w:color="auto" w:fill="auto"/>
            <w:noWrap/>
            <w:hideMark/>
          </w:tcPr>
          <w:p w:rsidR="0066468C" w:rsidRPr="00BE6087" w:rsidRDefault="0066468C" w:rsidP="0066468C">
            <w:pPr>
              <w:spacing w:after="0"/>
              <w:rPr>
                <w:rFonts w:eastAsia="Times New Roman" w:cs="Arial"/>
                <w:color w:val="000000"/>
                <w:sz w:val="16"/>
                <w:szCs w:val="16"/>
              </w:rPr>
            </w:pPr>
          </w:p>
        </w:tc>
        <w:tc>
          <w:tcPr>
            <w:tcW w:w="586" w:type="pct"/>
            <w:tcBorders>
              <w:top w:val="nil"/>
              <w:left w:val="nil"/>
              <w:bottom w:val="single" w:sz="4" w:space="0" w:color="auto"/>
              <w:right w:val="single" w:sz="4" w:space="0" w:color="auto"/>
            </w:tcBorders>
            <w:shd w:val="clear" w:color="auto" w:fill="auto"/>
            <w:noWrap/>
            <w:hideMark/>
          </w:tcPr>
          <w:p w:rsidR="0066468C" w:rsidRPr="00BE6087" w:rsidRDefault="0066468C" w:rsidP="0066468C">
            <w:pPr>
              <w:spacing w:after="0"/>
              <w:jc w:val="right"/>
              <w:rPr>
                <w:rFonts w:eastAsia="Times New Roman" w:cs="Arial"/>
                <w:color w:val="000000"/>
                <w:sz w:val="16"/>
                <w:szCs w:val="16"/>
              </w:rPr>
            </w:pPr>
          </w:p>
        </w:tc>
        <w:tc>
          <w:tcPr>
            <w:tcW w:w="586" w:type="pct"/>
            <w:tcBorders>
              <w:top w:val="nil"/>
              <w:left w:val="nil"/>
              <w:bottom w:val="single" w:sz="4" w:space="0" w:color="auto"/>
              <w:right w:val="single" w:sz="4" w:space="0" w:color="auto"/>
            </w:tcBorders>
            <w:shd w:val="clear" w:color="auto" w:fill="auto"/>
            <w:noWrap/>
            <w:hideMark/>
          </w:tcPr>
          <w:p w:rsidR="0066468C" w:rsidRPr="00BE6087" w:rsidRDefault="0066468C" w:rsidP="0066468C">
            <w:pPr>
              <w:spacing w:after="0"/>
              <w:jc w:val="right"/>
              <w:rPr>
                <w:rFonts w:eastAsia="Times New Roman" w:cs="Arial"/>
                <w:color w:val="000000"/>
                <w:sz w:val="16"/>
                <w:szCs w:val="16"/>
              </w:rPr>
            </w:pPr>
          </w:p>
        </w:tc>
        <w:tc>
          <w:tcPr>
            <w:tcW w:w="589" w:type="pct"/>
            <w:tcBorders>
              <w:top w:val="nil"/>
              <w:left w:val="nil"/>
              <w:bottom w:val="single" w:sz="4" w:space="0" w:color="auto"/>
              <w:right w:val="single" w:sz="4" w:space="0" w:color="auto"/>
            </w:tcBorders>
            <w:shd w:val="clear" w:color="auto" w:fill="auto"/>
            <w:noWrap/>
            <w:hideMark/>
          </w:tcPr>
          <w:p w:rsidR="0066468C" w:rsidRPr="00BE6087" w:rsidRDefault="0066468C" w:rsidP="0066468C">
            <w:pPr>
              <w:spacing w:after="0"/>
              <w:jc w:val="right"/>
              <w:rPr>
                <w:rFonts w:eastAsia="Times New Roman" w:cs="Arial"/>
                <w:color w:val="000000"/>
                <w:sz w:val="16"/>
                <w:szCs w:val="16"/>
              </w:rPr>
            </w:pPr>
          </w:p>
        </w:tc>
      </w:tr>
      <w:tr w:rsidR="0066468C" w:rsidRPr="00BE6087" w:rsidTr="00E2393B">
        <w:tc>
          <w:tcPr>
            <w:tcW w:w="3239" w:type="pct"/>
            <w:tcBorders>
              <w:top w:val="nil"/>
              <w:left w:val="single" w:sz="4" w:space="0" w:color="auto"/>
              <w:bottom w:val="single" w:sz="4" w:space="0" w:color="auto"/>
              <w:right w:val="single" w:sz="4" w:space="0" w:color="auto"/>
            </w:tcBorders>
            <w:shd w:val="clear" w:color="auto" w:fill="auto"/>
            <w:noWrap/>
            <w:hideMark/>
          </w:tcPr>
          <w:p w:rsidR="0066468C" w:rsidRPr="00BE6087" w:rsidRDefault="009A3119" w:rsidP="0066468C">
            <w:pPr>
              <w:spacing w:after="0"/>
              <w:rPr>
                <w:rFonts w:eastAsia="Times New Roman" w:cs="Arial"/>
                <w:b/>
                <w:color w:val="000000"/>
                <w:sz w:val="16"/>
                <w:szCs w:val="16"/>
              </w:rPr>
            </w:pPr>
            <w:r w:rsidRPr="00BE6087">
              <w:rPr>
                <w:rFonts w:eastAsia="Times New Roman" w:cs="Arial"/>
                <w:b/>
                <w:color w:val="000000"/>
                <w:sz w:val="16"/>
                <w:szCs w:val="16"/>
              </w:rPr>
              <w:t>Relevance of qualification to job</w:t>
            </w:r>
          </w:p>
        </w:tc>
        <w:tc>
          <w:tcPr>
            <w:tcW w:w="586" w:type="pct"/>
            <w:tcBorders>
              <w:top w:val="nil"/>
              <w:left w:val="nil"/>
              <w:bottom w:val="single" w:sz="4" w:space="0" w:color="auto"/>
              <w:right w:val="single" w:sz="4" w:space="0" w:color="auto"/>
            </w:tcBorders>
            <w:shd w:val="clear" w:color="auto" w:fill="auto"/>
            <w:noWrap/>
            <w:hideMark/>
          </w:tcPr>
          <w:p w:rsidR="0066468C" w:rsidRPr="00BE6087" w:rsidRDefault="0066468C" w:rsidP="0066468C">
            <w:pPr>
              <w:spacing w:after="0"/>
              <w:jc w:val="right"/>
              <w:rPr>
                <w:rFonts w:eastAsia="Times New Roman" w:cs="Arial"/>
                <w:color w:val="000000"/>
                <w:sz w:val="16"/>
                <w:szCs w:val="16"/>
              </w:rPr>
            </w:pPr>
          </w:p>
        </w:tc>
        <w:tc>
          <w:tcPr>
            <w:tcW w:w="586" w:type="pct"/>
            <w:tcBorders>
              <w:top w:val="nil"/>
              <w:left w:val="nil"/>
              <w:bottom w:val="single" w:sz="4" w:space="0" w:color="auto"/>
              <w:right w:val="single" w:sz="4" w:space="0" w:color="auto"/>
            </w:tcBorders>
            <w:shd w:val="clear" w:color="auto" w:fill="auto"/>
            <w:noWrap/>
            <w:hideMark/>
          </w:tcPr>
          <w:p w:rsidR="0066468C" w:rsidRPr="00BE6087" w:rsidRDefault="0066468C" w:rsidP="0066468C">
            <w:pPr>
              <w:spacing w:after="0"/>
              <w:jc w:val="right"/>
              <w:rPr>
                <w:rFonts w:eastAsia="Times New Roman" w:cs="Arial"/>
                <w:color w:val="000000"/>
                <w:sz w:val="16"/>
                <w:szCs w:val="16"/>
              </w:rPr>
            </w:pPr>
          </w:p>
        </w:tc>
        <w:tc>
          <w:tcPr>
            <w:tcW w:w="589" w:type="pct"/>
            <w:tcBorders>
              <w:top w:val="nil"/>
              <w:left w:val="nil"/>
              <w:bottom w:val="single" w:sz="4" w:space="0" w:color="auto"/>
              <w:right w:val="single" w:sz="4" w:space="0" w:color="auto"/>
            </w:tcBorders>
            <w:shd w:val="clear" w:color="auto" w:fill="auto"/>
            <w:noWrap/>
            <w:hideMark/>
          </w:tcPr>
          <w:p w:rsidR="0066468C" w:rsidRPr="00BE6087" w:rsidRDefault="0066468C" w:rsidP="0066468C">
            <w:pPr>
              <w:spacing w:after="0"/>
              <w:jc w:val="right"/>
              <w:rPr>
                <w:rFonts w:eastAsia="Times New Roman" w:cs="Arial"/>
                <w:color w:val="000000"/>
                <w:sz w:val="16"/>
                <w:szCs w:val="16"/>
              </w:rPr>
            </w:pPr>
          </w:p>
        </w:tc>
      </w:tr>
      <w:tr w:rsidR="0066468C" w:rsidRPr="00BE6087" w:rsidTr="00E2393B">
        <w:tc>
          <w:tcPr>
            <w:tcW w:w="3239" w:type="pct"/>
            <w:tcBorders>
              <w:top w:val="nil"/>
              <w:left w:val="single" w:sz="4" w:space="0" w:color="auto"/>
              <w:bottom w:val="single" w:sz="4" w:space="0" w:color="auto"/>
              <w:right w:val="single" w:sz="4" w:space="0" w:color="auto"/>
            </w:tcBorders>
            <w:shd w:val="clear" w:color="auto" w:fill="auto"/>
            <w:noWrap/>
            <w:hideMark/>
          </w:tcPr>
          <w:p w:rsidR="0066468C" w:rsidRPr="00BE6087" w:rsidRDefault="009A3119" w:rsidP="0066468C">
            <w:pPr>
              <w:spacing w:after="0"/>
              <w:rPr>
                <w:rFonts w:eastAsia="Times New Roman" w:cs="Arial"/>
                <w:color w:val="000000"/>
                <w:sz w:val="16"/>
                <w:szCs w:val="16"/>
              </w:rPr>
            </w:pPr>
            <w:r w:rsidRPr="00BE6087">
              <w:rPr>
                <w:rFonts w:eastAsia="Times New Roman" w:cs="Arial"/>
                <w:color w:val="000000"/>
                <w:sz w:val="16"/>
                <w:szCs w:val="16"/>
              </w:rPr>
              <w:t>Not relevant/important</w:t>
            </w:r>
          </w:p>
        </w:tc>
        <w:tc>
          <w:tcPr>
            <w:tcW w:w="586" w:type="pct"/>
            <w:tcBorders>
              <w:top w:val="nil"/>
              <w:left w:val="nil"/>
              <w:bottom w:val="single" w:sz="4" w:space="0" w:color="auto"/>
              <w:right w:val="single" w:sz="4" w:space="0" w:color="auto"/>
            </w:tcBorders>
            <w:shd w:val="clear" w:color="auto" w:fill="auto"/>
            <w:noWrap/>
            <w:hideMark/>
          </w:tcPr>
          <w:p w:rsidR="0066468C" w:rsidRPr="00BE6087" w:rsidRDefault="009A3119" w:rsidP="0066468C">
            <w:pPr>
              <w:spacing w:after="0"/>
              <w:jc w:val="right"/>
              <w:rPr>
                <w:rFonts w:eastAsia="Times New Roman" w:cs="Arial"/>
                <w:color w:val="000000"/>
                <w:sz w:val="16"/>
                <w:szCs w:val="16"/>
              </w:rPr>
            </w:pPr>
            <w:r w:rsidRPr="00BE6087">
              <w:rPr>
                <w:rFonts w:eastAsia="Times New Roman" w:cs="Arial"/>
                <w:color w:val="000000"/>
                <w:sz w:val="16"/>
                <w:szCs w:val="16"/>
              </w:rPr>
              <w:t>88.5</w:t>
            </w:r>
          </w:p>
        </w:tc>
        <w:tc>
          <w:tcPr>
            <w:tcW w:w="586" w:type="pct"/>
            <w:tcBorders>
              <w:top w:val="nil"/>
              <w:left w:val="nil"/>
              <w:bottom w:val="single" w:sz="4" w:space="0" w:color="auto"/>
              <w:right w:val="single" w:sz="4" w:space="0" w:color="auto"/>
            </w:tcBorders>
            <w:shd w:val="clear" w:color="auto" w:fill="auto"/>
            <w:noWrap/>
            <w:hideMark/>
          </w:tcPr>
          <w:p w:rsidR="0066468C" w:rsidRPr="00BE6087" w:rsidRDefault="009A3119" w:rsidP="0066468C">
            <w:pPr>
              <w:spacing w:after="0"/>
              <w:jc w:val="right"/>
              <w:rPr>
                <w:rFonts w:eastAsia="Times New Roman" w:cs="Arial"/>
                <w:color w:val="000000"/>
                <w:sz w:val="16"/>
                <w:szCs w:val="16"/>
              </w:rPr>
            </w:pPr>
            <w:r w:rsidRPr="00BE6087">
              <w:rPr>
                <w:rFonts w:eastAsia="Times New Roman" w:cs="Arial"/>
                <w:color w:val="000000"/>
                <w:sz w:val="16"/>
                <w:szCs w:val="16"/>
              </w:rPr>
              <w:t>77.7</w:t>
            </w:r>
          </w:p>
        </w:tc>
        <w:tc>
          <w:tcPr>
            <w:tcW w:w="589" w:type="pct"/>
            <w:tcBorders>
              <w:top w:val="nil"/>
              <w:left w:val="nil"/>
              <w:bottom w:val="single" w:sz="4" w:space="0" w:color="auto"/>
              <w:right w:val="single" w:sz="4" w:space="0" w:color="auto"/>
            </w:tcBorders>
            <w:shd w:val="clear" w:color="auto" w:fill="auto"/>
            <w:noWrap/>
            <w:hideMark/>
          </w:tcPr>
          <w:p w:rsidR="0066468C" w:rsidRPr="00BE6087" w:rsidRDefault="009A3119" w:rsidP="0066468C">
            <w:pPr>
              <w:spacing w:after="0"/>
              <w:jc w:val="right"/>
              <w:rPr>
                <w:rFonts w:eastAsia="Times New Roman" w:cs="Arial"/>
                <w:color w:val="000000"/>
                <w:sz w:val="16"/>
                <w:szCs w:val="16"/>
              </w:rPr>
            </w:pPr>
            <w:r w:rsidRPr="00BE6087">
              <w:rPr>
                <w:rFonts w:eastAsia="Times New Roman" w:cs="Arial"/>
                <w:color w:val="000000"/>
                <w:sz w:val="16"/>
                <w:szCs w:val="16"/>
              </w:rPr>
              <w:t>94.3</w:t>
            </w:r>
          </w:p>
        </w:tc>
      </w:tr>
      <w:tr w:rsidR="0066468C" w:rsidRPr="00BE6087" w:rsidTr="00E2393B">
        <w:tc>
          <w:tcPr>
            <w:tcW w:w="3239" w:type="pct"/>
            <w:tcBorders>
              <w:top w:val="nil"/>
              <w:left w:val="single" w:sz="4" w:space="0" w:color="auto"/>
              <w:bottom w:val="single" w:sz="4" w:space="0" w:color="auto"/>
              <w:right w:val="single" w:sz="4" w:space="0" w:color="auto"/>
            </w:tcBorders>
            <w:shd w:val="clear" w:color="auto" w:fill="auto"/>
            <w:noWrap/>
            <w:hideMark/>
          </w:tcPr>
          <w:p w:rsidR="0066468C" w:rsidRPr="00BE6087" w:rsidRDefault="009A3119" w:rsidP="0066468C">
            <w:pPr>
              <w:spacing w:after="0"/>
              <w:rPr>
                <w:rFonts w:eastAsia="Times New Roman" w:cs="Arial"/>
                <w:color w:val="000000"/>
                <w:sz w:val="16"/>
                <w:szCs w:val="16"/>
              </w:rPr>
            </w:pPr>
            <w:r w:rsidRPr="00BE6087">
              <w:rPr>
                <w:rFonts w:eastAsia="Times New Roman" w:cs="Arial"/>
                <w:color w:val="000000"/>
                <w:sz w:val="16"/>
                <w:szCs w:val="16"/>
              </w:rPr>
              <w:t>Fairly or very relevant/important</w:t>
            </w:r>
          </w:p>
        </w:tc>
        <w:tc>
          <w:tcPr>
            <w:tcW w:w="586" w:type="pct"/>
            <w:tcBorders>
              <w:top w:val="nil"/>
              <w:left w:val="nil"/>
              <w:bottom w:val="single" w:sz="4" w:space="0" w:color="auto"/>
              <w:right w:val="single" w:sz="4" w:space="0" w:color="auto"/>
            </w:tcBorders>
            <w:shd w:val="clear" w:color="auto" w:fill="auto"/>
            <w:noWrap/>
            <w:hideMark/>
          </w:tcPr>
          <w:p w:rsidR="0066468C" w:rsidRPr="00BE6087" w:rsidRDefault="009A3119" w:rsidP="0066468C">
            <w:pPr>
              <w:spacing w:after="0"/>
              <w:jc w:val="right"/>
              <w:rPr>
                <w:rFonts w:eastAsia="Times New Roman" w:cs="Arial"/>
                <w:color w:val="000000"/>
                <w:sz w:val="16"/>
                <w:szCs w:val="16"/>
              </w:rPr>
            </w:pPr>
            <w:r w:rsidRPr="00BE6087">
              <w:rPr>
                <w:rFonts w:eastAsia="Times New Roman" w:cs="Arial"/>
                <w:color w:val="000000"/>
                <w:sz w:val="16"/>
                <w:szCs w:val="16"/>
              </w:rPr>
              <w:t>93.6</w:t>
            </w:r>
          </w:p>
        </w:tc>
        <w:tc>
          <w:tcPr>
            <w:tcW w:w="586" w:type="pct"/>
            <w:tcBorders>
              <w:top w:val="nil"/>
              <w:left w:val="nil"/>
              <w:bottom w:val="single" w:sz="4" w:space="0" w:color="auto"/>
              <w:right w:val="single" w:sz="4" w:space="0" w:color="auto"/>
            </w:tcBorders>
            <w:shd w:val="clear" w:color="auto" w:fill="auto"/>
            <w:noWrap/>
            <w:hideMark/>
          </w:tcPr>
          <w:p w:rsidR="0066468C" w:rsidRPr="00BE6087" w:rsidRDefault="009A3119" w:rsidP="0066468C">
            <w:pPr>
              <w:spacing w:after="0"/>
              <w:jc w:val="right"/>
              <w:rPr>
                <w:rFonts w:eastAsia="Times New Roman" w:cs="Arial"/>
                <w:color w:val="000000"/>
                <w:sz w:val="16"/>
                <w:szCs w:val="16"/>
              </w:rPr>
            </w:pPr>
            <w:r w:rsidRPr="00BE6087">
              <w:rPr>
                <w:rFonts w:eastAsia="Times New Roman" w:cs="Arial"/>
                <w:color w:val="000000"/>
                <w:sz w:val="16"/>
                <w:szCs w:val="16"/>
              </w:rPr>
              <w:t>88.7</w:t>
            </w:r>
          </w:p>
        </w:tc>
        <w:tc>
          <w:tcPr>
            <w:tcW w:w="589" w:type="pct"/>
            <w:tcBorders>
              <w:top w:val="nil"/>
              <w:left w:val="nil"/>
              <w:bottom w:val="single" w:sz="4" w:space="0" w:color="auto"/>
              <w:right w:val="single" w:sz="4" w:space="0" w:color="auto"/>
            </w:tcBorders>
            <w:shd w:val="clear" w:color="auto" w:fill="auto"/>
            <w:noWrap/>
            <w:hideMark/>
          </w:tcPr>
          <w:p w:rsidR="0066468C" w:rsidRPr="00BE6087" w:rsidRDefault="009A3119" w:rsidP="0066468C">
            <w:pPr>
              <w:spacing w:after="0"/>
              <w:jc w:val="right"/>
              <w:rPr>
                <w:rFonts w:eastAsia="Times New Roman" w:cs="Arial"/>
                <w:color w:val="000000"/>
                <w:sz w:val="16"/>
                <w:szCs w:val="16"/>
              </w:rPr>
            </w:pPr>
            <w:r w:rsidRPr="00BE6087">
              <w:rPr>
                <w:rFonts w:eastAsia="Times New Roman" w:cs="Arial"/>
                <w:color w:val="000000"/>
                <w:sz w:val="16"/>
                <w:szCs w:val="16"/>
              </w:rPr>
              <w:t>95.0</w:t>
            </w:r>
          </w:p>
        </w:tc>
      </w:tr>
      <w:tr w:rsidR="0066468C" w:rsidRPr="00BE6087" w:rsidTr="00E2393B">
        <w:tc>
          <w:tcPr>
            <w:tcW w:w="3239" w:type="pct"/>
            <w:tcBorders>
              <w:top w:val="nil"/>
              <w:left w:val="single" w:sz="4" w:space="0" w:color="auto"/>
              <w:bottom w:val="single" w:sz="4" w:space="0" w:color="auto"/>
              <w:right w:val="single" w:sz="4" w:space="0" w:color="auto"/>
            </w:tcBorders>
            <w:shd w:val="clear" w:color="auto" w:fill="auto"/>
            <w:noWrap/>
            <w:hideMark/>
          </w:tcPr>
          <w:p w:rsidR="0066468C" w:rsidRPr="00BE6087" w:rsidRDefault="009A3119" w:rsidP="0066468C">
            <w:pPr>
              <w:spacing w:after="0"/>
              <w:rPr>
                <w:rFonts w:eastAsia="Times New Roman" w:cs="Arial"/>
                <w:color w:val="000000"/>
                <w:sz w:val="16"/>
                <w:szCs w:val="16"/>
              </w:rPr>
            </w:pPr>
            <w:r w:rsidRPr="00BE6087">
              <w:rPr>
                <w:rFonts w:eastAsia="Times New Roman" w:cs="Arial"/>
                <w:color w:val="000000"/>
                <w:sz w:val="16"/>
                <w:szCs w:val="16"/>
              </w:rPr>
              <w:t>Total</w:t>
            </w:r>
          </w:p>
        </w:tc>
        <w:tc>
          <w:tcPr>
            <w:tcW w:w="586" w:type="pct"/>
            <w:tcBorders>
              <w:top w:val="nil"/>
              <w:left w:val="nil"/>
              <w:bottom w:val="single" w:sz="4" w:space="0" w:color="auto"/>
              <w:right w:val="single" w:sz="4" w:space="0" w:color="auto"/>
            </w:tcBorders>
            <w:shd w:val="clear" w:color="auto" w:fill="auto"/>
            <w:noWrap/>
            <w:hideMark/>
          </w:tcPr>
          <w:p w:rsidR="0066468C" w:rsidRPr="00BE6087" w:rsidRDefault="009A3119" w:rsidP="0066468C">
            <w:pPr>
              <w:spacing w:after="0"/>
              <w:jc w:val="right"/>
              <w:rPr>
                <w:rFonts w:eastAsia="Times New Roman" w:cs="Arial"/>
                <w:color w:val="000000"/>
                <w:sz w:val="16"/>
                <w:szCs w:val="16"/>
              </w:rPr>
            </w:pPr>
            <w:r w:rsidRPr="00BE6087">
              <w:rPr>
                <w:rFonts w:eastAsia="Times New Roman" w:cs="Arial"/>
                <w:color w:val="000000"/>
                <w:sz w:val="16"/>
                <w:szCs w:val="16"/>
              </w:rPr>
              <w:t>92.4</w:t>
            </w:r>
          </w:p>
        </w:tc>
        <w:tc>
          <w:tcPr>
            <w:tcW w:w="586" w:type="pct"/>
            <w:tcBorders>
              <w:top w:val="nil"/>
              <w:left w:val="nil"/>
              <w:bottom w:val="single" w:sz="4" w:space="0" w:color="auto"/>
              <w:right w:val="single" w:sz="4" w:space="0" w:color="auto"/>
            </w:tcBorders>
            <w:shd w:val="clear" w:color="auto" w:fill="auto"/>
            <w:noWrap/>
            <w:hideMark/>
          </w:tcPr>
          <w:p w:rsidR="0066468C" w:rsidRPr="00BE6087" w:rsidRDefault="009A3119" w:rsidP="0066468C">
            <w:pPr>
              <w:spacing w:after="0"/>
              <w:jc w:val="right"/>
              <w:rPr>
                <w:rFonts w:eastAsia="Times New Roman" w:cs="Arial"/>
                <w:color w:val="000000"/>
                <w:sz w:val="16"/>
                <w:szCs w:val="16"/>
              </w:rPr>
            </w:pPr>
            <w:r w:rsidRPr="00BE6087">
              <w:rPr>
                <w:rFonts w:eastAsia="Times New Roman" w:cs="Arial"/>
                <w:color w:val="000000"/>
                <w:sz w:val="16"/>
                <w:szCs w:val="16"/>
              </w:rPr>
              <w:t>86.0</w:t>
            </w:r>
          </w:p>
        </w:tc>
        <w:tc>
          <w:tcPr>
            <w:tcW w:w="589" w:type="pct"/>
            <w:tcBorders>
              <w:top w:val="nil"/>
              <w:left w:val="nil"/>
              <w:bottom w:val="single" w:sz="4" w:space="0" w:color="auto"/>
              <w:right w:val="single" w:sz="4" w:space="0" w:color="auto"/>
            </w:tcBorders>
            <w:shd w:val="clear" w:color="auto" w:fill="auto"/>
            <w:noWrap/>
            <w:hideMark/>
          </w:tcPr>
          <w:p w:rsidR="0066468C" w:rsidRPr="00BE6087" w:rsidRDefault="009A3119" w:rsidP="0066468C">
            <w:pPr>
              <w:spacing w:after="0"/>
              <w:jc w:val="right"/>
              <w:rPr>
                <w:rFonts w:eastAsia="Times New Roman" w:cs="Arial"/>
                <w:color w:val="000000"/>
                <w:sz w:val="16"/>
                <w:szCs w:val="16"/>
              </w:rPr>
            </w:pPr>
            <w:r w:rsidRPr="00BE6087">
              <w:rPr>
                <w:rFonts w:eastAsia="Times New Roman" w:cs="Arial"/>
                <w:color w:val="000000"/>
                <w:sz w:val="16"/>
                <w:szCs w:val="16"/>
              </w:rPr>
              <w:t>94.8</w:t>
            </w:r>
          </w:p>
        </w:tc>
      </w:tr>
      <w:tr w:rsidR="0066468C" w:rsidRPr="00BE6087" w:rsidTr="00E2393B">
        <w:tc>
          <w:tcPr>
            <w:tcW w:w="3239" w:type="pct"/>
            <w:tcBorders>
              <w:top w:val="nil"/>
              <w:left w:val="single" w:sz="4" w:space="0" w:color="auto"/>
              <w:bottom w:val="single" w:sz="4" w:space="0" w:color="auto"/>
              <w:right w:val="single" w:sz="4" w:space="0" w:color="auto"/>
            </w:tcBorders>
            <w:shd w:val="clear" w:color="auto" w:fill="auto"/>
            <w:noWrap/>
            <w:hideMark/>
          </w:tcPr>
          <w:p w:rsidR="0066468C" w:rsidRPr="00BE6087" w:rsidRDefault="0066468C" w:rsidP="0066468C">
            <w:pPr>
              <w:spacing w:after="0"/>
              <w:rPr>
                <w:rFonts w:eastAsia="Times New Roman" w:cs="Arial"/>
                <w:color w:val="000000"/>
                <w:sz w:val="16"/>
                <w:szCs w:val="16"/>
              </w:rPr>
            </w:pPr>
          </w:p>
        </w:tc>
        <w:tc>
          <w:tcPr>
            <w:tcW w:w="586" w:type="pct"/>
            <w:tcBorders>
              <w:top w:val="nil"/>
              <w:left w:val="nil"/>
              <w:bottom w:val="single" w:sz="4" w:space="0" w:color="auto"/>
              <w:right w:val="single" w:sz="4" w:space="0" w:color="auto"/>
            </w:tcBorders>
            <w:shd w:val="clear" w:color="auto" w:fill="auto"/>
            <w:noWrap/>
            <w:hideMark/>
          </w:tcPr>
          <w:p w:rsidR="0066468C" w:rsidRPr="00BE6087" w:rsidRDefault="0066468C" w:rsidP="0066468C">
            <w:pPr>
              <w:spacing w:after="0"/>
              <w:jc w:val="right"/>
              <w:rPr>
                <w:rFonts w:eastAsia="Times New Roman" w:cs="Arial"/>
                <w:color w:val="000000"/>
                <w:sz w:val="16"/>
                <w:szCs w:val="16"/>
              </w:rPr>
            </w:pPr>
          </w:p>
        </w:tc>
        <w:tc>
          <w:tcPr>
            <w:tcW w:w="586" w:type="pct"/>
            <w:tcBorders>
              <w:top w:val="nil"/>
              <w:left w:val="nil"/>
              <w:bottom w:val="single" w:sz="4" w:space="0" w:color="auto"/>
              <w:right w:val="single" w:sz="4" w:space="0" w:color="auto"/>
            </w:tcBorders>
            <w:shd w:val="clear" w:color="auto" w:fill="auto"/>
            <w:noWrap/>
            <w:hideMark/>
          </w:tcPr>
          <w:p w:rsidR="0066468C" w:rsidRPr="00BE6087" w:rsidRDefault="0066468C" w:rsidP="0066468C">
            <w:pPr>
              <w:spacing w:after="0"/>
              <w:jc w:val="right"/>
              <w:rPr>
                <w:rFonts w:eastAsia="Times New Roman" w:cs="Arial"/>
                <w:color w:val="000000"/>
                <w:sz w:val="16"/>
                <w:szCs w:val="16"/>
              </w:rPr>
            </w:pPr>
          </w:p>
        </w:tc>
        <w:tc>
          <w:tcPr>
            <w:tcW w:w="589" w:type="pct"/>
            <w:tcBorders>
              <w:top w:val="nil"/>
              <w:left w:val="nil"/>
              <w:bottom w:val="single" w:sz="4" w:space="0" w:color="auto"/>
              <w:right w:val="single" w:sz="4" w:space="0" w:color="auto"/>
            </w:tcBorders>
            <w:shd w:val="clear" w:color="auto" w:fill="auto"/>
            <w:noWrap/>
            <w:hideMark/>
          </w:tcPr>
          <w:p w:rsidR="0066468C" w:rsidRPr="00BE6087" w:rsidRDefault="0066468C" w:rsidP="0066468C">
            <w:pPr>
              <w:spacing w:after="0"/>
              <w:jc w:val="right"/>
              <w:rPr>
                <w:rFonts w:eastAsia="Times New Roman" w:cs="Arial"/>
                <w:color w:val="000000"/>
                <w:sz w:val="16"/>
                <w:szCs w:val="16"/>
              </w:rPr>
            </w:pPr>
          </w:p>
        </w:tc>
      </w:tr>
    </w:tbl>
    <w:p w:rsidR="00E2393B" w:rsidRPr="00BE6087" w:rsidRDefault="00E2393B" w:rsidP="00E2393B">
      <w:pPr>
        <w:pStyle w:val="Heading3"/>
      </w:pPr>
      <w:bookmarkStart w:id="289" w:name="_Toc387565440"/>
      <w:bookmarkStart w:id="290" w:name="_Toc387565534"/>
      <w:bookmarkStart w:id="291" w:name="_Toc389213011"/>
      <w:r w:rsidRPr="00BE6087">
        <w:t>Supervisor characteristics</w:t>
      </w:r>
      <w:bookmarkEnd w:id="289"/>
      <w:bookmarkEnd w:id="290"/>
      <w:bookmarkEnd w:id="291"/>
    </w:p>
    <w:p w:rsidR="00E2393B" w:rsidRPr="00BE6087" w:rsidRDefault="00E2393B" w:rsidP="00E2393B">
      <w:pPr>
        <w:pStyle w:val="PageBody"/>
      </w:pPr>
      <w:r w:rsidRPr="00BE6087">
        <w:t>Supervisors who had been supervising the graduate longer tended to give a higher overall rating but a lower technical skills rating than respondents who had only been supervising the graduate for a shorter period</w:t>
      </w:r>
      <w:r w:rsidR="00E95F41" w:rsidRPr="00BE6087">
        <w:t xml:space="preserve"> (see Table 35)</w:t>
      </w:r>
      <w:r w:rsidRPr="00BE6087">
        <w:t>.</w:t>
      </w:r>
    </w:p>
    <w:p w:rsidR="00E2393B" w:rsidRPr="00BE6087" w:rsidRDefault="00E2393B" w:rsidP="00E2393B">
      <w:pPr>
        <w:pStyle w:val="PageBody"/>
      </w:pPr>
      <w:r w:rsidRPr="00BE6087">
        <w:t>There was no meaningful difference in ratings based on the supervisor’s occupation (particularly whether or not the supervisor was in a specialist management role).</w:t>
      </w:r>
    </w:p>
    <w:p w:rsidR="00E95F41" w:rsidRPr="00BE6087" w:rsidRDefault="00E95F41">
      <w:pPr>
        <w:spacing w:after="200" w:line="276" w:lineRule="auto"/>
      </w:pPr>
      <w:r w:rsidRPr="00BE6087">
        <w:br w:type="page"/>
      </w:r>
    </w:p>
    <w:p w:rsidR="00E2393B" w:rsidRPr="00BE6087" w:rsidRDefault="00E2393B" w:rsidP="00E2393B">
      <w:pPr>
        <w:pStyle w:val="PageBody"/>
      </w:pPr>
    </w:p>
    <w:p w:rsidR="00E2393B" w:rsidRPr="00BE6087" w:rsidRDefault="00E2393B" w:rsidP="00E2393B">
      <w:pPr>
        <w:pStyle w:val="Tabletitle"/>
      </w:pPr>
      <w:bookmarkStart w:id="292" w:name="_Toc389213063"/>
      <w:r w:rsidRPr="00BE6087">
        <w:t>Table 3</w:t>
      </w:r>
      <w:r w:rsidR="00E95F41" w:rsidRPr="00BE6087">
        <w:t>5</w:t>
      </w:r>
      <w:r w:rsidRPr="00BE6087">
        <w:t>: Supervisor overall, technical and foundation skills ratings by supervisor characteristics</w:t>
      </w:r>
      <w:bookmarkEnd w:id="292"/>
    </w:p>
    <w:tbl>
      <w:tblPr>
        <w:tblW w:w="5000" w:type="pct"/>
        <w:tblLook w:val="04A0" w:firstRow="1" w:lastRow="0" w:firstColumn="1" w:lastColumn="0" w:noHBand="0" w:noVBand="1"/>
      </w:tblPr>
      <w:tblGrid>
        <w:gridCol w:w="5987"/>
        <w:gridCol w:w="1083"/>
        <w:gridCol w:w="1083"/>
        <w:gridCol w:w="1089"/>
      </w:tblGrid>
      <w:tr w:rsidR="00E2393B" w:rsidRPr="00BE6087" w:rsidTr="00E2393B">
        <w:tc>
          <w:tcPr>
            <w:tcW w:w="3239" w:type="pct"/>
            <w:tcBorders>
              <w:top w:val="single" w:sz="4" w:space="0" w:color="auto"/>
              <w:left w:val="single" w:sz="4" w:space="0" w:color="auto"/>
              <w:bottom w:val="single" w:sz="4" w:space="0" w:color="auto"/>
              <w:right w:val="single" w:sz="4" w:space="0" w:color="auto"/>
            </w:tcBorders>
            <w:shd w:val="clear" w:color="000000" w:fill="BDD9F4"/>
            <w:noWrap/>
            <w:hideMark/>
          </w:tcPr>
          <w:p w:rsidR="00E2393B" w:rsidRPr="00BE6087" w:rsidRDefault="00E2393B" w:rsidP="00E2393B">
            <w:pPr>
              <w:spacing w:after="0"/>
              <w:jc w:val="center"/>
              <w:rPr>
                <w:rFonts w:eastAsia="Times New Roman" w:cs="Arial"/>
                <w:b/>
                <w:bCs/>
                <w:color w:val="000000"/>
                <w:sz w:val="16"/>
                <w:szCs w:val="16"/>
              </w:rPr>
            </w:pPr>
            <w:r w:rsidRPr="00BE6087">
              <w:rPr>
                <w:rFonts w:eastAsia="Times New Roman" w:cs="Arial"/>
                <w:b/>
                <w:bCs/>
                <w:color w:val="000000"/>
                <w:sz w:val="16"/>
                <w:szCs w:val="16"/>
              </w:rPr>
              <w:t> </w:t>
            </w:r>
          </w:p>
        </w:tc>
        <w:tc>
          <w:tcPr>
            <w:tcW w:w="1761" w:type="pct"/>
            <w:gridSpan w:val="3"/>
            <w:tcBorders>
              <w:top w:val="single" w:sz="4" w:space="0" w:color="auto"/>
              <w:left w:val="nil"/>
              <w:bottom w:val="single" w:sz="4" w:space="0" w:color="auto"/>
              <w:right w:val="single" w:sz="4" w:space="0" w:color="auto"/>
            </w:tcBorders>
            <w:shd w:val="clear" w:color="000000" w:fill="BDD9F4"/>
            <w:noWrap/>
            <w:hideMark/>
          </w:tcPr>
          <w:p w:rsidR="00E2393B" w:rsidRPr="00BE6087" w:rsidRDefault="00E2393B" w:rsidP="00E2393B">
            <w:pPr>
              <w:spacing w:after="0"/>
              <w:jc w:val="center"/>
              <w:rPr>
                <w:rFonts w:eastAsia="Times New Roman" w:cs="Arial"/>
                <w:b/>
                <w:bCs/>
                <w:color w:val="000000"/>
                <w:sz w:val="16"/>
                <w:szCs w:val="16"/>
              </w:rPr>
            </w:pPr>
            <w:r w:rsidRPr="00BE6087">
              <w:rPr>
                <w:rFonts w:eastAsia="Times New Roman" w:cs="Arial"/>
                <w:b/>
                <w:bCs/>
                <w:color w:val="000000"/>
                <w:sz w:val="16"/>
                <w:szCs w:val="16"/>
              </w:rPr>
              <w:t>Supervisor rating</w:t>
            </w:r>
          </w:p>
        </w:tc>
      </w:tr>
      <w:tr w:rsidR="00E2393B" w:rsidRPr="00BE6087" w:rsidTr="00E2393B">
        <w:tc>
          <w:tcPr>
            <w:tcW w:w="3239" w:type="pct"/>
            <w:tcBorders>
              <w:top w:val="nil"/>
              <w:left w:val="single" w:sz="4" w:space="0" w:color="auto"/>
              <w:bottom w:val="single" w:sz="4" w:space="0" w:color="auto"/>
              <w:right w:val="single" w:sz="4" w:space="0" w:color="auto"/>
            </w:tcBorders>
            <w:shd w:val="clear" w:color="000000" w:fill="BDD9F4"/>
            <w:hideMark/>
          </w:tcPr>
          <w:p w:rsidR="00E2393B" w:rsidRPr="00BE6087" w:rsidRDefault="00E2393B" w:rsidP="00E2393B">
            <w:pPr>
              <w:spacing w:after="0"/>
              <w:jc w:val="center"/>
              <w:rPr>
                <w:rFonts w:eastAsia="Times New Roman" w:cs="Arial"/>
                <w:b/>
                <w:bCs/>
                <w:color w:val="000000"/>
                <w:sz w:val="16"/>
                <w:szCs w:val="16"/>
              </w:rPr>
            </w:pPr>
            <w:r w:rsidRPr="00BE6087">
              <w:rPr>
                <w:rFonts w:eastAsia="Times New Roman" w:cs="Arial"/>
                <w:b/>
                <w:bCs/>
                <w:color w:val="000000"/>
                <w:sz w:val="16"/>
                <w:szCs w:val="16"/>
              </w:rPr>
              <w:t> </w:t>
            </w:r>
          </w:p>
        </w:tc>
        <w:tc>
          <w:tcPr>
            <w:tcW w:w="586" w:type="pct"/>
            <w:tcBorders>
              <w:top w:val="nil"/>
              <w:left w:val="nil"/>
              <w:bottom w:val="single" w:sz="4" w:space="0" w:color="auto"/>
              <w:right w:val="single" w:sz="4" w:space="0" w:color="auto"/>
            </w:tcBorders>
            <w:shd w:val="clear" w:color="000000" w:fill="BDD9F4"/>
            <w:hideMark/>
          </w:tcPr>
          <w:p w:rsidR="00E2393B" w:rsidRPr="00BE6087" w:rsidRDefault="00E2393B" w:rsidP="00E2393B">
            <w:pPr>
              <w:spacing w:after="0"/>
              <w:jc w:val="center"/>
              <w:rPr>
                <w:rFonts w:eastAsia="Times New Roman" w:cs="Arial"/>
                <w:b/>
                <w:bCs/>
                <w:color w:val="000000"/>
                <w:sz w:val="16"/>
                <w:szCs w:val="16"/>
              </w:rPr>
            </w:pPr>
            <w:r w:rsidRPr="00BE6087">
              <w:rPr>
                <w:rFonts w:eastAsia="Times New Roman" w:cs="Arial"/>
                <w:b/>
                <w:bCs/>
                <w:color w:val="000000"/>
                <w:sz w:val="16"/>
                <w:szCs w:val="16"/>
              </w:rPr>
              <w:t>Overall</w:t>
            </w:r>
          </w:p>
        </w:tc>
        <w:tc>
          <w:tcPr>
            <w:tcW w:w="586" w:type="pct"/>
            <w:tcBorders>
              <w:top w:val="nil"/>
              <w:left w:val="nil"/>
              <w:bottom w:val="single" w:sz="4" w:space="0" w:color="auto"/>
              <w:right w:val="single" w:sz="4" w:space="0" w:color="auto"/>
            </w:tcBorders>
            <w:shd w:val="clear" w:color="000000" w:fill="BDD9F4"/>
            <w:hideMark/>
          </w:tcPr>
          <w:p w:rsidR="00E2393B" w:rsidRPr="00BE6087" w:rsidRDefault="00E2393B" w:rsidP="00E2393B">
            <w:pPr>
              <w:spacing w:after="0"/>
              <w:jc w:val="center"/>
              <w:rPr>
                <w:rFonts w:eastAsia="Times New Roman" w:cs="Arial"/>
                <w:b/>
                <w:bCs/>
                <w:color w:val="000000"/>
                <w:sz w:val="16"/>
                <w:szCs w:val="16"/>
              </w:rPr>
            </w:pPr>
            <w:r w:rsidRPr="00BE6087">
              <w:rPr>
                <w:rFonts w:eastAsia="Times New Roman" w:cs="Arial"/>
                <w:b/>
                <w:bCs/>
                <w:color w:val="000000"/>
                <w:sz w:val="16"/>
                <w:szCs w:val="16"/>
              </w:rPr>
              <w:t>Technical</w:t>
            </w:r>
          </w:p>
        </w:tc>
        <w:tc>
          <w:tcPr>
            <w:tcW w:w="589" w:type="pct"/>
            <w:tcBorders>
              <w:top w:val="nil"/>
              <w:left w:val="nil"/>
              <w:bottom w:val="single" w:sz="4" w:space="0" w:color="auto"/>
              <w:right w:val="single" w:sz="4" w:space="0" w:color="auto"/>
            </w:tcBorders>
            <w:shd w:val="clear" w:color="000000" w:fill="BDD9F4"/>
            <w:hideMark/>
          </w:tcPr>
          <w:p w:rsidR="00E2393B" w:rsidRPr="00BE6087" w:rsidRDefault="00E2393B" w:rsidP="00E2393B">
            <w:pPr>
              <w:spacing w:after="0"/>
              <w:jc w:val="center"/>
              <w:rPr>
                <w:rFonts w:eastAsia="Times New Roman" w:cs="Arial"/>
                <w:b/>
                <w:bCs/>
                <w:color w:val="000000"/>
                <w:sz w:val="16"/>
                <w:szCs w:val="16"/>
              </w:rPr>
            </w:pPr>
            <w:r w:rsidRPr="00BE6087">
              <w:rPr>
                <w:rFonts w:eastAsia="Times New Roman" w:cs="Arial"/>
                <w:b/>
                <w:bCs/>
                <w:color w:val="000000"/>
                <w:sz w:val="16"/>
                <w:szCs w:val="16"/>
              </w:rPr>
              <w:t>Foundation</w:t>
            </w:r>
          </w:p>
        </w:tc>
      </w:tr>
      <w:tr w:rsidR="00E2393B" w:rsidRPr="00BE6087" w:rsidTr="00E2393B">
        <w:tc>
          <w:tcPr>
            <w:tcW w:w="3239" w:type="pct"/>
            <w:tcBorders>
              <w:top w:val="nil"/>
              <w:left w:val="single" w:sz="4" w:space="0" w:color="auto"/>
              <w:bottom w:val="single" w:sz="4" w:space="0" w:color="auto"/>
              <w:right w:val="single" w:sz="4" w:space="0" w:color="auto"/>
            </w:tcBorders>
            <w:shd w:val="clear" w:color="auto" w:fill="auto"/>
            <w:noWrap/>
            <w:hideMark/>
          </w:tcPr>
          <w:p w:rsidR="00E2393B" w:rsidRPr="00BE6087" w:rsidRDefault="00E2393B" w:rsidP="00E2393B">
            <w:pPr>
              <w:spacing w:after="0"/>
              <w:rPr>
                <w:rFonts w:eastAsia="Times New Roman" w:cs="Arial"/>
                <w:b/>
                <w:bCs/>
                <w:color w:val="000000"/>
                <w:sz w:val="16"/>
                <w:szCs w:val="16"/>
              </w:rPr>
            </w:pPr>
            <w:r w:rsidRPr="00BE6087">
              <w:rPr>
                <w:rFonts w:eastAsia="Times New Roman" w:cs="Arial"/>
                <w:b/>
                <w:bCs/>
                <w:color w:val="000000"/>
                <w:sz w:val="16"/>
                <w:szCs w:val="16"/>
              </w:rPr>
              <w:t>Duration of supervisory relationship</w:t>
            </w:r>
          </w:p>
        </w:tc>
        <w:tc>
          <w:tcPr>
            <w:tcW w:w="586" w:type="pct"/>
            <w:tcBorders>
              <w:top w:val="nil"/>
              <w:left w:val="nil"/>
              <w:bottom w:val="single" w:sz="4" w:space="0" w:color="auto"/>
              <w:right w:val="single" w:sz="4" w:space="0" w:color="auto"/>
            </w:tcBorders>
            <w:shd w:val="clear" w:color="auto" w:fill="auto"/>
            <w:noWrap/>
            <w:hideMark/>
          </w:tcPr>
          <w:p w:rsidR="00E2393B" w:rsidRPr="00BE6087" w:rsidRDefault="00E2393B" w:rsidP="00E2393B">
            <w:pPr>
              <w:spacing w:after="0"/>
              <w:jc w:val="right"/>
              <w:rPr>
                <w:rFonts w:eastAsia="Times New Roman" w:cs="Arial"/>
                <w:bCs/>
                <w:color w:val="000000"/>
                <w:sz w:val="16"/>
                <w:szCs w:val="16"/>
              </w:rPr>
            </w:pPr>
          </w:p>
        </w:tc>
        <w:tc>
          <w:tcPr>
            <w:tcW w:w="586" w:type="pct"/>
            <w:tcBorders>
              <w:top w:val="nil"/>
              <w:left w:val="nil"/>
              <w:bottom w:val="single" w:sz="4" w:space="0" w:color="auto"/>
              <w:right w:val="single" w:sz="4" w:space="0" w:color="auto"/>
            </w:tcBorders>
            <w:shd w:val="clear" w:color="auto" w:fill="auto"/>
            <w:noWrap/>
            <w:hideMark/>
          </w:tcPr>
          <w:p w:rsidR="00E2393B" w:rsidRPr="00BE6087" w:rsidRDefault="00E2393B" w:rsidP="00E2393B">
            <w:pPr>
              <w:spacing w:after="0"/>
              <w:jc w:val="right"/>
              <w:rPr>
                <w:rFonts w:eastAsia="Times New Roman" w:cs="Arial"/>
                <w:bCs/>
                <w:color w:val="000000"/>
                <w:sz w:val="16"/>
                <w:szCs w:val="16"/>
              </w:rPr>
            </w:pPr>
          </w:p>
        </w:tc>
        <w:tc>
          <w:tcPr>
            <w:tcW w:w="589" w:type="pct"/>
            <w:tcBorders>
              <w:top w:val="nil"/>
              <w:left w:val="nil"/>
              <w:bottom w:val="single" w:sz="4" w:space="0" w:color="auto"/>
              <w:right w:val="single" w:sz="4" w:space="0" w:color="auto"/>
            </w:tcBorders>
            <w:shd w:val="clear" w:color="auto" w:fill="auto"/>
            <w:noWrap/>
            <w:hideMark/>
          </w:tcPr>
          <w:p w:rsidR="00E2393B" w:rsidRPr="00BE6087" w:rsidRDefault="00E2393B" w:rsidP="00E2393B">
            <w:pPr>
              <w:spacing w:after="0"/>
              <w:jc w:val="right"/>
              <w:rPr>
                <w:rFonts w:eastAsia="Times New Roman" w:cs="Arial"/>
                <w:bCs/>
                <w:color w:val="000000"/>
                <w:sz w:val="16"/>
                <w:szCs w:val="16"/>
              </w:rPr>
            </w:pPr>
          </w:p>
        </w:tc>
      </w:tr>
      <w:tr w:rsidR="00E2393B" w:rsidRPr="00BE6087" w:rsidTr="00E2393B">
        <w:tc>
          <w:tcPr>
            <w:tcW w:w="3239" w:type="pct"/>
            <w:tcBorders>
              <w:top w:val="nil"/>
              <w:left w:val="single" w:sz="4" w:space="0" w:color="auto"/>
              <w:bottom w:val="single" w:sz="4" w:space="0" w:color="auto"/>
              <w:right w:val="single" w:sz="4" w:space="0" w:color="auto"/>
            </w:tcBorders>
            <w:shd w:val="clear" w:color="auto" w:fill="auto"/>
            <w:noWrap/>
            <w:hideMark/>
          </w:tcPr>
          <w:p w:rsidR="00E2393B" w:rsidRPr="00BE6087" w:rsidRDefault="006463CF" w:rsidP="00E2393B">
            <w:pPr>
              <w:spacing w:after="0"/>
              <w:rPr>
                <w:rFonts w:eastAsia="Times New Roman" w:cs="Arial"/>
                <w:color w:val="000000"/>
                <w:sz w:val="16"/>
                <w:szCs w:val="16"/>
              </w:rPr>
            </w:pPr>
            <w:r w:rsidRPr="00BE6087">
              <w:rPr>
                <w:rFonts w:eastAsia="Times New Roman" w:cs="Arial"/>
                <w:color w:val="000000"/>
                <w:sz w:val="16"/>
                <w:szCs w:val="16"/>
              </w:rPr>
              <w:t>Less than 3 months</w:t>
            </w:r>
          </w:p>
        </w:tc>
        <w:tc>
          <w:tcPr>
            <w:tcW w:w="586" w:type="pct"/>
            <w:tcBorders>
              <w:top w:val="nil"/>
              <w:left w:val="nil"/>
              <w:bottom w:val="single" w:sz="4" w:space="0" w:color="auto"/>
              <w:right w:val="single" w:sz="4" w:space="0" w:color="auto"/>
            </w:tcBorders>
            <w:shd w:val="clear" w:color="auto" w:fill="auto"/>
            <w:noWrap/>
            <w:hideMark/>
          </w:tcPr>
          <w:p w:rsidR="00E2393B" w:rsidRPr="00BE6087" w:rsidRDefault="006463CF" w:rsidP="00E2393B">
            <w:pPr>
              <w:spacing w:after="0"/>
              <w:jc w:val="right"/>
              <w:rPr>
                <w:rFonts w:eastAsia="Times New Roman" w:cs="Arial"/>
                <w:color w:val="000000"/>
                <w:sz w:val="16"/>
                <w:szCs w:val="16"/>
              </w:rPr>
            </w:pPr>
            <w:r w:rsidRPr="00BE6087">
              <w:rPr>
                <w:rFonts w:eastAsia="Times New Roman" w:cs="Arial"/>
                <w:color w:val="000000"/>
                <w:sz w:val="16"/>
                <w:szCs w:val="16"/>
              </w:rPr>
              <w:t>84.7</w:t>
            </w:r>
          </w:p>
        </w:tc>
        <w:tc>
          <w:tcPr>
            <w:tcW w:w="586" w:type="pct"/>
            <w:tcBorders>
              <w:top w:val="nil"/>
              <w:left w:val="nil"/>
              <w:bottom w:val="single" w:sz="4" w:space="0" w:color="auto"/>
              <w:right w:val="single" w:sz="4" w:space="0" w:color="auto"/>
            </w:tcBorders>
            <w:shd w:val="clear" w:color="auto" w:fill="auto"/>
            <w:noWrap/>
            <w:hideMark/>
          </w:tcPr>
          <w:p w:rsidR="00E2393B" w:rsidRPr="00BE6087" w:rsidRDefault="006463CF" w:rsidP="00E2393B">
            <w:pPr>
              <w:spacing w:after="0"/>
              <w:jc w:val="right"/>
              <w:rPr>
                <w:rFonts w:eastAsia="Times New Roman" w:cs="Arial"/>
                <w:color w:val="000000"/>
                <w:sz w:val="16"/>
                <w:szCs w:val="16"/>
              </w:rPr>
            </w:pPr>
            <w:r w:rsidRPr="00BE6087">
              <w:rPr>
                <w:rFonts w:eastAsia="Times New Roman" w:cs="Arial"/>
                <w:color w:val="000000"/>
                <w:sz w:val="16"/>
                <w:szCs w:val="16"/>
              </w:rPr>
              <w:t>96.6</w:t>
            </w:r>
          </w:p>
        </w:tc>
        <w:tc>
          <w:tcPr>
            <w:tcW w:w="589" w:type="pct"/>
            <w:tcBorders>
              <w:top w:val="nil"/>
              <w:left w:val="nil"/>
              <w:bottom w:val="single" w:sz="4" w:space="0" w:color="auto"/>
              <w:right w:val="single" w:sz="4" w:space="0" w:color="auto"/>
            </w:tcBorders>
            <w:shd w:val="clear" w:color="auto" w:fill="auto"/>
            <w:noWrap/>
            <w:hideMark/>
          </w:tcPr>
          <w:p w:rsidR="00E2393B" w:rsidRPr="00BE6087" w:rsidRDefault="006463CF" w:rsidP="00E2393B">
            <w:pPr>
              <w:spacing w:after="0"/>
              <w:jc w:val="right"/>
              <w:rPr>
                <w:rFonts w:eastAsia="Times New Roman" w:cs="Arial"/>
                <w:color w:val="000000"/>
                <w:sz w:val="16"/>
                <w:szCs w:val="16"/>
              </w:rPr>
            </w:pPr>
            <w:r w:rsidRPr="00BE6087">
              <w:rPr>
                <w:rFonts w:eastAsia="Times New Roman" w:cs="Arial"/>
                <w:color w:val="000000"/>
                <w:sz w:val="16"/>
                <w:szCs w:val="16"/>
              </w:rPr>
              <w:t>91.2</w:t>
            </w:r>
          </w:p>
        </w:tc>
      </w:tr>
      <w:tr w:rsidR="00E2393B" w:rsidRPr="00BE6087" w:rsidTr="00E2393B">
        <w:tc>
          <w:tcPr>
            <w:tcW w:w="3239" w:type="pct"/>
            <w:tcBorders>
              <w:top w:val="nil"/>
              <w:left w:val="single" w:sz="4" w:space="0" w:color="auto"/>
              <w:bottom w:val="single" w:sz="4" w:space="0" w:color="auto"/>
              <w:right w:val="single" w:sz="4" w:space="0" w:color="auto"/>
            </w:tcBorders>
            <w:shd w:val="clear" w:color="auto" w:fill="auto"/>
            <w:noWrap/>
            <w:hideMark/>
          </w:tcPr>
          <w:p w:rsidR="00E2393B" w:rsidRPr="00BE6087" w:rsidRDefault="006463CF" w:rsidP="00E2393B">
            <w:pPr>
              <w:spacing w:after="0"/>
              <w:rPr>
                <w:rFonts w:eastAsia="Times New Roman" w:cs="Arial"/>
                <w:color w:val="000000"/>
                <w:sz w:val="16"/>
                <w:szCs w:val="16"/>
              </w:rPr>
            </w:pPr>
            <w:r w:rsidRPr="00BE6087">
              <w:rPr>
                <w:rFonts w:eastAsia="Times New Roman" w:cs="Arial"/>
                <w:color w:val="000000"/>
                <w:sz w:val="16"/>
                <w:szCs w:val="16"/>
              </w:rPr>
              <w:t>At least 3 months but less than 12 months</w:t>
            </w:r>
          </w:p>
        </w:tc>
        <w:tc>
          <w:tcPr>
            <w:tcW w:w="586" w:type="pct"/>
            <w:tcBorders>
              <w:top w:val="nil"/>
              <w:left w:val="nil"/>
              <w:bottom w:val="single" w:sz="4" w:space="0" w:color="auto"/>
              <w:right w:val="single" w:sz="4" w:space="0" w:color="auto"/>
            </w:tcBorders>
            <w:shd w:val="clear" w:color="auto" w:fill="auto"/>
            <w:noWrap/>
            <w:hideMark/>
          </w:tcPr>
          <w:p w:rsidR="00E2393B" w:rsidRPr="00BE6087" w:rsidRDefault="006463CF" w:rsidP="00E2393B">
            <w:pPr>
              <w:spacing w:after="0"/>
              <w:jc w:val="right"/>
              <w:rPr>
                <w:rFonts w:eastAsia="Times New Roman" w:cs="Arial"/>
                <w:color w:val="000000"/>
                <w:sz w:val="16"/>
                <w:szCs w:val="16"/>
              </w:rPr>
            </w:pPr>
            <w:r w:rsidRPr="00BE6087">
              <w:rPr>
                <w:rFonts w:eastAsia="Times New Roman" w:cs="Arial"/>
                <w:color w:val="000000"/>
                <w:sz w:val="16"/>
                <w:szCs w:val="16"/>
              </w:rPr>
              <w:t>91.3</w:t>
            </w:r>
          </w:p>
        </w:tc>
        <w:tc>
          <w:tcPr>
            <w:tcW w:w="586" w:type="pct"/>
            <w:tcBorders>
              <w:top w:val="nil"/>
              <w:left w:val="nil"/>
              <w:bottom w:val="single" w:sz="4" w:space="0" w:color="auto"/>
              <w:right w:val="single" w:sz="4" w:space="0" w:color="auto"/>
            </w:tcBorders>
            <w:shd w:val="clear" w:color="auto" w:fill="auto"/>
            <w:noWrap/>
            <w:hideMark/>
          </w:tcPr>
          <w:p w:rsidR="00E2393B" w:rsidRPr="00BE6087" w:rsidRDefault="006463CF" w:rsidP="00E2393B">
            <w:pPr>
              <w:spacing w:after="0"/>
              <w:jc w:val="right"/>
              <w:rPr>
                <w:rFonts w:eastAsia="Times New Roman" w:cs="Arial"/>
                <w:color w:val="000000"/>
                <w:sz w:val="16"/>
                <w:szCs w:val="16"/>
              </w:rPr>
            </w:pPr>
            <w:r w:rsidRPr="00BE6087">
              <w:rPr>
                <w:rFonts w:eastAsia="Times New Roman" w:cs="Arial"/>
                <w:color w:val="000000"/>
                <w:sz w:val="16"/>
                <w:szCs w:val="16"/>
              </w:rPr>
              <w:t>85.2</w:t>
            </w:r>
          </w:p>
        </w:tc>
        <w:tc>
          <w:tcPr>
            <w:tcW w:w="589" w:type="pct"/>
            <w:tcBorders>
              <w:top w:val="nil"/>
              <w:left w:val="nil"/>
              <w:bottom w:val="single" w:sz="4" w:space="0" w:color="auto"/>
              <w:right w:val="single" w:sz="4" w:space="0" w:color="auto"/>
            </w:tcBorders>
            <w:shd w:val="clear" w:color="auto" w:fill="auto"/>
            <w:noWrap/>
            <w:hideMark/>
          </w:tcPr>
          <w:p w:rsidR="00E2393B" w:rsidRPr="00BE6087" w:rsidRDefault="006463CF" w:rsidP="00E2393B">
            <w:pPr>
              <w:spacing w:after="0"/>
              <w:jc w:val="right"/>
              <w:rPr>
                <w:rFonts w:eastAsia="Times New Roman" w:cs="Arial"/>
                <w:color w:val="000000"/>
                <w:sz w:val="16"/>
                <w:szCs w:val="16"/>
              </w:rPr>
            </w:pPr>
            <w:r w:rsidRPr="00BE6087">
              <w:rPr>
                <w:rFonts w:eastAsia="Times New Roman" w:cs="Arial"/>
                <w:color w:val="000000"/>
                <w:sz w:val="16"/>
                <w:szCs w:val="16"/>
              </w:rPr>
              <w:t>96.6</w:t>
            </w:r>
          </w:p>
        </w:tc>
      </w:tr>
      <w:tr w:rsidR="00E2393B" w:rsidRPr="00BE6087" w:rsidTr="00E2393B">
        <w:tc>
          <w:tcPr>
            <w:tcW w:w="3239" w:type="pct"/>
            <w:tcBorders>
              <w:top w:val="nil"/>
              <w:left w:val="single" w:sz="4" w:space="0" w:color="auto"/>
              <w:bottom w:val="single" w:sz="4" w:space="0" w:color="auto"/>
              <w:right w:val="single" w:sz="4" w:space="0" w:color="auto"/>
            </w:tcBorders>
            <w:shd w:val="clear" w:color="auto" w:fill="auto"/>
            <w:noWrap/>
            <w:hideMark/>
          </w:tcPr>
          <w:p w:rsidR="00E2393B" w:rsidRPr="00BE6087" w:rsidRDefault="006463CF" w:rsidP="00E2393B">
            <w:pPr>
              <w:spacing w:after="0"/>
              <w:rPr>
                <w:rFonts w:eastAsia="Times New Roman" w:cs="Arial"/>
                <w:color w:val="000000"/>
                <w:sz w:val="16"/>
                <w:szCs w:val="16"/>
              </w:rPr>
            </w:pPr>
            <w:r w:rsidRPr="00BE6087">
              <w:rPr>
                <w:rFonts w:eastAsia="Times New Roman" w:cs="Arial"/>
                <w:color w:val="000000"/>
                <w:sz w:val="16"/>
                <w:szCs w:val="16"/>
              </w:rPr>
              <w:t>At least 12 months</w:t>
            </w:r>
          </w:p>
        </w:tc>
        <w:tc>
          <w:tcPr>
            <w:tcW w:w="586" w:type="pct"/>
            <w:tcBorders>
              <w:top w:val="nil"/>
              <w:left w:val="nil"/>
              <w:bottom w:val="single" w:sz="4" w:space="0" w:color="auto"/>
              <w:right w:val="single" w:sz="4" w:space="0" w:color="auto"/>
            </w:tcBorders>
            <w:shd w:val="clear" w:color="auto" w:fill="auto"/>
            <w:noWrap/>
            <w:hideMark/>
          </w:tcPr>
          <w:p w:rsidR="00E2393B" w:rsidRPr="00BE6087" w:rsidRDefault="006463CF" w:rsidP="00E2393B">
            <w:pPr>
              <w:spacing w:after="0"/>
              <w:jc w:val="right"/>
              <w:rPr>
                <w:rFonts w:eastAsia="Times New Roman" w:cs="Arial"/>
                <w:color w:val="000000"/>
                <w:sz w:val="16"/>
                <w:szCs w:val="16"/>
              </w:rPr>
            </w:pPr>
            <w:r w:rsidRPr="00BE6087">
              <w:rPr>
                <w:rFonts w:eastAsia="Times New Roman" w:cs="Arial"/>
                <w:color w:val="000000"/>
                <w:sz w:val="16"/>
                <w:szCs w:val="16"/>
              </w:rPr>
              <w:t>94.6</w:t>
            </w:r>
          </w:p>
        </w:tc>
        <w:tc>
          <w:tcPr>
            <w:tcW w:w="586" w:type="pct"/>
            <w:tcBorders>
              <w:top w:val="nil"/>
              <w:left w:val="nil"/>
              <w:bottom w:val="single" w:sz="4" w:space="0" w:color="auto"/>
              <w:right w:val="single" w:sz="4" w:space="0" w:color="auto"/>
            </w:tcBorders>
            <w:shd w:val="clear" w:color="auto" w:fill="auto"/>
            <w:noWrap/>
            <w:hideMark/>
          </w:tcPr>
          <w:p w:rsidR="00E2393B" w:rsidRPr="00BE6087" w:rsidRDefault="006463CF" w:rsidP="00E2393B">
            <w:pPr>
              <w:spacing w:after="0"/>
              <w:jc w:val="right"/>
              <w:rPr>
                <w:rFonts w:eastAsia="Times New Roman" w:cs="Arial"/>
                <w:color w:val="000000"/>
                <w:sz w:val="16"/>
                <w:szCs w:val="16"/>
              </w:rPr>
            </w:pPr>
            <w:r w:rsidRPr="00BE6087">
              <w:rPr>
                <w:rFonts w:eastAsia="Times New Roman" w:cs="Arial"/>
                <w:color w:val="000000"/>
                <w:sz w:val="16"/>
                <w:szCs w:val="16"/>
              </w:rPr>
              <w:t>85.0</w:t>
            </w:r>
          </w:p>
        </w:tc>
        <w:tc>
          <w:tcPr>
            <w:tcW w:w="589" w:type="pct"/>
            <w:tcBorders>
              <w:top w:val="nil"/>
              <w:left w:val="nil"/>
              <w:bottom w:val="single" w:sz="4" w:space="0" w:color="auto"/>
              <w:right w:val="single" w:sz="4" w:space="0" w:color="auto"/>
            </w:tcBorders>
            <w:shd w:val="clear" w:color="auto" w:fill="auto"/>
            <w:noWrap/>
            <w:hideMark/>
          </w:tcPr>
          <w:p w:rsidR="00E2393B" w:rsidRPr="00BE6087" w:rsidRDefault="006463CF" w:rsidP="00E2393B">
            <w:pPr>
              <w:spacing w:after="0"/>
              <w:jc w:val="right"/>
              <w:rPr>
                <w:rFonts w:eastAsia="Times New Roman" w:cs="Arial"/>
                <w:color w:val="000000"/>
                <w:sz w:val="16"/>
                <w:szCs w:val="16"/>
              </w:rPr>
            </w:pPr>
            <w:r w:rsidRPr="00BE6087">
              <w:rPr>
                <w:rFonts w:eastAsia="Times New Roman" w:cs="Arial"/>
                <w:color w:val="000000"/>
                <w:sz w:val="16"/>
                <w:szCs w:val="16"/>
              </w:rPr>
              <w:t>94.8</w:t>
            </w:r>
          </w:p>
        </w:tc>
      </w:tr>
      <w:tr w:rsidR="00E2393B" w:rsidRPr="00BE6087" w:rsidTr="00E2393B">
        <w:tc>
          <w:tcPr>
            <w:tcW w:w="3239" w:type="pct"/>
            <w:tcBorders>
              <w:top w:val="nil"/>
              <w:left w:val="single" w:sz="4" w:space="0" w:color="auto"/>
              <w:bottom w:val="single" w:sz="4" w:space="0" w:color="auto"/>
              <w:right w:val="single" w:sz="4" w:space="0" w:color="auto"/>
            </w:tcBorders>
            <w:shd w:val="clear" w:color="auto" w:fill="auto"/>
            <w:noWrap/>
            <w:hideMark/>
          </w:tcPr>
          <w:p w:rsidR="00E2393B" w:rsidRPr="00BE6087" w:rsidRDefault="006463CF" w:rsidP="00E2393B">
            <w:pPr>
              <w:spacing w:after="0"/>
              <w:rPr>
                <w:rFonts w:eastAsia="Times New Roman" w:cs="Arial"/>
                <w:color w:val="000000"/>
                <w:sz w:val="16"/>
                <w:szCs w:val="16"/>
              </w:rPr>
            </w:pPr>
            <w:r w:rsidRPr="00BE6087">
              <w:rPr>
                <w:rFonts w:eastAsia="Times New Roman" w:cs="Arial"/>
                <w:color w:val="000000"/>
                <w:sz w:val="16"/>
                <w:szCs w:val="16"/>
              </w:rPr>
              <w:t>All valid durations</w:t>
            </w:r>
          </w:p>
        </w:tc>
        <w:tc>
          <w:tcPr>
            <w:tcW w:w="586" w:type="pct"/>
            <w:tcBorders>
              <w:top w:val="nil"/>
              <w:left w:val="nil"/>
              <w:bottom w:val="single" w:sz="4" w:space="0" w:color="auto"/>
              <w:right w:val="single" w:sz="4" w:space="0" w:color="auto"/>
            </w:tcBorders>
            <w:shd w:val="clear" w:color="auto" w:fill="auto"/>
            <w:noWrap/>
            <w:hideMark/>
          </w:tcPr>
          <w:p w:rsidR="00E2393B" w:rsidRPr="00BE6087" w:rsidRDefault="006463CF" w:rsidP="00E2393B">
            <w:pPr>
              <w:spacing w:after="0"/>
              <w:jc w:val="right"/>
              <w:rPr>
                <w:rFonts w:eastAsia="Times New Roman" w:cs="Arial"/>
                <w:color w:val="000000"/>
                <w:sz w:val="16"/>
                <w:szCs w:val="16"/>
              </w:rPr>
            </w:pPr>
            <w:r w:rsidRPr="00BE6087">
              <w:rPr>
                <w:rFonts w:eastAsia="Times New Roman" w:cs="Arial"/>
                <w:color w:val="000000"/>
                <w:sz w:val="16"/>
                <w:szCs w:val="16"/>
              </w:rPr>
              <w:t>92.4</w:t>
            </w:r>
          </w:p>
        </w:tc>
        <w:tc>
          <w:tcPr>
            <w:tcW w:w="586" w:type="pct"/>
            <w:tcBorders>
              <w:top w:val="nil"/>
              <w:left w:val="nil"/>
              <w:bottom w:val="single" w:sz="4" w:space="0" w:color="auto"/>
              <w:right w:val="single" w:sz="4" w:space="0" w:color="auto"/>
            </w:tcBorders>
            <w:shd w:val="clear" w:color="auto" w:fill="auto"/>
            <w:noWrap/>
            <w:hideMark/>
          </w:tcPr>
          <w:p w:rsidR="00E2393B" w:rsidRPr="00BE6087" w:rsidRDefault="006463CF" w:rsidP="00E2393B">
            <w:pPr>
              <w:spacing w:after="0"/>
              <w:jc w:val="right"/>
              <w:rPr>
                <w:rFonts w:eastAsia="Times New Roman" w:cs="Arial"/>
                <w:color w:val="000000"/>
                <w:sz w:val="16"/>
                <w:szCs w:val="16"/>
              </w:rPr>
            </w:pPr>
            <w:r w:rsidRPr="00BE6087">
              <w:rPr>
                <w:rFonts w:eastAsia="Times New Roman" w:cs="Arial"/>
                <w:color w:val="000000"/>
                <w:sz w:val="16"/>
                <w:szCs w:val="16"/>
              </w:rPr>
              <w:t>86.4</w:t>
            </w:r>
          </w:p>
        </w:tc>
        <w:tc>
          <w:tcPr>
            <w:tcW w:w="589" w:type="pct"/>
            <w:tcBorders>
              <w:top w:val="nil"/>
              <w:left w:val="nil"/>
              <w:bottom w:val="single" w:sz="4" w:space="0" w:color="auto"/>
              <w:right w:val="single" w:sz="4" w:space="0" w:color="auto"/>
            </w:tcBorders>
            <w:shd w:val="clear" w:color="auto" w:fill="auto"/>
            <w:noWrap/>
            <w:hideMark/>
          </w:tcPr>
          <w:p w:rsidR="00E2393B" w:rsidRPr="00BE6087" w:rsidRDefault="006463CF" w:rsidP="00E2393B">
            <w:pPr>
              <w:spacing w:after="0"/>
              <w:jc w:val="right"/>
              <w:rPr>
                <w:rFonts w:eastAsia="Times New Roman" w:cs="Arial"/>
                <w:color w:val="000000"/>
                <w:sz w:val="16"/>
                <w:szCs w:val="16"/>
              </w:rPr>
            </w:pPr>
            <w:r w:rsidRPr="00BE6087">
              <w:rPr>
                <w:rFonts w:eastAsia="Times New Roman" w:cs="Arial"/>
                <w:color w:val="000000"/>
                <w:sz w:val="16"/>
                <w:szCs w:val="16"/>
              </w:rPr>
              <w:t>95.0</w:t>
            </w:r>
          </w:p>
        </w:tc>
      </w:tr>
      <w:tr w:rsidR="00E2393B" w:rsidRPr="00BE6087" w:rsidTr="00E2393B">
        <w:tc>
          <w:tcPr>
            <w:tcW w:w="3239" w:type="pct"/>
            <w:tcBorders>
              <w:top w:val="nil"/>
              <w:left w:val="single" w:sz="4" w:space="0" w:color="auto"/>
              <w:bottom w:val="single" w:sz="4" w:space="0" w:color="auto"/>
              <w:right w:val="single" w:sz="4" w:space="0" w:color="auto"/>
            </w:tcBorders>
            <w:shd w:val="clear" w:color="auto" w:fill="auto"/>
            <w:noWrap/>
            <w:hideMark/>
          </w:tcPr>
          <w:p w:rsidR="00E2393B" w:rsidRPr="00BE6087" w:rsidRDefault="00E2393B" w:rsidP="00E2393B">
            <w:pPr>
              <w:spacing w:after="0"/>
              <w:rPr>
                <w:rFonts w:eastAsia="Times New Roman" w:cs="Arial"/>
                <w:b/>
                <w:color w:val="000000"/>
                <w:sz w:val="16"/>
                <w:szCs w:val="16"/>
              </w:rPr>
            </w:pPr>
          </w:p>
        </w:tc>
        <w:tc>
          <w:tcPr>
            <w:tcW w:w="586" w:type="pct"/>
            <w:tcBorders>
              <w:top w:val="nil"/>
              <w:left w:val="nil"/>
              <w:bottom w:val="single" w:sz="4" w:space="0" w:color="auto"/>
              <w:right w:val="single" w:sz="4" w:space="0" w:color="auto"/>
            </w:tcBorders>
            <w:shd w:val="clear" w:color="auto" w:fill="auto"/>
            <w:noWrap/>
            <w:hideMark/>
          </w:tcPr>
          <w:p w:rsidR="00E2393B" w:rsidRPr="00BE6087" w:rsidRDefault="00E2393B" w:rsidP="00E2393B">
            <w:pPr>
              <w:spacing w:after="0"/>
              <w:jc w:val="right"/>
              <w:rPr>
                <w:rFonts w:eastAsia="Times New Roman" w:cs="Arial"/>
                <w:color w:val="000000"/>
                <w:sz w:val="16"/>
                <w:szCs w:val="16"/>
              </w:rPr>
            </w:pPr>
          </w:p>
        </w:tc>
        <w:tc>
          <w:tcPr>
            <w:tcW w:w="586" w:type="pct"/>
            <w:tcBorders>
              <w:top w:val="nil"/>
              <w:left w:val="nil"/>
              <w:bottom w:val="single" w:sz="4" w:space="0" w:color="auto"/>
              <w:right w:val="single" w:sz="4" w:space="0" w:color="auto"/>
            </w:tcBorders>
            <w:shd w:val="clear" w:color="auto" w:fill="auto"/>
            <w:noWrap/>
            <w:hideMark/>
          </w:tcPr>
          <w:p w:rsidR="00E2393B" w:rsidRPr="00BE6087" w:rsidRDefault="00E2393B" w:rsidP="00E2393B">
            <w:pPr>
              <w:spacing w:after="0"/>
              <w:jc w:val="right"/>
              <w:rPr>
                <w:rFonts w:eastAsia="Times New Roman" w:cs="Arial"/>
                <w:color w:val="000000"/>
                <w:sz w:val="16"/>
                <w:szCs w:val="16"/>
              </w:rPr>
            </w:pPr>
          </w:p>
        </w:tc>
        <w:tc>
          <w:tcPr>
            <w:tcW w:w="589" w:type="pct"/>
            <w:tcBorders>
              <w:top w:val="nil"/>
              <w:left w:val="nil"/>
              <w:bottom w:val="single" w:sz="4" w:space="0" w:color="auto"/>
              <w:right w:val="single" w:sz="4" w:space="0" w:color="auto"/>
            </w:tcBorders>
            <w:shd w:val="clear" w:color="auto" w:fill="auto"/>
            <w:noWrap/>
            <w:hideMark/>
          </w:tcPr>
          <w:p w:rsidR="00E2393B" w:rsidRPr="00BE6087" w:rsidRDefault="00E2393B" w:rsidP="00E2393B">
            <w:pPr>
              <w:spacing w:after="0"/>
              <w:jc w:val="right"/>
              <w:rPr>
                <w:rFonts w:eastAsia="Times New Roman" w:cs="Arial"/>
                <w:color w:val="000000"/>
                <w:sz w:val="16"/>
                <w:szCs w:val="16"/>
              </w:rPr>
            </w:pPr>
          </w:p>
        </w:tc>
      </w:tr>
      <w:tr w:rsidR="006463CF" w:rsidRPr="00BE6087" w:rsidTr="00E2393B">
        <w:tc>
          <w:tcPr>
            <w:tcW w:w="3239" w:type="pct"/>
            <w:tcBorders>
              <w:top w:val="nil"/>
              <w:left w:val="single" w:sz="4" w:space="0" w:color="auto"/>
              <w:bottom w:val="single" w:sz="4" w:space="0" w:color="auto"/>
              <w:right w:val="single" w:sz="4" w:space="0" w:color="auto"/>
            </w:tcBorders>
            <w:shd w:val="clear" w:color="auto" w:fill="auto"/>
            <w:noWrap/>
            <w:hideMark/>
          </w:tcPr>
          <w:p w:rsidR="006463CF" w:rsidRPr="00BE6087" w:rsidRDefault="006463CF" w:rsidP="006463CF">
            <w:pPr>
              <w:spacing w:after="0"/>
              <w:rPr>
                <w:rFonts w:eastAsia="Times New Roman" w:cs="Arial"/>
                <w:b/>
                <w:color w:val="000000"/>
                <w:sz w:val="16"/>
                <w:szCs w:val="16"/>
              </w:rPr>
            </w:pPr>
            <w:r w:rsidRPr="00BE6087">
              <w:rPr>
                <w:rFonts w:eastAsia="Times New Roman" w:cs="Arial"/>
                <w:b/>
                <w:color w:val="000000"/>
                <w:sz w:val="16"/>
                <w:szCs w:val="16"/>
              </w:rPr>
              <w:t>Supervisor occupation</w:t>
            </w:r>
          </w:p>
        </w:tc>
        <w:tc>
          <w:tcPr>
            <w:tcW w:w="586" w:type="pct"/>
            <w:tcBorders>
              <w:top w:val="nil"/>
              <w:left w:val="nil"/>
              <w:bottom w:val="single" w:sz="4" w:space="0" w:color="auto"/>
              <w:right w:val="single" w:sz="4" w:space="0" w:color="auto"/>
            </w:tcBorders>
            <w:shd w:val="clear" w:color="auto" w:fill="auto"/>
            <w:noWrap/>
            <w:hideMark/>
          </w:tcPr>
          <w:p w:rsidR="006463CF" w:rsidRPr="00BE6087" w:rsidRDefault="006463CF" w:rsidP="006463CF">
            <w:pPr>
              <w:spacing w:after="0"/>
              <w:jc w:val="right"/>
              <w:rPr>
                <w:rFonts w:eastAsia="Times New Roman" w:cs="Arial"/>
                <w:color w:val="000000"/>
                <w:sz w:val="16"/>
                <w:szCs w:val="16"/>
              </w:rPr>
            </w:pPr>
          </w:p>
        </w:tc>
        <w:tc>
          <w:tcPr>
            <w:tcW w:w="586" w:type="pct"/>
            <w:tcBorders>
              <w:top w:val="nil"/>
              <w:left w:val="nil"/>
              <w:bottom w:val="single" w:sz="4" w:space="0" w:color="auto"/>
              <w:right w:val="single" w:sz="4" w:space="0" w:color="auto"/>
            </w:tcBorders>
            <w:shd w:val="clear" w:color="auto" w:fill="auto"/>
            <w:noWrap/>
            <w:hideMark/>
          </w:tcPr>
          <w:p w:rsidR="006463CF" w:rsidRPr="00BE6087" w:rsidRDefault="006463CF" w:rsidP="006463CF">
            <w:pPr>
              <w:spacing w:after="0"/>
              <w:jc w:val="right"/>
              <w:rPr>
                <w:rFonts w:eastAsia="Times New Roman" w:cs="Arial"/>
                <w:color w:val="000000"/>
                <w:sz w:val="16"/>
                <w:szCs w:val="16"/>
              </w:rPr>
            </w:pPr>
          </w:p>
        </w:tc>
        <w:tc>
          <w:tcPr>
            <w:tcW w:w="589" w:type="pct"/>
            <w:tcBorders>
              <w:top w:val="nil"/>
              <w:left w:val="nil"/>
              <w:bottom w:val="single" w:sz="4" w:space="0" w:color="auto"/>
              <w:right w:val="single" w:sz="4" w:space="0" w:color="auto"/>
            </w:tcBorders>
            <w:shd w:val="clear" w:color="auto" w:fill="auto"/>
            <w:noWrap/>
            <w:hideMark/>
          </w:tcPr>
          <w:p w:rsidR="006463CF" w:rsidRPr="00BE6087" w:rsidRDefault="006463CF" w:rsidP="006463CF">
            <w:pPr>
              <w:spacing w:after="0"/>
              <w:jc w:val="right"/>
              <w:rPr>
                <w:rFonts w:eastAsia="Times New Roman" w:cs="Arial"/>
                <w:color w:val="000000"/>
                <w:sz w:val="16"/>
                <w:szCs w:val="16"/>
              </w:rPr>
            </w:pPr>
          </w:p>
        </w:tc>
      </w:tr>
      <w:tr w:rsidR="006463CF" w:rsidRPr="00BE6087" w:rsidTr="00E2393B">
        <w:tc>
          <w:tcPr>
            <w:tcW w:w="3239" w:type="pct"/>
            <w:tcBorders>
              <w:top w:val="nil"/>
              <w:left w:val="single" w:sz="4" w:space="0" w:color="auto"/>
              <w:bottom w:val="single" w:sz="4" w:space="0" w:color="auto"/>
              <w:right w:val="single" w:sz="4" w:space="0" w:color="auto"/>
            </w:tcBorders>
            <w:shd w:val="clear" w:color="auto" w:fill="auto"/>
            <w:noWrap/>
            <w:hideMark/>
          </w:tcPr>
          <w:p w:rsidR="006463CF" w:rsidRPr="00BE6087" w:rsidRDefault="006463CF" w:rsidP="006463CF">
            <w:pPr>
              <w:spacing w:after="0"/>
              <w:rPr>
                <w:rFonts w:eastAsia="Times New Roman" w:cs="Arial"/>
                <w:color w:val="000000"/>
                <w:sz w:val="16"/>
                <w:szCs w:val="16"/>
              </w:rPr>
            </w:pPr>
            <w:r w:rsidRPr="00BE6087">
              <w:rPr>
                <w:rFonts w:eastAsia="Times New Roman" w:cs="Arial"/>
                <w:color w:val="000000"/>
                <w:sz w:val="16"/>
                <w:szCs w:val="16"/>
              </w:rPr>
              <w:t>Manager</w:t>
            </w:r>
          </w:p>
        </w:tc>
        <w:tc>
          <w:tcPr>
            <w:tcW w:w="586" w:type="pct"/>
            <w:tcBorders>
              <w:top w:val="nil"/>
              <w:left w:val="nil"/>
              <w:bottom w:val="single" w:sz="4" w:space="0" w:color="auto"/>
              <w:right w:val="single" w:sz="4" w:space="0" w:color="auto"/>
            </w:tcBorders>
            <w:shd w:val="clear" w:color="auto" w:fill="auto"/>
            <w:noWrap/>
            <w:hideMark/>
          </w:tcPr>
          <w:p w:rsidR="006463CF" w:rsidRPr="00BE6087" w:rsidRDefault="006463CF" w:rsidP="006463CF">
            <w:pPr>
              <w:spacing w:after="0"/>
              <w:jc w:val="right"/>
              <w:rPr>
                <w:rFonts w:eastAsia="Times New Roman" w:cs="Arial"/>
                <w:color w:val="000000"/>
                <w:sz w:val="16"/>
                <w:szCs w:val="16"/>
              </w:rPr>
            </w:pPr>
            <w:r w:rsidRPr="00BE6087">
              <w:rPr>
                <w:rFonts w:eastAsia="Times New Roman" w:cs="Arial"/>
                <w:color w:val="000000"/>
                <w:sz w:val="16"/>
                <w:szCs w:val="16"/>
              </w:rPr>
              <w:t>91.4</w:t>
            </w:r>
          </w:p>
        </w:tc>
        <w:tc>
          <w:tcPr>
            <w:tcW w:w="586" w:type="pct"/>
            <w:tcBorders>
              <w:top w:val="nil"/>
              <w:left w:val="nil"/>
              <w:bottom w:val="single" w:sz="4" w:space="0" w:color="auto"/>
              <w:right w:val="single" w:sz="4" w:space="0" w:color="auto"/>
            </w:tcBorders>
            <w:shd w:val="clear" w:color="auto" w:fill="auto"/>
            <w:noWrap/>
            <w:hideMark/>
          </w:tcPr>
          <w:p w:rsidR="006463CF" w:rsidRPr="00BE6087" w:rsidRDefault="006463CF" w:rsidP="006463CF">
            <w:pPr>
              <w:spacing w:after="0"/>
              <w:jc w:val="right"/>
              <w:rPr>
                <w:rFonts w:eastAsia="Times New Roman" w:cs="Arial"/>
                <w:color w:val="000000"/>
                <w:sz w:val="16"/>
                <w:szCs w:val="16"/>
              </w:rPr>
            </w:pPr>
            <w:r w:rsidRPr="00BE6087">
              <w:rPr>
                <w:rFonts w:eastAsia="Times New Roman" w:cs="Arial"/>
                <w:color w:val="000000"/>
                <w:sz w:val="16"/>
                <w:szCs w:val="16"/>
              </w:rPr>
              <w:t>85.0</w:t>
            </w:r>
          </w:p>
        </w:tc>
        <w:tc>
          <w:tcPr>
            <w:tcW w:w="589" w:type="pct"/>
            <w:tcBorders>
              <w:top w:val="nil"/>
              <w:left w:val="nil"/>
              <w:bottom w:val="single" w:sz="4" w:space="0" w:color="auto"/>
              <w:right w:val="single" w:sz="4" w:space="0" w:color="auto"/>
            </w:tcBorders>
            <w:shd w:val="clear" w:color="auto" w:fill="auto"/>
            <w:noWrap/>
            <w:hideMark/>
          </w:tcPr>
          <w:p w:rsidR="006463CF" w:rsidRPr="00BE6087" w:rsidRDefault="006463CF" w:rsidP="006463CF">
            <w:pPr>
              <w:spacing w:after="0"/>
              <w:jc w:val="right"/>
              <w:rPr>
                <w:rFonts w:eastAsia="Times New Roman" w:cs="Arial"/>
                <w:color w:val="000000"/>
                <w:sz w:val="16"/>
                <w:szCs w:val="16"/>
              </w:rPr>
            </w:pPr>
            <w:r w:rsidRPr="00BE6087">
              <w:rPr>
                <w:rFonts w:eastAsia="Times New Roman" w:cs="Arial"/>
                <w:color w:val="000000"/>
                <w:sz w:val="16"/>
                <w:szCs w:val="16"/>
              </w:rPr>
              <w:t>94.2</w:t>
            </w:r>
          </w:p>
        </w:tc>
      </w:tr>
      <w:tr w:rsidR="006463CF" w:rsidRPr="00BE6087" w:rsidTr="00E2393B">
        <w:tc>
          <w:tcPr>
            <w:tcW w:w="3239" w:type="pct"/>
            <w:tcBorders>
              <w:top w:val="nil"/>
              <w:left w:val="single" w:sz="4" w:space="0" w:color="auto"/>
              <w:bottom w:val="single" w:sz="4" w:space="0" w:color="auto"/>
              <w:right w:val="single" w:sz="4" w:space="0" w:color="auto"/>
            </w:tcBorders>
            <w:shd w:val="clear" w:color="auto" w:fill="auto"/>
            <w:noWrap/>
            <w:hideMark/>
          </w:tcPr>
          <w:p w:rsidR="006463CF" w:rsidRPr="00BE6087" w:rsidRDefault="006463CF" w:rsidP="006463CF">
            <w:pPr>
              <w:spacing w:after="0"/>
              <w:rPr>
                <w:rFonts w:eastAsia="Times New Roman" w:cs="Arial"/>
                <w:color w:val="000000"/>
                <w:sz w:val="16"/>
                <w:szCs w:val="16"/>
              </w:rPr>
            </w:pPr>
            <w:r w:rsidRPr="00BE6087">
              <w:rPr>
                <w:rFonts w:eastAsia="Times New Roman" w:cs="Arial"/>
                <w:color w:val="000000"/>
                <w:sz w:val="16"/>
                <w:szCs w:val="16"/>
              </w:rPr>
              <w:t>Professional</w:t>
            </w:r>
          </w:p>
        </w:tc>
        <w:tc>
          <w:tcPr>
            <w:tcW w:w="586" w:type="pct"/>
            <w:tcBorders>
              <w:top w:val="nil"/>
              <w:left w:val="nil"/>
              <w:bottom w:val="single" w:sz="4" w:space="0" w:color="auto"/>
              <w:right w:val="single" w:sz="4" w:space="0" w:color="auto"/>
            </w:tcBorders>
            <w:shd w:val="clear" w:color="auto" w:fill="auto"/>
            <w:noWrap/>
            <w:hideMark/>
          </w:tcPr>
          <w:p w:rsidR="006463CF" w:rsidRPr="00BE6087" w:rsidRDefault="006463CF" w:rsidP="006463CF">
            <w:pPr>
              <w:spacing w:after="0"/>
              <w:jc w:val="right"/>
              <w:rPr>
                <w:rFonts w:eastAsia="Times New Roman" w:cs="Arial"/>
                <w:color w:val="000000"/>
                <w:sz w:val="16"/>
                <w:szCs w:val="16"/>
              </w:rPr>
            </w:pPr>
            <w:r w:rsidRPr="00BE6087">
              <w:rPr>
                <w:rFonts w:eastAsia="Times New Roman" w:cs="Arial"/>
                <w:color w:val="000000"/>
                <w:sz w:val="16"/>
                <w:szCs w:val="16"/>
              </w:rPr>
              <w:t>92.5</w:t>
            </w:r>
          </w:p>
        </w:tc>
        <w:tc>
          <w:tcPr>
            <w:tcW w:w="586" w:type="pct"/>
            <w:tcBorders>
              <w:top w:val="nil"/>
              <w:left w:val="nil"/>
              <w:bottom w:val="single" w:sz="4" w:space="0" w:color="auto"/>
              <w:right w:val="single" w:sz="4" w:space="0" w:color="auto"/>
            </w:tcBorders>
            <w:shd w:val="clear" w:color="auto" w:fill="auto"/>
            <w:noWrap/>
            <w:hideMark/>
          </w:tcPr>
          <w:p w:rsidR="006463CF" w:rsidRPr="00BE6087" w:rsidRDefault="006463CF" w:rsidP="006463CF">
            <w:pPr>
              <w:spacing w:after="0"/>
              <w:jc w:val="right"/>
              <w:rPr>
                <w:rFonts w:eastAsia="Times New Roman" w:cs="Arial"/>
                <w:color w:val="000000"/>
                <w:sz w:val="16"/>
                <w:szCs w:val="16"/>
              </w:rPr>
            </w:pPr>
            <w:r w:rsidRPr="00BE6087">
              <w:rPr>
                <w:rFonts w:eastAsia="Times New Roman" w:cs="Arial"/>
                <w:color w:val="000000"/>
                <w:sz w:val="16"/>
                <w:szCs w:val="16"/>
              </w:rPr>
              <w:t>85.4</w:t>
            </w:r>
          </w:p>
        </w:tc>
        <w:tc>
          <w:tcPr>
            <w:tcW w:w="589" w:type="pct"/>
            <w:tcBorders>
              <w:top w:val="nil"/>
              <w:left w:val="nil"/>
              <w:bottom w:val="single" w:sz="4" w:space="0" w:color="auto"/>
              <w:right w:val="single" w:sz="4" w:space="0" w:color="auto"/>
            </w:tcBorders>
            <w:shd w:val="clear" w:color="auto" w:fill="auto"/>
            <w:noWrap/>
            <w:hideMark/>
          </w:tcPr>
          <w:p w:rsidR="006463CF" w:rsidRPr="00BE6087" w:rsidRDefault="006463CF" w:rsidP="006463CF">
            <w:pPr>
              <w:spacing w:after="0"/>
              <w:jc w:val="right"/>
              <w:rPr>
                <w:rFonts w:eastAsia="Times New Roman" w:cs="Arial"/>
                <w:color w:val="000000"/>
                <w:sz w:val="16"/>
                <w:szCs w:val="16"/>
              </w:rPr>
            </w:pPr>
            <w:r w:rsidRPr="00BE6087">
              <w:rPr>
                <w:rFonts w:eastAsia="Times New Roman" w:cs="Arial"/>
                <w:color w:val="000000"/>
                <w:sz w:val="16"/>
                <w:szCs w:val="16"/>
              </w:rPr>
              <w:t>94.4</w:t>
            </w:r>
          </w:p>
        </w:tc>
      </w:tr>
      <w:tr w:rsidR="006463CF" w:rsidRPr="00BE6087" w:rsidTr="00E2393B">
        <w:tc>
          <w:tcPr>
            <w:tcW w:w="3239" w:type="pct"/>
            <w:tcBorders>
              <w:top w:val="nil"/>
              <w:left w:val="single" w:sz="4" w:space="0" w:color="auto"/>
              <w:bottom w:val="single" w:sz="4" w:space="0" w:color="auto"/>
              <w:right w:val="single" w:sz="4" w:space="0" w:color="auto"/>
            </w:tcBorders>
            <w:shd w:val="clear" w:color="auto" w:fill="auto"/>
            <w:noWrap/>
            <w:hideMark/>
          </w:tcPr>
          <w:p w:rsidR="006463CF" w:rsidRPr="00BE6087" w:rsidRDefault="006463CF" w:rsidP="006463CF">
            <w:pPr>
              <w:spacing w:after="0"/>
              <w:rPr>
                <w:rFonts w:eastAsia="Times New Roman" w:cs="Arial"/>
                <w:color w:val="000000"/>
                <w:sz w:val="16"/>
                <w:szCs w:val="16"/>
              </w:rPr>
            </w:pPr>
            <w:r w:rsidRPr="00BE6087">
              <w:rPr>
                <w:rFonts w:eastAsia="Times New Roman" w:cs="Arial"/>
                <w:color w:val="000000"/>
                <w:sz w:val="16"/>
                <w:szCs w:val="16"/>
              </w:rPr>
              <w:t>All other occupational categories</w:t>
            </w:r>
          </w:p>
        </w:tc>
        <w:tc>
          <w:tcPr>
            <w:tcW w:w="586" w:type="pct"/>
            <w:tcBorders>
              <w:top w:val="nil"/>
              <w:left w:val="nil"/>
              <w:bottom w:val="single" w:sz="4" w:space="0" w:color="auto"/>
              <w:right w:val="single" w:sz="4" w:space="0" w:color="auto"/>
            </w:tcBorders>
            <w:shd w:val="clear" w:color="auto" w:fill="auto"/>
            <w:noWrap/>
            <w:hideMark/>
          </w:tcPr>
          <w:p w:rsidR="006463CF" w:rsidRPr="00BE6087" w:rsidRDefault="006463CF" w:rsidP="006463CF">
            <w:pPr>
              <w:spacing w:after="0"/>
              <w:jc w:val="right"/>
              <w:rPr>
                <w:rFonts w:eastAsia="Times New Roman" w:cs="Arial"/>
                <w:color w:val="000000"/>
                <w:sz w:val="16"/>
                <w:szCs w:val="16"/>
              </w:rPr>
            </w:pPr>
            <w:r w:rsidRPr="00BE6087">
              <w:rPr>
                <w:rFonts w:eastAsia="Times New Roman" w:cs="Arial"/>
                <w:color w:val="000000"/>
                <w:sz w:val="16"/>
                <w:szCs w:val="16"/>
              </w:rPr>
              <w:t>96.1</w:t>
            </w:r>
          </w:p>
        </w:tc>
        <w:tc>
          <w:tcPr>
            <w:tcW w:w="586" w:type="pct"/>
            <w:tcBorders>
              <w:top w:val="nil"/>
              <w:left w:val="nil"/>
              <w:bottom w:val="single" w:sz="4" w:space="0" w:color="auto"/>
              <w:right w:val="single" w:sz="4" w:space="0" w:color="auto"/>
            </w:tcBorders>
            <w:shd w:val="clear" w:color="auto" w:fill="auto"/>
            <w:noWrap/>
            <w:hideMark/>
          </w:tcPr>
          <w:p w:rsidR="006463CF" w:rsidRPr="00BE6087" w:rsidRDefault="006463CF" w:rsidP="006463CF">
            <w:pPr>
              <w:spacing w:after="0"/>
              <w:jc w:val="right"/>
              <w:rPr>
                <w:rFonts w:eastAsia="Times New Roman" w:cs="Arial"/>
                <w:color w:val="000000"/>
                <w:sz w:val="16"/>
                <w:szCs w:val="16"/>
              </w:rPr>
            </w:pPr>
            <w:r w:rsidRPr="00BE6087">
              <w:rPr>
                <w:rFonts w:eastAsia="Times New Roman" w:cs="Arial"/>
                <w:color w:val="000000"/>
                <w:sz w:val="16"/>
                <w:szCs w:val="16"/>
              </w:rPr>
              <w:t>94.1</w:t>
            </w:r>
          </w:p>
        </w:tc>
        <w:tc>
          <w:tcPr>
            <w:tcW w:w="589" w:type="pct"/>
            <w:tcBorders>
              <w:top w:val="nil"/>
              <w:left w:val="nil"/>
              <w:bottom w:val="single" w:sz="4" w:space="0" w:color="auto"/>
              <w:right w:val="single" w:sz="4" w:space="0" w:color="auto"/>
            </w:tcBorders>
            <w:shd w:val="clear" w:color="auto" w:fill="auto"/>
            <w:noWrap/>
            <w:hideMark/>
          </w:tcPr>
          <w:p w:rsidR="006463CF" w:rsidRPr="00BE6087" w:rsidRDefault="006463CF" w:rsidP="006463CF">
            <w:pPr>
              <w:spacing w:after="0"/>
              <w:jc w:val="right"/>
              <w:rPr>
                <w:rFonts w:eastAsia="Times New Roman" w:cs="Arial"/>
                <w:color w:val="000000"/>
                <w:sz w:val="16"/>
                <w:szCs w:val="16"/>
              </w:rPr>
            </w:pPr>
            <w:r w:rsidRPr="00BE6087">
              <w:rPr>
                <w:rFonts w:eastAsia="Times New Roman" w:cs="Arial"/>
                <w:color w:val="000000"/>
                <w:sz w:val="16"/>
                <w:szCs w:val="16"/>
              </w:rPr>
              <w:t>100.0</w:t>
            </w:r>
          </w:p>
        </w:tc>
      </w:tr>
      <w:tr w:rsidR="006463CF" w:rsidRPr="00BE6087" w:rsidTr="00E2393B">
        <w:tc>
          <w:tcPr>
            <w:tcW w:w="3239" w:type="pct"/>
            <w:tcBorders>
              <w:top w:val="nil"/>
              <w:left w:val="single" w:sz="4" w:space="0" w:color="auto"/>
              <w:bottom w:val="single" w:sz="4" w:space="0" w:color="auto"/>
              <w:right w:val="single" w:sz="4" w:space="0" w:color="auto"/>
            </w:tcBorders>
            <w:shd w:val="clear" w:color="auto" w:fill="auto"/>
            <w:noWrap/>
            <w:hideMark/>
          </w:tcPr>
          <w:p w:rsidR="006463CF" w:rsidRPr="00BE6087" w:rsidRDefault="006463CF" w:rsidP="006463CF">
            <w:pPr>
              <w:spacing w:after="0"/>
              <w:rPr>
                <w:rFonts w:eastAsia="Times New Roman" w:cs="Arial"/>
                <w:bCs/>
                <w:color w:val="000000"/>
                <w:sz w:val="16"/>
                <w:szCs w:val="16"/>
              </w:rPr>
            </w:pPr>
            <w:r w:rsidRPr="00BE6087">
              <w:rPr>
                <w:rFonts w:eastAsia="Times New Roman" w:cs="Arial"/>
                <w:bCs/>
                <w:color w:val="000000"/>
                <w:sz w:val="16"/>
                <w:szCs w:val="16"/>
              </w:rPr>
              <w:t>All valid occupations</w:t>
            </w:r>
          </w:p>
        </w:tc>
        <w:tc>
          <w:tcPr>
            <w:tcW w:w="586" w:type="pct"/>
            <w:tcBorders>
              <w:top w:val="nil"/>
              <w:left w:val="nil"/>
              <w:bottom w:val="single" w:sz="4" w:space="0" w:color="auto"/>
              <w:right w:val="single" w:sz="4" w:space="0" w:color="auto"/>
            </w:tcBorders>
            <w:shd w:val="clear" w:color="auto" w:fill="auto"/>
            <w:noWrap/>
            <w:hideMark/>
          </w:tcPr>
          <w:p w:rsidR="006463CF" w:rsidRPr="00BE6087" w:rsidRDefault="006463CF" w:rsidP="006463CF">
            <w:pPr>
              <w:spacing w:after="0"/>
              <w:jc w:val="right"/>
              <w:rPr>
                <w:rFonts w:eastAsia="Times New Roman" w:cs="Arial"/>
                <w:color w:val="000000"/>
                <w:sz w:val="16"/>
                <w:szCs w:val="16"/>
              </w:rPr>
            </w:pPr>
            <w:r w:rsidRPr="00BE6087">
              <w:rPr>
                <w:rFonts w:eastAsia="Times New Roman" w:cs="Arial"/>
                <w:color w:val="000000"/>
                <w:sz w:val="16"/>
                <w:szCs w:val="16"/>
              </w:rPr>
              <w:t>92.2</w:t>
            </w:r>
          </w:p>
        </w:tc>
        <w:tc>
          <w:tcPr>
            <w:tcW w:w="586" w:type="pct"/>
            <w:tcBorders>
              <w:top w:val="nil"/>
              <w:left w:val="nil"/>
              <w:bottom w:val="single" w:sz="4" w:space="0" w:color="auto"/>
              <w:right w:val="single" w:sz="4" w:space="0" w:color="auto"/>
            </w:tcBorders>
            <w:shd w:val="clear" w:color="auto" w:fill="auto"/>
            <w:noWrap/>
            <w:hideMark/>
          </w:tcPr>
          <w:p w:rsidR="006463CF" w:rsidRPr="00BE6087" w:rsidRDefault="006463CF" w:rsidP="006463CF">
            <w:pPr>
              <w:spacing w:after="0"/>
              <w:jc w:val="right"/>
              <w:rPr>
                <w:rFonts w:eastAsia="Times New Roman" w:cs="Arial"/>
                <w:color w:val="000000"/>
                <w:sz w:val="16"/>
                <w:szCs w:val="16"/>
              </w:rPr>
            </w:pPr>
            <w:r w:rsidRPr="00BE6087">
              <w:rPr>
                <w:rFonts w:eastAsia="Times New Roman" w:cs="Arial"/>
                <w:color w:val="000000"/>
                <w:sz w:val="16"/>
                <w:szCs w:val="16"/>
              </w:rPr>
              <w:t>86.0</w:t>
            </w:r>
          </w:p>
        </w:tc>
        <w:tc>
          <w:tcPr>
            <w:tcW w:w="589" w:type="pct"/>
            <w:tcBorders>
              <w:top w:val="nil"/>
              <w:left w:val="nil"/>
              <w:bottom w:val="single" w:sz="4" w:space="0" w:color="auto"/>
              <w:right w:val="single" w:sz="4" w:space="0" w:color="auto"/>
            </w:tcBorders>
            <w:shd w:val="clear" w:color="auto" w:fill="auto"/>
            <w:noWrap/>
            <w:hideMark/>
          </w:tcPr>
          <w:p w:rsidR="006463CF" w:rsidRPr="00BE6087" w:rsidRDefault="006463CF" w:rsidP="006463CF">
            <w:pPr>
              <w:spacing w:after="0"/>
              <w:jc w:val="right"/>
              <w:rPr>
                <w:rFonts w:eastAsia="Times New Roman" w:cs="Arial"/>
                <w:color w:val="000000"/>
                <w:sz w:val="16"/>
                <w:szCs w:val="16"/>
              </w:rPr>
            </w:pPr>
            <w:r w:rsidRPr="00BE6087">
              <w:rPr>
                <w:rFonts w:eastAsia="Times New Roman" w:cs="Arial"/>
                <w:color w:val="000000"/>
                <w:sz w:val="16"/>
                <w:szCs w:val="16"/>
              </w:rPr>
              <w:t>94.8</w:t>
            </w:r>
          </w:p>
        </w:tc>
      </w:tr>
    </w:tbl>
    <w:p w:rsidR="00E2393B" w:rsidRPr="00BE6087" w:rsidRDefault="00E2393B" w:rsidP="00E2393B">
      <w:pPr>
        <w:pStyle w:val="PageBody"/>
      </w:pPr>
    </w:p>
    <w:p w:rsidR="006463CF" w:rsidRPr="00BE6087" w:rsidRDefault="006463CF" w:rsidP="006463CF">
      <w:pPr>
        <w:pStyle w:val="Heading3"/>
      </w:pPr>
      <w:bookmarkStart w:id="293" w:name="_Toc387565441"/>
      <w:bookmarkStart w:id="294" w:name="_Toc387565535"/>
      <w:bookmarkStart w:id="295" w:name="_Toc389213012"/>
      <w:r w:rsidRPr="00BE6087">
        <w:t>Workplace characteristics</w:t>
      </w:r>
      <w:bookmarkEnd w:id="293"/>
      <w:bookmarkEnd w:id="294"/>
      <w:bookmarkEnd w:id="295"/>
    </w:p>
    <w:p w:rsidR="003D2350" w:rsidRPr="00BE6087" w:rsidRDefault="00791E6C" w:rsidP="006463CF">
      <w:pPr>
        <w:pStyle w:val="PageBody"/>
      </w:pPr>
      <w:r w:rsidRPr="00BE6087">
        <w:t xml:space="preserve">Overall, </w:t>
      </w:r>
      <w:r w:rsidR="00E95F41" w:rsidRPr="00BE6087">
        <w:t xml:space="preserve">the results in Table 36 show </w:t>
      </w:r>
      <w:r w:rsidRPr="00BE6087">
        <w:t>very little variation in supervisor ratings based on workplace characteristics</w:t>
      </w:r>
      <w:r w:rsidR="003D2350" w:rsidRPr="00BE6087">
        <w:t xml:space="preserve"> but there are two findings worthy of comment</w:t>
      </w:r>
      <w:r w:rsidRPr="00BE6087">
        <w:t xml:space="preserve">. </w:t>
      </w:r>
    </w:p>
    <w:p w:rsidR="006463CF" w:rsidRPr="00BE6087" w:rsidRDefault="00791E6C" w:rsidP="006463CF">
      <w:pPr>
        <w:pStyle w:val="PageBody"/>
      </w:pPr>
      <w:r w:rsidRPr="00BE6087">
        <w:t>Supervisors from small workplaces tended to rate graduates less highly than supervisors from larger enterprises – a result that could explain a gap between reports of CEOs’ appraisal of graduate preparedness (Hare 2014) and other surveys of graduate employers that show very high levels of satisfaction with graduates (e.g. G</w:t>
      </w:r>
      <w:r w:rsidR="00B57E28" w:rsidRPr="00BE6087">
        <w:t>CA</w:t>
      </w:r>
      <w:r w:rsidRPr="00BE6087">
        <w:t xml:space="preserve"> </w:t>
      </w:r>
      <w:r w:rsidR="003D2350" w:rsidRPr="00BE6087">
        <w:t>2014).</w:t>
      </w:r>
    </w:p>
    <w:p w:rsidR="003D2350" w:rsidRPr="00BE6087" w:rsidRDefault="003D2350" w:rsidP="006463CF">
      <w:pPr>
        <w:pStyle w:val="PageBody"/>
      </w:pPr>
      <w:r w:rsidRPr="00BE6087">
        <w:t>There were no differences by sector but across the three ratings (overall, technical skills and foundation skills), supervisors from the information, business, financial and property services gave the lowest average ratings.</w:t>
      </w:r>
    </w:p>
    <w:p w:rsidR="006463CF" w:rsidRPr="00BE6087" w:rsidRDefault="006463CF" w:rsidP="006463CF">
      <w:pPr>
        <w:pStyle w:val="PageBody"/>
      </w:pPr>
    </w:p>
    <w:p w:rsidR="006463CF" w:rsidRPr="00BE6087" w:rsidRDefault="006463CF" w:rsidP="006463CF">
      <w:pPr>
        <w:pStyle w:val="Tabletitle"/>
      </w:pPr>
      <w:bookmarkStart w:id="296" w:name="_Toc389213064"/>
      <w:r w:rsidRPr="00BE6087">
        <w:t>Table 3</w:t>
      </w:r>
      <w:r w:rsidR="00E95F41" w:rsidRPr="00BE6087">
        <w:t>6</w:t>
      </w:r>
      <w:r w:rsidRPr="00BE6087">
        <w:t>: Supervisor overall, technical and foundation skills ratings by workplace characteristics</w:t>
      </w:r>
      <w:bookmarkEnd w:id="296"/>
    </w:p>
    <w:tbl>
      <w:tblPr>
        <w:tblW w:w="5000" w:type="pct"/>
        <w:tblLook w:val="04A0" w:firstRow="1" w:lastRow="0" w:firstColumn="1" w:lastColumn="0" w:noHBand="0" w:noVBand="1"/>
      </w:tblPr>
      <w:tblGrid>
        <w:gridCol w:w="6104"/>
        <w:gridCol w:w="1025"/>
        <w:gridCol w:w="1026"/>
        <w:gridCol w:w="1087"/>
      </w:tblGrid>
      <w:tr w:rsidR="006463CF" w:rsidRPr="00BE6087" w:rsidTr="006463CF">
        <w:tc>
          <w:tcPr>
            <w:tcW w:w="3239" w:type="pct"/>
            <w:tcBorders>
              <w:top w:val="single" w:sz="4" w:space="0" w:color="auto"/>
              <w:left w:val="single" w:sz="4" w:space="0" w:color="auto"/>
              <w:bottom w:val="single" w:sz="4" w:space="0" w:color="auto"/>
              <w:right w:val="single" w:sz="4" w:space="0" w:color="auto"/>
            </w:tcBorders>
            <w:shd w:val="clear" w:color="000000" w:fill="BDD9F4"/>
            <w:noWrap/>
            <w:hideMark/>
          </w:tcPr>
          <w:p w:rsidR="006463CF" w:rsidRPr="00BE6087" w:rsidRDefault="006463CF" w:rsidP="006463CF">
            <w:pPr>
              <w:spacing w:after="0"/>
              <w:jc w:val="center"/>
              <w:rPr>
                <w:rFonts w:eastAsia="Times New Roman" w:cs="Arial"/>
                <w:b/>
                <w:bCs/>
                <w:color w:val="000000"/>
                <w:sz w:val="16"/>
                <w:szCs w:val="16"/>
              </w:rPr>
            </w:pPr>
            <w:r w:rsidRPr="00BE6087">
              <w:rPr>
                <w:rFonts w:eastAsia="Times New Roman" w:cs="Arial"/>
                <w:b/>
                <w:bCs/>
                <w:color w:val="000000"/>
                <w:sz w:val="16"/>
                <w:szCs w:val="16"/>
              </w:rPr>
              <w:t> </w:t>
            </w:r>
          </w:p>
        </w:tc>
        <w:tc>
          <w:tcPr>
            <w:tcW w:w="1761" w:type="pct"/>
            <w:gridSpan w:val="3"/>
            <w:tcBorders>
              <w:top w:val="single" w:sz="4" w:space="0" w:color="auto"/>
              <w:left w:val="nil"/>
              <w:bottom w:val="single" w:sz="4" w:space="0" w:color="auto"/>
              <w:right w:val="single" w:sz="4" w:space="0" w:color="auto"/>
            </w:tcBorders>
            <w:shd w:val="clear" w:color="000000" w:fill="BDD9F4"/>
            <w:noWrap/>
            <w:hideMark/>
          </w:tcPr>
          <w:p w:rsidR="006463CF" w:rsidRPr="00BE6087" w:rsidRDefault="006463CF" w:rsidP="006463CF">
            <w:pPr>
              <w:spacing w:after="0"/>
              <w:jc w:val="center"/>
              <w:rPr>
                <w:rFonts w:eastAsia="Times New Roman" w:cs="Arial"/>
                <w:b/>
                <w:bCs/>
                <w:color w:val="000000"/>
                <w:sz w:val="16"/>
                <w:szCs w:val="16"/>
              </w:rPr>
            </w:pPr>
            <w:r w:rsidRPr="00BE6087">
              <w:rPr>
                <w:rFonts w:eastAsia="Times New Roman" w:cs="Arial"/>
                <w:b/>
                <w:bCs/>
                <w:color w:val="000000"/>
                <w:sz w:val="16"/>
                <w:szCs w:val="16"/>
              </w:rPr>
              <w:t>Supervisor rating</w:t>
            </w:r>
          </w:p>
        </w:tc>
      </w:tr>
      <w:tr w:rsidR="006463CF" w:rsidRPr="00BE6087" w:rsidTr="00C92453">
        <w:tc>
          <w:tcPr>
            <w:tcW w:w="3239" w:type="pct"/>
            <w:tcBorders>
              <w:top w:val="nil"/>
              <w:left w:val="single" w:sz="4" w:space="0" w:color="auto"/>
              <w:bottom w:val="single" w:sz="4" w:space="0" w:color="auto"/>
              <w:right w:val="single" w:sz="4" w:space="0" w:color="auto"/>
            </w:tcBorders>
            <w:shd w:val="clear" w:color="000000" w:fill="BDD9F4"/>
            <w:hideMark/>
          </w:tcPr>
          <w:p w:rsidR="006463CF" w:rsidRPr="00BE6087" w:rsidRDefault="006463CF" w:rsidP="006463CF">
            <w:pPr>
              <w:spacing w:after="0"/>
              <w:jc w:val="center"/>
              <w:rPr>
                <w:rFonts w:eastAsia="Times New Roman" w:cs="Arial"/>
                <w:b/>
                <w:bCs/>
                <w:color w:val="000000"/>
                <w:sz w:val="16"/>
                <w:szCs w:val="16"/>
              </w:rPr>
            </w:pPr>
            <w:r w:rsidRPr="00BE6087">
              <w:rPr>
                <w:rFonts w:eastAsia="Times New Roman" w:cs="Arial"/>
                <w:b/>
                <w:bCs/>
                <w:color w:val="000000"/>
                <w:sz w:val="16"/>
                <w:szCs w:val="16"/>
              </w:rPr>
              <w:t> </w:t>
            </w:r>
          </w:p>
        </w:tc>
        <w:tc>
          <w:tcPr>
            <w:tcW w:w="586" w:type="pct"/>
            <w:tcBorders>
              <w:top w:val="nil"/>
              <w:left w:val="nil"/>
              <w:bottom w:val="single" w:sz="4" w:space="0" w:color="auto"/>
              <w:right w:val="single" w:sz="4" w:space="0" w:color="auto"/>
            </w:tcBorders>
            <w:shd w:val="clear" w:color="000000" w:fill="BDD9F4"/>
            <w:hideMark/>
          </w:tcPr>
          <w:p w:rsidR="006463CF" w:rsidRPr="00BE6087" w:rsidRDefault="006463CF" w:rsidP="006463CF">
            <w:pPr>
              <w:spacing w:after="0"/>
              <w:jc w:val="center"/>
              <w:rPr>
                <w:rFonts w:eastAsia="Times New Roman" w:cs="Arial"/>
                <w:b/>
                <w:bCs/>
                <w:color w:val="000000"/>
                <w:sz w:val="16"/>
                <w:szCs w:val="16"/>
              </w:rPr>
            </w:pPr>
            <w:r w:rsidRPr="00BE6087">
              <w:rPr>
                <w:rFonts w:eastAsia="Times New Roman" w:cs="Arial"/>
                <w:b/>
                <w:bCs/>
                <w:color w:val="000000"/>
                <w:sz w:val="16"/>
                <w:szCs w:val="16"/>
              </w:rPr>
              <w:t>Overall</w:t>
            </w:r>
          </w:p>
        </w:tc>
        <w:tc>
          <w:tcPr>
            <w:tcW w:w="586" w:type="pct"/>
            <w:tcBorders>
              <w:top w:val="nil"/>
              <w:left w:val="nil"/>
              <w:bottom w:val="single" w:sz="4" w:space="0" w:color="auto"/>
              <w:right w:val="single" w:sz="4" w:space="0" w:color="auto"/>
            </w:tcBorders>
            <w:shd w:val="clear" w:color="000000" w:fill="BDD9F4"/>
            <w:hideMark/>
          </w:tcPr>
          <w:p w:rsidR="006463CF" w:rsidRPr="00BE6087" w:rsidRDefault="006463CF" w:rsidP="006463CF">
            <w:pPr>
              <w:spacing w:after="0"/>
              <w:jc w:val="center"/>
              <w:rPr>
                <w:rFonts w:eastAsia="Times New Roman" w:cs="Arial"/>
                <w:b/>
                <w:bCs/>
                <w:color w:val="000000"/>
                <w:sz w:val="16"/>
                <w:szCs w:val="16"/>
              </w:rPr>
            </w:pPr>
            <w:r w:rsidRPr="00BE6087">
              <w:rPr>
                <w:rFonts w:eastAsia="Times New Roman" w:cs="Arial"/>
                <w:b/>
                <w:bCs/>
                <w:color w:val="000000"/>
                <w:sz w:val="16"/>
                <w:szCs w:val="16"/>
              </w:rPr>
              <w:t>Technical</w:t>
            </w:r>
          </w:p>
        </w:tc>
        <w:tc>
          <w:tcPr>
            <w:tcW w:w="589" w:type="pct"/>
            <w:tcBorders>
              <w:top w:val="nil"/>
              <w:left w:val="nil"/>
              <w:bottom w:val="single" w:sz="4" w:space="0" w:color="auto"/>
              <w:right w:val="single" w:sz="4" w:space="0" w:color="auto"/>
            </w:tcBorders>
            <w:shd w:val="clear" w:color="000000" w:fill="BDD9F4"/>
            <w:hideMark/>
          </w:tcPr>
          <w:p w:rsidR="006463CF" w:rsidRPr="00BE6087" w:rsidRDefault="006463CF" w:rsidP="006463CF">
            <w:pPr>
              <w:spacing w:after="0"/>
              <w:jc w:val="center"/>
              <w:rPr>
                <w:rFonts w:eastAsia="Times New Roman" w:cs="Arial"/>
                <w:b/>
                <w:bCs/>
                <w:color w:val="000000"/>
                <w:sz w:val="16"/>
                <w:szCs w:val="16"/>
              </w:rPr>
            </w:pPr>
            <w:r w:rsidRPr="00BE6087">
              <w:rPr>
                <w:rFonts w:eastAsia="Times New Roman" w:cs="Arial"/>
                <w:b/>
                <w:bCs/>
                <w:color w:val="000000"/>
                <w:sz w:val="16"/>
                <w:szCs w:val="16"/>
              </w:rPr>
              <w:t>Foundation</w:t>
            </w:r>
          </w:p>
        </w:tc>
      </w:tr>
      <w:tr w:rsidR="006463CF" w:rsidRPr="00BE6087" w:rsidTr="00C92453">
        <w:tc>
          <w:tcPr>
            <w:tcW w:w="3239" w:type="pct"/>
            <w:tcBorders>
              <w:top w:val="single" w:sz="4" w:space="0" w:color="auto"/>
              <w:left w:val="single" w:sz="4" w:space="0" w:color="auto"/>
              <w:bottom w:val="single" w:sz="4" w:space="0" w:color="auto"/>
              <w:right w:val="single" w:sz="4" w:space="0" w:color="auto"/>
            </w:tcBorders>
            <w:shd w:val="clear" w:color="auto" w:fill="auto"/>
            <w:noWrap/>
            <w:hideMark/>
          </w:tcPr>
          <w:p w:rsidR="006463CF" w:rsidRPr="00BE6087" w:rsidRDefault="006463CF" w:rsidP="006463CF">
            <w:pPr>
              <w:spacing w:after="0"/>
              <w:rPr>
                <w:rFonts w:eastAsia="Times New Roman" w:cs="Arial"/>
                <w:b/>
                <w:bCs/>
                <w:color w:val="000000"/>
                <w:sz w:val="16"/>
                <w:szCs w:val="16"/>
              </w:rPr>
            </w:pPr>
            <w:r w:rsidRPr="00BE6087">
              <w:rPr>
                <w:rFonts w:eastAsia="Times New Roman" w:cs="Arial"/>
                <w:b/>
                <w:bCs/>
                <w:color w:val="000000"/>
                <w:sz w:val="16"/>
                <w:szCs w:val="16"/>
              </w:rPr>
              <w:t>Enterprise size</w:t>
            </w:r>
          </w:p>
        </w:tc>
        <w:tc>
          <w:tcPr>
            <w:tcW w:w="586" w:type="pct"/>
            <w:tcBorders>
              <w:top w:val="single" w:sz="4" w:space="0" w:color="auto"/>
              <w:left w:val="nil"/>
              <w:bottom w:val="single" w:sz="4" w:space="0" w:color="auto"/>
              <w:right w:val="single" w:sz="4" w:space="0" w:color="auto"/>
            </w:tcBorders>
            <w:shd w:val="clear" w:color="auto" w:fill="auto"/>
            <w:noWrap/>
            <w:hideMark/>
          </w:tcPr>
          <w:p w:rsidR="006463CF" w:rsidRPr="00BE6087" w:rsidRDefault="006463CF" w:rsidP="006463CF">
            <w:pPr>
              <w:spacing w:after="0"/>
              <w:jc w:val="right"/>
              <w:rPr>
                <w:rFonts w:eastAsia="Times New Roman" w:cs="Arial"/>
                <w:bCs/>
                <w:color w:val="000000"/>
                <w:sz w:val="16"/>
                <w:szCs w:val="16"/>
              </w:rPr>
            </w:pPr>
          </w:p>
        </w:tc>
        <w:tc>
          <w:tcPr>
            <w:tcW w:w="586" w:type="pct"/>
            <w:tcBorders>
              <w:top w:val="single" w:sz="4" w:space="0" w:color="auto"/>
              <w:left w:val="nil"/>
              <w:bottom w:val="single" w:sz="4" w:space="0" w:color="auto"/>
              <w:right w:val="single" w:sz="4" w:space="0" w:color="auto"/>
            </w:tcBorders>
            <w:shd w:val="clear" w:color="auto" w:fill="auto"/>
            <w:noWrap/>
            <w:hideMark/>
          </w:tcPr>
          <w:p w:rsidR="006463CF" w:rsidRPr="00BE6087" w:rsidRDefault="006463CF" w:rsidP="006463CF">
            <w:pPr>
              <w:spacing w:after="0"/>
              <w:jc w:val="right"/>
              <w:rPr>
                <w:rFonts w:eastAsia="Times New Roman" w:cs="Arial"/>
                <w:bCs/>
                <w:color w:val="000000"/>
                <w:sz w:val="16"/>
                <w:szCs w:val="16"/>
              </w:rPr>
            </w:pPr>
          </w:p>
        </w:tc>
        <w:tc>
          <w:tcPr>
            <w:tcW w:w="589" w:type="pct"/>
            <w:tcBorders>
              <w:top w:val="single" w:sz="4" w:space="0" w:color="auto"/>
              <w:left w:val="nil"/>
              <w:bottom w:val="single" w:sz="4" w:space="0" w:color="auto"/>
              <w:right w:val="single" w:sz="4" w:space="0" w:color="auto"/>
            </w:tcBorders>
            <w:shd w:val="clear" w:color="auto" w:fill="auto"/>
            <w:noWrap/>
            <w:hideMark/>
          </w:tcPr>
          <w:p w:rsidR="006463CF" w:rsidRPr="00BE6087" w:rsidRDefault="006463CF" w:rsidP="006463CF">
            <w:pPr>
              <w:spacing w:after="0"/>
              <w:jc w:val="right"/>
              <w:rPr>
                <w:rFonts w:eastAsia="Times New Roman" w:cs="Arial"/>
                <w:bCs/>
                <w:color w:val="000000"/>
                <w:sz w:val="16"/>
                <w:szCs w:val="16"/>
              </w:rPr>
            </w:pPr>
          </w:p>
        </w:tc>
      </w:tr>
      <w:tr w:rsidR="006463CF" w:rsidRPr="00BE6087" w:rsidTr="00C92453">
        <w:tc>
          <w:tcPr>
            <w:tcW w:w="3239" w:type="pct"/>
            <w:tcBorders>
              <w:top w:val="single" w:sz="4" w:space="0" w:color="auto"/>
              <w:left w:val="single" w:sz="4" w:space="0" w:color="auto"/>
              <w:bottom w:val="single" w:sz="4" w:space="0" w:color="auto"/>
              <w:right w:val="single" w:sz="4" w:space="0" w:color="auto"/>
            </w:tcBorders>
            <w:shd w:val="clear" w:color="auto" w:fill="auto"/>
            <w:noWrap/>
            <w:hideMark/>
          </w:tcPr>
          <w:p w:rsidR="006463CF" w:rsidRPr="00BE6087" w:rsidRDefault="006463CF" w:rsidP="006463CF">
            <w:pPr>
              <w:spacing w:after="0"/>
              <w:rPr>
                <w:rFonts w:eastAsia="Times New Roman" w:cs="Arial"/>
                <w:color w:val="000000"/>
                <w:sz w:val="16"/>
                <w:szCs w:val="16"/>
              </w:rPr>
            </w:pPr>
            <w:r w:rsidRPr="00BE6087">
              <w:rPr>
                <w:rFonts w:eastAsia="Times New Roman" w:cs="Arial"/>
                <w:color w:val="000000"/>
                <w:sz w:val="16"/>
                <w:szCs w:val="16"/>
              </w:rPr>
              <w:t>1 to 19 employees</w:t>
            </w:r>
          </w:p>
        </w:tc>
        <w:tc>
          <w:tcPr>
            <w:tcW w:w="586" w:type="pct"/>
            <w:tcBorders>
              <w:top w:val="single" w:sz="4" w:space="0" w:color="auto"/>
              <w:left w:val="nil"/>
              <w:bottom w:val="single" w:sz="4" w:space="0" w:color="auto"/>
              <w:right w:val="single" w:sz="4" w:space="0" w:color="auto"/>
            </w:tcBorders>
            <w:shd w:val="clear" w:color="auto" w:fill="auto"/>
            <w:noWrap/>
            <w:hideMark/>
          </w:tcPr>
          <w:p w:rsidR="006463CF" w:rsidRPr="00BE6087" w:rsidRDefault="006463CF" w:rsidP="006463CF">
            <w:pPr>
              <w:spacing w:after="0"/>
              <w:jc w:val="right"/>
              <w:rPr>
                <w:rFonts w:eastAsia="Times New Roman" w:cs="Arial"/>
                <w:color w:val="000000"/>
                <w:sz w:val="16"/>
                <w:szCs w:val="16"/>
              </w:rPr>
            </w:pPr>
            <w:r w:rsidRPr="00BE6087">
              <w:rPr>
                <w:rFonts w:eastAsia="Times New Roman" w:cs="Arial"/>
                <w:color w:val="000000"/>
                <w:sz w:val="16"/>
                <w:szCs w:val="16"/>
              </w:rPr>
              <w:t>87</w:t>
            </w:r>
            <w:r w:rsidR="00C92453" w:rsidRPr="00BE6087">
              <w:rPr>
                <w:rFonts w:eastAsia="Times New Roman" w:cs="Arial"/>
                <w:color w:val="000000"/>
                <w:sz w:val="16"/>
                <w:szCs w:val="16"/>
              </w:rPr>
              <w:t>.0</w:t>
            </w:r>
          </w:p>
        </w:tc>
        <w:tc>
          <w:tcPr>
            <w:tcW w:w="586" w:type="pct"/>
            <w:tcBorders>
              <w:top w:val="single" w:sz="4" w:space="0" w:color="auto"/>
              <w:left w:val="nil"/>
              <w:bottom w:val="single" w:sz="4" w:space="0" w:color="auto"/>
              <w:right w:val="single" w:sz="4" w:space="0" w:color="auto"/>
            </w:tcBorders>
            <w:shd w:val="clear" w:color="auto" w:fill="auto"/>
            <w:noWrap/>
            <w:hideMark/>
          </w:tcPr>
          <w:p w:rsidR="006463CF" w:rsidRPr="00BE6087" w:rsidRDefault="00C92453" w:rsidP="006463CF">
            <w:pPr>
              <w:spacing w:after="0"/>
              <w:jc w:val="right"/>
              <w:rPr>
                <w:rFonts w:eastAsia="Times New Roman" w:cs="Arial"/>
                <w:color w:val="000000"/>
                <w:sz w:val="16"/>
                <w:szCs w:val="16"/>
              </w:rPr>
            </w:pPr>
            <w:r w:rsidRPr="00BE6087">
              <w:rPr>
                <w:rFonts w:eastAsia="Times New Roman" w:cs="Arial"/>
                <w:color w:val="000000"/>
                <w:sz w:val="16"/>
                <w:szCs w:val="16"/>
              </w:rPr>
              <w:t>82.4</w:t>
            </w:r>
          </w:p>
        </w:tc>
        <w:tc>
          <w:tcPr>
            <w:tcW w:w="589" w:type="pct"/>
            <w:tcBorders>
              <w:top w:val="single" w:sz="4" w:space="0" w:color="auto"/>
              <w:left w:val="nil"/>
              <w:bottom w:val="single" w:sz="4" w:space="0" w:color="auto"/>
              <w:right w:val="single" w:sz="4" w:space="0" w:color="auto"/>
            </w:tcBorders>
            <w:shd w:val="clear" w:color="auto" w:fill="auto"/>
            <w:noWrap/>
            <w:hideMark/>
          </w:tcPr>
          <w:p w:rsidR="006463CF" w:rsidRPr="00BE6087" w:rsidRDefault="00C92453" w:rsidP="006463CF">
            <w:pPr>
              <w:spacing w:after="0"/>
              <w:jc w:val="right"/>
              <w:rPr>
                <w:rFonts w:eastAsia="Times New Roman" w:cs="Arial"/>
                <w:color w:val="000000"/>
                <w:sz w:val="16"/>
                <w:szCs w:val="16"/>
              </w:rPr>
            </w:pPr>
            <w:r w:rsidRPr="00BE6087">
              <w:rPr>
                <w:rFonts w:eastAsia="Times New Roman" w:cs="Arial"/>
                <w:color w:val="000000"/>
                <w:sz w:val="16"/>
                <w:szCs w:val="16"/>
              </w:rPr>
              <w:t>91.4</w:t>
            </w:r>
          </w:p>
        </w:tc>
      </w:tr>
      <w:tr w:rsidR="006463CF" w:rsidRPr="00BE6087" w:rsidTr="00C92453">
        <w:tc>
          <w:tcPr>
            <w:tcW w:w="3239" w:type="pct"/>
            <w:tcBorders>
              <w:top w:val="single" w:sz="4" w:space="0" w:color="auto"/>
              <w:left w:val="single" w:sz="4" w:space="0" w:color="auto"/>
              <w:bottom w:val="single" w:sz="4" w:space="0" w:color="auto"/>
              <w:right w:val="single" w:sz="4" w:space="0" w:color="auto"/>
            </w:tcBorders>
            <w:shd w:val="clear" w:color="auto" w:fill="auto"/>
            <w:noWrap/>
            <w:hideMark/>
          </w:tcPr>
          <w:p w:rsidR="006463CF" w:rsidRPr="00BE6087" w:rsidRDefault="006463CF" w:rsidP="006463CF">
            <w:pPr>
              <w:spacing w:after="0"/>
              <w:rPr>
                <w:rFonts w:eastAsia="Times New Roman" w:cs="Arial"/>
                <w:color w:val="000000"/>
                <w:sz w:val="16"/>
                <w:szCs w:val="16"/>
              </w:rPr>
            </w:pPr>
            <w:r w:rsidRPr="00BE6087">
              <w:rPr>
                <w:rFonts w:eastAsia="Times New Roman" w:cs="Arial"/>
                <w:color w:val="000000"/>
                <w:sz w:val="16"/>
                <w:szCs w:val="16"/>
              </w:rPr>
              <w:t>20 to 99 employees</w:t>
            </w:r>
          </w:p>
        </w:tc>
        <w:tc>
          <w:tcPr>
            <w:tcW w:w="586" w:type="pct"/>
            <w:tcBorders>
              <w:top w:val="single" w:sz="4" w:space="0" w:color="auto"/>
              <w:left w:val="nil"/>
              <w:bottom w:val="single" w:sz="4" w:space="0" w:color="auto"/>
              <w:right w:val="single" w:sz="4" w:space="0" w:color="auto"/>
            </w:tcBorders>
            <w:shd w:val="clear" w:color="auto" w:fill="auto"/>
            <w:noWrap/>
            <w:hideMark/>
          </w:tcPr>
          <w:p w:rsidR="006463CF" w:rsidRPr="00BE6087" w:rsidRDefault="00C92453" w:rsidP="006463CF">
            <w:pPr>
              <w:spacing w:after="0"/>
              <w:jc w:val="right"/>
              <w:rPr>
                <w:rFonts w:eastAsia="Times New Roman" w:cs="Arial"/>
                <w:color w:val="000000"/>
                <w:sz w:val="16"/>
                <w:szCs w:val="16"/>
              </w:rPr>
            </w:pPr>
            <w:r w:rsidRPr="00BE6087">
              <w:rPr>
                <w:rFonts w:eastAsia="Times New Roman" w:cs="Arial"/>
                <w:color w:val="000000"/>
                <w:sz w:val="16"/>
                <w:szCs w:val="16"/>
              </w:rPr>
              <w:t>95.8</w:t>
            </w:r>
          </w:p>
        </w:tc>
        <w:tc>
          <w:tcPr>
            <w:tcW w:w="586" w:type="pct"/>
            <w:tcBorders>
              <w:top w:val="single" w:sz="4" w:space="0" w:color="auto"/>
              <w:left w:val="nil"/>
              <w:bottom w:val="single" w:sz="4" w:space="0" w:color="auto"/>
              <w:right w:val="single" w:sz="4" w:space="0" w:color="auto"/>
            </w:tcBorders>
            <w:shd w:val="clear" w:color="auto" w:fill="auto"/>
            <w:noWrap/>
            <w:hideMark/>
          </w:tcPr>
          <w:p w:rsidR="006463CF" w:rsidRPr="00BE6087" w:rsidRDefault="00C92453" w:rsidP="006463CF">
            <w:pPr>
              <w:spacing w:after="0"/>
              <w:jc w:val="right"/>
              <w:rPr>
                <w:rFonts w:eastAsia="Times New Roman" w:cs="Arial"/>
                <w:color w:val="000000"/>
                <w:sz w:val="16"/>
                <w:szCs w:val="16"/>
              </w:rPr>
            </w:pPr>
            <w:r w:rsidRPr="00BE6087">
              <w:rPr>
                <w:rFonts w:eastAsia="Times New Roman" w:cs="Arial"/>
                <w:color w:val="000000"/>
                <w:sz w:val="16"/>
                <w:szCs w:val="16"/>
              </w:rPr>
              <w:t>89.1</w:t>
            </w:r>
          </w:p>
        </w:tc>
        <w:tc>
          <w:tcPr>
            <w:tcW w:w="589" w:type="pct"/>
            <w:tcBorders>
              <w:top w:val="single" w:sz="4" w:space="0" w:color="auto"/>
              <w:left w:val="nil"/>
              <w:bottom w:val="single" w:sz="4" w:space="0" w:color="auto"/>
              <w:right w:val="single" w:sz="4" w:space="0" w:color="auto"/>
            </w:tcBorders>
            <w:shd w:val="clear" w:color="auto" w:fill="auto"/>
            <w:noWrap/>
            <w:hideMark/>
          </w:tcPr>
          <w:p w:rsidR="006463CF" w:rsidRPr="00BE6087" w:rsidRDefault="00C92453" w:rsidP="006463CF">
            <w:pPr>
              <w:spacing w:after="0"/>
              <w:jc w:val="right"/>
              <w:rPr>
                <w:rFonts w:eastAsia="Times New Roman" w:cs="Arial"/>
                <w:color w:val="000000"/>
                <w:sz w:val="16"/>
                <w:szCs w:val="16"/>
              </w:rPr>
            </w:pPr>
            <w:r w:rsidRPr="00BE6087">
              <w:rPr>
                <w:rFonts w:eastAsia="Times New Roman" w:cs="Arial"/>
                <w:color w:val="000000"/>
                <w:sz w:val="16"/>
                <w:szCs w:val="16"/>
              </w:rPr>
              <w:t>95.8</w:t>
            </w:r>
          </w:p>
        </w:tc>
      </w:tr>
      <w:tr w:rsidR="006463CF" w:rsidRPr="00BE6087" w:rsidTr="00C92453">
        <w:tc>
          <w:tcPr>
            <w:tcW w:w="3239" w:type="pct"/>
            <w:tcBorders>
              <w:top w:val="single" w:sz="4" w:space="0" w:color="auto"/>
              <w:left w:val="single" w:sz="4" w:space="0" w:color="auto"/>
              <w:bottom w:val="single" w:sz="4" w:space="0" w:color="auto"/>
              <w:right w:val="single" w:sz="4" w:space="0" w:color="auto"/>
            </w:tcBorders>
            <w:shd w:val="clear" w:color="auto" w:fill="auto"/>
            <w:noWrap/>
            <w:hideMark/>
          </w:tcPr>
          <w:p w:rsidR="006463CF" w:rsidRPr="00BE6087" w:rsidRDefault="006463CF" w:rsidP="006463CF">
            <w:pPr>
              <w:spacing w:after="0"/>
              <w:rPr>
                <w:rFonts w:eastAsia="Times New Roman" w:cs="Arial"/>
                <w:color w:val="000000"/>
                <w:sz w:val="16"/>
                <w:szCs w:val="16"/>
              </w:rPr>
            </w:pPr>
            <w:r w:rsidRPr="00BE6087">
              <w:rPr>
                <w:rFonts w:eastAsia="Times New Roman" w:cs="Arial"/>
                <w:color w:val="000000"/>
                <w:sz w:val="16"/>
                <w:szCs w:val="16"/>
              </w:rPr>
              <w:t>100 or more employees</w:t>
            </w:r>
          </w:p>
        </w:tc>
        <w:tc>
          <w:tcPr>
            <w:tcW w:w="586" w:type="pct"/>
            <w:tcBorders>
              <w:top w:val="single" w:sz="4" w:space="0" w:color="auto"/>
              <w:left w:val="nil"/>
              <w:bottom w:val="single" w:sz="4" w:space="0" w:color="auto"/>
              <w:right w:val="single" w:sz="4" w:space="0" w:color="auto"/>
            </w:tcBorders>
            <w:shd w:val="clear" w:color="auto" w:fill="auto"/>
            <w:noWrap/>
            <w:hideMark/>
          </w:tcPr>
          <w:p w:rsidR="006463CF" w:rsidRPr="00BE6087" w:rsidRDefault="00C92453" w:rsidP="006463CF">
            <w:pPr>
              <w:spacing w:after="0"/>
              <w:jc w:val="right"/>
              <w:rPr>
                <w:rFonts w:eastAsia="Times New Roman" w:cs="Arial"/>
                <w:color w:val="000000"/>
                <w:sz w:val="16"/>
                <w:szCs w:val="16"/>
              </w:rPr>
            </w:pPr>
            <w:r w:rsidRPr="00BE6087">
              <w:rPr>
                <w:rFonts w:eastAsia="Times New Roman" w:cs="Arial"/>
                <w:color w:val="000000"/>
                <w:sz w:val="16"/>
                <w:szCs w:val="16"/>
              </w:rPr>
              <w:t>92.9</w:t>
            </w:r>
          </w:p>
        </w:tc>
        <w:tc>
          <w:tcPr>
            <w:tcW w:w="586" w:type="pct"/>
            <w:tcBorders>
              <w:top w:val="single" w:sz="4" w:space="0" w:color="auto"/>
              <w:left w:val="nil"/>
              <w:bottom w:val="single" w:sz="4" w:space="0" w:color="auto"/>
              <w:right w:val="single" w:sz="4" w:space="0" w:color="auto"/>
            </w:tcBorders>
            <w:shd w:val="clear" w:color="auto" w:fill="auto"/>
            <w:noWrap/>
            <w:hideMark/>
          </w:tcPr>
          <w:p w:rsidR="006463CF" w:rsidRPr="00BE6087" w:rsidRDefault="00C92453" w:rsidP="006463CF">
            <w:pPr>
              <w:spacing w:after="0"/>
              <w:jc w:val="right"/>
              <w:rPr>
                <w:rFonts w:eastAsia="Times New Roman" w:cs="Arial"/>
                <w:color w:val="000000"/>
                <w:sz w:val="16"/>
                <w:szCs w:val="16"/>
              </w:rPr>
            </w:pPr>
            <w:r w:rsidRPr="00BE6087">
              <w:rPr>
                <w:rFonts w:eastAsia="Times New Roman" w:cs="Arial"/>
                <w:color w:val="000000"/>
                <w:sz w:val="16"/>
                <w:szCs w:val="16"/>
              </w:rPr>
              <w:t>86.5</w:t>
            </w:r>
          </w:p>
        </w:tc>
        <w:tc>
          <w:tcPr>
            <w:tcW w:w="589" w:type="pct"/>
            <w:tcBorders>
              <w:top w:val="single" w:sz="4" w:space="0" w:color="auto"/>
              <w:left w:val="nil"/>
              <w:bottom w:val="single" w:sz="4" w:space="0" w:color="auto"/>
              <w:right w:val="single" w:sz="4" w:space="0" w:color="auto"/>
            </w:tcBorders>
            <w:shd w:val="clear" w:color="auto" w:fill="auto"/>
            <w:noWrap/>
            <w:hideMark/>
          </w:tcPr>
          <w:p w:rsidR="006463CF" w:rsidRPr="00BE6087" w:rsidRDefault="00C92453" w:rsidP="006463CF">
            <w:pPr>
              <w:spacing w:after="0"/>
              <w:jc w:val="right"/>
              <w:rPr>
                <w:rFonts w:eastAsia="Times New Roman" w:cs="Arial"/>
                <w:color w:val="000000"/>
                <w:sz w:val="16"/>
                <w:szCs w:val="16"/>
              </w:rPr>
            </w:pPr>
            <w:r w:rsidRPr="00BE6087">
              <w:rPr>
                <w:rFonts w:eastAsia="Times New Roman" w:cs="Arial"/>
                <w:color w:val="000000"/>
                <w:sz w:val="16"/>
                <w:szCs w:val="16"/>
              </w:rPr>
              <w:t>95.6</w:t>
            </w:r>
          </w:p>
        </w:tc>
      </w:tr>
      <w:tr w:rsidR="006463CF" w:rsidRPr="00BE6087" w:rsidTr="00C92453">
        <w:tc>
          <w:tcPr>
            <w:tcW w:w="3239" w:type="pct"/>
            <w:tcBorders>
              <w:top w:val="single" w:sz="4" w:space="0" w:color="auto"/>
              <w:left w:val="single" w:sz="4" w:space="0" w:color="auto"/>
              <w:bottom w:val="single" w:sz="4" w:space="0" w:color="auto"/>
              <w:right w:val="single" w:sz="4" w:space="0" w:color="auto"/>
            </w:tcBorders>
            <w:shd w:val="clear" w:color="auto" w:fill="auto"/>
            <w:noWrap/>
            <w:hideMark/>
          </w:tcPr>
          <w:p w:rsidR="006463CF" w:rsidRPr="00BE6087" w:rsidRDefault="006463CF" w:rsidP="006463CF">
            <w:pPr>
              <w:spacing w:after="0"/>
              <w:rPr>
                <w:rFonts w:eastAsia="Times New Roman" w:cs="Arial"/>
                <w:color w:val="000000"/>
                <w:sz w:val="16"/>
                <w:szCs w:val="16"/>
              </w:rPr>
            </w:pPr>
            <w:r w:rsidRPr="00BE6087">
              <w:rPr>
                <w:rFonts w:eastAsia="Times New Roman" w:cs="Arial"/>
                <w:color w:val="000000"/>
                <w:sz w:val="16"/>
                <w:szCs w:val="16"/>
              </w:rPr>
              <w:t>All</w:t>
            </w:r>
          </w:p>
        </w:tc>
        <w:tc>
          <w:tcPr>
            <w:tcW w:w="586" w:type="pct"/>
            <w:tcBorders>
              <w:top w:val="single" w:sz="4" w:space="0" w:color="auto"/>
              <w:left w:val="nil"/>
              <w:bottom w:val="single" w:sz="4" w:space="0" w:color="auto"/>
              <w:right w:val="single" w:sz="4" w:space="0" w:color="auto"/>
            </w:tcBorders>
            <w:shd w:val="clear" w:color="auto" w:fill="auto"/>
            <w:noWrap/>
            <w:hideMark/>
          </w:tcPr>
          <w:p w:rsidR="006463CF" w:rsidRPr="00BE6087" w:rsidRDefault="00C92453" w:rsidP="006463CF">
            <w:pPr>
              <w:spacing w:after="0"/>
              <w:jc w:val="right"/>
              <w:rPr>
                <w:rFonts w:eastAsia="Times New Roman" w:cs="Arial"/>
                <w:color w:val="000000"/>
                <w:sz w:val="16"/>
                <w:szCs w:val="16"/>
              </w:rPr>
            </w:pPr>
            <w:r w:rsidRPr="00BE6087">
              <w:rPr>
                <w:rFonts w:eastAsia="Times New Roman" w:cs="Arial"/>
                <w:color w:val="000000"/>
                <w:sz w:val="16"/>
                <w:szCs w:val="16"/>
              </w:rPr>
              <w:t>92.4</w:t>
            </w:r>
          </w:p>
        </w:tc>
        <w:tc>
          <w:tcPr>
            <w:tcW w:w="586" w:type="pct"/>
            <w:tcBorders>
              <w:top w:val="single" w:sz="4" w:space="0" w:color="auto"/>
              <w:left w:val="nil"/>
              <w:bottom w:val="single" w:sz="4" w:space="0" w:color="auto"/>
              <w:right w:val="single" w:sz="4" w:space="0" w:color="auto"/>
            </w:tcBorders>
            <w:shd w:val="clear" w:color="auto" w:fill="auto"/>
            <w:noWrap/>
            <w:hideMark/>
          </w:tcPr>
          <w:p w:rsidR="006463CF" w:rsidRPr="00BE6087" w:rsidRDefault="00C92453" w:rsidP="006463CF">
            <w:pPr>
              <w:spacing w:after="0"/>
              <w:jc w:val="right"/>
              <w:rPr>
                <w:rFonts w:eastAsia="Times New Roman" w:cs="Arial"/>
                <w:color w:val="000000"/>
                <w:sz w:val="16"/>
                <w:szCs w:val="16"/>
              </w:rPr>
            </w:pPr>
            <w:r w:rsidRPr="00BE6087">
              <w:rPr>
                <w:rFonts w:eastAsia="Times New Roman" w:cs="Arial"/>
                <w:color w:val="000000"/>
                <w:sz w:val="16"/>
                <w:szCs w:val="16"/>
              </w:rPr>
              <w:t>86.1</w:t>
            </w:r>
          </w:p>
        </w:tc>
        <w:tc>
          <w:tcPr>
            <w:tcW w:w="589" w:type="pct"/>
            <w:tcBorders>
              <w:top w:val="single" w:sz="4" w:space="0" w:color="auto"/>
              <w:left w:val="nil"/>
              <w:bottom w:val="single" w:sz="4" w:space="0" w:color="auto"/>
              <w:right w:val="single" w:sz="4" w:space="0" w:color="auto"/>
            </w:tcBorders>
            <w:shd w:val="clear" w:color="auto" w:fill="auto"/>
            <w:noWrap/>
            <w:hideMark/>
          </w:tcPr>
          <w:p w:rsidR="006463CF" w:rsidRPr="00BE6087" w:rsidRDefault="00C92453" w:rsidP="006463CF">
            <w:pPr>
              <w:spacing w:after="0"/>
              <w:jc w:val="right"/>
              <w:rPr>
                <w:rFonts w:eastAsia="Times New Roman" w:cs="Arial"/>
                <w:color w:val="000000"/>
                <w:sz w:val="16"/>
                <w:szCs w:val="16"/>
              </w:rPr>
            </w:pPr>
            <w:r w:rsidRPr="00BE6087">
              <w:rPr>
                <w:rFonts w:eastAsia="Times New Roman" w:cs="Arial"/>
                <w:color w:val="000000"/>
                <w:sz w:val="16"/>
                <w:szCs w:val="16"/>
              </w:rPr>
              <w:t>94.8</w:t>
            </w:r>
          </w:p>
        </w:tc>
      </w:tr>
      <w:tr w:rsidR="006463CF" w:rsidRPr="00BE6087" w:rsidTr="00C92453">
        <w:tc>
          <w:tcPr>
            <w:tcW w:w="3239" w:type="pct"/>
            <w:tcBorders>
              <w:top w:val="single" w:sz="4" w:space="0" w:color="auto"/>
              <w:left w:val="single" w:sz="4" w:space="0" w:color="auto"/>
              <w:bottom w:val="single" w:sz="4" w:space="0" w:color="auto"/>
              <w:right w:val="single" w:sz="4" w:space="0" w:color="auto"/>
            </w:tcBorders>
            <w:shd w:val="clear" w:color="auto" w:fill="auto"/>
            <w:noWrap/>
            <w:hideMark/>
          </w:tcPr>
          <w:p w:rsidR="006463CF" w:rsidRPr="00BE6087" w:rsidRDefault="00C92453" w:rsidP="006463CF">
            <w:pPr>
              <w:spacing w:after="0"/>
              <w:rPr>
                <w:rFonts w:eastAsia="Times New Roman" w:cs="Arial"/>
                <w:color w:val="000000"/>
                <w:sz w:val="16"/>
                <w:szCs w:val="16"/>
              </w:rPr>
            </w:pPr>
            <w:r w:rsidRPr="00BE6087">
              <w:rPr>
                <w:rFonts w:eastAsia="Times New Roman" w:cs="Arial"/>
                <w:color w:val="000000"/>
                <w:sz w:val="16"/>
                <w:szCs w:val="16"/>
              </w:rPr>
              <w:t>.</w:t>
            </w:r>
          </w:p>
        </w:tc>
        <w:tc>
          <w:tcPr>
            <w:tcW w:w="586" w:type="pct"/>
            <w:tcBorders>
              <w:top w:val="single" w:sz="4" w:space="0" w:color="auto"/>
              <w:left w:val="nil"/>
              <w:bottom w:val="single" w:sz="4" w:space="0" w:color="auto"/>
              <w:right w:val="single" w:sz="4" w:space="0" w:color="auto"/>
            </w:tcBorders>
            <w:shd w:val="clear" w:color="auto" w:fill="auto"/>
            <w:noWrap/>
            <w:hideMark/>
          </w:tcPr>
          <w:p w:rsidR="006463CF" w:rsidRPr="00BE6087" w:rsidRDefault="006463CF" w:rsidP="006463CF">
            <w:pPr>
              <w:spacing w:after="0"/>
              <w:jc w:val="right"/>
              <w:rPr>
                <w:rFonts w:eastAsia="Times New Roman" w:cs="Arial"/>
                <w:color w:val="000000"/>
                <w:sz w:val="16"/>
                <w:szCs w:val="16"/>
              </w:rPr>
            </w:pPr>
          </w:p>
        </w:tc>
        <w:tc>
          <w:tcPr>
            <w:tcW w:w="586" w:type="pct"/>
            <w:tcBorders>
              <w:top w:val="single" w:sz="4" w:space="0" w:color="auto"/>
              <w:left w:val="nil"/>
              <w:bottom w:val="single" w:sz="4" w:space="0" w:color="auto"/>
              <w:right w:val="single" w:sz="4" w:space="0" w:color="auto"/>
            </w:tcBorders>
            <w:shd w:val="clear" w:color="auto" w:fill="auto"/>
            <w:noWrap/>
            <w:hideMark/>
          </w:tcPr>
          <w:p w:rsidR="006463CF" w:rsidRPr="00BE6087" w:rsidRDefault="006463CF" w:rsidP="006463CF">
            <w:pPr>
              <w:spacing w:after="0"/>
              <w:jc w:val="right"/>
              <w:rPr>
                <w:rFonts w:eastAsia="Times New Roman" w:cs="Arial"/>
                <w:color w:val="000000"/>
                <w:sz w:val="16"/>
                <w:szCs w:val="16"/>
              </w:rPr>
            </w:pPr>
          </w:p>
        </w:tc>
        <w:tc>
          <w:tcPr>
            <w:tcW w:w="589" w:type="pct"/>
            <w:tcBorders>
              <w:top w:val="single" w:sz="4" w:space="0" w:color="auto"/>
              <w:left w:val="nil"/>
              <w:bottom w:val="single" w:sz="4" w:space="0" w:color="auto"/>
              <w:right w:val="single" w:sz="4" w:space="0" w:color="auto"/>
            </w:tcBorders>
            <w:shd w:val="clear" w:color="auto" w:fill="auto"/>
            <w:noWrap/>
            <w:hideMark/>
          </w:tcPr>
          <w:p w:rsidR="006463CF" w:rsidRPr="00BE6087" w:rsidRDefault="006463CF" w:rsidP="006463CF">
            <w:pPr>
              <w:spacing w:after="0"/>
              <w:jc w:val="right"/>
              <w:rPr>
                <w:rFonts w:eastAsia="Times New Roman" w:cs="Arial"/>
                <w:color w:val="000000"/>
                <w:sz w:val="16"/>
                <w:szCs w:val="16"/>
              </w:rPr>
            </w:pPr>
          </w:p>
        </w:tc>
      </w:tr>
      <w:tr w:rsidR="006463CF" w:rsidRPr="00BE6087" w:rsidTr="00C92453">
        <w:tc>
          <w:tcPr>
            <w:tcW w:w="3239" w:type="pct"/>
            <w:tcBorders>
              <w:top w:val="single" w:sz="4" w:space="0" w:color="auto"/>
              <w:left w:val="single" w:sz="4" w:space="0" w:color="auto"/>
              <w:bottom w:val="single" w:sz="4" w:space="0" w:color="auto"/>
              <w:right w:val="single" w:sz="4" w:space="0" w:color="auto"/>
            </w:tcBorders>
            <w:shd w:val="clear" w:color="auto" w:fill="auto"/>
            <w:noWrap/>
            <w:hideMark/>
          </w:tcPr>
          <w:p w:rsidR="006463CF" w:rsidRPr="00BE6087" w:rsidRDefault="00C92453" w:rsidP="006463CF">
            <w:pPr>
              <w:spacing w:after="0"/>
              <w:rPr>
                <w:rFonts w:eastAsia="Times New Roman" w:cs="Arial"/>
                <w:b/>
                <w:color w:val="000000"/>
                <w:sz w:val="16"/>
                <w:szCs w:val="16"/>
              </w:rPr>
            </w:pPr>
            <w:r w:rsidRPr="00BE6087">
              <w:rPr>
                <w:rFonts w:eastAsia="Times New Roman" w:cs="Arial"/>
                <w:b/>
                <w:color w:val="000000"/>
                <w:sz w:val="16"/>
                <w:szCs w:val="16"/>
              </w:rPr>
              <w:t>Sector</w:t>
            </w:r>
          </w:p>
        </w:tc>
        <w:tc>
          <w:tcPr>
            <w:tcW w:w="586" w:type="pct"/>
            <w:tcBorders>
              <w:top w:val="single" w:sz="4" w:space="0" w:color="auto"/>
              <w:left w:val="nil"/>
              <w:bottom w:val="single" w:sz="4" w:space="0" w:color="auto"/>
              <w:right w:val="single" w:sz="4" w:space="0" w:color="auto"/>
            </w:tcBorders>
            <w:shd w:val="clear" w:color="auto" w:fill="auto"/>
            <w:noWrap/>
            <w:hideMark/>
          </w:tcPr>
          <w:p w:rsidR="006463CF" w:rsidRPr="00BE6087" w:rsidRDefault="006463CF" w:rsidP="006463CF">
            <w:pPr>
              <w:spacing w:after="0"/>
              <w:jc w:val="right"/>
              <w:rPr>
                <w:rFonts w:eastAsia="Times New Roman" w:cs="Arial"/>
                <w:color w:val="000000"/>
                <w:sz w:val="16"/>
                <w:szCs w:val="16"/>
              </w:rPr>
            </w:pPr>
          </w:p>
        </w:tc>
        <w:tc>
          <w:tcPr>
            <w:tcW w:w="586" w:type="pct"/>
            <w:tcBorders>
              <w:top w:val="single" w:sz="4" w:space="0" w:color="auto"/>
              <w:left w:val="nil"/>
              <w:bottom w:val="single" w:sz="4" w:space="0" w:color="auto"/>
              <w:right w:val="single" w:sz="4" w:space="0" w:color="auto"/>
            </w:tcBorders>
            <w:shd w:val="clear" w:color="auto" w:fill="auto"/>
            <w:noWrap/>
            <w:hideMark/>
          </w:tcPr>
          <w:p w:rsidR="006463CF" w:rsidRPr="00BE6087" w:rsidRDefault="006463CF" w:rsidP="006463CF">
            <w:pPr>
              <w:spacing w:after="0"/>
              <w:jc w:val="right"/>
              <w:rPr>
                <w:rFonts w:eastAsia="Times New Roman" w:cs="Arial"/>
                <w:color w:val="000000"/>
                <w:sz w:val="16"/>
                <w:szCs w:val="16"/>
              </w:rPr>
            </w:pPr>
          </w:p>
        </w:tc>
        <w:tc>
          <w:tcPr>
            <w:tcW w:w="589" w:type="pct"/>
            <w:tcBorders>
              <w:top w:val="single" w:sz="4" w:space="0" w:color="auto"/>
              <w:left w:val="nil"/>
              <w:bottom w:val="single" w:sz="4" w:space="0" w:color="auto"/>
              <w:right w:val="single" w:sz="4" w:space="0" w:color="auto"/>
            </w:tcBorders>
            <w:shd w:val="clear" w:color="auto" w:fill="auto"/>
            <w:noWrap/>
            <w:hideMark/>
          </w:tcPr>
          <w:p w:rsidR="006463CF" w:rsidRPr="00BE6087" w:rsidRDefault="006463CF" w:rsidP="006463CF">
            <w:pPr>
              <w:spacing w:after="0"/>
              <w:jc w:val="right"/>
              <w:rPr>
                <w:rFonts w:eastAsia="Times New Roman" w:cs="Arial"/>
                <w:color w:val="000000"/>
                <w:sz w:val="16"/>
                <w:szCs w:val="16"/>
              </w:rPr>
            </w:pPr>
          </w:p>
        </w:tc>
      </w:tr>
      <w:tr w:rsidR="006463CF" w:rsidRPr="00BE6087" w:rsidTr="00C92453">
        <w:tc>
          <w:tcPr>
            <w:tcW w:w="3239" w:type="pct"/>
            <w:tcBorders>
              <w:top w:val="single" w:sz="4" w:space="0" w:color="auto"/>
              <w:left w:val="single" w:sz="4" w:space="0" w:color="auto"/>
              <w:bottom w:val="single" w:sz="4" w:space="0" w:color="auto"/>
              <w:right w:val="single" w:sz="4" w:space="0" w:color="auto"/>
            </w:tcBorders>
            <w:shd w:val="clear" w:color="auto" w:fill="auto"/>
            <w:noWrap/>
            <w:hideMark/>
          </w:tcPr>
          <w:p w:rsidR="006463CF" w:rsidRPr="00BE6087" w:rsidRDefault="00C92453" w:rsidP="00C92453">
            <w:pPr>
              <w:spacing w:after="0"/>
              <w:rPr>
                <w:rFonts w:eastAsia="Times New Roman" w:cs="Arial"/>
                <w:color w:val="000000"/>
                <w:sz w:val="16"/>
                <w:szCs w:val="16"/>
              </w:rPr>
            </w:pPr>
            <w:r w:rsidRPr="00BE6087">
              <w:rPr>
                <w:rFonts w:eastAsia="Times New Roman" w:cs="Arial"/>
                <w:color w:val="000000"/>
                <w:sz w:val="16"/>
                <w:szCs w:val="16"/>
              </w:rPr>
              <w:t>Public/Government</w:t>
            </w:r>
          </w:p>
        </w:tc>
        <w:tc>
          <w:tcPr>
            <w:tcW w:w="586" w:type="pct"/>
            <w:tcBorders>
              <w:top w:val="single" w:sz="4" w:space="0" w:color="auto"/>
              <w:left w:val="nil"/>
              <w:bottom w:val="single" w:sz="4" w:space="0" w:color="auto"/>
              <w:right w:val="single" w:sz="4" w:space="0" w:color="auto"/>
            </w:tcBorders>
            <w:shd w:val="clear" w:color="auto" w:fill="auto"/>
            <w:noWrap/>
            <w:hideMark/>
          </w:tcPr>
          <w:p w:rsidR="006463CF" w:rsidRPr="00BE6087" w:rsidRDefault="00C92453" w:rsidP="006463CF">
            <w:pPr>
              <w:spacing w:after="0"/>
              <w:jc w:val="right"/>
              <w:rPr>
                <w:rFonts w:eastAsia="Times New Roman" w:cs="Arial"/>
                <w:color w:val="000000"/>
                <w:sz w:val="16"/>
                <w:szCs w:val="16"/>
              </w:rPr>
            </w:pPr>
            <w:r w:rsidRPr="00BE6087">
              <w:rPr>
                <w:rFonts w:eastAsia="Times New Roman" w:cs="Arial"/>
                <w:color w:val="000000"/>
                <w:sz w:val="16"/>
                <w:szCs w:val="16"/>
              </w:rPr>
              <w:t>93.6</w:t>
            </w:r>
          </w:p>
        </w:tc>
        <w:tc>
          <w:tcPr>
            <w:tcW w:w="586" w:type="pct"/>
            <w:tcBorders>
              <w:top w:val="single" w:sz="4" w:space="0" w:color="auto"/>
              <w:left w:val="nil"/>
              <w:bottom w:val="single" w:sz="4" w:space="0" w:color="auto"/>
              <w:right w:val="single" w:sz="4" w:space="0" w:color="auto"/>
            </w:tcBorders>
            <w:shd w:val="clear" w:color="auto" w:fill="auto"/>
            <w:noWrap/>
            <w:hideMark/>
          </w:tcPr>
          <w:p w:rsidR="006463CF" w:rsidRPr="00BE6087" w:rsidRDefault="00C92453" w:rsidP="006463CF">
            <w:pPr>
              <w:spacing w:after="0"/>
              <w:jc w:val="right"/>
              <w:rPr>
                <w:rFonts w:eastAsia="Times New Roman" w:cs="Arial"/>
                <w:color w:val="000000"/>
                <w:sz w:val="16"/>
                <w:szCs w:val="16"/>
              </w:rPr>
            </w:pPr>
            <w:r w:rsidRPr="00BE6087">
              <w:rPr>
                <w:rFonts w:eastAsia="Times New Roman" w:cs="Arial"/>
                <w:color w:val="000000"/>
                <w:sz w:val="16"/>
                <w:szCs w:val="16"/>
              </w:rPr>
              <w:t>86.6</w:t>
            </w:r>
          </w:p>
        </w:tc>
        <w:tc>
          <w:tcPr>
            <w:tcW w:w="589" w:type="pct"/>
            <w:tcBorders>
              <w:top w:val="single" w:sz="4" w:space="0" w:color="auto"/>
              <w:left w:val="nil"/>
              <w:bottom w:val="single" w:sz="4" w:space="0" w:color="auto"/>
              <w:right w:val="single" w:sz="4" w:space="0" w:color="auto"/>
            </w:tcBorders>
            <w:shd w:val="clear" w:color="auto" w:fill="auto"/>
            <w:noWrap/>
            <w:hideMark/>
          </w:tcPr>
          <w:p w:rsidR="006463CF" w:rsidRPr="00BE6087" w:rsidRDefault="00C92453" w:rsidP="006463CF">
            <w:pPr>
              <w:spacing w:after="0"/>
              <w:jc w:val="right"/>
              <w:rPr>
                <w:rFonts w:eastAsia="Times New Roman" w:cs="Arial"/>
                <w:color w:val="000000"/>
                <w:sz w:val="16"/>
                <w:szCs w:val="16"/>
              </w:rPr>
            </w:pPr>
            <w:r w:rsidRPr="00BE6087">
              <w:rPr>
                <w:rFonts w:eastAsia="Times New Roman" w:cs="Arial"/>
                <w:color w:val="000000"/>
                <w:sz w:val="16"/>
                <w:szCs w:val="16"/>
              </w:rPr>
              <w:t>95.4</w:t>
            </w:r>
          </w:p>
        </w:tc>
      </w:tr>
      <w:tr w:rsidR="006463CF" w:rsidRPr="00BE6087" w:rsidTr="00C92453">
        <w:tc>
          <w:tcPr>
            <w:tcW w:w="3239" w:type="pct"/>
            <w:tcBorders>
              <w:top w:val="single" w:sz="4" w:space="0" w:color="auto"/>
              <w:left w:val="single" w:sz="4" w:space="0" w:color="auto"/>
              <w:bottom w:val="single" w:sz="4" w:space="0" w:color="auto"/>
              <w:right w:val="single" w:sz="4" w:space="0" w:color="auto"/>
            </w:tcBorders>
            <w:shd w:val="clear" w:color="auto" w:fill="auto"/>
            <w:noWrap/>
            <w:hideMark/>
          </w:tcPr>
          <w:p w:rsidR="006463CF" w:rsidRPr="00BE6087" w:rsidRDefault="00C92453" w:rsidP="006463CF">
            <w:pPr>
              <w:spacing w:after="0"/>
              <w:rPr>
                <w:rFonts w:eastAsia="Times New Roman" w:cs="Arial"/>
                <w:color w:val="000000"/>
                <w:sz w:val="16"/>
                <w:szCs w:val="16"/>
              </w:rPr>
            </w:pPr>
            <w:r w:rsidRPr="00BE6087">
              <w:rPr>
                <w:rFonts w:eastAsia="Times New Roman" w:cs="Arial"/>
                <w:color w:val="000000"/>
                <w:sz w:val="16"/>
                <w:szCs w:val="16"/>
              </w:rPr>
              <w:t>Not for profit</w:t>
            </w:r>
          </w:p>
        </w:tc>
        <w:tc>
          <w:tcPr>
            <w:tcW w:w="586" w:type="pct"/>
            <w:tcBorders>
              <w:top w:val="single" w:sz="4" w:space="0" w:color="auto"/>
              <w:left w:val="nil"/>
              <w:bottom w:val="single" w:sz="4" w:space="0" w:color="auto"/>
              <w:right w:val="single" w:sz="4" w:space="0" w:color="auto"/>
            </w:tcBorders>
            <w:shd w:val="clear" w:color="auto" w:fill="auto"/>
            <w:noWrap/>
            <w:hideMark/>
          </w:tcPr>
          <w:p w:rsidR="006463CF" w:rsidRPr="00BE6087" w:rsidRDefault="00C92453" w:rsidP="006463CF">
            <w:pPr>
              <w:spacing w:after="0"/>
              <w:jc w:val="right"/>
              <w:rPr>
                <w:rFonts w:eastAsia="Times New Roman" w:cs="Arial"/>
                <w:color w:val="000000"/>
                <w:sz w:val="16"/>
                <w:szCs w:val="16"/>
              </w:rPr>
            </w:pPr>
            <w:r w:rsidRPr="00BE6087">
              <w:rPr>
                <w:rFonts w:eastAsia="Times New Roman" w:cs="Arial"/>
                <w:color w:val="000000"/>
                <w:sz w:val="16"/>
                <w:szCs w:val="16"/>
              </w:rPr>
              <w:t>93.1</w:t>
            </w:r>
          </w:p>
        </w:tc>
        <w:tc>
          <w:tcPr>
            <w:tcW w:w="586" w:type="pct"/>
            <w:tcBorders>
              <w:top w:val="single" w:sz="4" w:space="0" w:color="auto"/>
              <w:left w:val="nil"/>
              <w:bottom w:val="single" w:sz="4" w:space="0" w:color="auto"/>
              <w:right w:val="single" w:sz="4" w:space="0" w:color="auto"/>
            </w:tcBorders>
            <w:shd w:val="clear" w:color="auto" w:fill="auto"/>
            <w:noWrap/>
            <w:hideMark/>
          </w:tcPr>
          <w:p w:rsidR="006463CF" w:rsidRPr="00BE6087" w:rsidRDefault="00C92453" w:rsidP="006463CF">
            <w:pPr>
              <w:spacing w:after="0"/>
              <w:jc w:val="right"/>
              <w:rPr>
                <w:rFonts w:eastAsia="Times New Roman" w:cs="Arial"/>
                <w:color w:val="000000"/>
                <w:sz w:val="16"/>
                <w:szCs w:val="16"/>
              </w:rPr>
            </w:pPr>
            <w:r w:rsidRPr="00BE6087">
              <w:rPr>
                <w:rFonts w:eastAsia="Times New Roman" w:cs="Arial"/>
                <w:color w:val="000000"/>
                <w:sz w:val="16"/>
                <w:szCs w:val="16"/>
              </w:rPr>
              <w:t>86.2</w:t>
            </w:r>
          </w:p>
        </w:tc>
        <w:tc>
          <w:tcPr>
            <w:tcW w:w="589" w:type="pct"/>
            <w:tcBorders>
              <w:top w:val="single" w:sz="4" w:space="0" w:color="auto"/>
              <w:left w:val="nil"/>
              <w:bottom w:val="single" w:sz="4" w:space="0" w:color="auto"/>
              <w:right w:val="single" w:sz="4" w:space="0" w:color="auto"/>
            </w:tcBorders>
            <w:shd w:val="clear" w:color="auto" w:fill="auto"/>
            <w:noWrap/>
            <w:hideMark/>
          </w:tcPr>
          <w:p w:rsidR="006463CF" w:rsidRPr="00BE6087" w:rsidRDefault="00C92453" w:rsidP="006463CF">
            <w:pPr>
              <w:spacing w:after="0"/>
              <w:jc w:val="right"/>
              <w:rPr>
                <w:rFonts w:eastAsia="Times New Roman" w:cs="Arial"/>
                <w:color w:val="000000"/>
                <w:sz w:val="16"/>
                <w:szCs w:val="16"/>
              </w:rPr>
            </w:pPr>
            <w:r w:rsidRPr="00BE6087">
              <w:rPr>
                <w:rFonts w:eastAsia="Times New Roman" w:cs="Arial"/>
                <w:color w:val="000000"/>
                <w:sz w:val="16"/>
                <w:szCs w:val="16"/>
              </w:rPr>
              <w:t>96.4</w:t>
            </w:r>
          </w:p>
        </w:tc>
      </w:tr>
      <w:tr w:rsidR="006463CF" w:rsidRPr="00BE6087" w:rsidTr="00C92453">
        <w:tc>
          <w:tcPr>
            <w:tcW w:w="3239" w:type="pct"/>
            <w:tcBorders>
              <w:top w:val="single" w:sz="4" w:space="0" w:color="auto"/>
              <w:left w:val="single" w:sz="4" w:space="0" w:color="auto"/>
              <w:bottom w:val="single" w:sz="4" w:space="0" w:color="auto"/>
              <w:right w:val="single" w:sz="4" w:space="0" w:color="auto"/>
            </w:tcBorders>
            <w:shd w:val="clear" w:color="auto" w:fill="auto"/>
            <w:noWrap/>
            <w:hideMark/>
          </w:tcPr>
          <w:p w:rsidR="006463CF" w:rsidRPr="00BE6087" w:rsidRDefault="00C92453" w:rsidP="006463CF">
            <w:pPr>
              <w:spacing w:after="0"/>
              <w:rPr>
                <w:rFonts w:eastAsia="Times New Roman" w:cs="Arial"/>
                <w:color w:val="000000"/>
                <w:sz w:val="16"/>
                <w:szCs w:val="16"/>
              </w:rPr>
            </w:pPr>
            <w:r w:rsidRPr="00BE6087">
              <w:rPr>
                <w:rFonts w:eastAsia="Times New Roman" w:cs="Arial"/>
                <w:color w:val="000000"/>
                <w:sz w:val="16"/>
                <w:szCs w:val="16"/>
              </w:rPr>
              <w:t>Private</w:t>
            </w:r>
          </w:p>
        </w:tc>
        <w:tc>
          <w:tcPr>
            <w:tcW w:w="586" w:type="pct"/>
            <w:tcBorders>
              <w:top w:val="single" w:sz="4" w:space="0" w:color="auto"/>
              <w:left w:val="nil"/>
              <w:bottom w:val="single" w:sz="4" w:space="0" w:color="auto"/>
              <w:right w:val="single" w:sz="4" w:space="0" w:color="auto"/>
            </w:tcBorders>
            <w:shd w:val="clear" w:color="auto" w:fill="auto"/>
            <w:noWrap/>
            <w:hideMark/>
          </w:tcPr>
          <w:p w:rsidR="006463CF" w:rsidRPr="00BE6087" w:rsidRDefault="00C92453" w:rsidP="006463CF">
            <w:pPr>
              <w:spacing w:after="0"/>
              <w:jc w:val="right"/>
              <w:rPr>
                <w:rFonts w:eastAsia="Times New Roman" w:cs="Arial"/>
                <w:color w:val="000000"/>
                <w:sz w:val="16"/>
                <w:szCs w:val="16"/>
              </w:rPr>
            </w:pPr>
            <w:r w:rsidRPr="00BE6087">
              <w:rPr>
                <w:rFonts w:eastAsia="Times New Roman" w:cs="Arial"/>
                <w:color w:val="000000"/>
                <w:sz w:val="16"/>
                <w:szCs w:val="16"/>
              </w:rPr>
              <w:t>92.1</w:t>
            </w:r>
          </w:p>
        </w:tc>
        <w:tc>
          <w:tcPr>
            <w:tcW w:w="586" w:type="pct"/>
            <w:tcBorders>
              <w:top w:val="single" w:sz="4" w:space="0" w:color="auto"/>
              <w:left w:val="nil"/>
              <w:bottom w:val="single" w:sz="4" w:space="0" w:color="auto"/>
              <w:right w:val="single" w:sz="4" w:space="0" w:color="auto"/>
            </w:tcBorders>
            <w:shd w:val="clear" w:color="auto" w:fill="auto"/>
            <w:noWrap/>
            <w:hideMark/>
          </w:tcPr>
          <w:p w:rsidR="006463CF" w:rsidRPr="00BE6087" w:rsidRDefault="00C92453" w:rsidP="006463CF">
            <w:pPr>
              <w:spacing w:after="0"/>
              <w:jc w:val="right"/>
              <w:rPr>
                <w:rFonts w:eastAsia="Times New Roman" w:cs="Arial"/>
                <w:color w:val="000000"/>
                <w:sz w:val="16"/>
                <w:szCs w:val="16"/>
              </w:rPr>
            </w:pPr>
            <w:r w:rsidRPr="00BE6087">
              <w:rPr>
                <w:rFonts w:eastAsia="Times New Roman" w:cs="Arial"/>
                <w:color w:val="000000"/>
                <w:sz w:val="16"/>
                <w:szCs w:val="16"/>
              </w:rPr>
              <w:t>86.1</w:t>
            </w:r>
          </w:p>
        </w:tc>
        <w:tc>
          <w:tcPr>
            <w:tcW w:w="589" w:type="pct"/>
            <w:tcBorders>
              <w:top w:val="single" w:sz="4" w:space="0" w:color="auto"/>
              <w:left w:val="nil"/>
              <w:bottom w:val="single" w:sz="4" w:space="0" w:color="auto"/>
              <w:right w:val="single" w:sz="4" w:space="0" w:color="auto"/>
            </w:tcBorders>
            <w:shd w:val="clear" w:color="auto" w:fill="auto"/>
            <w:noWrap/>
            <w:hideMark/>
          </w:tcPr>
          <w:p w:rsidR="006463CF" w:rsidRPr="00BE6087" w:rsidRDefault="00C92453" w:rsidP="006463CF">
            <w:pPr>
              <w:spacing w:after="0"/>
              <w:jc w:val="right"/>
              <w:rPr>
                <w:rFonts w:eastAsia="Times New Roman" w:cs="Arial"/>
                <w:color w:val="000000"/>
                <w:sz w:val="16"/>
                <w:szCs w:val="16"/>
              </w:rPr>
            </w:pPr>
            <w:r w:rsidRPr="00BE6087">
              <w:rPr>
                <w:rFonts w:eastAsia="Times New Roman" w:cs="Arial"/>
                <w:color w:val="000000"/>
                <w:sz w:val="16"/>
                <w:szCs w:val="16"/>
              </w:rPr>
              <w:t>94.5</w:t>
            </w:r>
          </w:p>
        </w:tc>
      </w:tr>
      <w:tr w:rsidR="006463CF" w:rsidRPr="00BE6087" w:rsidTr="00C92453">
        <w:tc>
          <w:tcPr>
            <w:tcW w:w="3239" w:type="pct"/>
            <w:tcBorders>
              <w:top w:val="single" w:sz="4" w:space="0" w:color="auto"/>
              <w:left w:val="single" w:sz="4" w:space="0" w:color="auto"/>
              <w:bottom w:val="single" w:sz="4" w:space="0" w:color="auto"/>
              <w:right w:val="single" w:sz="4" w:space="0" w:color="auto"/>
            </w:tcBorders>
            <w:shd w:val="clear" w:color="auto" w:fill="auto"/>
            <w:noWrap/>
            <w:hideMark/>
          </w:tcPr>
          <w:p w:rsidR="006463CF" w:rsidRPr="00BE6087" w:rsidRDefault="00C92453" w:rsidP="006463CF">
            <w:pPr>
              <w:spacing w:after="0"/>
              <w:rPr>
                <w:rFonts w:eastAsia="Times New Roman" w:cs="Arial"/>
                <w:bCs/>
                <w:color w:val="000000"/>
                <w:sz w:val="16"/>
                <w:szCs w:val="16"/>
              </w:rPr>
            </w:pPr>
            <w:r w:rsidRPr="00BE6087">
              <w:rPr>
                <w:rFonts w:eastAsia="Times New Roman" w:cs="Arial"/>
                <w:bCs/>
                <w:color w:val="000000"/>
                <w:sz w:val="16"/>
                <w:szCs w:val="16"/>
              </w:rPr>
              <w:t>All</w:t>
            </w:r>
          </w:p>
        </w:tc>
        <w:tc>
          <w:tcPr>
            <w:tcW w:w="586" w:type="pct"/>
            <w:tcBorders>
              <w:top w:val="single" w:sz="4" w:space="0" w:color="auto"/>
              <w:left w:val="nil"/>
              <w:bottom w:val="single" w:sz="4" w:space="0" w:color="auto"/>
              <w:right w:val="single" w:sz="4" w:space="0" w:color="auto"/>
            </w:tcBorders>
            <w:shd w:val="clear" w:color="auto" w:fill="auto"/>
            <w:noWrap/>
            <w:hideMark/>
          </w:tcPr>
          <w:p w:rsidR="006463CF" w:rsidRPr="00BE6087" w:rsidRDefault="00C92453" w:rsidP="006463CF">
            <w:pPr>
              <w:spacing w:after="0"/>
              <w:jc w:val="right"/>
              <w:rPr>
                <w:rFonts w:eastAsia="Times New Roman" w:cs="Arial"/>
                <w:color w:val="000000"/>
                <w:sz w:val="16"/>
                <w:szCs w:val="16"/>
              </w:rPr>
            </w:pPr>
            <w:r w:rsidRPr="00BE6087">
              <w:rPr>
                <w:rFonts w:eastAsia="Times New Roman" w:cs="Arial"/>
                <w:color w:val="000000"/>
                <w:sz w:val="16"/>
                <w:szCs w:val="16"/>
              </w:rPr>
              <w:t>92.4</w:t>
            </w:r>
          </w:p>
        </w:tc>
        <w:tc>
          <w:tcPr>
            <w:tcW w:w="586" w:type="pct"/>
            <w:tcBorders>
              <w:top w:val="single" w:sz="4" w:space="0" w:color="auto"/>
              <w:left w:val="nil"/>
              <w:bottom w:val="single" w:sz="4" w:space="0" w:color="auto"/>
              <w:right w:val="single" w:sz="4" w:space="0" w:color="auto"/>
            </w:tcBorders>
            <w:shd w:val="clear" w:color="auto" w:fill="auto"/>
            <w:noWrap/>
            <w:hideMark/>
          </w:tcPr>
          <w:p w:rsidR="006463CF" w:rsidRPr="00BE6087" w:rsidRDefault="00C92453" w:rsidP="006463CF">
            <w:pPr>
              <w:spacing w:after="0"/>
              <w:jc w:val="right"/>
              <w:rPr>
                <w:rFonts w:eastAsia="Times New Roman" w:cs="Arial"/>
                <w:color w:val="000000"/>
                <w:sz w:val="16"/>
                <w:szCs w:val="16"/>
              </w:rPr>
            </w:pPr>
            <w:r w:rsidRPr="00BE6087">
              <w:rPr>
                <w:rFonts w:eastAsia="Times New Roman" w:cs="Arial"/>
                <w:color w:val="000000"/>
                <w:sz w:val="16"/>
                <w:szCs w:val="16"/>
              </w:rPr>
              <w:t>86.1</w:t>
            </w:r>
          </w:p>
        </w:tc>
        <w:tc>
          <w:tcPr>
            <w:tcW w:w="589" w:type="pct"/>
            <w:tcBorders>
              <w:top w:val="single" w:sz="4" w:space="0" w:color="auto"/>
              <w:left w:val="nil"/>
              <w:bottom w:val="single" w:sz="4" w:space="0" w:color="auto"/>
              <w:right w:val="single" w:sz="4" w:space="0" w:color="auto"/>
            </w:tcBorders>
            <w:shd w:val="clear" w:color="auto" w:fill="auto"/>
            <w:noWrap/>
            <w:hideMark/>
          </w:tcPr>
          <w:p w:rsidR="006463CF" w:rsidRPr="00BE6087" w:rsidRDefault="00C92453" w:rsidP="006463CF">
            <w:pPr>
              <w:spacing w:after="0"/>
              <w:jc w:val="right"/>
              <w:rPr>
                <w:rFonts w:eastAsia="Times New Roman" w:cs="Arial"/>
                <w:color w:val="000000"/>
                <w:sz w:val="16"/>
                <w:szCs w:val="16"/>
              </w:rPr>
            </w:pPr>
            <w:r w:rsidRPr="00BE6087">
              <w:rPr>
                <w:rFonts w:eastAsia="Times New Roman" w:cs="Arial"/>
                <w:color w:val="000000"/>
                <w:sz w:val="16"/>
                <w:szCs w:val="16"/>
              </w:rPr>
              <w:t>94.8</w:t>
            </w:r>
          </w:p>
        </w:tc>
      </w:tr>
      <w:tr w:rsidR="00C92453" w:rsidRPr="00BE6087" w:rsidTr="00C92453">
        <w:tc>
          <w:tcPr>
            <w:tcW w:w="3239" w:type="pct"/>
            <w:tcBorders>
              <w:top w:val="single" w:sz="4" w:space="0" w:color="auto"/>
              <w:left w:val="single" w:sz="4" w:space="0" w:color="auto"/>
              <w:bottom w:val="single" w:sz="4" w:space="0" w:color="auto"/>
              <w:right w:val="single" w:sz="4" w:space="0" w:color="auto"/>
            </w:tcBorders>
            <w:shd w:val="clear" w:color="auto" w:fill="auto"/>
            <w:noWrap/>
          </w:tcPr>
          <w:p w:rsidR="00C92453" w:rsidRPr="00BE6087" w:rsidRDefault="00C92453" w:rsidP="006463CF">
            <w:pPr>
              <w:spacing w:after="0"/>
              <w:rPr>
                <w:rFonts w:eastAsia="Times New Roman" w:cs="Arial"/>
                <w:bCs/>
                <w:color w:val="000000"/>
                <w:sz w:val="16"/>
                <w:szCs w:val="16"/>
              </w:rPr>
            </w:pPr>
          </w:p>
        </w:tc>
        <w:tc>
          <w:tcPr>
            <w:tcW w:w="586" w:type="pct"/>
            <w:tcBorders>
              <w:top w:val="single" w:sz="4" w:space="0" w:color="auto"/>
              <w:left w:val="nil"/>
              <w:bottom w:val="single" w:sz="4" w:space="0" w:color="auto"/>
              <w:right w:val="single" w:sz="4" w:space="0" w:color="auto"/>
            </w:tcBorders>
            <w:shd w:val="clear" w:color="auto" w:fill="auto"/>
            <w:noWrap/>
          </w:tcPr>
          <w:p w:rsidR="00C92453" w:rsidRPr="00BE6087" w:rsidRDefault="00C92453" w:rsidP="006463CF">
            <w:pPr>
              <w:spacing w:after="0"/>
              <w:jc w:val="right"/>
              <w:rPr>
                <w:rFonts w:eastAsia="Times New Roman" w:cs="Arial"/>
                <w:color w:val="000000"/>
                <w:sz w:val="16"/>
                <w:szCs w:val="16"/>
              </w:rPr>
            </w:pPr>
          </w:p>
        </w:tc>
        <w:tc>
          <w:tcPr>
            <w:tcW w:w="586" w:type="pct"/>
            <w:tcBorders>
              <w:top w:val="single" w:sz="4" w:space="0" w:color="auto"/>
              <w:left w:val="nil"/>
              <w:bottom w:val="single" w:sz="4" w:space="0" w:color="auto"/>
              <w:right w:val="single" w:sz="4" w:space="0" w:color="auto"/>
            </w:tcBorders>
            <w:shd w:val="clear" w:color="auto" w:fill="auto"/>
            <w:noWrap/>
          </w:tcPr>
          <w:p w:rsidR="00C92453" w:rsidRPr="00BE6087" w:rsidRDefault="00C92453" w:rsidP="006463CF">
            <w:pPr>
              <w:spacing w:after="0"/>
              <w:jc w:val="right"/>
              <w:rPr>
                <w:rFonts w:eastAsia="Times New Roman" w:cs="Arial"/>
                <w:color w:val="000000"/>
                <w:sz w:val="16"/>
                <w:szCs w:val="16"/>
              </w:rPr>
            </w:pPr>
          </w:p>
        </w:tc>
        <w:tc>
          <w:tcPr>
            <w:tcW w:w="589" w:type="pct"/>
            <w:tcBorders>
              <w:top w:val="single" w:sz="4" w:space="0" w:color="auto"/>
              <w:left w:val="nil"/>
              <w:bottom w:val="single" w:sz="4" w:space="0" w:color="auto"/>
              <w:right w:val="single" w:sz="4" w:space="0" w:color="auto"/>
            </w:tcBorders>
            <w:shd w:val="clear" w:color="auto" w:fill="auto"/>
            <w:noWrap/>
          </w:tcPr>
          <w:p w:rsidR="00C92453" w:rsidRPr="00BE6087" w:rsidRDefault="00C92453" w:rsidP="006463CF">
            <w:pPr>
              <w:spacing w:after="0"/>
              <w:jc w:val="right"/>
              <w:rPr>
                <w:rFonts w:eastAsia="Times New Roman" w:cs="Arial"/>
                <w:color w:val="000000"/>
                <w:sz w:val="16"/>
                <w:szCs w:val="16"/>
              </w:rPr>
            </w:pPr>
          </w:p>
        </w:tc>
      </w:tr>
      <w:tr w:rsidR="00C92453" w:rsidRPr="00BE6087" w:rsidTr="00C92453">
        <w:tc>
          <w:tcPr>
            <w:tcW w:w="3239" w:type="pct"/>
            <w:tcBorders>
              <w:top w:val="single" w:sz="4" w:space="0" w:color="auto"/>
              <w:left w:val="single" w:sz="4" w:space="0" w:color="auto"/>
              <w:bottom w:val="single" w:sz="4" w:space="0" w:color="auto"/>
              <w:right w:val="single" w:sz="4" w:space="0" w:color="auto"/>
            </w:tcBorders>
            <w:shd w:val="clear" w:color="auto" w:fill="auto"/>
            <w:noWrap/>
          </w:tcPr>
          <w:p w:rsidR="00C92453" w:rsidRPr="00BE6087" w:rsidRDefault="00C92453" w:rsidP="006463CF">
            <w:pPr>
              <w:spacing w:after="0"/>
              <w:rPr>
                <w:rFonts w:eastAsia="Times New Roman" w:cs="Arial"/>
                <w:b/>
                <w:bCs/>
                <w:color w:val="000000"/>
                <w:sz w:val="16"/>
                <w:szCs w:val="16"/>
              </w:rPr>
            </w:pPr>
            <w:r w:rsidRPr="00BE6087">
              <w:rPr>
                <w:rFonts w:eastAsia="Times New Roman" w:cs="Arial"/>
                <w:b/>
                <w:bCs/>
                <w:color w:val="000000"/>
                <w:sz w:val="16"/>
                <w:szCs w:val="16"/>
              </w:rPr>
              <w:t>Industry</w:t>
            </w:r>
          </w:p>
        </w:tc>
        <w:tc>
          <w:tcPr>
            <w:tcW w:w="586" w:type="pct"/>
            <w:tcBorders>
              <w:top w:val="single" w:sz="4" w:space="0" w:color="auto"/>
              <w:left w:val="nil"/>
              <w:bottom w:val="single" w:sz="4" w:space="0" w:color="auto"/>
              <w:right w:val="single" w:sz="4" w:space="0" w:color="auto"/>
            </w:tcBorders>
            <w:shd w:val="clear" w:color="auto" w:fill="auto"/>
            <w:noWrap/>
          </w:tcPr>
          <w:p w:rsidR="00C92453" w:rsidRPr="00BE6087" w:rsidRDefault="00C92453" w:rsidP="006463CF">
            <w:pPr>
              <w:spacing w:after="0"/>
              <w:jc w:val="right"/>
              <w:rPr>
                <w:rFonts w:eastAsia="Times New Roman" w:cs="Arial"/>
                <w:color w:val="000000"/>
                <w:sz w:val="16"/>
                <w:szCs w:val="16"/>
              </w:rPr>
            </w:pPr>
          </w:p>
        </w:tc>
        <w:tc>
          <w:tcPr>
            <w:tcW w:w="586" w:type="pct"/>
            <w:tcBorders>
              <w:top w:val="single" w:sz="4" w:space="0" w:color="auto"/>
              <w:left w:val="nil"/>
              <w:bottom w:val="single" w:sz="4" w:space="0" w:color="auto"/>
              <w:right w:val="single" w:sz="4" w:space="0" w:color="auto"/>
            </w:tcBorders>
            <w:shd w:val="clear" w:color="auto" w:fill="auto"/>
            <w:noWrap/>
          </w:tcPr>
          <w:p w:rsidR="00C92453" w:rsidRPr="00BE6087" w:rsidRDefault="00C92453" w:rsidP="006463CF">
            <w:pPr>
              <w:spacing w:after="0"/>
              <w:jc w:val="right"/>
              <w:rPr>
                <w:rFonts w:eastAsia="Times New Roman" w:cs="Arial"/>
                <w:color w:val="000000"/>
                <w:sz w:val="16"/>
                <w:szCs w:val="16"/>
              </w:rPr>
            </w:pPr>
          </w:p>
        </w:tc>
        <w:tc>
          <w:tcPr>
            <w:tcW w:w="589" w:type="pct"/>
            <w:tcBorders>
              <w:top w:val="single" w:sz="4" w:space="0" w:color="auto"/>
              <w:left w:val="nil"/>
              <w:bottom w:val="single" w:sz="4" w:space="0" w:color="auto"/>
              <w:right w:val="single" w:sz="4" w:space="0" w:color="auto"/>
            </w:tcBorders>
            <w:shd w:val="clear" w:color="auto" w:fill="auto"/>
            <w:noWrap/>
          </w:tcPr>
          <w:p w:rsidR="00C92453" w:rsidRPr="00BE6087" w:rsidRDefault="00C92453" w:rsidP="006463CF">
            <w:pPr>
              <w:spacing w:after="0"/>
              <w:jc w:val="right"/>
              <w:rPr>
                <w:rFonts w:eastAsia="Times New Roman" w:cs="Arial"/>
                <w:color w:val="000000"/>
                <w:sz w:val="16"/>
                <w:szCs w:val="16"/>
              </w:rPr>
            </w:pPr>
          </w:p>
        </w:tc>
      </w:tr>
      <w:tr w:rsidR="00C92453" w:rsidRPr="00BE6087" w:rsidTr="00C92453">
        <w:tc>
          <w:tcPr>
            <w:tcW w:w="3239" w:type="pct"/>
            <w:tcBorders>
              <w:top w:val="single" w:sz="4" w:space="0" w:color="auto"/>
              <w:left w:val="single" w:sz="4" w:space="0" w:color="auto"/>
              <w:bottom w:val="single" w:sz="4" w:space="0" w:color="auto"/>
              <w:right w:val="single" w:sz="4" w:space="0" w:color="auto"/>
            </w:tcBorders>
            <w:shd w:val="clear" w:color="auto" w:fill="auto"/>
            <w:noWrap/>
          </w:tcPr>
          <w:p w:rsidR="00C92453" w:rsidRPr="00BE6087" w:rsidRDefault="00C92453" w:rsidP="006463CF">
            <w:pPr>
              <w:spacing w:after="0"/>
              <w:rPr>
                <w:rFonts w:eastAsia="Times New Roman" w:cs="Arial"/>
                <w:bCs/>
                <w:color w:val="000000"/>
                <w:sz w:val="16"/>
                <w:szCs w:val="16"/>
              </w:rPr>
            </w:pPr>
            <w:r w:rsidRPr="00BE6087">
              <w:rPr>
                <w:rFonts w:eastAsia="Times New Roman" w:cs="Arial"/>
                <w:bCs/>
                <w:color w:val="000000"/>
                <w:sz w:val="16"/>
                <w:szCs w:val="16"/>
              </w:rPr>
              <w:t>Agriculture, mining, manufacturing, construction, transport, utilities, wholesale trade</w:t>
            </w:r>
          </w:p>
        </w:tc>
        <w:tc>
          <w:tcPr>
            <w:tcW w:w="586" w:type="pct"/>
            <w:tcBorders>
              <w:top w:val="single" w:sz="4" w:space="0" w:color="auto"/>
              <w:left w:val="nil"/>
              <w:bottom w:val="single" w:sz="4" w:space="0" w:color="auto"/>
              <w:right w:val="single" w:sz="4" w:space="0" w:color="auto"/>
            </w:tcBorders>
            <w:shd w:val="clear" w:color="auto" w:fill="auto"/>
            <w:noWrap/>
          </w:tcPr>
          <w:p w:rsidR="00C92453" w:rsidRPr="00BE6087" w:rsidRDefault="00C92453" w:rsidP="006463CF">
            <w:pPr>
              <w:spacing w:after="0"/>
              <w:jc w:val="right"/>
              <w:rPr>
                <w:rFonts w:eastAsia="Times New Roman" w:cs="Arial"/>
                <w:color w:val="000000"/>
                <w:sz w:val="16"/>
                <w:szCs w:val="16"/>
              </w:rPr>
            </w:pPr>
            <w:r w:rsidRPr="00BE6087">
              <w:rPr>
                <w:rFonts w:eastAsia="Times New Roman" w:cs="Arial"/>
                <w:color w:val="000000"/>
                <w:sz w:val="16"/>
                <w:szCs w:val="16"/>
              </w:rPr>
              <w:t>95.2</w:t>
            </w:r>
          </w:p>
        </w:tc>
        <w:tc>
          <w:tcPr>
            <w:tcW w:w="586" w:type="pct"/>
            <w:tcBorders>
              <w:top w:val="single" w:sz="4" w:space="0" w:color="auto"/>
              <w:left w:val="nil"/>
              <w:bottom w:val="single" w:sz="4" w:space="0" w:color="auto"/>
              <w:right w:val="single" w:sz="4" w:space="0" w:color="auto"/>
            </w:tcBorders>
            <w:shd w:val="clear" w:color="auto" w:fill="auto"/>
            <w:noWrap/>
          </w:tcPr>
          <w:p w:rsidR="00C92453" w:rsidRPr="00BE6087" w:rsidRDefault="00C92453" w:rsidP="006463CF">
            <w:pPr>
              <w:spacing w:after="0"/>
              <w:jc w:val="right"/>
              <w:rPr>
                <w:rFonts w:eastAsia="Times New Roman" w:cs="Arial"/>
                <w:color w:val="000000"/>
                <w:sz w:val="16"/>
                <w:szCs w:val="16"/>
              </w:rPr>
            </w:pPr>
            <w:r w:rsidRPr="00BE6087">
              <w:rPr>
                <w:rFonts w:eastAsia="Times New Roman" w:cs="Arial"/>
                <w:color w:val="000000"/>
                <w:sz w:val="16"/>
                <w:szCs w:val="16"/>
              </w:rPr>
              <w:t>88.0</w:t>
            </w:r>
          </w:p>
        </w:tc>
        <w:tc>
          <w:tcPr>
            <w:tcW w:w="589" w:type="pct"/>
            <w:tcBorders>
              <w:top w:val="single" w:sz="4" w:space="0" w:color="auto"/>
              <w:left w:val="nil"/>
              <w:bottom w:val="single" w:sz="4" w:space="0" w:color="auto"/>
              <w:right w:val="single" w:sz="4" w:space="0" w:color="auto"/>
            </w:tcBorders>
            <w:shd w:val="clear" w:color="auto" w:fill="auto"/>
            <w:noWrap/>
          </w:tcPr>
          <w:p w:rsidR="00C92453" w:rsidRPr="00BE6087" w:rsidRDefault="00C92453" w:rsidP="006463CF">
            <w:pPr>
              <w:spacing w:after="0"/>
              <w:jc w:val="right"/>
              <w:rPr>
                <w:rFonts w:eastAsia="Times New Roman" w:cs="Arial"/>
                <w:color w:val="000000"/>
                <w:sz w:val="16"/>
                <w:szCs w:val="16"/>
              </w:rPr>
            </w:pPr>
            <w:r w:rsidRPr="00BE6087">
              <w:rPr>
                <w:rFonts w:eastAsia="Times New Roman" w:cs="Arial"/>
                <w:color w:val="000000"/>
                <w:sz w:val="16"/>
                <w:szCs w:val="16"/>
              </w:rPr>
              <w:t>96.4</w:t>
            </w:r>
          </w:p>
        </w:tc>
      </w:tr>
      <w:tr w:rsidR="00C92453" w:rsidRPr="00BE6087" w:rsidTr="00C92453">
        <w:tc>
          <w:tcPr>
            <w:tcW w:w="3239" w:type="pct"/>
            <w:tcBorders>
              <w:top w:val="single" w:sz="4" w:space="0" w:color="auto"/>
              <w:left w:val="single" w:sz="4" w:space="0" w:color="auto"/>
              <w:bottom w:val="single" w:sz="4" w:space="0" w:color="auto"/>
              <w:right w:val="single" w:sz="4" w:space="0" w:color="auto"/>
            </w:tcBorders>
            <w:shd w:val="clear" w:color="auto" w:fill="auto"/>
            <w:noWrap/>
          </w:tcPr>
          <w:p w:rsidR="00C92453" w:rsidRPr="00BE6087" w:rsidRDefault="00C92453" w:rsidP="006463CF">
            <w:pPr>
              <w:spacing w:after="0"/>
              <w:rPr>
                <w:rFonts w:eastAsia="Times New Roman" w:cs="Arial"/>
                <w:bCs/>
                <w:color w:val="000000"/>
                <w:sz w:val="16"/>
                <w:szCs w:val="16"/>
              </w:rPr>
            </w:pPr>
            <w:r w:rsidRPr="00BE6087">
              <w:rPr>
                <w:rFonts w:eastAsia="Times New Roman" w:cs="Arial"/>
                <w:bCs/>
                <w:color w:val="000000"/>
                <w:sz w:val="16"/>
                <w:szCs w:val="16"/>
              </w:rPr>
              <w:t>Retail trade, hospitality, personal and recreation services</w:t>
            </w:r>
          </w:p>
        </w:tc>
        <w:tc>
          <w:tcPr>
            <w:tcW w:w="586" w:type="pct"/>
            <w:tcBorders>
              <w:top w:val="single" w:sz="4" w:space="0" w:color="auto"/>
              <w:left w:val="nil"/>
              <w:bottom w:val="single" w:sz="4" w:space="0" w:color="auto"/>
              <w:right w:val="single" w:sz="4" w:space="0" w:color="auto"/>
            </w:tcBorders>
            <w:shd w:val="clear" w:color="auto" w:fill="auto"/>
            <w:noWrap/>
          </w:tcPr>
          <w:p w:rsidR="00C92453" w:rsidRPr="00BE6087" w:rsidRDefault="00C92453" w:rsidP="006463CF">
            <w:pPr>
              <w:spacing w:after="0"/>
              <w:jc w:val="right"/>
              <w:rPr>
                <w:rFonts w:eastAsia="Times New Roman" w:cs="Arial"/>
                <w:color w:val="000000"/>
                <w:sz w:val="16"/>
                <w:szCs w:val="16"/>
              </w:rPr>
            </w:pPr>
            <w:r w:rsidRPr="00BE6087">
              <w:rPr>
                <w:rFonts w:eastAsia="Times New Roman" w:cs="Arial"/>
                <w:color w:val="000000"/>
                <w:sz w:val="16"/>
                <w:szCs w:val="16"/>
              </w:rPr>
              <w:t>96.1</w:t>
            </w:r>
          </w:p>
        </w:tc>
        <w:tc>
          <w:tcPr>
            <w:tcW w:w="586" w:type="pct"/>
            <w:tcBorders>
              <w:top w:val="single" w:sz="4" w:space="0" w:color="auto"/>
              <w:left w:val="nil"/>
              <w:bottom w:val="single" w:sz="4" w:space="0" w:color="auto"/>
              <w:right w:val="single" w:sz="4" w:space="0" w:color="auto"/>
            </w:tcBorders>
            <w:shd w:val="clear" w:color="auto" w:fill="auto"/>
            <w:noWrap/>
          </w:tcPr>
          <w:p w:rsidR="00C92453" w:rsidRPr="00BE6087" w:rsidRDefault="00C92453" w:rsidP="006463CF">
            <w:pPr>
              <w:spacing w:after="0"/>
              <w:jc w:val="right"/>
              <w:rPr>
                <w:rFonts w:eastAsia="Times New Roman" w:cs="Arial"/>
                <w:color w:val="000000"/>
                <w:sz w:val="16"/>
                <w:szCs w:val="16"/>
              </w:rPr>
            </w:pPr>
            <w:r w:rsidRPr="00BE6087">
              <w:rPr>
                <w:rFonts w:eastAsia="Times New Roman" w:cs="Arial"/>
                <w:color w:val="000000"/>
                <w:sz w:val="16"/>
                <w:szCs w:val="16"/>
              </w:rPr>
              <w:t>78.9</w:t>
            </w:r>
          </w:p>
        </w:tc>
        <w:tc>
          <w:tcPr>
            <w:tcW w:w="589" w:type="pct"/>
            <w:tcBorders>
              <w:top w:val="single" w:sz="4" w:space="0" w:color="auto"/>
              <w:left w:val="nil"/>
              <w:bottom w:val="single" w:sz="4" w:space="0" w:color="auto"/>
              <w:right w:val="single" w:sz="4" w:space="0" w:color="auto"/>
            </w:tcBorders>
            <w:shd w:val="clear" w:color="auto" w:fill="auto"/>
            <w:noWrap/>
          </w:tcPr>
          <w:p w:rsidR="00C92453" w:rsidRPr="00BE6087" w:rsidRDefault="00C92453" w:rsidP="006463CF">
            <w:pPr>
              <w:spacing w:after="0"/>
              <w:jc w:val="right"/>
              <w:rPr>
                <w:rFonts w:eastAsia="Times New Roman" w:cs="Arial"/>
                <w:color w:val="000000"/>
                <w:sz w:val="16"/>
                <w:szCs w:val="16"/>
              </w:rPr>
            </w:pPr>
            <w:r w:rsidRPr="00BE6087">
              <w:rPr>
                <w:rFonts w:eastAsia="Times New Roman" w:cs="Arial"/>
                <w:color w:val="000000"/>
                <w:sz w:val="16"/>
                <w:szCs w:val="16"/>
              </w:rPr>
              <w:t>94.4</w:t>
            </w:r>
          </w:p>
        </w:tc>
      </w:tr>
      <w:tr w:rsidR="00C92453" w:rsidRPr="00BE6087" w:rsidTr="00C92453">
        <w:tc>
          <w:tcPr>
            <w:tcW w:w="3239" w:type="pct"/>
            <w:tcBorders>
              <w:top w:val="single" w:sz="4" w:space="0" w:color="auto"/>
              <w:left w:val="single" w:sz="4" w:space="0" w:color="auto"/>
              <w:bottom w:val="single" w:sz="4" w:space="0" w:color="auto"/>
              <w:right w:val="single" w:sz="4" w:space="0" w:color="auto"/>
            </w:tcBorders>
            <w:shd w:val="clear" w:color="auto" w:fill="auto"/>
            <w:noWrap/>
          </w:tcPr>
          <w:p w:rsidR="00C92453" w:rsidRPr="00BE6087" w:rsidRDefault="00C92453" w:rsidP="006463CF">
            <w:pPr>
              <w:spacing w:after="0"/>
              <w:rPr>
                <w:rFonts w:eastAsia="Times New Roman" w:cs="Arial"/>
                <w:bCs/>
                <w:color w:val="000000"/>
                <w:sz w:val="16"/>
                <w:szCs w:val="16"/>
              </w:rPr>
            </w:pPr>
            <w:r w:rsidRPr="00BE6087">
              <w:rPr>
                <w:rFonts w:eastAsia="Times New Roman" w:cs="Arial"/>
                <w:bCs/>
                <w:color w:val="000000"/>
                <w:sz w:val="16"/>
                <w:szCs w:val="16"/>
              </w:rPr>
              <w:t>Information, business, financial and property services</w:t>
            </w:r>
          </w:p>
        </w:tc>
        <w:tc>
          <w:tcPr>
            <w:tcW w:w="586" w:type="pct"/>
            <w:tcBorders>
              <w:top w:val="single" w:sz="4" w:space="0" w:color="auto"/>
              <w:left w:val="nil"/>
              <w:bottom w:val="single" w:sz="4" w:space="0" w:color="auto"/>
              <w:right w:val="single" w:sz="4" w:space="0" w:color="auto"/>
            </w:tcBorders>
            <w:shd w:val="clear" w:color="auto" w:fill="auto"/>
            <w:noWrap/>
          </w:tcPr>
          <w:p w:rsidR="00C92453" w:rsidRPr="00BE6087" w:rsidRDefault="00C92453" w:rsidP="006463CF">
            <w:pPr>
              <w:spacing w:after="0"/>
              <w:jc w:val="right"/>
              <w:rPr>
                <w:rFonts w:eastAsia="Times New Roman" w:cs="Arial"/>
                <w:color w:val="000000"/>
                <w:sz w:val="16"/>
                <w:szCs w:val="16"/>
              </w:rPr>
            </w:pPr>
            <w:r w:rsidRPr="00BE6087">
              <w:rPr>
                <w:rFonts w:eastAsia="Times New Roman" w:cs="Arial"/>
                <w:color w:val="000000"/>
                <w:sz w:val="16"/>
                <w:szCs w:val="16"/>
              </w:rPr>
              <w:t>88.7</w:t>
            </w:r>
          </w:p>
        </w:tc>
        <w:tc>
          <w:tcPr>
            <w:tcW w:w="586" w:type="pct"/>
            <w:tcBorders>
              <w:top w:val="single" w:sz="4" w:space="0" w:color="auto"/>
              <w:left w:val="nil"/>
              <w:bottom w:val="single" w:sz="4" w:space="0" w:color="auto"/>
              <w:right w:val="single" w:sz="4" w:space="0" w:color="auto"/>
            </w:tcBorders>
            <w:shd w:val="clear" w:color="auto" w:fill="auto"/>
            <w:noWrap/>
          </w:tcPr>
          <w:p w:rsidR="00C92453" w:rsidRPr="00BE6087" w:rsidRDefault="00C92453" w:rsidP="006463CF">
            <w:pPr>
              <w:spacing w:after="0"/>
              <w:jc w:val="right"/>
              <w:rPr>
                <w:rFonts w:eastAsia="Times New Roman" w:cs="Arial"/>
                <w:color w:val="000000"/>
                <w:sz w:val="16"/>
                <w:szCs w:val="16"/>
              </w:rPr>
            </w:pPr>
            <w:r w:rsidRPr="00BE6087">
              <w:rPr>
                <w:rFonts w:eastAsia="Times New Roman" w:cs="Arial"/>
                <w:color w:val="000000"/>
                <w:sz w:val="16"/>
                <w:szCs w:val="16"/>
              </w:rPr>
              <w:t>84.0</w:t>
            </w:r>
          </w:p>
        </w:tc>
        <w:tc>
          <w:tcPr>
            <w:tcW w:w="589" w:type="pct"/>
            <w:tcBorders>
              <w:top w:val="single" w:sz="4" w:space="0" w:color="auto"/>
              <w:left w:val="nil"/>
              <w:bottom w:val="single" w:sz="4" w:space="0" w:color="auto"/>
              <w:right w:val="single" w:sz="4" w:space="0" w:color="auto"/>
            </w:tcBorders>
            <w:shd w:val="clear" w:color="auto" w:fill="auto"/>
            <w:noWrap/>
          </w:tcPr>
          <w:p w:rsidR="00C92453" w:rsidRPr="00BE6087" w:rsidRDefault="00C92453" w:rsidP="006463CF">
            <w:pPr>
              <w:spacing w:after="0"/>
              <w:jc w:val="right"/>
              <w:rPr>
                <w:rFonts w:eastAsia="Times New Roman" w:cs="Arial"/>
                <w:color w:val="000000"/>
                <w:sz w:val="16"/>
                <w:szCs w:val="16"/>
              </w:rPr>
            </w:pPr>
            <w:r w:rsidRPr="00BE6087">
              <w:rPr>
                <w:rFonts w:eastAsia="Times New Roman" w:cs="Arial"/>
                <w:color w:val="000000"/>
                <w:sz w:val="16"/>
                <w:szCs w:val="16"/>
              </w:rPr>
              <w:t>91.8</w:t>
            </w:r>
          </w:p>
        </w:tc>
      </w:tr>
      <w:tr w:rsidR="00C92453" w:rsidRPr="00BE6087" w:rsidTr="00C92453">
        <w:tc>
          <w:tcPr>
            <w:tcW w:w="3239" w:type="pct"/>
            <w:tcBorders>
              <w:top w:val="single" w:sz="4" w:space="0" w:color="auto"/>
              <w:left w:val="single" w:sz="4" w:space="0" w:color="auto"/>
              <w:bottom w:val="single" w:sz="4" w:space="0" w:color="auto"/>
              <w:right w:val="single" w:sz="4" w:space="0" w:color="auto"/>
            </w:tcBorders>
            <w:shd w:val="clear" w:color="auto" w:fill="auto"/>
            <w:noWrap/>
          </w:tcPr>
          <w:p w:rsidR="00C92453" w:rsidRPr="00BE6087" w:rsidRDefault="00C92453" w:rsidP="006463CF">
            <w:pPr>
              <w:spacing w:after="0"/>
              <w:rPr>
                <w:rFonts w:eastAsia="Times New Roman" w:cs="Arial"/>
                <w:bCs/>
                <w:color w:val="000000"/>
                <w:sz w:val="16"/>
                <w:szCs w:val="16"/>
              </w:rPr>
            </w:pPr>
            <w:r w:rsidRPr="00BE6087">
              <w:rPr>
                <w:rFonts w:eastAsia="Times New Roman" w:cs="Arial"/>
                <w:bCs/>
                <w:color w:val="000000"/>
                <w:sz w:val="16"/>
                <w:szCs w:val="16"/>
              </w:rPr>
              <w:t>Government administration, education, health and community services</w:t>
            </w:r>
          </w:p>
        </w:tc>
        <w:tc>
          <w:tcPr>
            <w:tcW w:w="586" w:type="pct"/>
            <w:tcBorders>
              <w:top w:val="single" w:sz="4" w:space="0" w:color="auto"/>
              <w:left w:val="nil"/>
              <w:bottom w:val="single" w:sz="4" w:space="0" w:color="auto"/>
              <w:right w:val="single" w:sz="4" w:space="0" w:color="auto"/>
            </w:tcBorders>
            <w:shd w:val="clear" w:color="auto" w:fill="auto"/>
            <w:noWrap/>
          </w:tcPr>
          <w:p w:rsidR="00C92453" w:rsidRPr="00BE6087" w:rsidRDefault="00C92453" w:rsidP="006463CF">
            <w:pPr>
              <w:spacing w:after="0"/>
              <w:jc w:val="right"/>
              <w:rPr>
                <w:rFonts w:eastAsia="Times New Roman" w:cs="Arial"/>
                <w:color w:val="000000"/>
                <w:sz w:val="16"/>
                <w:szCs w:val="16"/>
              </w:rPr>
            </w:pPr>
            <w:r w:rsidRPr="00BE6087">
              <w:rPr>
                <w:rFonts w:eastAsia="Times New Roman" w:cs="Arial"/>
                <w:color w:val="000000"/>
                <w:sz w:val="16"/>
                <w:szCs w:val="16"/>
              </w:rPr>
              <w:t>92.9</w:t>
            </w:r>
          </w:p>
        </w:tc>
        <w:tc>
          <w:tcPr>
            <w:tcW w:w="586" w:type="pct"/>
            <w:tcBorders>
              <w:top w:val="single" w:sz="4" w:space="0" w:color="auto"/>
              <w:left w:val="nil"/>
              <w:bottom w:val="single" w:sz="4" w:space="0" w:color="auto"/>
              <w:right w:val="single" w:sz="4" w:space="0" w:color="auto"/>
            </w:tcBorders>
            <w:shd w:val="clear" w:color="auto" w:fill="auto"/>
            <w:noWrap/>
          </w:tcPr>
          <w:p w:rsidR="00C92453" w:rsidRPr="00BE6087" w:rsidRDefault="00C92453" w:rsidP="006463CF">
            <w:pPr>
              <w:spacing w:after="0"/>
              <w:jc w:val="right"/>
              <w:rPr>
                <w:rFonts w:eastAsia="Times New Roman" w:cs="Arial"/>
                <w:color w:val="000000"/>
                <w:sz w:val="16"/>
                <w:szCs w:val="16"/>
              </w:rPr>
            </w:pPr>
            <w:r w:rsidRPr="00BE6087">
              <w:rPr>
                <w:rFonts w:eastAsia="Times New Roman" w:cs="Arial"/>
                <w:color w:val="000000"/>
                <w:sz w:val="16"/>
                <w:szCs w:val="16"/>
              </w:rPr>
              <w:t>89.3</w:t>
            </w:r>
          </w:p>
        </w:tc>
        <w:tc>
          <w:tcPr>
            <w:tcW w:w="589" w:type="pct"/>
            <w:tcBorders>
              <w:top w:val="single" w:sz="4" w:space="0" w:color="auto"/>
              <w:left w:val="nil"/>
              <w:bottom w:val="single" w:sz="4" w:space="0" w:color="auto"/>
              <w:right w:val="single" w:sz="4" w:space="0" w:color="auto"/>
            </w:tcBorders>
            <w:shd w:val="clear" w:color="auto" w:fill="auto"/>
            <w:noWrap/>
          </w:tcPr>
          <w:p w:rsidR="00C92453" w:rsidRPr="00BE6087" w:rsidRDefault="00C92453" w:rsidP="006463CF">
            <w:pPr>
              <w:spacing w:after="0"/>
              <w:jc w:val="right"/>
              <w:rPr>
                <w:rFonts w:eastAsia="Times New Roman" w:cs="Arial"/>
                <w:color w:val="000000"/>
                <w:sz w:val="16"/>
                <w:szCs w:val="16"/>
              </w:rPr>
            </w:pPr>
            <w:r w:rsidRPr="00BE6087">
              <w:rPr>
                <w:rFonts w:eastAsia="Times New Roman" w:cs="Arial"/>
                <w:color w:val="000000"/>
                <w:sz w:val="16"/>
                <w:szCs w:val="16"/>
              </w:rPr>
              <w:t>96.3</w:t>
            </w:r>
          </w:p>
        </w:tc>
      </w:tr>
      <w:tr w:rsidR="00C92453" w:rsidRPr="00BE6087" w:rsidTr="00C92453">
        <w:tc>
          <w:tcPr>
            <w:tcW w:w="3239" w:type="pct"/>
            <w:tcBorders>
              <w:top w:val="single" w:sz="4" w:space="0" w:color="auto"/>
              <w:left w:val="single" w:sz="4" w:space="0" w:color="auto"/>
              <w:bottom w:val="single" w:sz="4" w:space="0" w:color="auto"/>
              <w:right w:val="single" w:sz="4" w:space="0" w:color="auto"/>
            </w:tcBorders>
            <w:shd w:val="clear" w:color="auto" w:fill="auto"/>
            <w:noWrap/>
          </w:tcPr>
          <w:p w:rsidR="00C92453" w:rsidRPr="00BE6087" w:rsidRDefault="00C92453" w:rsidP="006463CF">
            <w:pPr>
              <w:spacing w:after="0"/>
              <w:rPr>
                <w:rFonts w:eastAsia="Times New Roman" w:cs="Arial"/>
                <w:bCs/>
                <w:color w:val="000000"/>
                <w:sz w:val="16"/>
                <w:szCs w:val="16"/>
              </w:rPr>
            </w:pPr>
            <w:r w:rsidRPr="00BE6087">
              <w:rPr>
                <w:rFonts w:eastAsia="Times New Roman" w:cs="Arial"/>
                <w:bCs/>
                <w:color w:val="000000"/>
                <w:sz w:val="16"/>
                <w:szCs w:val="16"/>
              </w:rPr>
              <w:t>All valid industry responses</w:t>
            </w:r>
          </w:p>
        </w:tc>
        <w:tc>
          <w:tcPr>
            <w:tcW w:w="586" w:type="pct"/>
            <w:tcBorders>
              <w:top w:val="single" w:sz="4" w:space="0" w:color="auto"/>
              <w:left w:val="nil"/>
              <w:bottom w:val="single" w:sz="4" w:space="0" w:color="auto"/>
              <w:right w:val="single" w:sz="4" w:space="0" w:color="auto"/>
            </w:tcBorders>
            <w:shd w:val="clear" w:color="auto" w:fill="auto"/>
            <w:noWrap/>
          </w:tcPr>
          <w:p w:rsidR="00C92453" w:rsidRPr="00BE6087" w:rsidRDefault="00C92453" w:rsidP="006463CF">
            <w:pPr>
              <w:spacing w:after="0"/>
              <w:jc w:val="right"/>
              <w:rPr>
                <w:rFonts w:eastAsia="Times New Roman" w:cs="Arial"/>
                <w:color w:val="000000"/>
                <w:sz w:val="16"/>
                <w:szCs w:val="16"/>
              </w:rPr>
            </w:pPr>
            <w:r w:rsidRPr="00BE6087">
              <w:rPr>
                <w:rFonts w:eastAsia="Times New Roman" w:cs="Arial"/>
                <w:color w:val="000000"/>
                <w:sz w:val="16"/>
                <w:szCs w:val="16"/>
              </w:rPr>
              <w:t>92.5</w:t>
            </w:r>
          </w:p>
        </w:tc>
        <w:tc>
          <w:tcPr>
            <w:tcW w:w="586" w:type="pct"/>
            <w:tcBorders>
              <w:top w:val="single" w:sz="4" w:space="0" w:color="auto"/>
              <w:left w:val="nil"/>
              <w:bottom w:val="single" w:sz="4" w:space="0" w:color="auto"/>
              <w:right w:val="single" w:sz="4" w:space="0" w:color="auto"/>
            </w:tcBorders>
            <w:shd w:val="clear" w:color="auto" w:fill="auto"/>
            <w:noWrap/>
          </w:tcPr>
          <w:p w:rsidR="00C92453" w:rsidRPr="00BE6087" w:rsidRDefault="00C92453" w:rsidP="006463CF">
            <w:pPr>
              <w:spacing w:after="0"/>
              <w:jc w:val="right"/>
              <w:rPr>
                <w:rFonts w:eastAsia="Times New Roman" w:cs="Arial"/>
                <w:color w:val="000000"/>
                <w:sz w:val="16"/>
                <w:szCs w:val="16"/>
              </w:rPr>
            </w:pPr>
            <w:r w:rsidRPr="00BE6087">
              <w:rPr>
                <w:rFonts w:eastAsia="Times New Roman" w:cs="Arial"/>
                <w:color w:val="000000"/>
                <w:sz w:val="16"/>
                <w:szCs w:val="16"/>
              </w:rPr>
              <w:t>86.1</w:t>
            </w:r>
          </w:p>
        </w:tc>
        <w:tc>
          <w:tcPr>
            <w:tcW w:w="589" w:type="pct"/>
            <w:tcBorders>
              <w:top w:val="single" w:sz="4" w:space="0" w:color="auto"/>
              <w:left w:val="nil"/>
              <w:bottom w:val="single" w:sz="4" w:space="0" w:color="auto"/>
              <w:right w:val="single" w:sz="4" w:space="0" w:color="auto"/>
            </w:tcBorders>
            <w:shd w:val="clear" w:color="auto" w:fill="auto"/>
            <w:noWrap/>
          </w:tcPr>
          <w:p w:rsidR="00C92453" w:rsidRPr="00BE6087" w:rsidRDefault="00C92453" w:rsidP="006463CF">
            <w:pPr>
              <w:spacing w:after="0"/>
              <w:jc w:val="right"/>
              <w:rPr>
                <w:rFonts w:eastAsia="Times New Roman" w:cs="Arial"/>
                <w:color w:val="000000"/>
                <w:sz w:val="16"/>
                <w:szCs w:val="16"/>
              </w:rPr>
            </w:pPr>
            <w:r w:rsidRPr="00BE6087">
              <w:rPr>
                <w:rFonts w:eastAsia="Times New Roman" w:cs="Arial"/>
                <w:color w:val="000000"/>
                <w:sz w:val="16"/>
                <w:szCs w:val="16"/>
              </w:rPr>
              <w:t>94.8</w:t>
            </w:r>
          </w:p>
        </w:tc>
      </w:tr>
      <w:tr w:rsidR="00C92453" w:rsidRPr="00BE6087" w:rsidTr="00C92453">
        <w:tc>
          <w:tcPr>
            <w:tcW w:w="3239" w:type="pct"/>
            <w:tcBorders>
              <w:top w:val="single" w:sz="4" w:space="0" w:color="auto"/>
              <w:left w:val="single" w:sz="4" w:space="0" w:color="auto"/>
              <w:bottom w:val="single" w:sz="4" w:space="0" w:color="auto"/>
              <w:right w:val="single" w:sz="4" w:space="0" w:color="auto"/>
            </w:tcBorders>
            <w:shd w:val="clear" w:color="auto" w:fill="auto"/>
            <w:noWrap/>
          </w:tcPr>
          <w:p w:rsidR="00C92453" w:rsidRPr="00BE6087" w:rsidRDefault="00C92453" w:rsidP="006463CF">
            <w:pPr>
              <w:spacing w:after="0"/>
              <w:rPr>
                <w:rFonts w:eastAsia="Times New Roman" w:cs="Arial"/>
                <w:bCs/>
                <w:color w:val="000000"/>
                <w:sz w:val="16"/>
                <w:szCs w:val="16"/>
              </w:rPr>
            </w:pPr>
          </w:p>
        </w:tc>
        <w:tc>
          <w:tcPr>
            <w:tcW w:w="586" w:type="pct"/>
            <w:tcBorders>
              <w:top w:val="single" w:sz="4" w:space="0" w:color="auto"/>
              <w:left w:val="nil"/>
              <w:bottom w:val="single" w:sz="4" w:space="0" w:color="auto"/>
              <w:right w:val="single" w:sz="4" w:space="0" w:color="auto"/>
            </w:tcBorders>
            <w:shd w:val="clear" w:color="auto" w:fill="auto"/>
            <w:noWrap/>
          </w:tcPr>
          <w:p w:rsidR="00C92453" w:rsidRPr="00BE6087" w:rsidRDefault="00C92453" w:rsidP="006463CF">
            <w:pPr>
              <w:spacing w:after="0"/>
              <w:jc w:val="right"/>
              <w:rPr>
                <w:rFonts w:eastAsia="Times New Roman" w:cs="Arial"/>
                <w:color w:val="000000"/>
                <w:sz w:val="16"/>
                <w:szCs w:val="16"/>
              </w:rPr>
            </w:pPr>
          </w:p>
        </w:tc>
        <w:tc>
          <w:tcPr>
            <w:tcW w:w="586" w:type="pct"/>
            <w:tcBorders>
              <w:top w:val="single" w:sz="4" w:space="0" w:color="auto"/>
              <w:left w:val="nil"/>
              <w:bottom w:val="single" w:sz="4" w:space="0" w:color="auto"/>
              <w:right w:val="single" w:sz="4" w:space="0" w:color="auto"/>
            </w:tcBorders>
            <w:shd w:val="clear" w:color="auto" w:fill="auto"/>
            <w:noWrap/>
          </w:tcPr>
          <w:p w:rsidR="00C92453" w:rsidRPr="00BE6087" w:rsidRDefault="00C92453" w:rsidP="006463CF">
            <w:pPr>
              <w:spacing w:after="0"/>
              <w:jc w:val="right"/>
              <w:rPr>
                <w:rFonts w:eastAsia="Times New Roman" w:cs="Arial"/>
                <w:color w:val="000000"/>
                <w:sz w:val="16"/>
                <w:szCs w:val="16"/>
              </w:rPr>
            </w:pPr>
          </w:p>
        </w:tc>
        <w:tc>
          <w:tcPr>
            <w:tcW w:w="589" w:type="pct"/>
            <w:tcBorders>
              <w:top w:val="single" w:sz="4" w:space="0" w:color="auto"/>
              <w:left w:val="nil"/>
              <w:bottom w:val="single" w:sz="4" w:space="0" w:color="auto"/>
              <w:right w:val="single" w:sz="4" w:space="0" w:color="auto"/>
            </w:tcBorders>
            <w:shd w:val="clear" w:color="auto" w:fill="auto"/>
            <w:noWrap/>
          </w:tcPr>
          <w:p w:rsidR="00C92453" w:rsidRPr="00BE6087" w:rsidRDefault="00C92453" w:rsidP="006463CF">
            <w:pPr>
              <w:spacing w:after="0"/>
              <w:jc w:val="right"/>
              <w:rPr>
                <w:rFonts w:eastAsia="Times New Roman" w:cs="Arial"/>
                <w:color w:val="000000"/>
                <w:sz w:val="16"/>
                <w:szCs w:val="16"/>
              </w:rPr>
            </w:pPr>
          </w:p>
        </w:tc>
      </w:tr>
    </w:tbl>
    <w:p w:rsidR="006463CF" w:rsidRPr="00BE6087" w:rsidRDefault="006463CF" w:rsidP="006463CF">
      <w:pPr>
        <w:pStyle w:val="PageBody"/>
      </w:pPr>
    </w:p>
    <w:p w:rsidR="008F6A0B" w:rsidRPr="00BE6087" w:rsidRDefault="008F6A0B">
      <w:pPr>
        <w:spacing w:after="200" w:line="276" w:lineRule="auto"/>
      </w:pPr>
      <w:r w:rsidRPr="00BE6087">
        <w:br w:type="page"/>
      </w:r>
    </w:p>
    <w:p w:rsidR="008F6A0B" w:rsidRPr="00BE6087" w:rsidRDefault="008F6A0B" w:rsidP="008F6A0B">
      <w:pPr>
        <w:pStyle w:val="Heading2"/>
      </w:pPr>
      <w:bookmarkStart w:id="297" w:name="_Toc387565442"/>
      <w:bookmarkStart w:id="298" w:name="_Toc387565536"/>
      <w:bookmarkStart w:id="299" w:name="_Toc389213013"/>
      <w:r w:rsidRPr="00BE6087">
        <w:lastRenderedPageBreak/>
        <w:t>The graduate ratings of non-referrals</w:t>
      </w:r>
      <w:bookmarkEnd w:id="297"/>
      <w:bookmarkEnd w:id="298"/>
      <w:bookmarkEnd w:id="299"/>
    </w:p>
    <w:p w:rsidR="008F6A0B" w:rsidRPr="00BE6087" w:rsidRDefault="008F6A0B" w:rsidP="008F6A0B">
      <w:pPr>
        <w:pStyle w:val="PageBody"/>
      </w:pPr>
      <w:r w:rsidRPr="00BE6087">
        <w:t xml:space="preserve">A very substantial proportion of graduate respondents (around three quarters) did not successfully recruit their supervisor to participate in the survey. This </w:t>
      </w:r>
      <w:r w:rsidR="003962D1" w:rsidRPr="00BE6087">
        <w:t>represents</w:t>
      </w:r>
      <w:r w:rsidRPr="00BE6087">
        <w:t xml:space="preserve"> a high level of non-participation and greatly increases the risk of non-referral bias in the supervisor ratings presented in this report.</w:t>
      </w:r>
    </w:p>
    <w:p w:rsidR="008F6A0B" w:rsidRPr="00BE6087" w:rsidRDefault="008F6A0B" w:rsidP="008F6A0B">
      <w:pPr>
        <w:pStyle w:val="PageBody"/>
      </w:pPr>
      <w:r w:rsidRPr="00BE6087">
        <w:t>Obviously the supervisor ratings for graduates who did not refer their supervisors are unknown. However, as a guide to estimating the potential extent of non-referral bias, we can examine the graduate self-ratings of both groups (graduate referrers and g</w:t>
      </w:r>
      <w:r w:rsidR="00E95F41" w:rsidRPr="00BE6087">
        <w:t>raduate non-referrers). Table 37</w:t>
      </w:r>
      <w:r w:rsidRPr="00BE6087">
        <w:t xml:space="preserve"> shows that there is a gap of between five and ten percentage points between the self-ratings of graduates whose supervisors participated in the study and the ratings of graduates whose supervisors did not.</w:t>
      </w:r>
    </w:p>
    <w:p w:rsidR="008F6A0B" w:rsidRPr="00BE6087" w:rsidRDefault="008F6A0B" w:rsidP="008F6A0B">
      <w:pPr>
        <w:pStyle w:val="PageBody"/>
      </w:pPr>
      <w:r w:rsidRPr="00BE6087">
        <w:t xml:space="preserve">In 8.1, it was observed that for the three main rating categories (overall, technical and foundation skills), graduate ratings were generally lower than the supervisor ratings. The correlations between the graduate and supervisor ratings are not particularly strong (except for technical skills) so </w:t>
      </w:r>
      <w:r w:rsidR="003962D1" w:rsidRPr="00BE6087">
        <w:t xml:space="preserve">it is difficult </w:t>
      </w:r>
      <w:r w:rsidR="00FF42DF" w:rsidRPr="00BE6087">
        <w:t>to predict</w:t>
      </w:r>
      <w:r w:rsidRPr="00BE6087">
        <w:t xml:space="preserve"> what the actual supervisor ratings of the non-refer</w:t>
      </w:r>
      <w:r w:rsidR="003962D1" w:rsidRPr="00BE6087">
        <w:t>rin</w:t>
      </w:r>
      <w:r w:rsidR="00FF42DF">
        <w:t>g</w:t>
      </w:r>
      <w:r w:rsidR="003962D1" w:rsidRPr="00BE6087">
        <w:t xml:space="preserve"> graduate</w:t>
      </w:r>
      <w:r w:rsidRPr="00BE6087">
        <w:t xml:space="preserve">s would be. However, there is no particular reason to assume that the gap between graduate rating and supervisor rating would be smaller. Conversely it </w:t>
      </w:r>
      <w:r w:rsidR="003962D1" w:rsidRPr="00BE6087">
        <w:t xml:space="preserve">might be </w:t>
      </w:r>
      <w:r w:rsidRPr="00BE6087">
        <w:t xml:space="preserve">reasonable to assume that the gap between graduate rating and supervisor rating for non-referrers would be greater than for referrers, if the reason for non-referral was fear or suspicion of a poor rating or that </w:t>
      </w:r>
      <w:r w:rsidR="004A3C51" w:rsidRPr="00BE6087">
        <w:t>the job held by the graduate was not relevant to their qualification.</w:t>
      </w:r>
    </w:p>
    <w:p w:rsidR="004A3C51" w:rsidRPr="00BE6087" w:rsidRDefault="004A3C51" w:rsidP="004A3C51">
      <w:pPr>
        <w:pStyle w:val="Tabletitle"/>
      </w:pPr>
      <w:bookmarkStart w:id="300" w:name="_Toc389213065"/>
      <w:r w:rsidRPr="00BE6087">
        <w:t>Table 3</w:t>
      </w:r>
      <w:r w:rsidR="00E95F41" w:rsidRPr="00BE6087">
        <w:t>7</w:t>
      </w:r>
      <w:r w:rsidRPr="00BE6087">
        <w:t>: Supervisor overall, technical and foundation skills ratings by workplace characteristics</w:t>
      </w:r>
      <w:bookmarkEnd w:id="300"/>
    </w:p>
    <w:tbl>
      <w:tblPr>
        <w:tblW w:w="5000" w:type="pct"/>
        <w:tblLook w:val="04A0" w:firstRow="1" w:lastRow="0" w:firstColumn="1" w:lastColumn="0" w:noHBand="0" w:noVBand="1"/>
      </w:tblPr>
      <w:tblGrid>
        <w:gridCol w:w="2181"/>
        <w:gridCol w:w="3246"/>
        <w:gridCol w:w="3815"/>
      </w:tblGrid>
      <w:tr w:rsidR="009A55FE" w:rsidRPr="00BE6087" w:rsidTr="009A55FE">
        <w:tc>
          <w:tcPr>
            <w:tcW w:w="1180" w:type="pct"/>
            <w:vMerge w:val="restart"/>
            <w:tcBorders>
              <w:top w:val="single" w:sz="4" w:space="0" w:color="auto"/>
              <w:left w:val="single" w:sz="4" w:space="0" w:color="auto"/>
              <w:right w:val="single" w:sz="4" w:space="0" w:color="auto"/>
            </w:tcBorders>
            <w:shd w:val="clear" w:color="000000" w:fill="BDD9F4"/>
            <w:hideMark/>
          </w:tcPr>
          <w:p w:rsidR="009A55FE" w:rsidRPr="00BE6087" w:rsidRDefault="009A55FE" w:rsidP="009A55FE">
            <w:pPr>
              <w:spacing w:after="0"/>
              <w:rPr>
                <w:rFonts w:eastAsia="Times New Roman" w:cs="Arial"/>
                <w:b/>
                <w:bCs/>
                <w:color w:val="000000"/>
                <w:sz w:val="17"/>
                <w:szCs w:val="17"/>
              </w:rPr>
            </w:pPr>
            <w:r w:rsidRPr="00BE6087">
              <w:rPr>
                <w:rFonts w:eastAsia="Times New Roman" w:cs="Arial"/>
                <w:b/>
                <w:bCs/>
                <w:color w:val="000000"/>
                <w:sz w:val="17"/>
                <w:szCs w:val="17"/>
              </w:rPr>
              <w:t>Area of rating </w:t>
            </w:r>
          </w:p>
        </w:tc>
        <w:tc>
          <w:tcPr>
            <w:tcW w:w="3820" w:type="pct"/>
            <w:gridSpan w:val="2"/>
            <w:tcBorders>
              <w:top w:val="single" w:sz="4" w:space="0" w:color="auto"/>
              <w:left w:val="nil"/>
              <w:bottom w:val="single" w:sz="4" w:space="0" w:color="auto"/>
              <w:right w:val="single" w:sz="4" w:space="0" w:color="auto"/>
            </w:tcBorders>
            <w:shd w:val="clear" w:color="000000" w:fill="BDD9F4"/>
            <w:hideMark/>
          </w:tcPr>
          <w:p w:rsidR="009A55FE" w:rsidRPr="00BE6087" w:rsidRDefault="009A55FE" w:rsidP="004A3C51">
            <w:pPr>
              <w:spacing w:after="0"/>
              <w:jc w:val="center"/>
              <w:rPr>
                <w:rFonts w:eastAsia="Times New Roman" w:cs="Arial"/>
                <w:b/>
                <w:bCs/>
                <w:color w:val="000000"/>
                <w:sz w:val="17"/>
                <w:szCs w:val="17"/>
              </w:rPr>
            </w:pPr>
            <w:r w:rsidRPr="00BE6087">
              <w:rPr>
                <w:rFonts w:eastAsia="Times New Roman" w:cs="Arial"/>
                <w:b/>
                <w:bCs/>
                <w:color w:val="000000"/>
                <w:sz w:val="17"/>
                <w:szCs w:val="17"/>
              </w:rPr>
              <w:t>Graduate rating</w:t>
            </w:r>
          </w:p>
        </w:tc>
      </w:tr>
      <w:tr w:rsidR="009A55FE" w:rsidRPr="00BE6087" w:rsidTr="009A55FE">
        <w:tc>
          <w:tcPr>
            <w:tcW w:w="1180" w:type="pct"/>
            <w:vMerge/>
            <w:tcBorders>
              <w:left w:val="single" w:sz="4" w:space="0" w:color="auto"/>
              <w:bottom w:val="single" w:sz="4" w:space="0" w:color="auto"/>
              <w:right w:val="single" w:sz="4" w:space="0" w:color="auto"/>
            </w:tcBorders>
            <w:shd w:val="clear" w:color="000000" w:fill="BDD9F4"/>
            <w:hideMark/>
          </w:tcPr>
          <w:p w:rsidR="009A55FE" w:rsidRPr="00BE6087" w:rsidRDefault="009A55FE" w:rsidP="004A3C51">
            <w:pPr>
              <w:spacing w:after="0"/>
              <w:jc w:val="center"/>
              <w:rPr>
                <w:rFonts w:eastAsia="Times New Roman" w:cs="Arial"/>
                <w:b/>
                <w:bCs/>
                <w:color w:val="000000"/>
                <w:sz w:val="17"/>
                <w:szCs w:val="17"/>
              </w:rPr>
            </w:pPr>
          </w:p>
        </w:tc>
        <w:tc>
          <w:tcPr>
            <w:tcW w:w="1756" w:type="pct"/>
            <w:tcBorders>
              <w:top w:val="single" w:sz="4" w:space="0" w:color="auto"/>
              <w:left w:val="nil"/>
              <w:bottom w:val="single" w:sz="4" w:space="0" w:color="auto"/>
              <w:right w:val="single" w:sz="4" w:space="0" w:color="auto"/>
            </w:tcBorders>
            <w:shd w:val="clear" w:color="000000" w:fill="BDD9F4"/>
            <w:hideMark/>
          </w:tcPr>
          <w:p w:rsidR="009A55FE" w:rsidRPr="00BE6087" w:rsidRDefault="009A55FE" w:rsidP="004A3C51">
            <w:pPr>
              <w:spacing w:after="0"/>
              <w:jc w:val="center"/>
              <w:rPr>
                <w:rFonts w:eastAsia="Times New Roman" w:cs="Arial"/>
                <w:b/>
                <w:bCs/>
                <w:color w:val="000000"/>
                <w:sz w:val="17"/>
                <w:szCs w:val="17"/>
              </w:rPr>
            </w:pPr>
            <w:r w:rsidRPr="00BE6087">
              <w:rPr>
                <w:rFonts w:eastAsia="Times New Roman" w:cs="Arial"/>
                <w:b/>
                <w:bCs/>
                <w:color w:val="000000"/>
                <w:sz w:val="17"/>
                <w:szCs w:val="17"/>
              </w:rPr>
              <w:t>Supervisor participated in survey</w:t>
            </w:r>
          </w:p>
        </w:tc>
        <w:tc>
          <w:tcPr>
            <w:tcW w:w="2064" w:type="pct"/>
            <w:tcBorders>
              <w:top w:val="single" w:sz="4" w:space="0" w:color="auto"/>
              <w:left w:val="nil"/>
              <w:bottom w:val="single" w:sz="4" w:space="0" w:color="auto"/>
              <w:right w:val="single" w:sz="4" w:space="0" w:color="auto"/>
            </w:tcBorders>
            <w:shd w:val="clear" w:color="000000" w:fill="BDD9F4"/>
            <w:hideMark/>
          </w:tcPr>
          <w:p w:rsidR="009A55FE" w:rsidRPr="00BE6087" w:rsidRDefault="009A55FE" w:rsidP="004A3C51">
            <w:pPr>
              <w:spacing w:after="0"/>
              <w:jc w:val="center"/>
              <w:rPr>
                <w:rFonts w:eastAsia="Times New Roman" w:cs="Arial"/>
                <w:b/>
                <w:bCs/>
                <w:color w:val="000000"/>
                <w:sz w:val="17"/>
                <w:szCs w:val="17"/>
              </w:rPr>
            </w:pPr>
            <w:r w:rsidRPr="00BE6087">
              <w:rPr>
                <w:rFonts w:eastAsia="Times New Roman" w:cs="Arial"/>
                <w:b/>
                <w:bCs/>
                <w:color w:val="000000"/>
                <w:sz w:val="17"/>
                <w:szCs w:val="17"/>
              </w:rPr>
              <w:t>Supervisor did not participate in survey</w:t>
            </w:r>
          </w:p>
        </w:tc>
      </w:tr>
      <w:tr w:rsidR="004A3C51" w:rsidRPr="00BE6087" w:rsidTr="009A55FE">
        <w:tc>
          <w:tcPr>
            <w:tcW w:w="1180" w:type="pct"/>
            <w:tcBorders>
              <w:top w:val="single" w:sz="4" w:space="0" w:color="auto"/>
              <w:left w:val="single" w:sz="4" w:space="0" w:color="auto"/>
              <w:bottom w:val="single" w:sz="4" w:space="0" w:color="auto"/>
              <w:right w:val="single" w:sz="4" w:space="0" w:color="auto"/>
            </w:tcBorders>
            <w:shd w:val="clear" w:color="auto" w:fill="auto"/>
            <w:noWrap/>
            <w:hideMark/>
          </w:tcPr>
          <w:p w:rsidR="004A3C51" w:rsidRPr="00BE6087" w:rsidRDefault="004A3C51" w:rsidP="004A3C51">
            <w:pPr>
              <w:spacing w:after="0"/>
              <w:rPr>
                <w:rFonts w:eastAsia="Times New Roman" w:cs="Arial"/>
                <w:bCs/>
                <w:color w:val="000000"/>
                <w:sz w:val="17"/>
                <w:szCs w:val="17"/>
              </w:rPr>
            </w:pPr>
            <w:r w:rsidRPr="00BE6087">
              <w:rPr>
                <w:rFonts w:eastAsia="Times New Roman" w:cs="Arial"/>
                <w:bCs/>
                <w:color w:val="000000"/>
                <w:sz w:val="17"/>
                <w:szCs w:val="17"/>
              </w:rPr>
              <w:t>Overall rating</w:t>
            </w:r>
          </w:p>
        </w:tc>
        <w:tc>
          <w:tcPr>
            <w:tcW w:w="1756" w:type="pct"/>
            <w:tcBorders>
              <w:top w:val="single" w:sz="4" w:space="0" w:color="auto"/>
              <w:left w:val="nil"/>
              <w:bottom w:val="single" w:sz="4" w:space="0" w:color="auto"/>
              <w:right w:val="single" w:sz="4" w:space="0" w:color="auto"/>
            </w:tcBorders>
            <w:shd w:val="clear" w:color="auto" w:fill="auto"/>
            <w:noWrap/>
            <w:hideMark/>
          </w:tcPr>
          <w:p w:rsidR="004A3C51" w:rsidRPr="00BE6087" w:rsidRDefault="004A3C51" w:rsidP="004A3C51">
            <w:pPr>
              <w:spacing w:after="0"/>
              <w:jc w:val="right"/>
              <w:rPr>
                <w:rFonts w:eastAsia="Times New Roman" w:cs="Arial"/>
                <w:bCs/>
                <w:color w:val="000000"/>
                <w:sz w:val="17"/>
                <w:szCs w:val="17"/>
              </w:rPr>
            </w:pPr>
            <w:r w:rsidRPr="00BE6087">
              <w:rPr>
                <w:rFonts w:eastAsia="Times New Roman" w:cs="Arial"/>
                <w:bCs/>
                <w:color w:val="000000"/>
                <w:sz w:val="17"/>
                <w:szCs w:val="17"/>
              </w:rPr>
              <w:t>73.8</w:t>
            </w:r>
          </w:p>
        </w:tc>
        <w:tc>
          <w:tcPr>
            <w:tcW w:w="2064" w:type="pct"/>
            <w:tcBorders>
              <w:top w:val="single" w:sz="4" w:space="0" w:color="auto"/>
              <w:left w:val="nil"/>
              <w:bottom w:val="single" w:sz="4" w:space="0" w:color="auto"/>
              <w:right w:val="single" w:sz="4" w:space="0" w:color="auto"/>
            </w:tcBorders>
            <w:shd w:val="clear" w:color="auto" w:fill="auto"/>
            <w:noWrap/>
            <w:hideMark/>
          </w:tcPr>
          <w:p w:rsidR="004A3C51" w:rsidRPr="00BE6087" w:rsidRDefault="004A3C51" w:rsidP="004A3C51">
            <w:pPr>
              <w:spacing w:after="0"/>
              <w:jc w:val="right"/>
              <w:rPr>
                <w:rFonts w:eastAsia="Times New Roman" w:cs="Arial"/>
                <w:bCs/>
                <w:color w:val="000000"/>
                <w:sz w:val="17"/>
                <w:szCs w:val="17"/>
              </w:rPr>
            </w:pPr>
            <w:r w:rsidRPr="00BE6087">
              <w:rPr>
                <w:rFonts w:eastAsia="Times New Roman" w:cs="Arial"/>
                <w:bCs/>
                <w:color w:val="000000"/>
                <w:sz w:val="17"/>
                <w:szCs w:val="17"/>
              </w:rPr>
              <w:t>63.4</w:t>
            </w:r>
          </w:p>
        </w:tc>
      </w:tr>
      <w:tr w:rsidR="004A3C51" w:rsidRPr="00BE6087" w:rsidTr="009A55FE">
        <w:tc>
          <w:tcPr>
            <w:tcW w:w="1180" w:type="pct"/>
            <w:tcBorders>
              <w:top w:val="single" w:sz="4" w:space="0" w:color="auto"/>
              <w:left w:val="single" w:sz="4" w:space="0" w:color="auto"/>
              <w:bottom w:val="single" w:sz="4" w:space="0" w:color="auto"/>
              <w:right w:val="single" w:sz="4" w:space="0" w:color="auto"/>
            </w:tcBorders>
            <w:shd w:val="clear" w:color="auto" w:fill="auto"/>
            <w:noWrap/>
            <w:hideMark/>
          </w:tcPr>
          <w:p w:rsidR="004A3C51" w:rsidRPr="00BE6087" w:rsidRDefault="004A3C51" w:rsidP="004A3C51">
            <w:pPr>
              <w:spacing w:after="0"/>
              <w:rPr>
                <w:rFonts w:eastAsia="Times New Roman" w:cs="Arial"/>
                <w:color w:val="000000"/>
                <w:sz w:val="17"/>
                <w:szCs w:val="17"/>
              </w:rPr>
            </w:pPr>
            <w:r w:rsidRPr="00BE6087">
              <w:rPr>
                <w:rFonts w:eastAsia="Times New Roman" w:cs="Arial"/>
                <w:color w:val="000000"/>
                <w:sz w:val="17"/>
                <w:szCs w:val="17"/>
              </w:rPr>
              <w:t>Technical skills rating</w:t>
            </w:r>
          </w:p>
        </w:tc>
        <w:tc>
          <w:tcPr>
            <w:tcW w:w="1756" w:type="pct"/>
            <w:tcBorders>
              <w:top w:val="single" w:sz="4" w:space="0" w:color="auto"/>
              <w:left w:val="nil"/>
              <w:bottom w:val="single" w:sz="4" w:space="0" w:color="auto"/>
              <w:right w:val="single" w:sz="4" w:space="0" w:color="auto"/>
            </w:tcBorders>
            <w:shd w:val="clear" w:color="auto" w:fill="auto"/>
            <w:noWrap/>
            <w:hideMark/>
          </w:tcPr>
          <w:p w:rsidR="004A3C51" w:rsidRPr="00BE6087" w:rsidRDefault="00B35D62" w:rsidP="004A3C51">
            <w:pPr>
              <w:spacing w:after="0"/>
              <w:jc w:val="right"/>
              <w:rPr>
                <w:rFonts w:eastAsia="Times New Roman" w:cs="Arial"/>
                <w:color w:val="000000"/>
                <w:sz w:val="17"/>
                <w:szCs w:val="17"/>
              </w:rPr>
            </w:pPr>
            <w:r w:rsidRPr="00BE6087">
              <w:rPr>
                <w:rFonts w:eastAsia="Times New Roman" w:cs="Arial"/>
                <w:color w:val="000000"/>
                <w:sz w:val="17"/>
                <w:szCs w:val="17"/>
              </w:rPr>
              <w:t>67.4</w:t>
            </w:r>
          </w:p>
        </w:tc>
        <w:tc>
          <w:tcPr>
            <w:tcW w:w="2064" w:type="pct"/>
            <w:tcBorders>
              <w:top w:val="single" w:sz="4" w:space="0" w:color="auto"/>
              <w:left w:val="nil"/>
              <w:bottom w:val="single" w:sz="4" w:space="0" w:color="auto"/>
              <w:right w:val="single" w:sz="4" w:space="0" w:color="auto"/>
            </w:tcBorders>
            <w:shd w:val="clear" w:color="auto" w:fill="auto"/>
            <w:noWrap/>
            <w:hideMark/>
          </w:tcPr>
          <w:p w:rsidR="004A3C51" w:rsidRPr="00BE6087" w:rsidRDefault="00B35D62" w:rsidP="004A3C51">
            <w:pPr>
              <w:spacing w:after="0"/>
              <w:jc w:val="right"/>
              <w:rPr>
                <w:rFonts w:eastAsia="Times New Roman" w:cs="Arial"/>
                <w:color w:val="000000"/>
                <w:sz w:val="17"/>
                <w:szCs w:val="17"/>
              </w:rPr>
            </w:pPr>
            <w:r w:rsidRPr="00BE6087">
              <w:rPr>
                <w:rFonts w:eastAsia="Times New Roman" w:cs="Arial"/>
                <w:color w:val="000000"/>
                <w:sz w:val="17"/>
                <w:szCs w:val="17"/>
              </w:rPr>
              <w:t>60.1</w:t>
            </w:r>
          </w:p>
        </w:tc>
      </w:tr>
      <w:tr w:rsidR="004A3C51" w:rsidRPr="00BE6087" w:rsidTr="009A55FE">
        <w:tc>
          <w:tcPr>
            <w:tcW w:w="1180" w:type="pct"/>
            <w:tcBorders>
              <w:top w:val="single" w:sz="4" w:space="0" w:color="auto"/>
              <w:left w:val="single" w:sz="4" w:space="0" w:color="auto"/>
              <w:bottom w:val="single" w:sz="4" w:space="0" w:color="auto"/>
              <w:right w:val="single" w:sz="4" w:space="0" w:color="auto"/>
            </w:tcBorders>
            <w:shd w:val="clear" w:color="auto" w:fill="auto"/>
            <w:noWrap/>
            <w:hideMark/>
          </w:tcPr>
          <w:p w:rsidR="004A3C51" w:rsidRPr="00BE6087" w:rsidRDefault="004A3C51" w:rsidP="004A3C51">
            <w:pPr>
              <w:spacing w:after="0"/>
              <w:rPr>
                <w:rFonts w:eastAsia="Times New Roman" w:cs="Arial"/>
                <w:color w:val="000000"/>
                <w:sz w:val="17"/>
                <w:szCs w:val="17"/>
              </w:rPr>
            </w:pPr>
            <w:r w:rsidRPr="00BE6087">
              <w:rPr>
                <w:rFonts w:eastAsia="Times New Roman" w:cs="Arial"/>
                <w:color w:val="000000"/>
                <w:sz w:val="17"/>
                <w:szCs w:val="17"/>
              </w:rPr>
              <w:t>Foundation skills rating</w:t>
            </w:r>
          </w:p>
        </w:tc>
        <w:tc>
          <w:tcPr>
            <w:tcW w:w="1756" w:type="pct"/>
            <w:tcBorders>
              <w:top w:val="single" w:sz="4" w:space="0" w:color="auto"/>
              <w:left w:val="nil"/>
              <w:bottom w:val="single" w:sz="4" w:space="0" w:color="auto"/>
              <w:right w:val="single" w:sz="4" w:space="0" w:color="auto"/>
            </w:tcBorders>
            <w:shd w:val="clear" w:color="auto" w:fill="auto"/>
            <w:noWrap/>
            <w:hideMark/>
          </w:tcPr>
          <w:p w:rsidR="004A3C51" w:rsidRPr="00BE6087" w:rsidRDefault="004A3C51" w:rsidP="004A3C51">
            <w:pPr>
              <w:spacing w:after="0"/>
              <w:jc w:val="right"/>
              <w:rPr>
                <w:rFonts w:eastAsia="Times New Roman" w:cs="Arial"/>
                <w:color w:val="000000"/>
                <w:sz w:val="17"/>
                <w:szCs w:val="17"/>
              </w:rPr>
            </w:pPr>
            <w:r w:rsidRPr="00BE6087">
              <w:rPr>
                <w:rFonts w:eastAsia="Times New Roman" w:cs="Arial"/>
                <w:color w:val="000000"/>
                <w:sz w:val="17"/>
                <w:szCs w:val="17"/>
              </w:rPr>
              <w:t>88.7</w:t>
            </w:r>
          </w:p>
        </w:tc>
        <w:tc>
          <w:tcPr>
            <w:tcW w:w="2064" w:type="pct"/>
            <w:tcBorders>
              <w:top w:val="single" w:sz="4" w:space="0" w:color="auto"/>
              <w:left w:val="nil"/>
              <w:bottom w:val="single" w:sz="4" w:space="0" w:color="auto"/>
              <w:right w:val="single" w:sz="4" w:space="0" w:color="auto"/>
            </w:tcBorders>
            <w:shd w:val="clear" w:color="auto" w:fill="auto"/>
            <w:noWrap/>
            <w:hideMark/>
          </w:tcPr>
          <w:p w:rsidR="004A3C51" w:rsidRPr="00BE6087" w:rsidRDefault="004A3C51" w:rsidP="004A3C51">
            <w:pPr>
              <w:spacing w:after="0"/>
              <w:jc w:val="right"/>
              <w:rPr>
                <w:rFonts w:eastAsia="Times New Roman" w:cs="Arial"/>
                <w:color w:val="000000"/>
                <w:sz w:val="17"/>
                <w:szCs w:val="17"/>
              </w:rPr>
            </w:pPr>
            <w:r w:rsidRPr="00BE6087">
              <w:rPr>
                <w:rFonts w:eastAsia="Times New Roman" w:cs="Arial"/>
                <w:color w:val="000000"/>
                <w:sz w:val="17"/>
                <w:szCs w:val="17"/>
              </w:rPr>
              <w:t>80.9</w:t>
            </w:r>
          </w:p>
        </w:tc>
      </w:tr>
    </w:tbl>
    <w:p w:rsidR="004A3C51" w:rsidRPr="00BE6087" w:rsidRDefault="004A3C51" w:rsidP="004A3C51">
      <w:pPr>
        <w:pStyle w:val="PageBody"/>
      </w:pPr>
    </w:p>
    <w:p w:rsidR="0066468C" w:rsidRPr="00BE6087" w:rsidRDefault="0066468C" w:rsidP="00324A73">
      <w:pPr>
        <w:pStyle w:val="PageBody"/>
      </w:pPr>
    </w:p>
    <w:p w:rsidR="000F036E" w:rsidRPr="00BE6087" w:rsidRDefault="000F036E" w:rsidP="00324A73">
      <w:pPr>
        <w:pStyle w:val="PageBody"/>
      </w:pPr>
    </w:p>
    <w:p w:rsidR="00751185" w:rsidRPr="00BE6087" w:rsidRDefault="00751185" w:rsidP="00D24965">
      <w:pPr>
        <w:sectPr w:rsidR="00751185" w:rsidRPr="00BE6087" w:rsidSect="0015312C">
          <w:pgSz w:w="11906" w:h="16838"/>
          <w:pgMar w:top="1440" w:right="1440" w:bottom="1440" w:left="1440" w:header="708" w:footer="708" w:gutter="0"/>
          <w:cols w:space="708"/>
          <w:docGrid w:linePitch="360"/>
        </w:sectPr>
      </w:pPr>
    </w:p>
    <w:p w:rsidR="007A478E" w:rsidRPr="00BE6087" w:rsidRDefault="007A478E" w:rsidP="007A478E">
      <w:pPr>
        <w:pStyle w:val="Heading1"/>
      </w:pPr>
      <w:bookmarkStart w:id="301" w:name="_Toc387565443"/>
      <w:bookmarkStart w:id="302" w:name="_Toc387565537"/>
      <w:bookmarkStart w:id="303" w:name="_Toc389213014"/>
      <w:r w:rsidRPr="00BE6087">
        <w:lastRenderedPageBreak/>
        <w:t>conclusions</w:t>
      </w:r>
      <w:bookmarkEnd w:id="301"/>
      <w:bookmarkEnd w:id="302"/>
      <w:bookmarkEnd w:id="303"/>
    </w:p>
    <w:p w:rsidR="00993215" w:rsidRPr="00BE6087" w:rsidRDefault="00993215" w:rsidP="00814595">
      <w:pPr>
        <w:pStyle w:val="Heading2"/>
      </w:pPr>
      <w:bookmarkStart w:id="304" w:name="_Toc387565444"/>
      <w:bookmarkStart w:id="305" w:name="_Toc387565538"/>
      <w:bookmarkStart w:id="306" w:name="_Toc389213015"/>
      <w:r w:rsidRPr="00BE6087">
        <w:t>conclusions</w:t>
      </w:r>
      <w:r w:rsidR="00814595" w:rsidRPr="00BE6087">
        <w:t xml:space="preserve"> about graduates’ generic and technical skills</w:t>
      </w:r>
      <w:bookmarkEnd w:id="304"/>
      <w:bookmarkEnd w:id="305"/>
      <w:bookmarkEnd w:id="306"/>
    </w:p>
    <w:p w:rsidR="00993215" w:rsidRPr="00BE6087" w:rsidRDefault="00EE39CC" w:rsidP="00324A73">
      <w:pPr>
        <w:pStyle w:val="PageBody"/>
      </w:pPr>
      <w:r w:rsidRPr="00BE6087">
        <w:t xml:space="preserve">Overall, both graduate and supervisor respondents gave very positive feedback about the degree to which university qualifications prepare graduates with the range of technical and generic skills required </w:t>
      </w:r>
      <w:r w:rsidR="008C6B50" w:rsidRPr="00BE6087">
        <w:t>in the graduate labour market.</w:t>
      </w:r>
    </w:p>
    <w:p w:rsidR="008C6B50" w:rsidRPr="00BE6087" w:rsidRDefault="008C6B50" w:rsidP="00324A73">
      <w:pPr>
        <w:pStyle w:val="PageBody"/>
      </w:pPr>
      <w:r w:rsidRPr="00BE6087">
        <w:t xml:space="preserve">The most highly rated skills clusters were teamwork and interpersonal skills, foundation skills, and adaptive skills. However, even enterprise skills (the lowest rating category) were favourably rated, </w:t>
      </w:r>
      <w:r w:rsidR="003962D1" w:rsidRPr="00BE6087">
        <w:t xml:space="preserve">while noting that </w:t>
      </w:r>
      <w:r w:rsidRPr="00BE6087">
        <w:t>a sizable proportion of supervisor respondents reporting that these skills (particularly managerial and leadership skills) were not required by graduates in their current role.</w:t>
      </w:r>
      <w:r w:rsidR="009A55FE" w:rsidRPr="00BE6087">
        <w:t xml:space="preserve"> These ratings are likely to be upwardly biased, as a comparison of graduate ratings between those who referred their supervisor and those who did not show</w:t>
      </w:r>
      <w:r w:rsidR="003962D1" w:rsidRPr="00BE6087">
        <w:t>ed</w:t>
      </w:r>
      <w:r w:rsidR="009A55FE" w:rsidRPr="00BE6087">
        <w:t xml:space="preserve"> differences of between five and ten percentage points.</w:t>
      </w:r>
    </w:p>
    <w:p w:rsidR="00993215" w:rsidRPr="00BE6087" w:rsidRDefault="009A55FE" w:rsidP="00BB495A">
      <w:pPr>
        <w:pStyle w:val="PageBody"/>
      </w:pPr>
      <w:r w:rsidRPr="00BE6087">
        <w:t>A striking finding is</w:t>
      </w:r>
      <w:r w:rsidR="00EE39CC" w:rsidRPr="00BE6087">
        <w:t xml:space="preserve"> the consistent degree to which supervisors rated their graduate’s qualifications even more highly than the graduates themselves, suggesting that graduates are a very reliable source of information about the quality of the qualifications they have recently completed and how well they meet labour market requirements.</w:t>
      </w:r>
      <w:r w:rsidR="008C6B50" w:rsidRPr="00BE6087">
        <w:t xml:space="preserve"> </w:t>
      </w:r>
    </w:p>
    <w:p w:rsidR="00993215" w:rsidRPr="00BE6087" w:rsidRDefault="00993215" w:rsidP="00814595">
      <w:pPr>
        <w:pStyle w:val="Heading2"/>
      </w:pPr>
      <w:bookmarkStart w:id="307" w:name="_Toc387565445"/>
      <w:bookmarkStart w:id="308" w:name="_Toc387565539"/>
      <w:bookmarkStart w:id="309" w:name="_Toc389213016"/>
      <w:r w:rsidRPr="00BE6087">
        <w:t>Conclusions about the survey methodology</w:t>
      </w:r>
      <w:bookmarkEnd w:id="307"/>
      <w:bookmarkEnd w:id="308"/>
      <w:bookmarkEnd w:id="309"/>
    </w:p>
    <w:p w:rsidR="00C12389" w:rsidRPr="00BE6087" w:rsidRDefault="00C12389" w:rsidP="00C12389">
      <w:pPr>
        <w:pStyle w:val="Heading3"/>
      </w:pPr>
      <w:bookmarkStart w:id="310" w:name="_Toc387565446"/>
      <w:bookmarkStart w:id="311" w:name="_Toc387565540"/>
      <w:bookmarkStart w:id="312" w:name="_Toc389213017"/>
      <w:r w:rsidRPr="00BE6087">
        <w:t>Appropriate uses of the methodology as piloted</w:t>
      </w:r>
      <w:bookmarkEnd w:id="310"/>
      <w:bookmarkEnd w:id="311"/>
      <w:bookmarkEnd w:id="312"/>
    </w:p>
    <w:p w:rsidR="00610F70" w:rsidRPr="00BE6087" w:rsidRDefault="00610F70" w:rsidP="009A55FE">
      <w:pPr>
        <w:pStyle w:val="PageBody"/>
      </w:pPr>
      <w:r w:rsidRPr="00BE6087">
        <w:t xml:space="preserve">The </w:t>
      </w:r>
      <w:r w:rsidR="00EE2A5F" w:rsidRPr="00BE6087">
        <w:t xml:space="preserve">pilot </w:t>
      </w:r>
      <w:r w:rsidRPr="00BE6087">
        <w:t xml:space="preserve">ESS has provided very useful indicative results about the degree of satisfaction by employers with the overall level of graduates’ skills and attributes.  At the same time, the pilot survey has identified a number of weaknesses and shortcomings in the current methodology that require further attention to improve the robustness and validity of </w:t>
      </w:r>
      <w:r w:rsidR="00500987" w:rsidRPr="00BE6087">
        <w:t xml:space="preserve">the </w:t>
      </w:r>
      <w:r w:rsidRPr="00BE6087">
        <w:t xml:space="preserve">results. </w:t>
      </w:r>
    </w:p>
    <w:p w:rsidR="00C12389" w:rsidRPr="00BE6087" w:rsidRDefault="00C12389" w:rsidP="009A55FE">
      <w:pPr>
        <w:pStyle w:val="PageBody"/>
      </w:pPr>
      <w:r w:rsidRPr="00BE6087">
        <w:t xml:space="preserve">This report details that, despite a number of pro-active measures to reduce the anticipated risks of the methodology, the methodological approach as piloted </w:t>
      </w:r>
      <w:r w:rsidR="00512E84" w:rsidRPr="00BE6087">
        <w:t>will require further enhancement and improvement in order to</w:t>
      </w:r>
      <w:r w:rsidRPr="00BE6087">
        <w:t xml:space="preserve"> provide a robust, viable and efficient method of collecting data from employers on the qualifications of graduates from all universities and all fields of education. </w:t>
      </w:r>
    </w:p>
    <w:p w:rsidR="00C12389" w:rsidRPr="00BE6087" w:rsidRDefault="00512E84" w:rsidP="00C12389">
      <w:r w:rsidRPr="00BE6087">
        <w:t>For example, t</w:t>
      </w:r>
      <w:r w:rsidR="00C12389" w:rsidRPr="00BE6087">
        <w:t xml:space="preserve">he report has </w:t>
      </w:r>
      <w:r w:rsidRPr="00BE6087">
        <w:t>identified that the following</w:t>
      </w:r>
      <w:r w:rsidR="00C12389" w:rsidRPr="00BE6087">
        <w:t xml:space="preserve"> shortcomings </w:t>
      </w:r>
      <w:r w:rsidRPr="00BE6087">
        <w:t>will need to be addressed</w:t>
      </w:r>
      <w:r w:rsidR="00C12389" w:rsidRPr="00BE6087">
        <w:t>:</w:t>
      </w:r>
    </w:p>
    <w:p w:rsidR="00C12389" w:rsidRPr="00BE6087" w:rsidRDefault="00C12389" w:rsidP="00374551">
      <w:pPr>
        <w:pStyle w:val="ListParagraph"/>
        <w:numPr>
          <w:ilvl w:val="0"/>
          <w:numId w:val="27"/>
        </w:numPr>
        <w:spacing w:after="200" w:line="276" w:lineRule="auto"/>
      </w:pPr>
      <w:r w:rsidRPr="00BE6087">
        <w:t>Availability of sample (in some cases, universities may not hold extensive and reliable contact details for graduates)</w:t>
      </w:r>
    </w:p>
    <w:p w:rsidR="00C12389" w:rsidRPr="00BE6087" w:rsidRDefault="00C12389" w:rsidP="00374551">
      <w:pPr>
        <w:pStyle w:val="ListParagraph"/>
        <w:numPr>
          <w:ilvl w:val="0"/>
          <w:numId w:val="27"/>
        </w:numPr>
        <w:spacing w:after="200" w:line="276" w:lineRule="auto"/>
      </w:pPr>
      <w:r w:rsidRPr="00BE6087">
        <w:t>Supervisor referral rates (only 25 per cent)</w:t>
      </w:r>
    </w:p>
    <w:p w:rsidR="00C12389" w:rsidRPr="00BE6087" w:rsidRDefault="00C12389" w:rsidP="00374551">
      <w:pPr>
        <w:pStyle w:val="ListParagraph"/>
        <w:numPr>
          <w:ilvl w:val="0"/>
          <w:numId w:val="27"/>
        </w:numPr>
        <w:spacing w:after="200" w:line="276" w:lineRule="auto"/>
      </w:pPr>
      <w:r w:rsidRPr="00BE6087">
        <w:t>Cost of data collection (14 hours of interviewer time per completed supervisor survey)</w:t>
      </w:r>
    </w:p>
    <w:p w:rsidR="00C12389" w:rsidRPr="00BE6087" w:rsidRDefault="00C12389" w:rsidP="00374551">
      <w:pPr>
        <w:pStyle w:val="ListParagraph"/>
        <w:numPr>
          <w:ilvl w:val="0"/>
          <w:numId w:val="27"/>
        </w:numPr>
        <w:spacing w:after="200" w:line="276" w:lineRule="auto"/>
      </w:pPr>
      <w:r w:rsidRPr="00BE6087">
        <w:t xml:space="preserve">Presence of non-referral bias (the ratings of </w:t>
      </w:r>
      <w:r w:rsidR="00FF42DF">
        <w:t xml:space="preserve">the </w:t>
      </w:r>
      <w:r w:rsidRPr="00BE6087">
        <w:t>graduates whose supervisors did not take part in the study were between five and ten percentage points lower than those who did)</w:t>
      </w:r>
    </w:p>
    <w:p w:rsidR="00C12389" w:rsidRPr="00BE6087" w:rsidRDefault="00C12389" w:rsidP="00374551">
      <w:pPr>
        <w:pStyle w:val="ListParagraph"/>
        <w:numPr>
          <w:ilvl w:val="0"/>
          <w:numId w:val="27"/>
        </w:numPr>
        <w:spacing w:after="200" w:line="276" w:lineRule="auto"/>
      </w:pPr>
      <w:r w:rsidRPr="00BE6087">
        <w:t>Insufficient variation in responses to allow for discrimination between universities and/or fields of education.</w:t>
      </w:r>
    </w:p>
    <w:p w:rsidR="00C12389" w:rsidRPr="00BE6087" w:rsidRDefault="00C12389" w:rsidP="009A55FE">
      <w:pPr>
        <w:pStyle w:val="PageBody"/>
      </w:pPr>
      <w:r w:rsidRPr="00BE6087">
        <w:t>A</w:t>
      </w:r>
      <w:r w:rsidR="00512E84" w:rsidRPr="00BE6087">
        <w:t>n enhanced</w:t>
      </w:r>
      <w:r w:rsidRPr="00BE6087">
        <w:t xml:space="preserve"> survey of graduates’’ workplace supervisors</w:t>
      </w:r>
      <w:r w:rsidR="00512E84" w:rsidRPr="00BE6087">
        <w:t xml:space="preserve"> from all universities and fields of education</w:t>
      </w:r>
      <w:r w:rsidRPr="00BE6087">
        <w:t xml:space="preserve"> </w:t>
      </w:r>
      <w:r w:rsidR="00512E84" w:rsidRPr="00BE6087">
        <w:t xml:space="preserve">will </w:t>
      </w:r>
      <w:r w:rsidRPr="00BE6087">
        <w:t>serve very useful function</w:t>
      </w:r>
      <w:r w:rsidR="00512E84" w:rsidRPr="00BE6087">
        <w:t>s</w:t>
      </w:r>
      <w:r w:rsidRPr="00BE6087">
        <w:t xml:space="preserve">, particularly as a </w:t>
      </w:r>
      <w:r w:rsidR="00512E84" w:rsidRPr="00BE6087">
        <w:t xml:space="preserve">form </w:t>
      </w:r>
      <w:r w:rsidRPr="00BE6087">
        <w:t xml:space="preserve">of </w:t>
      </w:r>
      <w:r w:rsidR="00512E84" w:rsidRPr="00BE6087">
        <w:t xml:space="preserve">quality assurance on how well the higher education system is meeting employer needs and as a source of </w:t>
      </w:r>
      <w:r w:rsidRPr="00BE6087">
        <w:t xml:space="preserve">qualitative data on how well courses </w:t>
      </w:r>
      <w:r w:rsidRPr="00BE6087">
        <w:lastRenderedPageBreak/>
        <w:t xml:space="preserve">are performing and what improvements can be made. There is therefore benefit in continuing the </w:t>
      </w:r>
      <w:r w:rsidR="00512E84" w:rsidRPr="00BE6087">
        <w:t xml:space="preserve">further development of the </w:t>
      </w:r>
      <w:r w:rsidRPr="00BE6087">
        <w:t xml:space="preserve">ESS as a national survey including all </w:t>
      </w:r>
      <w:r w:rsidR="00512E84" w:rsidRPr="00BE6087">
        <w:t>universities and fields of education</w:t>
      </w:r>
      <w:r w:rsidRPr="00BE6087">
        <w:t>.</w:t>
      </w:r>
    </w:p>
    <w:p w:rsidR="00C12389" w:rsidRPr="00BE6087" w:rsidRDefault="00C12389" w:rsidP="00C12389">
      <w:pPr>
        <w:rPr>
          <w:b/>
        </w:rPr>
      </w:pPr>
      <w:r w:rsidRPr="00BE6087">
        <w:rPr>
          <w:b/>
        </w:rPr>
        <w:t xml:space="preserve">Recommendation </w:t>
      </w:r>
      <w:r w:rsidR="00512E84" w:rsidRPr="00BE6087">
        <w:rPr>
          <w:b/>
        </w:rPr>
        <w:t>1</w:t>
      </w:r>
      <w:r w:rsidRPr="00BE6087">
        <w:rPr>
          <w:b/>
        </w:rPr>
        <w:t>: Future use of the ESS</w:t>
      </w:r>
    </w:p>
    <w:p w:rsidR="00C12389" w:rsidRPr="00B55875" w:rsidRDefault="00B55875" w:rsidP="00C12389">
      <w:pPr>
        <w:pBdr>
          <w:top w:val="single" w:sz="4" w:space="1" w:color="auto"/>
          <w:left w:val="single" w:sz="4" w:space="4" w:color="auto"/>
          <w:bottom w:val="single" w:sz="4" w:space="1" w:color="auto"/>
          <w:right w:val="single" w:sz="4" w:space="4" w:color="auto"/>
        </w:pBdr>
        <w:rPr>
          <w:i/>
        </w:rPr>
      </w:pPr>
      <w:r w:rsidRPr="00B55875">
        <w:rPr>
          <w:i/>
        </w:rPr>
        <w:t>It is recommended that the ESS methodology be further developed to systematically gather feedback from employers on graduates’ generic skills, technical skills and work readiness.</w:t>
      </w:r>
      <w:r>
        <w:rPr>
          <w:i/>
        </w:rPr>
        <w:t xml:space="preserve">   </w:t>
      </w:r>
      <w:r w:rsidR="00512E84" w:rsidRPr="00BE6087">
        <w:rPr>
          <w:i/>
        </w:rPr>
        <w:t xml:space="preserve"> </w:t>
      </w:r>
    </w:p>
    <w:p w:rsidR="00C12389" w:rsidRPr="00BE6087" w:rsidRDefault="00C12389" w:rsidP="00C12389">
      <w:pPr>
        <w:pStyle w:val="Heading3"/>
      </w:pPr>
      <w:bookmarkStart w:id="313" w:name="_Toc387565447"/>
      <w:bookmarkStart w:id="314" w:name="_Toc387565541"/>
      <w:bookmarkStart w:id="315" w:name="_Toc389213018"/>
      <w:r w:rsidRPr="00BE6087">
        <w:t>Deployment and administration approach</w:t>
      </w:r>
      <w:bookmarkEnd w:id="313"/>
      <w:bookmarkEnd w:id="314"/>
      <w:bookmarkEnd w:id="315"/>
    </w:p>
    <w:p w:rsidR="00C12389" w:rsidRPr="00BE6087" w:rsidRDefault="00C12389" w:rsidP="009A55FE">
      <w:pPr>
        <w:pStyle w:val="PageBody"/>
      </w:pPr>
      <w:r w:rsidRPr="00BE6087">
        <w:t xml:space="preserve">The significant costs of the ESS methodology could be partially defrayed if at least some parts of the survey were nested within existing surveys. Currently, the </w:t>
      </w:r>
      <w:r w:rsidR="00500987" w:rsidRPr="00BE6087">
        <w:t>Australian Graduate Survey (AGS)</w:t>
      </w:r>
      <w:r w:rsidRPr="00BE6087">
        <w:t xml:space="preserve"> contains an option for graduate respondents to opt in to participating in future research. At the moment, this research involves the </w:t>
      </w:r>
      <w:r w:rsidRPr="00BE6087">
        <w:rPr>
          <w:i/>
        </w:rPr>
        <w:t>Beyond Graduation Survey</w:t>
      </w:r>
      <w:r w:rsidRPr="00BE6087">
        <w:t>, conducted online by graduates three years and five years after completing their course of study. Not</w:t>
      </w:r>
      <w:r w:rsidR="00500987" w:rsidRPr="00BE6087">
        <w:t>e, that currently not</w:t>
      </w:r>
      <w:r w:rsidRPr="00BE6087">
        <w:t xml:space="preserve"> all Table A institutions participate in the Beyond Graduation Survey. </w:t>
      </w:r>
      <w:r w:rsidR="00500987" w:rsidRPr="00BE6087">
        <w:t>In future, it would be desirable that the AGS contain an option for graduate respondents to in addition opt in to participating in an ESS</w:t>
      </w:r>
    </w:p>
    <w:p w:rsidR="00512E84" w:rsidRPr="00BE6087" w:rsidRDefault="00512E84" w:rsidP="00512E84">
      <w:pPr>
        <w:pStyle w:val="PageBody"/>
      </w:pPr>
      <w:r w:rsidRPr="00BE6087">
        <w:t>Working off the AGS respondent sample would also improve the quality and consistency of the graduates’ contact details, reduce the burden on individual institutions to supply sample detail and limit the privacy considerations of transferring data between multiple organisations.</w:t>
      </w:r>
    </w:p>
    <w:p w:rsidR="00512E84" w:rsidRPr="00BE6087" w:rsidRDefault="00512E84" w:rsidP="00512E84">
      <w:pPr>
        <w:rPr>
          <w:b/>
        </w:rPr>
      </w:pPr>
      <w:r w:rsidRPr="00BE6087">
        <w:rPr>
          <w:b/>
        </w:rPr>
        <w:t>Recommendation 2: Integration with other surveys</w:t>
      </w:r>
    </w:p>
    <w:p w:rsidR="002473D9" w:rsidRDefault="002473D9" w:rsidP="00512E84">
      <w:pPr>
        <w:pBdr>
          <w:top w:val="single" w:sz="4" w:space="1" w:color="auto"/>
          <w:left w:val="single" w:sz="4" w:space="4" w:color="auto"/>
          <w:bottom w:val="single" w:sz="4" w:space="1" w:color="auto"/>
          <w:right w:val="single" w:sz="4" w:space="4" w:color="auto"/>
        </w:pBdr>
        <w:rPr>
          <w:i/>
        </w:rPr>
      </w:pPr>
      <w:r w:rsidRPr="002473D9">
        <w:rPr>
          <w:i/>
        </w:rPr>
        <w:t>It is recommended that any future versions of the ESS be operated as an adjunct to the Australian Graduate Survey (AGS) or in conjunction with the Beyond Graduation Surve</w:t>
      </w:r>
      <w:r>
        <w:rPr>
          <w:i/>
        </w:rPr>
        <w:t>y</w:t>
      </w:r>
      <w:r w:rsidRPr="002473D9">
        <w:rPr>
          <w:i/>
        </w:rPr>
        <w:t xml:space="preserve"> (BGS).</w:t>
      </w:r>
    </w:p>
    <w:p w:rsidR="00C12389" w:rsidRPr="00BE6087" w:rsidRDefault="00500987" w:rsidP="009A55FE">
      <w:pPr>
        <w:pStyle w:val="PageBody"/>
      </w:pPr>
      <w:r w:rsidRPr="00BE6087">
        <w:t>The first wave of the Beyond Graduation Survey takes place three years after graduation. Ideally, the workplace supervisor survey should occur sooner than that (probably not much more than 12 months after completing a qualification) if supervisor responses are to reflect an accurate appraisal of the skills and attributes a graduate displayed immediately after graduation.</w:t>
      </w:r>
    </w:p>
    <w:p w:rsidR="00C12389" w:rsidRPr="00BE6087" w:rsidRDefault="00C12389" w:rsidP="00C12389">
      <w:pPr>
        <w:rPr>
          <w:b/>
        </w:rPr>
      </w:pPr>
      <w:r w:rsidRPr="00BE6087">
        <w:rPr>
          <w:b/>
        </w:rPr>
        <w:t>Recommendation 3: Fieldwork timing</w:t>
      </w:r>
    </w:p>
    <w:p w:rsidR="00C12389" w:rsidRPr="00BE6087" w:rsidRDefault="00C12389" w:rsidP="00C12389">
      <w:pPr>
        <w:pBdr>
          <w:top w:val="single" w:sz="4" w:space="1" w:color="auto"/>
          <w:left w:val="single" w:sz="4" w:space="4" w:color="auto"/>
          <w:bottom w:val="single" w:sz="4" w:space="1" w:color="auto"/>
          <w:right w:val="single" w:sz="4" w:space="4" w:color="auto"/>
        </w:pBdr>
        <w:rPr>
          <w:i/>
        </w:rPr>
      </w:pPr>
      <w:r w:rsidRPr="00BE6087">
        <w:rPr>
          <w:i/>
        </w:rPr>
        <w:t>It is recommended that any future versions of the ESS take place between six and twelve months after the graduate completes his or her course.</w:t>
      </w:r>
    </w:p>
    <w:p w:rsidR="00C12389" w:rsidRPr="00BE6087" w:rsidRDefault="00C12389" w:rsidP="00C12389">
      <w:r w:rsidRPr="00BE6087">
        <w:t xml:space="preserve">Leveraging future versions of the ESS would remove, entirely or substantially, the cost of the graduate component of the ESS. </w:t>
      </w:r>
      <w:r w:rsidR="00500987" w:rsidRPr="00BE6087">
        <w:t xml:space="preserve">In terms of </w:t>
      </w:r>
      <w:r w:rsidRPr="00BE6087">
        <w:t>the supervisor component</w:t>
      </w:r>
      <w:r w:rsidR="00500987" w:rsidRPr="00BE6087">
        <w:t>, desirably this</w:t>
      </w:r>
      <w:r w:rsidRPr="00BE6087">
        <w:t xml:space="preserve"> should continue to be conducted by CATI to ensure high supervisor response rates.</w:t>
      </w:r>
    </w:p>
    <w:p w:rsidR="00C12389" w:rsidRPr="00BE6087" w:rsidRDefault="00C12389" w:rsidP="00C12389">
      <w:pPr>
        <w:rPr>
          <w:b/>
        </w:rPr>
      </w:pPr>
      <w:r w:rsidRPr="00BE6087">
        <w:rPr>
          <w:b/>
        </w:rPr>
        <w:t xml:space="preserve">Recommendation </w:t>
      </w:r>
      <w:r w:rsidR="00500987" w:rsidRPr="00BE6087">
        <w:rPr>
          <w:b/>
        </w:rPr>
        <w:t>4</w:t>
      </w:r>
      <w:r w:rsidRPr="00BE6087">
        <w:rPr>
          <w:b/>
        </w:rPr>
        <w:t>: Mode of survey delivery</w:t>
      </w:r>
    </w:p>
    <w:p w:rsidR="00C12389" w:rsidRPr="00BE6087" w:rsidRDefault="00C12389" w:rsidP="00C12389">
      <w:pPr>
        <w:pBdr>
          <w:top w:val="single" w:sz="4" w:space="1" w:color="auto"/>
          <w:left w:val="single" w:sz="4" w:space="4" w:color="auto"/>
          <w:bottom w:val="single" w:sz="4" w:space="1" w:color="auto"/>
          <w:right w:val="single" w:sz="4" w:space="4" w:color="auto"/>
        </w:pBdr>
        <w:rPr>
          <w:i/>
        </w:rPr>
      </w:pPr>
      <w:r w:rsidRPr="00BE6087">
        <w:rPr>
          <w:i/>
        </w:rPr>
        <w:t>It is recommended that any future versions of the ESS be conducted as a telephone survey of workplace supervisors.</w:t>
      </w:r>
    </w:p>
    <w:p w:rsidR="00C12389" w:rsidRPr="00BE6087" w:rsidRDefault="00C12389" w:rsidP="00C12389"/>
    <w:p w:rsidR="00C12389" w:rsidRPr="00BE6087" w:rsidRDefault="00C12389" w:rsidP="00C12389">
      <w:pPr>
        <w:pStyle w:val="Heading3"/>
      </w:pPr>
      <w:bookmarkStart w:id="316" w:name="_Toc387565448"/>
      <w:bookmarkStart w:id="317" w:name="_Toc387565542"/>
      <w:bookmarkStart w:id="318" w:name="_Toc389213019"/>
      <w:r w:rsidRPr="00BE6087">
        <w:t>Population and sampling</w:t>
      </w:r>
      <w:bookmarkEnd w:id="316"/>
      <w:bookmarkEnd w:id="317"/>
      <w:bookmarkEnd w:id="318"/>
    </w:p>
    <w:p w:rsidR="00C12389" w:rsidRPr="00BE6087" w:rsidRDefault="00C12389" w:rsidP="009A55FE">
      <w:pPr>
        <w:pStyle w:val="PageBody"/>
      </w:pPr>
      <w:r w:rsidRPr="00BE6087">
        <w:t>For the purposes of the pilot, it was decided to employ a mixture of student selection strategies. At the two small institutions, all domestic bachelor graduates were included. At one of the large institutions, only AGS respondents from the priority fields of education were included. At the other large institution, all domestic bachelor graduates from the priority fields of education were included.</w:t>
      </w:r>
    </w:p>
    <w:p w:rsidR="00C12389" w:rsidRPr="00BE6087" w:rsidRDefault="00C12389" w:rsidP="009A55FE">
      <w:pPr>
        <w:pStyle w:val="PageBody"/>
      </w:pPr>
      <w:r w:rsidRPr="00BE6087">
        <w:t xml:space="preserve">Except for the </w:t>
      </w:r>
      <w:r w:rsidR="00EE2A5F" w:rsidRPr="00BE6087">
        <w:t xml:space="preserve">largest </w:t>
      </w:r>
      <w:r w:rsidRPr="00BE6087">
        <w:t>institution, the survey generally failed to reach adequate numbers of responses for reporting at the institutional by field of education level. This would certainly suggest that any sampling approach less than a full census would not yield sufficient numbers to produce a worthwhile survey</w:t>
      </w:r>
      <w:r w:rsidR="00EE2A5F" w:rsidRPr="00BE6087">
        <w:t xml:space="preserve"> that could detect whether there were statistically significant differences in employer </w:t>
      </w:r>
      <w:r w:rsidR="00EE2A5F" w:rsidRPr="00BE6087">
        <w:lastRenderedPageBreak/>
        <w:t>satisfaction across institutions and fields of education</w:t>
      </w:r>
      <w:r w:rsidRPr="00BE6087">
        <w:t xml:space="preserve">. </w:t>
      </w:r>
      <w:r w:rsidR="00EE2A5F" w:rsidRPr="00BE6087">
        <w:t xml:space="preserve">Therefore, given Recommendation 2, it would appear desirable that the population frame is based on a </w:t>
      </w:r>
      <w:r w:rsidRPr="00BE6087">
        <w:t xml:space="preserve">census </w:t>
      </w:r>
      <w:r w:rsidR="001F4CE0">
        <w:t xml:space="preserve">of </w:t>
      </w:r>
      <w:r w:rsidRPr="00BE6087">
        <w:t>AGS respondents.</w:t>
      </w:r>
    </w:p>
    <w:p w:rsidR="00C12389" w:rsidRPr="00BE6087" w:rsidRDefault="00C12389" w:rsidP="00C12389">
      <w:pPr>
        <w:rPr>
          <w:b/>
        </w:rPr>
      </w:pPr>
      <w:r w:rsidRPr="00BE6087">
        <w:rPr>
          <w:b/>
        </w:rPr>
        <w:t xml:space="preserve">Recommendation </w:t>
      </w:r>
      <w:r w:rsidR="00EE2A5F" w:rsidRPr="00BE6087">
        <w:rPr>
          <w:b/>
        </w:rPr>
        <w:t>5</w:t>
      </w:r>
      <w:r w:rsidRPr="00BE6087">
        <w:rPr>
          <w:b/>
        </w:rPr>
        <w:t>: Selection method</w:t>
      </w:r>
    </w:p>
    <w:p w:rsidR="00C12389" w:rsidRPr="00BE6087" w:rsidRDefault="00C12389" w:rsidP="00C12389">
      <w:pPr>
        <w:pBdr>
          <w:top w:val="single" w:sz="4" w:space="1" w:color="auto"/>
          <w:left w:val="single" w:sz="4" w:space="4" w:color="auto"/>
          <w:bottom w:val="single" w:sz="4" w:space="1" w:color="auto"/>
          <w:right w:val="single" w:sz="4" w:space="4" w:color="auto"/>
        </w:pBdr>
        <w:rPr>
          <w:i/>
        </w:rPr>
      </w:pPr>
      <w:r w:rsidRPr="00BE6087">
        <w:rPr>
          <w:i/>
        </w:rPr>
        <w:t>It is recommended that any future versions of the ESS be based on a full census of all respondents to the AGS.</w:t>
      </w:r>
    </w:p>
    <w:p w:rsidR="00C12389" w:rsidRPr="00BE6087" w:rsidRDefault="00C12389" w:rsidP="00C12389"/>
    <w:p w:rsidR="00C12389" w:rsidRPr="00BE6087" w:rsidRDefault="00C12389" w:rsidP="00C12389">
      <w:pPr>
        <w:pStyle w:val="Heading3"/>
      </w:pPr>
      <w:bookmarkStart w:id="319" w:name="_Toc387565449"/>
      <w:bookmarkStart w:id="320" w:name="_Toc387565543"/>
      <w:bookmarkStart w:id="321" w:name="_Toc389213020"/>
      <w:r w:rsidRPr="00BE6087">
        <w:t>Further development of the ESS</w:t>
      </w:r>
      <w:bookmarkEnd w:id="319"/>
      <w:bookmarkEnd w:id="320"/>
      <w:bookmarkEnd w:id="321"/>
    </w:p>
    <w:p w:rsidR="00C12389" w:rsidRPr="00BE6087" w:rsidRDefault="00EE2A5F" w:rsidP="009A55FE">
      <w:pPr>
        <w:pStyle w:val="PageBody"/>
      </w:pPr>
      <w:r w:rsidRPr="00BE6087">
        <w:t>T</w:t>
      </w:r>
      <w:r w:rsidR="00C12389" w:rsidRPr="00BE6087">
        <w:t xml:space="preserve">he </w:t>
      </w:r>
      <w:r w:rsidRPr="00BE6087">
        <w:t xml:space="preserve">pilot </w:t>
      </w:r>
      <w:r w:rsidR="00C12389" w:rsidRPr="00BE6087">
        <w:t xml:space="preserve">ESS </w:t>
      </w:r>
      <w:r w:rsidRPr="00BE6087">
        <w:t xml:space="preserve">has demonstrated that </w:t>
      </w:r>
      <w:r w:rsidR="00C12389" w:rsidRPr="00BE6087">
        <w:t>the questionnaire would benefit from further</w:t>
      </w:r>
      <w:r w:rsidRPr="00BE6087">
        <w:t xml:space="preserve"> investigation</w:t>
      </w:r>
      <w:r w:rsidR="00C12389" w:rsidRPr="00BE6087">
        <w:t xml:space="preserve"> </w:t>
      </w:r>
      <w:r w:rsidRPr="00BE6087">
        <w:t xml:space="preserve">and </w:t>
      </w:r>
      <w:r w:rsidR="00C12389" w:rsidRPr="00BE6087">
        <w:t>development.</w:t>
      </w:r>
    </w:p>
    <w:p w:rsidR="00C12389" w:rsidRPr="00BE6087" w:rsidRDefault="00C12389" w:rsidP="009A55FE">
      <w:pPr>
        <w:pStyle w:val="PageBody"/>
      </w:pPr>
      <w:r w:rsidRPr="00BE6087">
        <w:t xml:space="preserve">The overall rating and the technical skills </w:t>
      </w:r>
      <w:r w:rsidR="00EE2A5F" w:rsidRPr="00BE6087">
        <w:t xml:space="preserve">items </w:t>
      </w:r>
      <w:r w:rsidRPr="00BE6087">
        <w:t>performed well.</w:t>
      </w:r>
    </w:p>
    <w:p w:rsidR="00C12389" w:rsidRPr="00BE6087" w:rsidRDefault="00C12389" w:rsidP="009A55FE">
      <w:pPr>
        <w:pStyle w:val="PageBody"/>
      </w:pPr>
      <w:r w:rsidRPr="00BE6087">
        <w:t xml:space="preserve">The items measuring employer perceptions of specific graduate skills and attributes and their grouping into clusters, while informed by a review of relevant literature, were mainly based on items from previous employer surveys conducted at single universities. While the factor analysis results for some clusters were good (teamwork, disciplinary skills), the results for others were </w:t>
      </w:r>
      <w:r w:rsidR="00EE2A5F" w:rsidRPr="00BE6087">
        <w:t>less satisfactory</w:t>
      </w:r>
      <w:r w:rsidRPr="00BE6087">
        <w:t xml:space="preserve"> (enterprise skills, employability skills, and adaptive skills).</w:t>
      </w:r>
    </w:p>
    <w:p w:rsidR="00C12389" w:rsidRPr="00BE6087" w:rsidRDefault="00C12389" w:rsidP="009A55FE">
      <w:pPr>
        <w:pStyle w:val="PageBody"/>
      </w:pPr>
      <w:r w:rsidRPr="00BE6087">
        <w:t xml:space="preserve">The results from the ESS pilot survey indicate two areas that can be further improved. First, the results indicate that not all of </w:t>
      </w:r>
      <w:r w:rsidR="008C41D5" w:rsidRPr="00BE6087">
        <w:t xml:space="preserve">items in </w:t>
      </w:r>
      <w:r w:rsidRPr="00BE6087">
        <w:t xml:space="preserve">the clusters included in the questionnaire (particularly the </w:t>
      </w:r>
      <w:r w:rsidR="008C41D5" w:rsidRPr="00BE6087">
        <w:t xml:space="preserve">item in the adaptive skills and attributes cluster, ‘ability to operate in an international and multicultural </w:t>
      </w:r>
      <w:r w:rsidR="00CE17D6" w:rsidRPr="00BE6087">
        <w:t>context)</w:t>
      </w:r>
      <w:r w:rsidRPr="00BE6087">
        <w:t xml:space="preserve"> are perceived as relevant by employers of graduates from all fields of education. Second, the confirmatory factor analysis demonstrated that items in many of the clusters could be improved.</w:t>
      </w:r>
      <w:r w:rsidR="008C41D5" w:rsidRPr="00BE6087">
        <w:t xml:space="preserve"> For example, items in the foundation skills, adaptive skills and attributes and employability skills clusters may warrant closer scrutiny and further development</w:t>
      </w:r>
      <w:r w:rsidR="007E5E19" w:rsidRPr="00BE6087">
        <w:t xml:space="preserve"> for the purposes of improving measurement of those constructs</w:t>
      </w:r>
      <w:r w:rsidR="008C41D5" w:rsidRPr="00BE6087">
        <w:t>.</w:t>
      </w:r>
    </w:p>
    <w:p w:rsidR="00C12389" w:rsidRPr="00BE6087" w:rsidRDefault="008C41D5" w:rsidP="009A55FE">
      <w:pPr>
        <w:pStyle w:val="PageBody"/>
      </w:pPr>
      <w:r w:rsidRPr="00BE6087">
        <w:t>In the interests of improving the robustness and validity of results from the</w:t>
      </w:r>
      <w:r w:rsidR="00C12389" w:rsidRPr="00BE6087">
        <w:t>, there would</w:t>
      </w:r>
      <w:r w:rsidR="007E5E19" w:rsidRPr="00BE6087">
        <w:t xml:space="preserve"> appear to</w:t>
      </w:r>
      <w:r w:rsidR="00C12389" w:rsidRPr="00BE6087">
        <w:t xml:space="preserve"> be benefit in conducting more extensive cognitive testing of the clusters and individual items.</w:t>
      </w:r>
    </w:p>
    <w:p w:rsidR="00C12389" w:rsidRPr="00BE6087" w:rsidRDefault="00C12389" w:rsidP="00C12389">
      <w:pPr>
        <w:rPr>
          <w:b/>
        </w:rPr>
      </w:pPr>
      <w:r w:rsidRPr="00BE6087">
        <w:rPr>
          <w:b/>
        </w:rPr>
        <w:t xml:space="preserve">Recommendation </w:t>
      </w:r>
      <w:r w:rsidR="007E5E19" w:rsidRPr="00BE6087">
        <w:rPr>
          <w:b/>
        </w:rPr>
        <w:t>6</w:t>
      </w:r>
      <w:r w:rsidRPr="00BE6087">
        <w:rPr>
          <w:b/>
        </w:rPr>
        <w:t>: Further development of the ESS</w:t>
      </w:r>
    </w:p>
    <w:p w:rsidR="00C12389" w:rsidRPr="00BE6087" w:rsidRDefault="00C12389" w:rsidP="00C12389">
      <w:pPr>
        <w:pBdr>
          <w:top w:val="single" w:sz="4" w:space="1" w:color="auto"/>
          <w:left w:val="single" w:sz="4" w:space="4" w:color="auto"/>
          <w:bottom w:val="single" w:sz="4" w:space="1" w:color="auto"/>
          <w:right w:val="single" w:sz="4" w:space="4" w:color="auto"/>
        </w:pBdr>
        <w:rPr>
          <w:i/>
        </w:rPr>
      </w:pPr>
      <w:r w:rsidRPr="00BE6087">
        <w:rPr>
          <w:i/>
        </w:rPr>
        <w:t xml:space="preserve">It is recommended that </w:t>
      </w:r>
      <w:r w:rsidR="00FF42DF">
        <w:rPr>
          <w:i/>
        </w:rPr>
        <w:t>further development of</w:t>
      </w:r>
      <w:r w:rsidRPr="00BE6087">
        <w:rPr>
          <w:i/>
        </w:rPr>
        <w:t xml:space="preserve"> items and clusters be </w:t>
      </w:r>
      <w:r w:rsidR="008C41D5" w:rsidRPr="00BE6087">
        <w:rPr>
          <w:i/>
        </w:rPr>
        <w:t xml:space="preserve">undertaken in future administrations of </w:t>
      </w:r>
      <w:r w:rsidRPr="00BE6087">
        <w:rPr>
          <w:i/>
        </w:rPr>
        <w:t xml:space="preserve">the ESS survey. </w:t>
      </w:r>
    </w:p>
    <w:p w:rsidR="00C12389" w:rsidRPr="00BE6087" w:rsidRDefault="00C12389" w:rsidP="00C12389"/>
    <w:p w:rsidR="00C12389" w:rsidRPr="00BE6087" w:rsidRDefault="00C12389" w:rsidP="00C12389"/>
    <w:p w:rsidR="00286951" w:rsidRPr="00BE6087" w:rsidRDefault="00286951" w:rsidP="00D24965"/>
    <w:p w:rsidR="009F4DA5" w:rsidRPr="00BE6087" w:rsidRDefault="009F4DA5" w:rsidP="00D24965">
      <w:pPr>
        <w:sectPr w:rsidR="009F4DA5" w:rsidRPr="00BE6087" w:rsidSect="0015312C">
          <w:pgSz w:w="11906" w:h="16838"/>
          <w:pgMar w:top="1440" w:right="1440" w:bottom="1440" w:left="1440" w:header="708" w:footer="708" w:gutter="0"/>
          <w:cols w:space="708"/>
          <w:docGrid w:linePitch="360"/>
        </w:sectPr>
      </w:pPr>
    </w:p>
    <w:p w:rsidR="00D24965" w:rsidRPr="00BE6087" w:rsidRDefault="009F4DA5" w:rsidP="009F4DA5">
      <w:pPr>
        <w:pStyle w:val="Heading1nonum"/>
      </w:pPr>
      <w:bookmarkStart w:id="322" w:name="_Toc387565450"/>
      <w:bookmarkStart w:id="323" w:name="_Toc387565544"/>
      <w:bookmarkStart w:id="324" w:name="_Toc389213021"/>
      <w:r w:rsidRPr="00BE6087">
        <w:lastRenderedPageBreak/>
        <w:t>References</w:t>
      </w:r>
      <w:bookmarkEnd w:id="322"/>
      <w:bookmarkEnd w:id="323"/>
      <w:bookmarkEnd w:id="324"/>
    </w:p>
    <w:p w:rsidR="00C2306C" w:rsidRPr="00BE6087" w:rsidRDefault="00C2306C" w:rsidP="008D7F8B"/>
    <w:p w:rsidR="00AD4B3C" w:rsidRPr="00BE6087" w:rsidRDefault="00AD4B3C" w:rsidP="00AD4B3C">
      <w:pPr>
        <w:ind w:left="284" w:right="-631" w:hanging="284"/>
        <w:jc w:val="both"/>
        <w:rPr>
          <w:color w:val="000000" w:themeColor="text1"/>
        </w:rPr>
      </w:pPr>
      <w:r w:rsidRPr="00BE6087">
        <w:rPr>
          <w:color w:val="000000" w:themeColor="text1"/>
        </w:rPr>
        <w:t xml:space="preserve">AC Neilson (2000). </w:t>
      </w:r>
      <w:r w:rsidRPr="00BE6087">
        <w:rPr>
          <w:i/>
          <w:color w:val="000000" w:themeColor="text1"/>
        </w:rPr>
        <w:t>Employer Satisfaction with Graduate Skills</w:t>
      </w:r>
      <w:r w:rsidRPr="00BE6087">
        <w:rPr>
          <w:color w:val="000000" w:themeColor="text1"/>
        </w:rPr>
        <w:t xml:space="preserve"> </w:t>
      </w:r>
      <w:r w:rsidRPr="00BE6087">
        <w:rPr>
          <w:i/>
          <w:color w:val="000000" w:themeColor="text1"/>
        </w:rPr>
        <w:t xml:space="preserve">Research Report. </w:t>
      </w:r>
      <w:r w:rsidRPr="00BE6087">
        <w:rPr>
          <w:color w:val="000000" w:themeColor="text1"/>
        </w:rPr>
        <w:t xml:space="preserve">Canberra: </w:t>
      </w:r>
      <w:r w:rsidR="00053D99" w:rsidRPr="00BE6087">
        <w:rPr>
          <w:color w:val="000000" w:themeColor="text1"/>
        </w:rPr>
        <w:t>Department of Employment, Training and Youth Affairs (</w:t>
      </w:r>
      <w:r w:rsidRPr="00BE6087">
        <w:rPr>
          <w:color w:val="000000" w:themeColor="text1"/>
        </w:rPr>
        <w:t>DETYA</w:t>
      </w:r>
      <w:r w:rsidR="00053D99" w:rsidRPr="00BE6087">
        <w:rPr>
          <w:color w:val="000000" w:themeColor="text1"/>
        </w:rPr>
        <w:t>)</w:t>
      </w:r>
      <w:r w:rsidRPr="00BE6087">
        <w:rPr>
          <w:color w:val="000000" w:themeColor="text1"/>
        </w:rPr>
        <w:t>.</w:t>
      </w:r>
    </w:p>
    <w:p w:rsidR="007843AC" w:rsidRPr="00BE6087" w:rsidRDefault="00132C30" w:rsidP="00261334">
      <w:pPr>
        <w:pStyle w:val="Referencetext"/>
      </w:pPr>
      <w:r w:rsidRPr="00BE6087">
        <w:t>Allen</w:t>
      </w:r>
      <w:r w:rsidR="007150F2" w:rsidRPr="00BE6087">
        <w:t xml:space="preserve"> Consulting Group </w:t>
      </w:r>
      <w:r w:rsidRPr="00BE6087">
        <w:t xml:space="preserve">(1999). </w:t>
      </w:r>
      <w:r w:rsidRPr="00BE6087">
        <w:rPr>
          <w:i/>
        </w:rPr>
        <w:t>Training to compete: the training needs of industry: report to the Australian Industry Group</w:t>
      </w:r>
      <w:r w:rsidRPr="00BE6087">
        <w:t>, report to the Australian Industry Group</w:t>
      </w:r>
      <w:r w:rsidR="007843AC" w:rsidRPr="00BE6087">
        <w:t xml:space="preserve">. Retrieved from </w:t>
      </w:r>
      <w:hyperlink r:id="rId32" w:history="1">
        <w:r w:rsidR="007843AC" w:rsidRPr="00BE6087">
          <w:rPr>
            <w:rStyle w:val="Hyperlink"/>
          </w:rPr>
          <w:t>http://hdl.voced.edu.au/10707/136435</w:t>
        </w:r>
      </w:hyperlink>
      <w:r w:rsidR="007843AC" w:rsidRPr="00BE6087">
        <w:t xml:space="preserve"> </w:t>
      </w:r>
    </w:p>
    <w:p w:rsidR="007150F2" w:rsidRPr="00BE6087" w:rsidRDefault="007150F2" w:rsidP="00261334">
      <w:pPr>
        <w:pStyle w:val="Referencetext"/>
      </w:pPr>
      <w:r w:rsidRPr="00BE6087">
        <w:t>Australian Council for Educational Research (2</w:t>
      </w:r>
      <w:r w:rsidR="0088566B" w:rsidRPr="00BE6087">
        <w:t xml:space="preserve">014). </w:t>
      </w:r>
      <w:r w:rsidR="0088566B" w:rsidRPr="00BE6087">
        <w:rPr>
          <w:i/>
        </w:rPr>
        <w:t>Graduate Skills Assessment</w:t>
      </w:r>
      <w:r w:rsidR="0088566B" w:rsidRPr="00BE6087">
        <w:t xml:space="preserve"> </w:t>
      </w:r>
      <w:r w:rsidR="0088566B" w:rsidRPr="00BE6087">
        <w:rPr>
          <w:i/>
        </w:rPr>
        <w:t xml:space="preserve">– Overview. </w:t>
      </w:r>
      <w:r w:rsidR="0088566B" w:rsidRPr="00BE6087">
        <w:t xml:space="preserve">Available at </w:t>
      </w:r>
      <w:hyperlink r:id="rId33" w:history="1">
        <w:r w:rsidR="00AE1BE1" w:rsidRPr="00BE6087">
          <w:rPr>
            <w:rStyle w:val="Hyperlink"/>
          </w:rPr>
          <w:t>http://www.acer.edu.au/tests/gsa</w:t>
        </w:r>
      </w:hyperlink>
      <w:r w:rsidR="00AE1BE1" w:rsidRPr="00BE6087">
        <w:t xml:space="preserve"> </w:t>
      </w:r>
      <w:r w:rsidR="0088566B" w:rsidRPr="00BE6087">
        <w:rPr>
          <w:i/>
        </w:rPr>
        <w:t xml:space="preserve"> </w:t>
      </w:r>
    </w:p>
    <w:p w:rsidR="007150F2" w:rsidRPr="00BE6087" w:rsidRDefault="007150F2" w:rsidP="00261334">
      <w:pPr>
        <w:pStyle w:val="Referencetext"/>
      </w:pPr>
      <w:r w:rsidRPr="00BE6087">
        <w:t>ACCI</w:t>
      </w:r>
      <w:r w:rsidR="00560460" w:rsidRPr="00BE6087">
        <w:t xml:space="preserve"> &amp; </w:t>
      </w:r>
      <w:r w:rsidRPr="00BE6087">
        <w:t xml:space="preserve">BCA (2002) </w:t>
      </w:r>
      <w:r w:rsidRPr="00BE6087">
        <w:rPr>
          <w:i/>
        </w:rPr>
        <w:t>Employability Skills for the Future</w:t>
      </w:r>
      <w:r w:rsidR="00693604" w:rsidRPr="00BE6087">
        <w:rPr>
          <w:i/>
        </w:rPr>
        <w:t xml:space="preserve">. </w:t>
      </w:r>
      <w:r w:rsidR="005C2626" w:rsidRPr="00BE6087">
        <w:t xml:space="preserve">Report to </w:t>
      </w:r>
      <w:r w:rsidR="00693604" w:rsidRPr="00BE6087">
        <w:t xml:space="preserve">Department of Education, Science and Training </w:t>
      </w:r>
      <w:r w:rsidR="005C2626" w:rsidRPr="00BE6087">
        <w:t xml:space="preserve">and the Australian National Training Authority. Retrieved from </w:t>
      </w:r>
      <w:hyperlink r:id="rId34" w:history="1">
        <w:r w:rsidR="005C2626" w:rsidRPr="00BE6087">
          <w:rPr>
            <w:rStyle w:val="Hyperlink"/>
          </w:rPr>
          <w:t>http://hdl.voced.edu.au/10707/62282</w:t>
        </w:r>
      </w:hyperlink>
      <w:r w:rsidR="005C2626" w:rsidRPr="00BE6087">
        <w:t xml:space="preserve"> </w:t>
      </w:r>
    </w:p>
    <w:p w:rsidR="00AD4B3C" w:rsidRPr="00BE6087" w:rsidRDefault="007150F2" w:rsidP="00261334">
      <w:pPr>
        <w:pStyle w:val="Referencetext"/>
      </w:pPr>
      <w:r w:rsidRPr="00BE6087">
        <w:t xml:space="preserve">ACARA </w:t>
      </w:r>
      <w:r w:rsidR="00AD4B3C" w:rsidRPr="00BE6087">
        <w:t xml:space="preserve">(2010). </w:t>
      </w:r>
      <w:r w:rsidR="00AD4B3C" w:rsidRPr="00BE6087">
        <w:rPr>
          <w:i/>
        </w:rPr>
        <w:t>The Shape of the Australian Curriculum</w:t>
      </w:r>
      <w:r w:rsidR="00AD4B3C" w:rsidRPr="00BE6087">
        <w:t xml:space="preserve">. Sydney: ACARA.  </w:t>
      </w:r>
    </w:p>
    <w:p w:rsidR="007150F2" w:rsidRPr="00BE6087" w:rsidRDefault="006D1DF3" w:rsidP="00261334">
      <w:pPr>
        <w:pStyle w:val="Referencetext"/>
      </w:pPr>
      <w:r w:rsidRPr="00BE6087">
        <w:t xml:space="preserve">ACARA </w:t>
      </w:r>
      <w:r w:rsidR="006C038E" w:rsidRPr="00BE6087">
        <w:t>(</w:t>
      </w:r>
      <w:r w:rsidR="007150F2" w:rsidRPr="00BE6087">
        <w:t>2013</w:t>
      </w:r>
      <w:r w:rsidR="004C7A93" w:rsidRPr="00BE6087">
        <w:t>)</w:t>
      </w:r>
      <w:r w:rsidR="006C038E" w:rsidRPr="00BE6087">
        <w:t xml:space="preserve">. </w:t>
      </w:r>
      <w:r w:rsidR="006C038E" w:rsidRPr="00BE6087">
        <w:rPr>
          <w:i/>
        </w:rPr>
        <w:t xml:space="preserve">General Capabilities in the Australian Curriculum </w:t>
      </w:r>
      <w:r w:rsidR="006C038E" w:rsidRPr="00BE6087">
        <w:t xml:space="preserve">Retrieved from </w:t>
      </w:r>
      <w:hyperlink r:id="rId35" w:history="1">
        <w:r w:rsidR="006C038E" w:rsidRPr="00BE6087">
          <w:rPr>
            <w:rStyle w:val="Hyperlink"/>
          </w:rPr>
          <w:t>http://www.australiancurriculum.edu.au/GeneralCapabilities/Overview/general-capabilities-in-the-australian-curriculum</w:t>
        </w:r>
      </w:hyperlink>
      <w:r w:rsidR="006C038E" w:rsidRPr="00BE6087">
        <w:t xml:space="preserve"> </w:t>
      </w:r>
    </w:p>
    <w:p w:rsidR="00833F07" w:rsidRPr="00BE6087" w:rsidRDefault="00833F07" w:rsidP="00833F07">
      <w:pPr>
        <w:ind w:left="284" w:right="-631" w:hanging="284"/>
        <w:jc w:val="both"/>
        <w:rPr>
          <w:color w:val="000000" w:themeColor="text1"/>
        </w:rPr>
      </w:pPr>
      <w:r w:rsidRPr="00BE6087">
        <w:rPr>
          <w:color w:val="000000" w:themeColor="text1"/>
        </w:rPr>
        <w:t xml:space="preserve">AEC (1991). </w:t>
      </w:r>
      <w:r w:rsidRPr="00BE6087">
        <w:rPr>
          <w:i/>
          <w:color w:val="000000" w:themeColor="text1"/>
        </w:rPr>
        <w:t>Young People’s Participation in Post-Compulsory Education and Training: Report of the Australian Education Council Review Committee, Australian Education Council [Finn report]</w:t>
      </w:r>
      <w:r w:rsidRPr="00BE6087">
        <w:rPr>
          <w:color w:val="000000" w:themeColor="text1"/>
        </w:rPr>
        <w:t>, Canberra: Australian Government Publishing Service, July 1991.</w:t>
      </w:r>
    </w:p>
    <w:p w:rsidR="00833F07" w:rsidRPr="00BE6087" w:rsidRDefault="00833F07" w:rsidP="00833F07">
      <w:pPr>
        <w:pStyle w:val="Referencetext"/>
      </w:pPr>
      <w:r w:rsidRPr="00BE6087">
        <w:t xml:space="preserve">AEC (1992). </w:t>
      </w:r>
      <w:r w:rsidRPr="00BE6087">
        <w:rPr>
          <w:i/>
        </w:rPr>
        <w:t>Key competencies: Report of the Committee to advise the Australian Education Council and Ministers of Vocational Education, Employment and Training on employment-related key competencies for postcompulsory education and training</w:t>
      </w:r>
      <w:r w:rsidRPr="00BE6087">
        <w:t xml:space="preserve"> [Mayer report], Canberra: Australian Government Publishing Service.</w:t>
      </w:r>
    </w:p>
    <w:p w:rsidR="00EC4AFB" w:rsidRPr="00BE6087" w:rsidRDefault="00EC4AFB" w:rsidP="00EC4AFB">
      <w:pPr>
        <w:pStyle w:val="Referencetext"/>
      </w:pPr>
      <w:r w:rsidRPr="00BE6087">
        <w:t xml:space="preserve">Australian Teaching and Learning Council. (2010). </w:t>
      </w:r>
      <w:r w:rsidRPr="00BE6087">
        <w:rPr>
          <w:i/>
          <w:iCs/>
        </w:rPr>
        <w:t>Learning and Teaching Academic Standards Progress Report</w:t>
      </w:r>
      <w:r w:rsidRPr="00BE6087">
        <w:t xml:space="preserve">. Sydney: ALTC. </w:t>
      </w:r>
    </w:p>
    <w:p w:rsidR="001C138D" w:rsidRPr="00BE6087" w:rsidRDefault="007150F2" w:rsidP="00F00AF1">
      <w:pPr>
        <w:ind w:left="284" w:right="-631" w:hanging="284"/>
        <w:jc w:val="both"/>
        <w:rPr>
          <w:color w:val="000000" w:themeColor="text1"/>
        </w:rPr>
      </w:pPr>
      <w:r w:rsidRPr="00BE6087">
        <w:rPr>
          <w:color w:val="000000" w:themeColor="text1"/>
        </w:rPr>
        <w:t>Australian Graduate Survey (AGS) (2013)</w:t>
      </w:r>
      <w:r w:rsidR="001C138D" w:rsidRPr="00BE6087">
        <w:rPr>
          <w:color w:val="000000" w:themeColor="text1"/>
        </w:rPr>
        <w:t>, Graduate Careers Australia, Retrieved from</w:t>
      </w:r>
      <w:r w:rsidR="00F00AF1" w:rsidRPr="00BE6087">
        <w:rPr>
          <w:color w:val="000000" w:themeColor="text1"/>
        </w:rPr>
        <w:t xml:space="preserve"> </w:t>
      </w:r>
      <w:hyperlink r:id="rId36" w:history="1">
        <w:r w:rsidR="00736B6C" w:rsidRPr="00BE6087">
          <w:rPr>
            <w:rStyle w:val="Hyperlink"/>
          </w:rPr>
          <w:t>http://www.graduatecareers.com.au/research/start/2013ags/</w:t>
        </w:r>
      </w:hyperlink>
    </w:p>
    <w:p w:rsidR="00AD4B3C" w:rsidRPr="00BE6087" w:rsidRDefault="00AD4B3C" w:rsidP="00AD4B3C">
      <w:pPr>
        <w:ind w:left="284" w:right="-631" w:hanging="284"/>
        <w:jc w:val="both"/>
        <w:rPr>
          <w:rFonts w:cs="Helvetica Neue Light"/>
          <w:color w:val="000000" w:themeColor="text1"/>
          <w:szCs w:val="17"/>
        </w:rPr>
      </w:pPr>
      <w:r w:rsidRPr="00BE6087">
        <w:rPr>
          <w:rFonts w:cs="Helvetica Neue Light"/>
          <w:color w:val="000000" w:themeColor="text1"/>
          <w:szCs w:val="17"/>
        </w:rPr>
        <w:t xml:space="preserve">AQF Council (2013). </w:t>
      </w:r>
      <w:r w:rsidRPr="00BE6087">
        <w:rPr>
          <w:rFonts w:cs="Helvetica Neue Light"/>
          <w:i/>
          <w:color w:val="000000" w:themeColor="text1"/>
          <w:szCs w:val="17"/>
        </w:rPr>
        <w:t xml:space="preserve">Australian Qualifications Framework Second Edition January 2013. </w:t>
      </w:r>
      <w:r w:rsidRPr="00BE6087">
        <w:rPr>
          <w:rFonts w:cs="Helvetica Neue Light"/>
          <w:color w:val="000000" w:themeColor="text1"/>
          <w:szCs w:val="17"/>
        </w:rPr>
        <w:t xml:space="preserve">Retrieved from </w:t>
      </w:r>
      <w:hyperlink r:id="rId37" w:history="1">
        <w:r w:rsidRPr="00BE6087">
          <w:rPr>
            <w:rStyle w:val="Hyperlink"/>
            <w:rFonts w:cs="Helvetica Neue Light"/>
            <w:szCs w:val="17"/>
          </w:rPr>
          <w:t>http://www.aqf.edu.au/wp-content/uploads/2013/05/AQF-2nd-Edition-January-2013.pdf</w:t>
        </w:r>
      </w:hyperlink>
      <w:r w:rsidRPr="00BE6087">
        <w:rPr>
          <w:rFonts w:cs="Helvetica Neue Light"/>
          <w:color w:val="000000" w:themeColor="text1"/>
          <w:szCs w:val="17"/>
        </w:rPr>
        <w:t xml:space="preserve"> </w:t>
      </w:r>
    </w:p>
    <w:p w:rsidR="007150F2" w:rsidRPr="00BE6087" w:rsidRDefault="008820ED" w:rsidP="00AD4B3C">
      <w:pPr>
        <w:ind w:left="284" w:right="-631" w:hanging="284"/>
        <w:jc w:val="both"/>
        <w:rPr>
          <w:color w:val="000000" w:themeColor="text1"/>
        </w:rPr>
      </w:pPr>
      <w:r w:rsidRPr="00BE6087">
        <w:rPr>
          <w:color w:val="000000" w:themeColor="text1"/>
        </w:rPr>
        <w:t>Advancing Quality in Higher Education Reference Group (</w:t>
      </w:r>
      <w:r w:rsidR="007150F2" w:rsidRPr="00BE6087">
        <w:rPr>
          <w:color w:val="000000" w:themeColor="text1"/>
        </w:rPr>
        <w:t>AQHE</w:t>
      </w:r>
      <w:r w:rsidRPr="00BE6087">
        <w:rPr>
          <w:color w:val="000000" w:themeColor="text1"/>
        </w:rPr>
        <w:t xml:space="preserve"> Reference Group)</w:t>
      </w:r>
      <w:r w:rsidR="007150F2" w:rsidRPr="00BE6087">
        <w:rPr>
          <w:color w:val="000000" w:themeColor="text1"/>
        </w:rPr>
        <w:t xml:space="preserve"> (2012) Development of Performance Measures</w:t>
      </w:r>
      <w:r w:rsidRPr="00BE6087">
        <w:rPr>
          <w:color w:val="000000" w:themeColor="text1"/>
        </w:rPr>
        <w:t>: Report of the Advancing Quality in Higher Education Reference Group, Canberra: Department of Industry, Innovation, Climate Change, Science, Research and Tertiary Education (DIICSRTE)</w:t>
      </w:r>
      <w:r w:rsidR="007150F2" w:rsidRPr="00BE6087">
        <w:rPr>
          <w:color w:val="000000" w:themeColor="text1"/>
        </w:rPr>
        <w:t xml:space="preserve">, </w:t>
      </w:r>
      <w:r w:rsidRPr="00BE6087">
        <w:rPr>
          <w:color w:val="000000" w:themeColor="text1"/>
        </w:rPr>
        <w:t>June 2012.</w:t>
      </w:r>
    </w:p>
    <w:p w:rsidR="00AD4B3C" w:rsidRPr="00BE6087" w:rsidRDefault="00AD4B3C" w:rsidP="00AD4B3C">
      <w:pPr>
        <w:ind w:left="284" w:right="-631" w:hanging="284"/>
        <w:jc w:val="both"/>
        <w:rPr>
          <w:color w:val="000000" w:themeColor="text1"/>
        </w:rPr>
      </w:pPr>
      <w:r w:rsidRPr="00BE6087">
        <w:rPr>
          <w:color w:val="000000" w:themeColor="text1"/>
        </w:rPr>
        <w:t xml:space="preserve">Barrie, S., Hughes, C., Crisp, G. &amp; Bennison, A., (2012). </w:t>
      </w:r>
      <w:r w:rsidRPr="00BE6087">
        <w:rPr>
          <w:rFonts w:cs="Calibri"/>
          <w:i/>
          <w:color w:val="000000"/>
          <w:szCs w:val="55"/>
        </w:rPr>
        <w:t>Assessing and assuring Australian graduate learning outcomes: principles and practices within and across disciplines</w:t>
      </w:r>
      <w:r w:rsidRPr="00BE6087">
        <w:rPr>
          <w:rFonts w:cs="Calibri"/>
          <w:color w:val="000000"/>
          <w:szCs w:val="55"/>
        </w:rPr>
        <w:t xml:space="preserve">. Retrieved from </w:t>
      </w:r>
      <w:hyperlink r:id="rId38" w:history="1">
        <w:r w:rsidRPr="00BE6087">
          <w:rPr>
            <w:rStyle w:val="Hyperlink"/>
            <w:rFonts w:cs="Calibri"/>
            <w:szCs w:val="55"/>
          </w:rPr>
          <w:t>http://www.itl.usyd.edu.au/projects/aaglo/pdf/SP10-1879_FINAL%20sydney%20barrie%20final%20report%20part%201.pdf</w:t>
        </w:r>
      </w:hyperlink>
      <w:r w:rsidRPr="00BE6087">
        <w:rPr>
          <w:rFonts w:cs="Calibri"/>
          <w:color w:val="000000"/>
          <w:szCs w:val="55"/>
        </w:rPr>
        <w:t xml:space="preserve">. </w:t>
      </w:r>
    </w:p>
    <w:p w:rsidR="00AD4B3C" w:rsidRPr="00BE6087" w:rsidRDefault="00AD4B3C" w:rsidP="00AD4B3C">
      <w:pPr>
        <w:ind w:left="284" w:right="-631" w:hanging="284"/>
        <w:jc w:val="both"/>
        <w:rPr>
          <w:color w:val="000000" w:themeColor="text1"/>
        </w:rPr>
      </w:pPr>
      <w:r w:rsidRPr="00BE6087">
        <w:rPr>
          <w:color w:val="000000" w:themeColor="text1"/>
        </w:rPr>
        <w:t xml:space="preserve">Business Council of Australia </w:t>
      </w:r>
      <w:r w:rsidR="007150F2" w:rsidRPr="00BE6087">
        <w:rPr>
          <w:color w:val="000000" w:themeColor="text1"/>
        </w:rPr>
        <w:t xml:space="preserve">(BCA) </w:t>
      </w:r>
      <w:r w:rsidRPr="00BE6087">
        <w:rPr>
          <w:color w:val="000000" w:themeColor="text1"/>
        </w:rPr>
        <w:t xml:space="preserve">(2011) </w:t>
      </w:r>
      <w:r w:rsidRPr="00BE6087">
        <w:rPr>
          <w:i/>
          <w:color w:val="000000" w:themeColor="text1"/>
        </w:rPr>
        <w:t>Lifting the Quality of Teaching and Learning in Higher Education</w:t>
      </w:r>
      <w:r w:rsidRPr="00BE6087">
        <w:rPr>
          <w:color w:val="000000" w:themeColor="text1"/>
        </w:rPr>
        <w:t xml:space="preserve">. Melbourne: Business Council of Australia. </w:t>
      </w:r>
    </w:p>
    <w:p w:rsidR="007150F2" w:rsidRPr="00BE6087" w:rsidRDefault="007150F2" w:rsidP="00AD4B3C">
      <w:pPr>
        <w:ind w:left="284" w:right="-631" w:hanging="284"/>
        <w:jc w:val="both"/>
        <w:rPr>
          <w:color w:val="000000" w:themeColor="text1"/>
        </w:rPr>
      </w:pPr>
      <w:r w:rsidRPr="00BE6087">
        <w:rPr>
          <w:color w:val="000000" w:themeColor="text1"/>
        </w:rPr>
        <w:t>Coates</w:t>
      </w:r>
      <w:r w:rsidR="0074438F" w:rsidRPr="00BE6087">
        <w:rPr>
          <w:color w:val="000000" w:themeColor="text1"/>
        </w:rPr>
        <w:t>, H., Tilbrook, C</w:t>
      </w:r>
      <w:r w:rsidR="004C2A53" w:rsidRPr="00BE6087">
        <w:rPr>
          <w:color w:val="000000" w:themeColor="text1"/>
        </w:rPr>
        <w:t>., Guthrie, B. and Bryant, G.</w:t>
      </w:r>
      <w:r w:rsidRPr="00BE6087">
        <w:rPr>
          <w:color w:val="000000" w:themeColor="text1"/>
        </w:rPr>
        <w:t xml:space="preserve"> (2006)</w:t>
      </w:r>
      <w:r w:rsidR="0074438F" w:rsidRPr="00BE6087">
        <w:rPr>
          <w:color w:val="000000" w:themeColor="text1"/>
        </w:rPr>
        <w:t xml:space="preserve"> </w:t>
      </w:r>
      <w:r w:rsidR="0074438F" w:rsidRPr="00BE6087">
        <w:rPr>
          <w:i/>
          <w:color w:val="000000" w:themeColor="text1"/>
        </w:rPr>
        <w:t>Enhancing the GCA National surveys: An examination of critical factors leading to enhancements in the instrument, methodology and process</w:t>
      </w:r>
      <w:r w:rsidR="0074438F" w:rsidRPr="00BE6087">
        <w:rPr>
          <w:color w:val="000000" w:themeColor="text1"/>
        </w:rPr>
        <w:t>, Canberra: Department of Education, Science and Training (DEST).</w:t>
      </w:r>
    </w:p>
    <w:p w:rsidR="00AD4B3C" w:rsidRPr="00BE6087" w:rsidRDefault="00AD4B3C" w:rsidP="00AD4B3C">
      <w:pPr>
        <w:widowControl w:val="0"/>
        <w:autoSpaceDE w:val="0"/>
        <w:autoSpaceDN w:val="0"/>
        <w:adjustRightInd w:val="0"/>
        <w:ind w:left="284" w:right="-631" w:hanging="284"/>
        <w:jc w:val="both"/>
        <w:rPr>
          <w:rFonts w:cs="Times"/>
          <w:szCs w:val="28"/>
        </w:rPr>
      </w:pPr>
      <w:r w:rsidRPr="00BE6087">
        <w:rPr>
          <w:rFonts w:cs="Times"/>
          <w:szCs w:val="28"/>
        </w:rPr>
        <w:t xml:space="preserve">DEEWR (2008). </w:t>
      </w:r>
      <w:r w:rsidRPr="00BE6087">
        <w:rPr>
          <w:rFonts w:cs="Times"/>
          <w:i/>
          <w:iCs/>
          <w:szCs w:val="28"/>
        </w:rPr>
        <w:t>Review of</w:t>
      </w:r>
      <w:r w:rsidRPr="00BE6087">
        <w:rPr>
          <w:rFonts w:cs="Times"/>
          <w:szCs w:val="28"/>
        </w:rPr>
        <w:t xml:space="preserve"> </w:t>
      </w:r>
      <w:r w:rsidRPr="00BE6087">
        <w:rPr>
          <w:rFonts w:cs="Times"/>
          <w:i/>
          <w:iCs/>
          <w:szCs w:val="28"/>
        </w:rPr>
        <w:t>Australian Higher Education Final Report</w:t>
      </w:r>
      <w:r w:rsidR="00B50A9C" w:rsidRPr="00BE6087">
        <w:rPr>
          <w:rFonts w:cs="Times"/>
          <w:i/>
          <w:iCs/>
          <w:szCs w:val="28"/>
        </w:rPr>
        <w:t xml:space="preserve"> </w:t>
      </w:r>
      <w:r w:rsidR="00B50A9C" w:rsidRPr="00BE6087">
        <w:rPr>
          <w:rFonts w:cs="Times"/>
          <w:szCs w:val="28"/>
        </w:rPr>
        <w:t>[the Bradley review]</w:t>
      </w:r>
      <w:r w:rsidRPr="00BE6087">
        <w:rPr>
          <w:rFonts w:cs="Times"/>
          <w:szCs w:val="28"/>
        </w:rPr>
        <w:t xml:space="preserve"> Canberra: DEEWR. </w:t>
      </w:r>
    </w:p>
    <w:p w:rsidR="00AD4B3C" w:rsidRPr="00BE6087" w:rsidRDefault="00AD4B3C" w:rsidP="00AD4B3C">
      <w:pPr>
        <w:ind w:left="284" w:right="-631" w:hanging="284"/>
        <w:jc w:val="both"/>
        <w:rPr>
          <w:color w:val="000000" w:themeColor="text1"/>
        </w:rPr>
      </w:pPr>
      <w:r w:rsidRPr="00BE6087">
        <w:rPr>
          <w:color w:val="000000" w:themeColor="text1"/>
        </w:rPr>
        <w:t xml:space="preserve">DEEWR (2009). </w:t>
      </w:r>
      <w:r w:rsidRPr="00BE6087">
        <w:rPr>
          <w:i/>
          <w:color w:val="000000" w:themeColor="text1"/>
        </w:rPr>
        <w:t>An Indicator Framework for Higher Education Performance Funding Discussion Paper</w:t>
      </w:r>
      <w:r w:rsidRPr="00BE6087">
        <w:rPr>
          <w:color w:val="000000" w:themeColor="text1"/>
        </w:rPr>
        <w:t xml:space="preserve">. Canberra: DEEWR. </w:t>
      </w:r>
    </w:p>
    <w:p w:rsidR="00574C27" w:rsidRPr="00BE6087" w:rsidRDefault="00574C27" w:rsidP="00574C27">
      <w:pPr>
        <w:ind w:left="284" w:right="-631" w:hanging="284"/>
        <w:jc w:val="both"/>
        <w:rPr>
          <w:rFonts w:cs="Helvetica"/>
          <w:color w:val="262626"/>
          <w:szCs w:val="26"/>
        </w:rPr>
      </w:pPr>
      <w:r w:rsidRPr="00BE6087">
        <w:rPr>
          <w:rFonts w:cs="Helvetica"/>
          <w:color w:val="262626"/>
          <w:szCs w:val="26"/>
        </w:rPr>
        <w:lastRenderedPageBreak/>
        <w:t xml:space="preserve">DEEWR (2011a). </w:t>
      </w:r>
      <w:r w:rsidRPr="00BE6087">
        <w:rPr>
          <w:rFonts w:cs="Helvetica"/>
          <w:i/>
          <w:color w:val="262626"/>
          <w:szCs w:val="26"/>
        </w:rPr>
        <w:t>Development of performance measurement instruments in higher education: discussion paper</w:t>
      </w:r>
      <w:r w:rsidRPr="00BE6087">
        <w:rPr>
          <w:rFonts w:cs="Helvetica"/>
          <w:color w:val="262626"/>
          <w:szCs w:val="26"/>
        </w:rPr>
        <w:t>. Canberra: DEEWR.</w:t>
      </w:r>
    </w:p>
    <w:p w:rsidR="00AD4B3C" w:rsidRPr="00BE6087" w:rsidRDefault="00AD4B3C" w:rsidP="00AD4B3C">
      <w:pPr>
        <w:ind w:left="284" w:right="-631" w:hanging="284"/>
        <w:jc w:val="both"/>
        <w:rPr>
          <w:color w:val="000000" w:themeColor="text1"/>
        </w:rPr>
      </w:pPr>
      <w:r w:rsidRPr="00BE6087">
        <w:rPr>
          <w:color w:val="000000" w:themeColor="text1"/>
        </w:rPr>
        <w:t>DEEWR (2011</w:t>
      </w:r>
      <w:r w:rsidR="00574C27" w:rsidRPr="00BE6087">
        <w:rPr>
          <w:color w:val="000000" w:themeColor="text1"/>
        </w:rPr>
        <w:t>b</w:t>
      </w:r>
      <w:r w:rsidRPr="00BE6087">
        <w:rPr>
          <w:color w:val="000000" w:themeColor="text1"/>
        </w:rPr>
        <w:t xml:space="preserve">). </w:t>
      </w:r>
      <w:r w:rsidRPr="00BE6087">
        <w:rPr>
          <w:i/>
          <w:color w:val="000000" w:themeColor="text1"/>
        </w:rPr>
        <w:t>Review of the Australian Graduate Survey (AGS)</w:t>
      </w:r>
      <w:r w:rsidRPr="00BE6087">
        <w:rPr>
          <w:color w:val="000000" w:themeColor="text1"/>
        </w:rPr>
        <w:t xml:space="preserve">. </w:t>
      </w:r>
      <w:r w:rsidRPr="00BE6087">
        <w:rPr>
          <w:rFonts w:cs="Helvetica"/>
          <w:color w:val="262626"/>
          <w:szCs w:val="26"/>
        </w:rPr>
        <w:t>Canberra: DEEWR.</w:t>
      </w:r>
    </w:p>
    <w:p w:rsidR="00AD4B3C" w:rsidRPr="00BE6087" w:rsidRDefault="00AD4B3C" w:rsidP="00AD4B3C">
      <w:pPr>
        <w:ind w:left="284" w:right="-631" w:hanging="284"/>
        <w:jc w:val="both"/>
        <w:rPr>
          <w:i/>
          <w:color w:val="000000" w:themeColor="text1"/>
        </w:rPr>
      </w:pPr>
      <w:r w:rsidRPr="00BE6087">
        <w:rPr>
          <w:color w:val="000000" w:themeColor="text1"/>
        </w:rPr>
        <w:t>DEEWR (2011</w:t>
      </w:r>
      <w:r w:rsidR="00574C27" w:rsidRPr="00BE6087">
        <w:rPr>
          <w:color w:val="000000" w:themeColor="text1"/>
        </w:rPr>
        <w:t>c</w:t>
      </w:r>
      <w:r w:rsidRPr="00BE6087">
        <w:rPr>
          <w:color w:val="000000" w:themeColor="text1"/>
        </w:rPr>
        <w:t xml:space="preserve">). </w:t>
      </w:r>
      <w:r w:rsidRPr="00BE6087">
        <w:rPr>
          <w:i/>
          <w:color w:val="000000" w:themeColor="text1"/>
        </w:rPr>
        <w:t xml:space="preserve">Assessment of Generic Skills. </w:t>
      </w:r>
      <w:r w:rsidRPr="00BE6087">
        <w:rPr>
          <w:rFonts w:cs="Helvetica"/>
          <w:color w:val="262626"/>
          <w:szCs w:val="26"/>
        </w:rPr>
        <w:t>Canberra: DEEWR.</w:t>
      </w:r>
    </w:p>
    <w:p w:rsidR="00AD4B3C" w:rsidRPr="00BE6087" w:rsidRDefault="00AD4B3C" w:rsidP="00AD4B3C">
      <w:pPr>
        <w:ind w:left="284" w:right="-631" w:hanging="284"/>
        <w:jc w:val="both"/>
        <w:rPr>
          <w:rFonts w:cs="Helvetica"/>
          <w:color w:val="262626"/>
          <w:szCs w:val="26"/>
        </w:rPr>
      </w:pPr>
      <w:r w:rsidRPr="00BE6087">
        <w:rPr>
          <w:rFonts w:cs="Helvetica"/>
          <w:color w:val="262626"/>
          <w:szCs w:val="26"/>
        </w:rPr>
        <w:t xml:space="preserve">DEEWR (2012). </w:t>
      </w:r>
      <w:r w:rsidRPr="00BE6087">
        <w:rPr>
          <w:rFonts w:cs="Helvetica"/>
          <w:i/>
          <w:color w:val="262626"/>
          <w:szCs w:val="26"/>
        </w:rPr>
        <w:t>Development of Performance Measures: Report of the Advancing Quality in Higher Education Reference Group.</w:t>
      </w:r>
      <w:r w:rsidRPr="00BE6087">
        <w:rPr>
          <w:rFonts w:cs="Helvetica"/>
          <w:color w:val="262626"/>
          <w:szCs w:val="26"/>
        </w:rPr>
        <w:t xml:space="preserve"> Canberra: DIISRTE. </w:t>
      </w:r>
    </w:p>
    <w:p w:rsidR="00AD4B3C" w:rsidRPr="00BE6087" w:rsidRDefault="00AD4B3C" w:rsidP="00AD4B3C">
      <w:pPr>
        <w:ind w:left="284" w:right="-631" w:hanging="284"/>
        <w:jc w:val="both"/>
        <w:rPr>
          <w:rFonts w:cs="Helvetica"/>
          <w:color w:val="262626"/>
          <w:szCs w:val="26"/>
        </w:rPr>
      </w:pPr>
      <w:r w:rsidRPr="00BE6087">
        <w:rPr>
          <w:color w:val="000000" w:themeColor="text1"/>
        </w:rPr>
        <w:t xml:space="preserve">DEST (2006). </w:t>
      </w:r>
      <w:r w:rsidRPr="00BE6087">
        <w:rPr>
          <w:i/>
          <w:color w:val="000000" w:themeColor="text1"/>
        </w:rPr>
        <w:t>Employability Skills</w:t>
      </w:r>
      <w:r w:rsidR="00BB39A2" w:rsidRPr="00BE6087">
        <w:rPr>
          <w:i/>
          <w:color w:val="000000" w:themeColor="text1"/>
        </w:rPr>
        <w:t>:</w:t>
      </w:r>
      <w:r w:rsidRPr="00BE6087">
        <w:rPr>
          <w:i/>
          <w:color w:val="000000" w:themeColor="text1"/>
        </w:rPr>
        <w:t xml:space="preserve"> From Framework to Practice</w:t>
      </w:r>
      <w:r w:rsidR="00BB39A2" w:rsidRPr="00BE6087">
        <w:rPr>
          <w:i/>
          <w:color w:val="000000" w:themeColor="text1"/>
        </w:rPr>
        <w:t xml:space="preserve"> -</w:t>
      </w:r>
      <w:r w:rsidRPr="00BE6087">
        <w:rPr>
          <w:i/>
          <w:color w:val="000000" w:themeColor="text1"/>
        </w:rPr>
        <w:t xml:space="preserve"> An Introductory Guide for Trainers and Assessors</w:t>
      </w:r>
      <w:r w:rsidRPr="00BE6087">
        <w:rPr>
          <w:color w:val="000000" w:themeColor="text1"/>
        </w:rPr>
        <w:t xml:space="preserve">. Canberra: DEST. </w:t>
      </w:r>
    </w:p>
    <w:p w:rsidR="00AD4B3C" w:rsidRPr="00BE6087" w:rsidRDefault="00AD4B3C" w:rsidP="00AD4B3C">
      <w:pPr>
        <w:widowControl w:val="0"/>
        <w:autoSpaceDE w:val="0"/>
        <w:autoSpaceDN w:val="0"/>
        <w:adjustRightInd w:val="0"/>
        <w:ind w:left="284" w:right="-631" w:hanging="284"/>
        <w:jc w:val="both"/>
        <w:rPr>
          <w:rFonts w:cs="Times"/>
          <w:szCs w:val="28"/>
        </w:rPr>
      </w:pPr>
      <w:r w:rsidRPr="00BE6087">
        <w:rPr>
          <w:rFonts w:cs="Times"/>
          <w:szCs w:val="28"/>
        </w:rPr>
        <w:t xml:space="preserve">DETYA (2000). </w:t>
      </w:r>
      <w:r w:rsidRPr="00BE6087">
        <w:rPr>
          <w:rFonts w:cs="Times"/>
          <w:i/>
          <w:iCs/>
          <w:szCs w:val="28"/>
        </w:rPr>
        <w:t>Employer Satisfaction with</w:t>
      </w:r>
      <w:r w:rsidRPr="00BE6087">
        <w:rPr>
          <w:rFonts w:cs="Times"/>
          <w:szCs w:val="28"/>
        </w:rPr>
        <w:t xml:space="preserve"> </w:t>
      </w:r>
      <w:r w:rsidRPr="00BE6087">
        <w:rPr>
          <w:rFonts w:cs="Times"/>
          <w:i/>
          <w:iCs/>
          <w:szCs w:val="28"/>
        </w:rPr>
        <w:t>Graduate Skills</w:t>
      </w:r>
      <w:r w:rsidRPr="00BE6087">
        <w:rPr>
          <w:rFonts w:cs="Times"/>
          <w:szCs w:val="28"/>
        </w:rPr>
        <w:t>, Research Report 99/7. Canberra: Evaluations and Investigations Programme, Higher Education Division.</w:t>
      </w:r>
    </w:p>
    <w:p w:rsidR="00EF52E8" w:rsidRPr="00BE6087" w:rsidRDefault="00EF52E8" w:rsidP="00AD4B3C">
      <w:pPr>
        <w:ind w:left="284" w:right="-631" w:hanging="284"/>
        <w:jc w:val="both"/>
        <w:rPr>
          <w:color w:val="000000" w:themeColor="text1"/>
        </w:rPr>
      </w:pPr>
      <w:r w:rsidRPr="00BE6087">
        <w:t xml:space="preserve">DIICCSRTE and DEEWR (2013), </w:t>
      </w:r>
      <w:r w:rsidRPr="00BE6087">
        <w:rPr>
          <w:i/>
        </w:rPr>
        <w:t xml:space="preserve">Core Skills for Work Developmental Framework: The Framework. </w:t>
      </w:r>
      <w:r w:rsidRPr="00BE6087">
        <w:t xml:space="preserve">Retrieved from </w:t>
      </w:r>
      <w:hyperlink r:id="rId39" w:history="1">
        <w:r w:rsidRPr="00BE6087">
          <w:rPr>
            <w:rStyle w:val="Hyperlink"/>
          </w:rPr>
          <w:t>http://www.innovation.gov.au/skills/CoreSkillsForWorkFramework/Documents/CSWF-Framework.pdf</w:t>
        </w:r>
      </w:hyperlink>
      <w:r w:rsidRPr="00BE6087">
        <w:t xml:space="preserve">. </w:t>
      </w:r>
    </w:p>
    <w:p w:rsidR="00AD4B3C" w:rsidRPr="00BE6087" w:rsidRDefault="00AD4B3C" w:rsidP="00AD4B3C">
      <w:pPr>
        <w:ind w:left="284" w:right="-631" w:hanging="284"/>
        <w:jc w:val="both"/>
        <w:rPr>
          <w:color w:val="000000" w:themeColor="text1"/>
        </w:rPr>
      </w:pPr>
      <w:r w:rsidRPr="00BE6087">
        <w:rPr>
          <w:color w:val="000000" w:themeColor="text1"/>
        </w:rPr>
        <w:t xml:space="preserve">DIISRTE (2011). </w:t>
      </w:r>
      <w:r w:rsidRPr="00BE6087">
        <w:rPr>
          <w:i/>
          <w:color w:val="000000" w:themeColor="text1"/>
        </w:rPr>
        <w:t>Development of Performance Measurement Instruments in Higher Education: Discussion Paper</w:t>
      </w:r>
      <w:r w:rsidRPr="00BE6087">
        <w:rPr>
          <w:color w:val="000000" w:themeColor="text1"/>
        </w:rPr>
        <w:t xml:space="preserve">. Canberra: DIISRTE. </w:t>
      </w:r>
    </w:p>
    <w:p w:rsidR="00AD4B3C" w:rsidRPr="00BE6087" w:rsidRDefault="00AD4B3C" w:rsidP="00AD4B3C">
      <w:pPr>
        <w:ind w:left="284" w:right="-631" w:hanging="284"/>
        <w:jc w:val="both"/>
        <w:rPr>
          <w:color w:val="000000" w:themeColor="text1"/>
        </w:rPr>
      </w:pPr>
      <w:r w:rsidRPr="00BE6087">
        <w:rPr>
          <w:color w:val="000000" w:themeColor="text1"/>
        </w:rPr>
        <w:t xml:space="preserve">DIISRTE (2011). </w:t>
      </w:r>
      <w:r w:rsidRPr="00BE6087">
        <w:rPr>
          <w:i/>
          <w:color w:val="000000" w:themeColor="text1"/>
        </w:rPr>
        <w:t xml:space="preserve">Assessment of Generic Skills Discussion Paper. </w:t>
      </w:r>
      <w:r w:rsidRPr="00BE6087">
        <w:rPr>
          <w:color w:val="000000" w:themeColor="text1"/>
        </w:rPr>
        <w:t xml:space="preserve">Canberra: DIISRTE. </w:t>
      </w:r>
    </w:p>
    <w:p w:rsidR="00C21ECB" w:rsidRPr="00BE6087" w:rsidRDefault="00C21ECB" w:rsidP="00AD4B3C">
      <w:pPr>
        <w:ind w:left="284" w:right="-631" w:hanging="284"/>
        <w:rPr>
          <w:color w:val="000000" w:themeColor="text1"/>
        </w:rPr>
      </w:pPr>
      <w:r w:rsidRPr="00BE6087">
        <w:rPr>
          <w:color w:val="000000" w:themeColor="text1"/>
        </w:rPr>
        <w:t xml:space="preserve">Guthrie, B. &amp; Johnson, T.J. (1997). </w:t>
      </w:r>
      <w:r w:rsidRPr="00BE6087">
        <w:rPr>
          <w:i/>
          <w:color w:val="000000" w:themeColor="text1"/>
        </w:rPr>
        <w:t>Study of Non-Response to the 1996 Graduate Destination Survey</w:t>
      </w:r>
      <w:r w:rsidRPr="00BE6087">
        <w:rPr>
          <w:color w:val="000000" w:themeColor="text1"/>
        </w:rPr>
        <w:t xml:space="preserve">. Canberra: Department of Employment, Education, Training and Youth Affairs </w:t>
      </w:r>
    </w:p>
    <w:p w:rsidR="007150F2" w:rsidRPr="00BE6087" w:rsidRDefault="007150F2" w:rsidP="00AD4B3C">
      <w:pPr>
        <w:ind w:left="284" w:right="-631" w:hanging="284"/>
        <w:rPr>
          <w:color w:val="000000" w:themeColor="text1"/>
        </w:rPr>
      </w:pPr>
      <w:r w:rsidRPr="00BE6087">
        <w:rPr>
          <w:color w:val="000000" w:themeColor="text1"/>
        </w:rPr>
        <w:t>GCA (2010)</w:t>
      </w:r>
      <w:r w:rsidR="009E16F7" w:rsidRPr="00BE6087">
        <w:rPr>
          <w:color w:val="000000" w:themeColor="text1"/>
        </w:rPr>
        <w:t xml:space="preserve">. </w:t>
      </w:r>
      <w:r w:rsidR="009E16F7" w:rsidRPr="00BE6087">
        <w:rPr>
          <w:i/>
          <w:color w:val="000000" w:themeColor="text1"/>
        </w:rPr>
        <w:t>Beyond Graduation 2010: The report of the Beyond Graduation Survey</w:t>
      </w:r>
      <w:r w:rsidR="009E16F7" w:rsidRPr="00BE6087">
        <w:rPr>
          <w:color w:val="000000" w:themeColor="text1"/>
        </w:rPr>
        <w:t xml:space="preserve">. Retrieved from </w:t>
      </w:r>
      <w:hyperlink r:id="rId40" w:history="1">
        <w:r w:rsidR="009E16F7" w:rsidRPr="00BE6087">
          <w:rPr>
            <w:rStyle w:val="Hyperlink"/>
          </w:rPr>
          <w:t>http://www.graduatecareers.com.au/research/surveys/beyondgraduationsurvey</w:t>
        </w:r>
      </w:hyperlink>
      <w:r w:rsidR="009E16F7" w:rsidRPr="00BE6087">
        <w:rPr>
          <w:color w:val="000000" w:themeColor="text1"/>
        </w:rPr>
        <w:t xml:space="preserve"> </w:t>
      </w:r>
    </w:p>
    <w:p w:rsidR="00876FDE" w:rsidRPr="00BE6087" w:rsidRDefault="00B37923" w:rsidP="00AD4B3C">
      <w:pPr>
        <w:ind w:left="284" w:right="-631" w:hanging="284"/>
      </w:pPr>
      <w:r w:rsidRPr="00BE6087">
        <w:rPr>
          <w:color w:val="000000" w:themeColor="text1"/>
        </w:rPr>
        <w:t>GCA (2012)</w:t>
      </w:r>
      <w:r w:rsidR="009E16F7" w:rsidRPr="00BE6087">
        <w:rPr>
          <w:color w:val="000000" w:themeColor="text1"/>
        </w:rPr>
        <w:t>.</w:t>
      </w:r>
      <w:r w:rsidRPr="00BE6087">
        <w:rPr>
          <w:color w:val="000000" w:themeColor="text1"/>
        </w:rPr>
        <w:t xml:space="preserve"> </w:t>
      </w:r>
      <w:r w:rsidR="00BF77B1" w:rsidRPr="00BE6087">
        <w:rPr>
          <w:i/>
          <w:color w:val="000000" w:themeColor="text1"/>
        </w:rPr>
        <w:t>Australian Graduate Survey 2012: A report on the conduct of the 2012 Australian Graduate Survey</w:t>
      </w:r>
      <w:r w:rsidR="00BF77B1" w:rsidRPr="00BE6087">
        <w:rPr>
          <w:color w:val="000000" w:themeColor="text1"/>
        </w:rPr>
        <w:t xml:space="preserve">. Retrieved from </w:t>
      </w:r>
      <w:hyperlink r:id="rId41" w:history="1">
        <w:r w:rsidR="00BF77B1" w:rsidRPr="00BE6087">
          <w:rPr>
            <w:rStyle w:val="Hyperlink"/>
          </w:rPr>
          <w:t>http://www.graduatecareers.com.au/research/researchreports/</w:t>
        </w:r>
      </w:hyperlink>
    </w:p>
    <w:p w:rsidR="00B37923" w:rsidRPr="00BE6087" w:rsidRDefault="00876FDE" w:rsidP="00AD4B3C">
      <w:pPr>
        <w:ind w:left="284" w:right="-631" w:hanging="284"/>
        <w:rPr>
          <w:color w:val="000000" w:themeColor="text1"/>
        </w:rPr>
      </w:pPr>
      <w:r w:rsidRPr="00BE6087">
        <w:rPr>
          <w:color w:val="000000" w:themeColor="text1"/>
        </w:rPr>
        <w:t xml:space="preserve">GCA (2013), </w:t>
      </w:r>
      <w:r w:rsidRPr="00BE6087">
        <w:rPr>
          <w:i/>
          <w:color w:val="000000" w:themeColor="text1"/>
        </w:rPr>
        <w:t>University Experience Survey</w:t>
      </w:r>
      <w:r w:rsidRPr="00BE6087">
        <w:rPr>
          <w:color w:val="000000" w:themeColor="text1"/>
        </w:rPr>
        <w:t xml:space="preserve">. Accessed from </w:t>
      </w:r>
      <w:hyperlink r:id="rId42" w:history="1">
        <w:r w:rsidRPr="00BE6087">
          <w:rPr>
            <w:rStyle w:val="Hyperlink"/>
          </w:rPr>
          <w:t>http://www.ues.edu.au</w:t>
        </w:r>
      </w:hyperlink>
      <w:r w:rsidRPr="00BE6087">
        <w:rPr>
          <w:color w:val="000000" w:themeColor="text1"/>
        </w:rPr>
        <w:t>.</w:t>
      </w:r>
    </w:p>
    <w:p w:rsidR="00B57E28" w:rsidRPr="00BE6087" w:rsidRDefault="00B57E28" w:rsidP="00AD4B3C">
      <w:pPr>
        <w:ind w:left="284" w:right="-631" w:hanging="284"/>
        <w:rPr>
          <w:color w:val="000000" w:themeColor="text1"/>
        </w:rPr>
      </w:pPr>
      <w:r w:rsidRPr="00BE6087">
        <w:rPr>
          <w:color w:val="000000" w:themeColor="text1"/>
        </w:rPr>
        <w:t xml:space="preserve">GCA (2014) </w:t>
      </w:r>
      <w:r w:rsidRPr="00BE6087">
        <w:rPr>
          <w:i/>
          <w:color w:val="000000" w:themeColor="text1"/>
        </w:rPr>
        <w:t>2013 Graduate Outlook Survey,</w:t>
      </w:r>
      <w:r w:rsidR="00483C2F" w:rsidRPr="00BE6087">
        <w:rPr>
          <w:color w:val="000000" w:themeColor="text1"/>
        </w:rPr>
        <w:t xml:space="preserve"> Retrieved from </w:t>
      </w:r>
      <w:hyperlink r:id="rId43" w:history="1">
        <w:r w:rsidR="00483C2F" w:rsidRPr="00BE6087">
          <w:rPr>
            <w:rStyle w:val="Hyperlink"/>
          </w:rPr>
          <w:t>http://www.graduatecareers.com.au/wp-content/uploads/2014/03/Graduate_Outlook_2013.pdf</w:t>
        </w:r>
      </w:hyperlink>
      <w:r w:rsidR="00483C2F" w:rsidRPr="00BE6087">
        <w:rPr>
          <w:color w:val="000000" w:themeColor="text1"/>
        </w:rPr>
        <w:t xml:space="preserve"> </w:t>
      </w:r>
    </w:p>
    <w:p w:rsidR="00B57E28" w:rsidRPr="00BE6087" w:rsidRDefault="00B57E28" w:rsidP="00AD4B3C">
      <w:pPr>
        <w:ind w:left="284" w:right="-631" w:hanging="284"/>
        <w:rPr>
          <w:color w:val="000000" w:themeColor="text1"/>
        </w:rPr>
      </w:pPr>
      <w:r w:rsidRPr="00BE6087">
        <w:rPr>
          <w:color w:val="000000" w:themeColor="text1"/>
        </w:rPr>
        <w:t xml:space="preserve">Hare, J (2014) ‘Graduate “egos” test employers’, </w:t>
      </w:r>
      <w:r w:rsidRPr="00BE6087">
        <w:rPr>
          <w:i/>
          <w:color w:val="000000" w:themeColor="text1"/>
        </w:rPr>
        <w:t>The Australian</w:t>
      </w:r>
      <w:r w:rsidRPr="00BE6087">
        <w:rPr>
          <w:color w:val="000000" w:themeColor="text1"/>
        </w:rPr>
        <w:t xml:space="preserve">, 16 April, </w:t>
      </w:r>
      <w:hyperlink r:id="rId44" w:history="1">
        <w:r w:rsidRPr="00BE6087">
          <w:rPr>
            <w:rStyle w:val="Hyperlink"/>
          </w:rPr>
          <w:t>http://www.theaustralian.com.au/higher-education/graduate-egos-test-employers-say-ceos/</w:t>
        </w:r>
      </w:hyperlink>
      <w:r w:rsidRPr="00BE6087">
        <w:t>, last accessed 11 May 2014.</w:t>
      </w:r>
    </w:p>
    <w:p w:rsidR="0053671A" w:rsidRPr="00BE6087" w:rsidRDefault="0053671A" w:rsidP="00AD4B3C">
      <w:pPr>
        <w:ind w:left="284" w:right="-631" w:hanging="284"/>
        <w:rPr>
          <w:color w:val="000000" w:themeColor="text1"/>
        </w:rPr>
      </w:pPr>
      <w:r w:rsidRPr="00BE6087">
        <w:rPr>
          <w:color w:val="000000" w:themeColor="text1"/>
        </w:rPr>
        <w:t>Hicks</w:t>
      </w:r>
      <w:r w:rsidR="00704230" w:rsidRPr="00BE6087">
        <w:rPr>
          <w:color w:val="000000" w:themeColor="text1"/>
        </w:rPr>
        <w:t>, M.</w:t>
      </w:r>
      <w:r w:rsidRPr="00BE6087">
        <w:rPr>
          <w:color w:val="000000" w:themeColor="text1"/>
        </w:rPr>
        <w:t xml:space="preserve"> (2009)</w:t>
      </w:r>
      <w:r w:rsidR="00704230" w:rsidRPr="00BE6087">
        <w:rPr>
          <w:color w:val="000000" w:themeColor="text1"/>
        </w:rPr>
        <w:t xml:space="preserve"> </w:t>
      </w:r>
      <w:r w:rsidR="00704230" w:rsidRPr="00BE6087">
        <w:rPr>
          <w:i/>
          <w:color w:val="000000" w:themeColor="text1"/>
        </w:rPr>
        <w:t>Understanding experience beyond university: the development of an Employer Feedback Survey</w:t>
      </w:r>
      <w:r w:rsidR="00704230" w:rsidRPr="00BE6087">
        <w:rPr>
          <w:color w:val="000000" w:themeColor="text1"/>
        </w:rPr>
        <w:t>, presentation to the 32</w:t>
      </w:r>
      <w:r w:rsidR="00704230" w:rsidRPr="00BE6087">
        <w:rPr>
          <w:color w:val="000000" w:themeColor="text1"/>
          <w:vertAlign w:val="superscript"/>
        </w:rPr>
        <w:t>nd</w:t>
      </w:r>
      <w:r w:rsidR="00704230" w:rsidRPr="00BE6087">
        <w:rPr>
          <w:color w:val="000000" w:themeColor="text1"/>
        </w:rPr>
        <w:t xml:space="preserve"> Annual Conference of the Higher Education Research and Development Society of Australasia, July 2009, Darwin.</w:t>
      </w:r>
    </w:p>
    <w:p w:rsidR="00AD4B3C" w:rsidRPr="00BE6087" w:rsidRDefault="00AD4B3C" w:rsidP="00AD4B3C">
      <w:pPr>
        <w:ind w:left="284" w:right="-631" w:hanging="284"/>
        <w:rPr>
          <w:i/>
          <w:color w:val="000000" w:themeColor="text1"/>
        </w:rPr>
      </w:pPr>
      <w:r w:rsidRPr="00BE6087">
        <w:rPr>
          <w:color w:val="000000" w:themeColor="text1"/>
        </w:rPr>
        <w:t xml:space="preserve">Higher Education Standards Panel </w:t>
      </w:r>
      <w:r w:rsidR="00BD5AC0" w:rsidRPr="00BE6087">
        <w:rPr>
          <w:color w:val="000000" w:themeColor="text1"/>
        </w:rPr>
        <w:t xml:space="preserve">(HESP) </w:t>
      </w:r>
      <w:r w:rsidRPr="00BE6087">
        <w:rPr>
          <w:color w:val="000000" w:themeColor="text1"/>
        </w:rPr>
        <w:t xml:space="preserve">(2013). </w:t>
      </w:r>
      <w:r w:rsidRPr="00BE6087">
        <w:rPr>
          <w:i/>
          <w:color w:val="000000" w:themeColor="text1"/>
        </w:rPr>
        <w:t>Draft Standards for Learning Outcomes (Coursework)</w:t>
      </w:r>
      <w:r w:rsidRPr="00BE6087">
        <w:rPr>
          <w:color w:val="000000" w:themeColor="text1"/>
        </w:rPr>
        <w:t xml:space="preserve">. Retrieved from </w:t>
      </w:r>
      <w:hyperlink r:id="rId45" w:history="1">
        <w:r w:rsidRPr="00BE6087">
          <w:rPr>
            <w:rStyle w:val="Hyperlink"/>
          </w:rPr>
          <w:t>http://www.hestandards.gov.au/sites/default/files/HESDraftStandardsforLearningOutcomes(Coursework)-March2013.pdf</w:t>
        </w:r>
      </w:hyperlink>
      <w:r w:rsidRPr="00BE6087">
        <w:rPr>
          <w:color w:val="000000" w:themeColor="text1"/>
        </w:rPr>
        <w:t xml:space="preserve"> </w:t>
      </w:r>
    </w:p>
    <w:p w:rsidR="00AD4B3C" w:rsidRPr="00BE6087" w:rsidRDefault="00AD4B3C" w:rsidP="00261334">
      <w:pPr>
        <w:pStyle w:val="Referencetext"/>
      </w:pPr>
      <w:r w:rsidRPr="00BE6087">
        <w:t xml:space="preserve">Higher Education Standards Panel (2013). Higher Education Standards Communique Number 8 – May 2013. Retrieved from </w:t>
      </w:r>
      <w:hyperlink r:id="rId46" w:history="1">
        <w:r w:rsidRPr="00BE6087">
          <w:rPr>
            <w:rStyle w:val="Hyperlink"/>
          </w:rPr>
          <w:t>http://www.hestandards.gov.au/sites/default/files/CommuniqueNumber8-HEStandards.pdf</w:t>
        </w:r>
      </w:hyperlink>
      <w:r w:rsidRPr="00BE6087">
        <w:t xml:space="preserve"> </w:t>
      </w:r>
    </w:p>
    <w:p w:rsidR="00AD4B3C" w:rsidRPr="00BE6087" w:rsidRDefault="00AD4B3C" w:rsidP="00AD4B3C">
      <w:pPr>
        <w:ind w:left="284" w:right="-631" w:hanging="284"/>
        <w:jc w:val="both"/>
      </w:pPr>
      <w:r w:rsidRPr="00BE6087">
        <w:rPr>
          <w:color w:val="000000" w:themeColor="text1"/>
        </w:rPr>
        <w:t xml:space="preserve">Ithaca Group (2012). </w:t>
      </w:r>
      <w:r w:rsidRPr="00BE6087">
        <w:rPr>
          <w:i/>
          <w:color w:val="000000" w:themeColor="text1"/>
        </w:rPr>
        <w:t>Employability Skills Framework Stage 1 Final Report</w:t>
      </w:r>
      <w:r w:rsidR="005A14F4" w:rsidRPr="00BE6087">
        <w:rPr>
          <w:i/>
          <w:color w:val="000000" w:themeColor="text1"/>
        </w:rPr>
        <w:t xml:space="preserve">, </w:t>
      </w:r>
      <w:r w:rsidR="005A14F4" w:rsidRPr="00BE6087">
        <w:rPr>
          <w:color w:val="000000" w:themeColor="text1"/>
        </w:rPr>
        <w:t>report prepared for Department of Education, Employment and Workplace Relations</w:t>
      </w:r>
      <w:r w:rsidRPr="00BE6087">
        <w:rPr>
          <w:color w:val="000000" w:themeColor="text1"/>
        </w:rPr>
        <w:t>.</w:t>
      </w:r>
      <w:r w:rsidR="005A14F4" w:rsidRPr="00BE6087">
        <w:t xml:space="preserve"> </w:t>
      </w:r>
    </w:p>
    <w:p w:rsidR="00936E22" w:rsidRPr="00BE6087" w:rsidRDefault="007150F2" w:rsidP="00AD4B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right="-631" w:hanging="284"/>
        <w:rPr>
          <w:rFonts w:cs="Helvetica"/>
          <w:bCs/>
          <w:color w:val="000000"/>
        </w:rPr>
      </w:pPr>
      <w:r w:rsidRPr="00BE6087">
        <w:rPr>
          <w:rFonts w:cs="Helvetica"/>
          <w:bCs/>
          <w:color w:val="000000"/>
        </w:rPr>
        <w:t>Karmel</w:t>
      </w:r>
      <w:r w:rsidR="00936E22" w:rsidRPr="00BE6087">
        <w:rPr>
          <w:rFonts w:cs="Helvetica"/>
          <w:bCs/>
          <w:color w:val="000000"/>
        </w:rPr>
        <w:t>, P.</w:t>
      </w:r>
      <w:r w:rsidRPr="00BE6087">
        <w:rPr>
          <w:rFonts w:cs="Helvetica"/>
          <w:bCs/>
          <w:color w:val="000000"/>
        </w:rPr>
        <w:t xml:space="preserve"> (1985)</w:t>
      </w:r>
      <w:r w:rsidR="00936E22" w:rsidRPr="00BE6087">
        <w:rPr>
          <w:rFonts w:cs="Helvetica"/>
          <w:bCs/>
          <w:color w:val="000000"/>
        </w:rPr>
        <w:t xml:space="preserve"> </w:t>
      </w:r>
      <w:r w:rsidR="00936E22" w:rsidRPr="00BE6087">
        <w:rPr>
          <w:rFonts w:cs="Helvetica"/>
          <w:bCs/>
          <w:i/>
          <w:color w:val="000000"/>
        </w:rPr>
        <w:t>Quality of Education in Australia: Report of the Review Committee</w:t>
      </w:r>
      <w:r w:rsidR="00936E22" w:rsidRPr="00BE6087">
        <w:rPr>
          <w:rFonts w:cs="Helvetica"/>
          <w:bCs/>
          <w:color w:val="000000"/>
        </w:rPr>
        <w:t xml:space="preserve"> [Karmel report],</w:t>
      </w:r>
      <w:r w:rsidR="005C2127" w:rsidRPr="00BE6087">
        <w:rPr>
          <w:rFonts w:cs="Helvetica"/>
          <w:bCs/>
          <w:color w:val="000000"/>
        </w:rPr>
        <w:t xml:space="preserve"> </w:t>
      </w:r>
      <w:r w:rsidR="00936E22" w:rsidRPr="00BE6087">
        <w:rPr>
          <w:rFonts w:cs="Helvetica"/>
          <w:bCs/>
          <w:color w:val="000000"/>
        </w:rPr>
        <w:t>April 1985, Canberra: Australian Government Publishing Service, Canberra</w:t>
      </w:r>
    </w:p>
    <w:p w:rsidR="00DF76AC" w:rsidRPr="00BE6087" w:rsidRDefault="00DF76AC" w:rsidP="00AD4B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right="-631" w:hanging="284"/>
        <w:rPr>
          <w:rFonts w:cs="Helvetica"/>
          <w:bCs/>
          <w:color w:val="000000"/>
        </w:rPr>
      </w:pPr>
      <w:r w:rsidRPr="00BE6087">
        <w:rPr>
          <w:rFonts w:cs="Helvetica"/>
          <w:bCs/>
          <w:color w:val="000000"/>
        </w:rPr>
        <w:t xml:space="preserve">Kearns, P. (2001). </w:t>
      </w:r>
      <w:r w:rsidRPr="00BE6087">
        <w:rPr>
          <w:rFonts w:cs="Helvetica"/>
          <w:bCs/>
          <w:i/>
          <w:color w:val="000000"/>
        </w:rPr>
        <w:t>Review of research: Generic skills for the new economy</w:t>
      </w:r>
      <w:r w:rsidRPr="00BE6087">
        <w:rPr>
          <w:rFonts w:cs="Helvetica"/>
          <w:bCs/>
          <w:color w:val="000000"/>
        </w:rPr>
        <w:t>. Adelaide, National Centre for Vocational Education Research.</w:t>
      </w:r>
    </w:p>
    <w:p w:rsidR="00AB3EB0" w:rsidRPr="00BE6087" w:rsidRDefault="00AB3EB0" w:rsidP="00AB3EB0">
      <w:r w:rsidRPr="00BE6087">
        <w:t xml:space="preserve">Klein, S., Benjamin, R., Shavelson, R. and Bolus, R. (2007) ‘The Collegiate Learning Assessment: Facts and Fantasies’, </w:t>
      </w:r>
      <w:r w:rsidRPr="00BE6087">
        <w:rPr>
          <w:i/>
        </w:rPr>
        <w:t>Evaluation Review</w:t>
      </w:r>
      <w:r w:rsidRPr="00BE6087">
        <w:t>, Vol. 31, No. 5, pp 415-439.</w:t>
      </w:r>
    </w:p>
    <w:p w:rsidR="00AD4B3C" w:rsidRPr="00BE6087" w:rsidRDefault="00AD4B3C" w:rsidP="00AD4B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right="-631" w:hanging="284"/>
        <w:rPr>
          <w:rFonts w:cs="Helvetica"/>
          <w:bCs/>
          <w:color w:val="000000"/>
        </w:rPr>
      </w:pPr>
      <w:r w:rsidRPr="00BE6087">
        <w:rPr>
          <w:rFonts w:cs="Helvetica"/>
          <w:bCs/>
          <w:color w:val="000000"/>
        </w:rPr>
        <w:t xml:space="preserve">Krause, K.L., Barrie, S. &amp; Scott, G. (2012). Mapping Learning and Teaching Standards in Australian Higher Education: An Issues and Options Paper. Retrieved from </w:t>
      </w:r>
      <w:hyperlink r:id="rId47" w:history="1">
        <w:r w:rsidRPr="00BE6087">
          <w:rPr>
            <w:rStyle w:val="Hyperlink"/>
            <w:rFonts w:cs="Helvetica"/>
            <w:bCs/>
          </w:rPr>
          <w:t>http://www.uws.edu.au/__data/assets/pdf_file/0005/402854/TL_Stds_Issues_Paper.pdf</w:t>
        </w:r>
      </w:hyperlink>
    </w:p>
    <w:p w:rsidR="00AC73D7" w:rsidRPr="00BE6087" w:rsidRDefault="00AC73D7" w:rsidP="00261334">
      <w:pPr>
        <w:pStyle w:val="Referencetext"/>
      </w:pPr>
      <w:r w:rsidRPr="00BE6087">
        <w:lastRenderedPageBreak/>
        <w:t xml:space="preserve">Marginson, S. &amp; Considine, M. (2000). </w:t>
      </w:r>
      <w:r w:rsidRPr="00BE6087">
        <w:rPr>
          <w:i/>
        </w:rPr>
        <w:t>The enterprise university: Power, governance and reinvention in Australia</w:t>
      </w:r>
      <w:r w:rsidRPr="00BE6087">
        <w:t>, Cambridge University Press, New York.</w:t>
      </w:r>
    </w:p>
    <w:p w:rsidR="00AD4B3C" w:rsidRPr="00BE6087" w:rsidRDefault="00AD4B3C" w:rsidP="00261334">
      <w:pPr>
        <w:pStyle w:val="Referencetext"/>
      </w:pPr>
      <w:r w:rsidRPr="00BE6087">
        <w:t xml:space="preserve">MCEECDYA (2010). </w:t>
      </w:r>
      <w:r w:rsidRPr="00BE6087">
        <w:rPr>
          <w:i/>
        </w:rPr>
        <w:t>Australian Blueprint for Career Development</w:t>
      </w:r>
      <w:r w:rsidR="007D6B08" w:rsidRPr="00BE6087">
        <w:rPr>
          <w:i/>
        </w:rPr>
        <w:t xml:space="preserve"> [the Blueprint]</w:t>
      </w:r>
      <w:r w:rsidR="00256B19" w:rsidRPr="00BE6087">
        <w:t xml:space="preserve">. Retrieved from </w:t>
      </w:r>
      <w:hyperlink r:id="rId48" w:history="1">
        <w:r w:rsidR="00256B19" w:rsidRPr="00BE6087">
          <w:rPr>
            <w:rStyle w:val="Hyperlink"/>
          </w:rPr>
          <w:t>http://blueprint.edu.au</w:t>
        </w:r>
      </w:hyperlink>
      <w:r w:rsidR="00256B19" w:rsidRPr="00BE6087">
        <w:t xml:space="preserve">. </w:t>
      </w:r>
    </w:p>
    <w:p w:rsidR="00AD4B3C" w:rsidRPr="00BE6087" w:rsidRDefault="00D976B1" w:rsidP="00AD4B3C">
      <w:pPr>
        <w:ind w:left="284" w:right="-631" w:hanging="284"/>
        <w:jc w:val="both"/>
        <w:rPr>
          <w:rFonts w:cs="Helvetica Neue"/>
          <w:szCs w:val="32"/>
        </w:rPr>
      </w:pPr>
      <w:r w:rsidRPr="00BE6087">
        <w:rPr>
          <w:rFonts w:cs="Helvetica Neue"/>
          <w:szCs w:val="32"/>
        </w:rPr>
        <w:t>Monash University</w:t>
      </w:r>
      <w:r w:rsidR="00AD4B3C" w:rsidRPr="00BE6087">
        <w:rPr>
          <w:rFonts w:cs="Helvetica Neue"/>
          <w:szCs w:val="32"/>
        </w:rPr>
        <w:t xml:space="preserve"> (2013). </w:t>
      </w:r>
      <w:r w:rsidRPr="00BE6087">
        <w:rPr>
          <w:rFonts w:cs="Helvetica Neue"/>
          <w:i/>
          <w:szCs w:val="32"/>
        </w:rPr>
        <w:t>Monash University</w:t>
      </w:r>
      <w:r w:rsidR="00AD4B3C" w:rsidRPr="00BE6087">
        <w:rPr>
          <w:rFonts w:cs="Helvetica Neue"/>
          <w:i/>
          <w:szCs w:val="32"/>
        </w:rPr>
        <w:t xml:space="preserve"> Employer Survey</w:t>
      </w:r>
      <w:r w:rsidR="00AD4B3C" w:rsidRPr="00BE6087">
        <w:rPr>
          <w:rFonts w:cs="Helvetica Neue"/>
          <w:szCs w:val="32"/>
        </w:rPr>
        <w:t xml:space="preserve"> website. Retrieved from </w:t>
      </w:r>
      <w:hyperlink r:id="rId49" w:history="1">
        <w:r w:rsidR="00AD4B3C" w:rsidRPr="00BE6087">
          <w:rPr>
            <w:rStyle w:val="Hyperlink"/>
            <w:rFonts w:cs="Helvetica Neue"/>
            <w:szCs w:val="32"/>
          </w:rPr>
          <w:t>http://opq.</w:t>
        </w:r>
        <w:r w:rsidRPr="00BE6087">
          <w:rPr>
            <w:rStyle w:val="Hyperlink"/>
            <w:rFonts w:cs="Helvetica Neue"/>
            <w:szCs w:val="32"/>
          </w:rPr>
          <w:t>Monash University</w:t>
        </w:r>
        <w:r w:rsidR="00AD4B3C" w:rsidRPr="00BE6087">
          <w:rPr>
            <w:rStyle w:val="Hyperlink"/>
            <w:rFonts w:cs="Helvetica Neue"/>
            <w:szCs w:val="32"/>
          </w:rPr>
          <w:t>.edu.au/us/surveys/employer-survey-2007/index.html</w:t>
        </w:r>
      </w:hyperlink>
    </w:p>
    <w:p w:rsidR="0053671A" w:rsidRPr="00BE6087" w:rsidRDefault="0053671A" w:rsidP="00AD4B3C">
      <w:pPr>
        <w:ind w:left="284" w:right="-631" w:hanging="284"/>
        <w:jc w:val="both"/>
        <w:rPr>
          <w:rFonts w:cs="Helvetica"/>
          <w:color w:val="262626"/>
          <w:szCs w:val="26"/>
        </w:rPr>
      </w:pPr>
      <w:r w:rsidRPr="00BE6087">
        <w:rPr>
          <w:rFonts w:cs="Helvetica"/>
          <w:color w:val="262626"/>
          <w:szCs w:val="26"/>
        </w:rPr>
        <w:t>Nair</w:t>
      </w:r>
      <w:r w:rsidR="00B977DF" w:rsidRPr="00BE6087">
        <w:rPr>
          <w:rFonts w:cs="Helvetica"/>
          <w:color w:val="262626"/>
          <w:szCs w:val="26"/>
        </w:rPr>
        <w:t>, S.</w:t>
      </w:r>
      <w:r w:rsidRPr="00BE6087">
        <w:rPr>
          <w:rFonts w:cs="Helvetica"/>
          <w:color w:val="262626"/>
          <w:szCs w:val="26"/>
        </w:rPr>
        <w:t xml:space="preserve"> and Mertova</w:t>
      </w:r>
      <w:r w:rsidR="00B977DF" w:rsidRPr="00BE6087">
        <w:rPr>
          <w:rFonts w:cs="Helvetica"/>
          <w:color w:val="262626"/>
          <w:szCs w:val="26"/>
        </w:rPr>
        <w:t>, P.</w:t>
      </w:r>
      <w:r w:rsidRPr="00BE6087">
        <w:rPr>
          <w:rFonts w:cs="Helvetica"/>
          <w:color w:val="262626"/>
          <w:szCs w:val="26"/>
        </w:rPr>
        <w:t xml:space="preserve"> (2009)</w:t>
      </w:r>
      <w:r w:rsidR="00B977DF" w:rsidRPr="00BE6087">
        <w:rPr>
          <w:rFonts w:cs="Helvetica"/>
          <w:color w:val="262626"/>
          <w:szCs w:val="26"/>
        </w:rPr>
        <w:t xml:space="preserve"> ‘Conducting a graduate employer survey: A </w:t>
      </w:r>
      <w:r w:rsidR="00D976B1" w:rsidRPr="00BE6087">
        <w:rPr>
          <w:rFonts w:cs="Helvetica"/>
          <w:color w:val="262626"/>
          <w:szCs w:val="26"/>
        </w:rPr>
        <w:t>Monash University</w:t>
      </w:r>
      <w:r w:rsidR="00B977DF" w:rsidRPr="00BE6087">
        <w:rPr>
          <w:rFonts w:cs="Helvetica"/>
          <w:color w:val="262626"/>
          <w:szCs w:val="26"/>
        </w:rPr>
        <w:t xml:space="preserve"> experience’, </w:t>
      </w:r>
      <w:r w:rsidR="00B977DF" w:rsidRPr="00BE6087">
        <w:rPr>
          <w:rFonts w:cs="Helvetica"/>
          <w:i/>
          <w:color w:val="262626"/>
          <w:szCs w:val="26"/>
        </w:rPr>
        <w:t>Quality Assurance in Education</w:t>
      </w:r>
      <w:r w:rsidR="00B977DF" w:rsidRPr="00BE6087">
        <w:rPr>
          <w:rFonts w:cs="Helvetica"/>
          <w:color w:val="262626"/>
          <w:szCs w:val="26"/>
        </w:rPr>
        <w:t>, Volume 17, Number 2, pp191-203.</w:t>
      </w:r>
    </w:p>
    <w:p w:rsidR="00AD4B3C" w:rsidRPr="00BE6087" w:rsidRDefault="00AD4B3C" w:rsidP="00AD4B3C">
      <w:pPr>
        <w:ind w:left="284" w:right="-631" w:hanging="284"/>
        <w:jc w:val="both"/>
        <w:rPr>
          <w:rFonts w:cs="Helvetica"/>
          <w:color w:val="262626"/>
          <w:szCs w:val="26"/>
        </w:rPr>
      </w:pPr>
      <w:r w:rsidRPr="00BE6087">
        <w:rPr>
          <w:rFonts w:cs="Helvetica"/>
          <w:color w:val="262626"/>
          <w:szCs w:val="26"/>
        </w:rPr>
        <w:t xml:space="preserve">NCVER (2003). </w:t>
      </w:r>
      <w:r w:rsidRPr="00BE6087">
        <w:rPr>
          <w:rFonts w:cs="Helvetica"/>
          <w:i/>
          <w:color w:val="262626"/>
          <w:szCs w:val="26"/>
        </w:rPr>
        <w:t>Defining general skills At a glance</w:t>
      </w:r>
      <w:r w:rsidRPr="00BE6087">
        <w:rPr>
          <w:rFonts w:cs="Helvetica"/>
          <w:color w:val="262626"/>
          <w:szCs w:val="26"/>
        </w:rPr>
        <w:t>. South Australia: NCVER.</w:t>
      </w:r>
    </w:p>
    <w:p w:rsidR="00CB25C7" w:rsidRPr="00BE6087" w:rsidRDefault="00CB25C7" w:rsidP="00CB25C7">
      <w:pPr>
        <w:ind w:left="284" w:right="-631" w:hanging="284"/>
        <w:jc w:val="both"/>
        <w:rPr>
          <w:color w:val="000000" w:themeColor="text1"/>
        </w:rPr>
      </w:pPr>
      <w:r w:rsidRPr="00BE6087">
        <w:rPr>
          <w:color w:val="000000" w:themeColor="text1"/>
        </w:rPr>
        <w:t xml:space="preserve">Oliver, B. (2011) </w:t>
      </w:r>
      <w:r w:rsidRPr="00BE6087">
        <w:rPr>
          <w:i/>
          <w:color w:val="000000" w:themeColor="text1"/>
        </w:rPr>
        <w:t>Good practice report: assuring graduate outcomes,</w:t>
      </w:r>
      <w:r w:rsidRPr="00BE6087">
        <w:rPr>
          <w:color w:val="000000" w:themeColor="text1"/>
        </w:rPr>
        <w:t xml:space="preserve"> Sydney:</w:t>
      </w:r>
      <w:r w:rsidRPr="00BE6087">
        <w:rPr>
          <w:i/>
          <w:color w:val="000000" w:themeColor="text1"/>
        </w:rPr>
        <w:t xml:space="preserve"> </w:t>
      </w:r>
      <w:r w:rsidRPr="00BE6087">
        <w:rPr>
          <w:color w:val="000000" w:themeColor="text1"/>
        </w:rPr>
        <w:t>Australian Learning and Teaching Council. Retrieved</w:t>
      </w:r>
      <w:r w:rsidRPr="00BE6087">
        <w:rPr>
          <w:i/>
          <w:color w:val="000000" w:themeColor="text1"/>
        </w:rPr>
        <w:t xml:space="preserve"> </w:t>
      </w:r>
      <w:r w:rsidRPr="00BE6087">
        <w:rPr>
          <w:color w:val="000000" w:themeColor="text1"/>
        </w:rPr>
        <w:t xml:space="preserve">from </w:t>
      </w:r>
      <w:hyperlink r:id="rId50" w:history="1">
        <w:r w:rsidRPr="00BE6087">
          <w:rPr>
            <w:rStyle w:val="Hyperlink"/>
          </w:rPr>
          <w:t>http://www.olt.gov.au/resource-assuring-graduate-outcomes-curtin-2011</w:t>
        </w:r>
      </w:hyperlink>
      <w:r w:rsidRPr="00BE6087">
        <w:rPr>
          <w:color w:val="000000" w:themeColor="text1"/>
        </w:rPr>
        <w:t xml:space="preserve"> </w:t>
      </w:r>
      <w:r w:rsidRPr="00BE6087">
        <w:rPr>
          <w:i/>
          <w:color w:val="000000" w:themeColor="text1"/>
        </w:rPr>
        <w:t xml:space="preserve"> </w:t>
      </w:r>
    </w:p>
    <w:p w:rsidR="00AD4B3C" w:rsidRPr="00BE6087" w:rsidRDefault="00AD4B3C" w:rsidP="00AD4B3C">
      <w:pPr>
        <w:ind w:left="284" w:right="-631" w:hanging="284"/>
        <w:jc w:val="both"/>
        <w:rPr>
          <w:color w:val="000000" w:themeColor="text1"/>
        </w:rPr>
      </w:pPr>
      <w:r w:rsidRPr="00BE6087">
        <w:rPr>
          <w:rFonts w:cs="Helvetica"/>
          <w:color w:val="262626"/>
          <w:szCs w:val="26"/>
        </w:rPr>
        <w:t xml:space="preserve">Radloff, A., Coates, H., Taylor, R., James, R. &amp; Krause, K.L., (2012). </w:t>
      </w:r>
      <w:r w:rsidRPr="00BE6087">
        <w:rPr>
          <w:i/>
          <w:color w:val="000000" w:themeColor="text1"/>
        </w:rPr>
        <w:t xml:space="preserve">2012 University Experience Survey National Report. </w:t>
      </w:r>
      <w:r w:rsidRPr="00BE6087">
        <w:rPr>
          <w:color w:val="000000" w:themeColor="text1"/>
        </w:rPr>
        <w:t>Canberra: DIISRTE.</w:t>
      </w:r>
    </w:p>
    <w:p w:rsidR="0053671A" w:rsidRPr="00BE6087" w:rsidRDefault="0053671A" w:rsidP="00AD4B3C">
      <w:pPr>
        <w:ind w:left="284" w:right="-631" w:hanging="284"/>
        <w:jc w:val="both"/>
        <w:rPr>
          <w:rFonts w:cs="Arial"/>
        </w:rPr>
      </w:pPr>
      <w:r w:rsidRPr="00BE6087">
        <w:rPr>
          <w:rFonts w:cs="Arial"/>
        </w:rPr>
        <w:t>Van Wanrooy, B.</w:t>
      </w:r>
      <w:r w:rsidR="00EF439F" w:rsidRPr="00BE6087">
        <w:rPr>
          <w:rFonts w:cs="Arial"/>
        </w:rPr>
        <w:t xml:space="preserve">, Oxenbridge, S., Buchanan, J. And Jakubauskas, M. </w:t>
      </w:r>
      <w:r w:rsidRPr="00BE6087">
        <w:rPr>
          <w:rFonts w:cs="Arial"/>
        </w:rPr>
        <w:t xml:space="preserve">(2007) </w:t>
      </w:r>
      <w:r w:rsidRPr="00BE6087">
        <w:rPr>
          <w:rFonts w:cs="Arial"/>
          <w:i/>
        </w:rPr>
        <w:t>Australia at Work</w:t>
      </w:r>
      <w:r w:rsidR="00C45686" w:rsidRPr="00BE6087">
        <w:rPr>
          <w:rFonts w:cs="Arial"/>
          <w:i/>
        </w:rPr>
        <w:t>: The Benchmark Report</w:t>
      </w:r>
      <w:r w:rsidR="00C45686" w:rsidRPr="00BE6087">
        <w:rPr>
          <w:rFonts w:cs="Arial"/>
        </w:rPr>
        <w:t>, Sydney: Workplace Research Centre, University of Sydney</w:t>
      </w:r>
      <w:r w:rsidR="00EF439F" w:rsidRPr="00BE6087">
        <w:rPr>
          <w:rFonts w:cs="Arial"/>
        </w:rPr>
        <w:t>, September 2007</w:t>
      </w:r>
      <w:r w:rsidR="00C45686" w:rsidRPr="00BE6087">
        <w:rPr>
          <w:rFonts w:cs="Arial"/>
        </w:rPr>
        <w:t>.</w:t>
      </w:r>
    </w:p>
    <w:p w:rsidR="00CB25C7" w:rsidRPr="00BE6087" w:rsidRDefault="00CB25C7" w:rsidP="00CB25C7">
      <w:pPr>
        <w:ind w:left="284" w:right="-631" w:hanging="284"/>
        <w:jc w:val="both"/>
        <w:rPr>
          <w:rFonts w:cs="Helvetica Neue Light"/>
          <w:color w:val="000000" w:themeColor="text1"/>
          <w:szCs w:val="17"/>
        </w:rPr>
      </w:pPr>
      <w:r w:rsidRPr="00BE6087">
        <w:rPr>
          <w:rFonts w:cs="Helvetica Neue Light"/>
          <w:color w:val="000000" w:themeColor="text1"/>
          <w:szCs w:val="17"/>
        </w:rPr>
        <w:t xml:space="preserve">Walker, N (2008). </w:t>
      </w:r>
      <w:r w:rsidRPr="00BE6087">
        <w:rPr>
          <w:rFonts w:cs="Helvetica Neue Light"/>
          <w:i/>
          <w:color w:val="000000" w:themeColor="text1"/>
          <w:szCs w:val="17"/>
        </w:rPr>
        <w:t>Final Report - Teaching Quality Indicators Pilot Project: University of South Australia</w:t>
      </w:r>
      <w:r w:rsidRPr="00BE6087">
        <w:rPr>
          <w:rFonts w:cs="Helvetica Neue Light"/>
          <w:color w:val="000000" w:themeColor="text1"/>
          <w:szCs w:val="17"/>
        </w:rPr>
        <w:t xml:space="preserve">, Sydney: Australian Learning and Teaching Council. Retrieved from </w:t>
      </w:r>
      <w:hyperlink r:id="rId51" w:history="1">
        <w:r w:rsidRPr="00BE6087">
          <w:rPr>
            <w:rStyle w:val="Hyperlink"/>
            <w:rFonts w:cs="Helvetica Neue Light"/>
            <w:szCs w:val="17"/>
          </w:rPr>
          <w:t>http://www.olt.gov.au/resource-rewarding-and-recognising-quality-teaching-pilot</w:t>
        </w:r>
      </w:hyperlink>
      <w:r w:rsidRPr="00BE6087">
        <w:rPr>
          <w:rFonts w:cs="Helvetica Neue Light"/>
          <w:color w:val="000000" w:themeColor="text1"/>
          <w:szCs w:val="17"/>
        </w:rPr>
        <w:t xml:space="preserve">  </w:t>
      </w:r>
    </w:p>
    <w:p w:rsidR="00AD4B3C" w:rsidRPr="00BE6087" w:rsidRDefault="00AD4B3C" w:rsidP="00AD4B3C">
      <w:pPr>
        <w:ind w:left="284" w:right="-631" w:hanging="284"/>
        <w:jc w:val="both"/>
        <w:rPr>
          <w:color w:val="000000" w:themeColor="text1"/>
        </w:rPr>
      </w:pPr>
      <w:r w:rsidRPr="00BE6087">
        <w:rPr>
          <w:rFonts w:cs="Arial"/>
        </w:rPr>
        <w:t>Wheelahan, L., Moodie, G. &amp; Buchanan, J. (2012).</w:t>
      </w:r>
      <w:r w:rsidRPr="00BE6087">
        <w:rPr>
          <w:rFonts w:cs="Arial"/>
          <w:i/>
        </w:rPr>
        <w:t xml:space="preserve"> Revitalising the 'vocational' in flows of learning and labour,</w:t>
      </w:r>
      <w:r w:rsidRPr="00BE6087">
        <w:rPr>
          <w:rFonts w:cs="Arial"/>
        </w:rPr>
        <w:t xml:space="preserve"> Adelaide: National Centre for Vocational Education. </w:t>
      </w:r>
    </w:p>
    <w:p w:rsidR="00AD4B3C" w:rsidRPr="00BE6087" w:rsidRDefault="007150F2" w:rsidP="00AD4B3C">
      <w:pPr>
        <w:ind w:left="284" w:right="-631" w:hanging="284"/>
        <w:jc w:val="both"/>
        <w:rPr>
          <w:color w:val="000000" w:themeColor="text1"/>
        </w:rPr>
      </w:pPr>
      <w:r w:rsidRPr="00BE6087">
        <w:rPr>
          <w:color w:val="000000" w:themeColor="text1"/>
        </w:rPr>
        <w:t>Yu</w:t>
      </w:r>
      <w:r w:rsidR="00FC74BF" w:rsidRPr="00BE6087">
        <w:rPr>
          <w:color w:val="000000" w:themeColor="text1"/>
        </w:rPr>
        <w:t xml:space="preserve">, S., Bretherton, T., Schutz, H. and Buchanan, J. </w:t>
      </w:r>
      <w:r w:rsidRPr="00BE6087">
        <w:rPr>
          <w:color w:val="000000" w:themeColor="text1"/>
        </w:rPr>
        <w:t>(2012)</w:t>
      </w:r>
      <w:r w:rsidR="00FC74BF" w:rsidRPr="00BE6087">
        <w:rPr>
          <w:color w:val="000000" w:themeColor="text1"/>
        </w:rPr>
        <w:t xml:space="preserve"> </w:t>
      </w:r>
      <w:r w:rsidR="00FC74BF" w:rsidRPr="00BE6087">
        <w:rPr>
          <w:i/>
          <w:color w:val="000000" w:themeColor="text1"/>
        </w:rPr>
        <w:t>Understanding the nature of vocations today: Exploring labour market pathways</w:t>
      </w:r>
      <w:r w:rsidR="00FC74BF" w:rsidRPr="00BE6087">
        <w:rPr>
          <w:color w:val="000000" w:themeColor="text1"/>
        </w:rPr>
        <w:t>, NCVER Working Paper, Adelaide: NCVER, October 2012.</w:t>
      </w:r>
    </w:p>
    <w:p w:rsidR="0053671A" w:rsidRPr="00BE6087" w:rsidRDefault="0053671A" w:rsidP="00AD4B3C">
      <w:pPr>
        <w:ind w:left="284" w:right="-631" w:hanging="284"/>
        <w:jc w:val="both"/>
        <w:rPr>
          <w:color w:val="000000" w:themeColor="text1"/>
        </w:rPr>
      </w:pPr>
    </w:p>
    <w:p w:rsidR="00986528" w:rsidRPr="00BE6087" w:rsidRDefault="00986528" w:rsidP="008D7F8B"/>
    <w:p w:rsidR="00A7662E" w:rsidRPr="00BE6087" w:rsidRDefault="00A7662E" w:rsidP="008D7F8B">
      <w:pPr>
        <w:sectPr w:rsidR="00A7662E" w:rsidRPr="00BE6087" w:rsidSect="0015312C">
          <w:pgSz w:w="11906" w:h="16838"/>
          <w:pgMar w:top="1440" w:right="1440" w:bottom="1440" w:left="1440" w:header="708" w:footer="708" w:gutter="0"/>
          <w:cols w:space="708"/>
          <w:docGrid w:linePitch="360"/>
        </w:sectPr>
      </w:pPr>
    </w:p>
    <w:p w:rsidR="00986528" w:rsidRPr="00BE6087" w:rsidRDefault="00A7662E" w:rsidP="00A7662E">
      <w:pPr>
        <w:pStyle w:val="Heading1nonum"/>
      </w:pPr>
      <w:bookmarkStart w:id="325" w:name="_Toc387565451"/>
      <w:bookmarkStart w:id="326" w:name="_Toc387565545"/>
      <w:bookmarkStart w:id="327" w:name="_Toc389213022"/>
      <w:r w:rsidRPr="00BE6087">
        <w:lastRenderedPageBreak/>
        <w:t>Appendices</w:t>
      </w:r>
      <w:bookmarkEnd w:id="325"/>
      <w:bookmarkEnd w:id="326"/>
      <w:bookmarkEnd w:id="327"/>
    </w:p>
    <w:p w:rsidR="00A7662E" w:rsidRPr="00BE6087" w:rsidRDefault="00A7662E" w:rsidP="00CE49D5">
      <w:pPr>
        <w:pStyle w:val="Heading4nonum"/>
      </w:pPr>
      <w:bookmarkStart w:id="328" w:name="_Toc389213023"/>
      <w:r w:rsidRPr="00BE6087">
        <w:t xml:space="preserve">Appendix </w:t>
      </w:r>
      <w:r w:rsidR="00534234" w:rsidRPr="00BE6087">
        <w:t>A</w:t>
      </w:r>
      <w:r w:rsidR="00E066A5" w:rsidRPr="00BE6087">
        <w:t>: Commonalities between the approaches and alignment with the Objectives of the ESS</w:t>
      </w:r>
      <w:bookmarkEnd w:id="328"/>
    </w:p>
    <w:tbl>
      <w:tblPr>
        <w:tblW w:w="4824" w:type="pct"/>
        <w:tblCellMar>
          <w:top w:w="6" w:type="dxa"/>
          <w:bottom w:w="6" w:type="dxa"/>
        </w:tblCellMar>
        <w:tblLook w:val="04A0" w:firstRow="1" w:lastRow="0" w:firstColumn="1" w:lastColumn="0" w:noHBand="0" w:noVBand="1"/>
      </w:tblPr>
      <w:tblGrid>
        <w:gridCol w:w="2662"/>
        <w:gridCol w:w="3826"/>
        <w:gridCol w:w="4395"/>
        <w:gridCol w:w="2792"/>
      </w:tblGrid>
      <w:tr w:rsidR="00D336EC" w:rsidRPr="00BE6087" w:rsidTr="0099646B">
        <w:trPr>
          <w:trHeight w:val="20"/>
          <w:tblHeader/>
        </w:trPr>
        <w:tc>
          <w:tcPr>
            <w:tcW w:w="9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36EC" w:rsidRPr="00BE6087" w:rsidRDefault="00D336EC" w:rsidP="0099646B">
            <w:pPr>
              <w:pStyle w:val="Tabletext2"/>
              <w:rPr>
                <w:rFonts w:eastAsia="Times New Roman"/>
                <w:b/>
              </w:rPr>
            </w:pPr>
            <w:r w:rsidRPr="00BE6087">
              <w:rPr>
                <w:rFonts w:eastAsia="Times New Roman"/>
                <w:b/>
              </w:rPr>
              <w:t>Proposed Groupings (ESS)</w:t>
            </w:r>
          </w:p>
        </w:tc>
        <w:tc>
          <w:tcPr>
            <w:tcW w:w="1399" w:type="pct"/>
            <w:tcBorders>
              <w:top w:val="single" w:sz="4" w:space="0" w:color="auto"/>
              <w:left w:val="nil"/>
              <w:bottom w:val="single" w:sz="4" w:space="0" w:color="auto"/>
              <w:right w:val="single" w:sz="4" w:space="0" w:color="auto"/>
            </w:tcBorders>
            <w:shd w:val="clear" w:color="auto" w:fill="auto"/>
            <w:vAlign w:val="center"/>
          </w:tcPr>
          <w:p w:rsidR="00D336EC" w:rsidRPr="00BE6087" w:rsidRDefault="00D336EC" w:rsidP="0099646B">
            <w:pPr>
              <w:pStyle w:val="Tabletext2"/>
              <w:jc w:val="center"/>
              <w:rPr>
                <w:rFonts w:eastAsia="Times New Roman"/>
                <w:b/>
              </w:rPr>
            </w:pPr>
            <w:r w:rsidRPr="00BE6087">
              <w:rPr>
                <w:rFonts w:eastAsia="Times New Roman"/>
                <w:b/>
              </w:rPr>
              <w:t>Assuring Graduate Outcomes (2011)</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rsidR="00D336EC" w:rsidRPr="00BE6087" w:rsidRDefault="00D336EC" w:rsidP="0099646B">
            <w:pPr>
              <w:pStyle w:val="Tabletext2"/>
              <w:jc w:val="center"/>
              <w:rPr>
                <w:rFonts w:eastAsia="Times New Roman"/>
                <w:b/>
              </w:rPr>
            </w:pPr>
            <w:r w:rsidRPr="00BE6087">
              <w:rPr>
                <w:rFonts w:eastAsia="Times New Roman"/>
                <w:b/>
              </w:rPr>
              <w:t>AQF Generic Skills</w:t>
            </w: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D336EC" w:rsidRPr="00BE6087" w:rsidRDefault="00D336EC" w:rsidP="0099646B">
            <w:pPr>
              <w:pStyle w:val="Tabletext2"/>
              <w:jc w:val="center"/>
              <w:rPr>
                <w:rFonts w:eastAsia="Times New Roman"/>
                <w:b/>
              </w:rPr>
            </w:pPr>
            <w:r w:rsidRPr="00BE6087">
              <w:rPr>
                <w:rFonts w:eastAsia="Times New Roman"/>
                <w:b/>
              </w:rPr>
              <w:t>Australian curriculum General capabilities</w:t>
            </w:r>
          </w:p>
        </w:tc>
      </w:tr>
      <w:tr w:rsidR="00D336EC" w:rsidRPr="00BE6087" w:rsidTr="0099646B">
        <w:trPr>
          <w:trHeight w:val="20"/>
        </w:trPr>
        <w:tc>
          <w:tcPr>
            <w:tcW w:w="97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336EC" w:rsidRPr="00BE6087" w:rsidRDefault="00D336EC" w:rsidP="0099646B">
            <w:pPr>
              <w:pStyle w:val="Tabletext2"/>
              <w:rPr>
                <w:rFonts w:eastAsia="Times New Roman"/>
                <w:b/>
              </w:rPr>
            </w:pPr>
            <w:r w:rsidRPr="00BE6087">
              <w:rPr>
                <w:rFonts w:eastAsia="Times New Roman"/>
                <w:b/>
              </w:rPr>
              <w:t>A. Foundation Skills</w:t>
            </w:r>
          </w:p>
        </w:tc>
        <w:tc>
          <w:tcPr>
            <w:tcW w:w="1399" w:type="pct"/>
            <w:tcBorders>
              <w:top w:val="single" w:sz="4" w:space="0" w:color="auto"/>
              <w:left w:val="single" w:sz="4" w:space="0" w:color="auto"/>
              <w:bottom w:val="single" w:sz="4" w:space="0" w:color="808080" w:themeColor="background1" w:themeShade="80"/>
              <w:right w:val="single" w:sz="4" w:space="0" w:color="auto"/>
            </w:tcBorders>
            <w:shd w:val="clear" w:color="auto" w:fill="auto"/>
            <w:vAlign w:val="center"/>
          </w:tcPr>
          <w:p w:rsidR="00D336EC" w:rsidRPr="00BE6087" w:rsidRDefault="00D336EC" w:rsidP="0099646B">
            <w:pPr>
              <w:pStyle w:val="Tabletext2"/>
              <w:rPr>
                <w:rFonts w:eastAsia="Times New Roman"/>
              </w:rPr>
            </w:pPr>
            <w:r w:rsidRPr="00BE6087">
              <w:rPr>
                <w:rFonts w:eastAsia="Times New Roman"/>
              </w:rPr>
              <w:t>1. Written and oral communication</w:t>
            </w:r>
          </w:p>
        </w:tc>
        <w:tc>
          <w:tcPr>
            <w:tcW w:w="1607" w:type="pct"/>
            <w:tcBorders>
              <w:top w:val="single" w:sz="4" w:space="0" w:color="auto"/>
              <w:left w:val="single" w:sz="4" w:space="0" w:color="auto"/>
              <w:bottom w:val="single" w:sz="4" w:space="0" w:color="808080" w:themeColor="background1" w:themeShade="80"/>
              <w:right w:val="single" w:sz="4" w:space="0" w:color="auto"/>
            </w:tcBorders>
            <w:shd w:val="clear" w:color="auto" w:fill="auto"/>
            <w:vAlign w:val="center"/>
          </w:tcPr>
          <w:p w:rsidR="00D336EC" w:rsidRPr="00BE6087" w:rsidRDefault="00D336EC" w:rsidP="0099646B">
            <w:pPr>
              <w:pStyle w:val="Tabletext2"/>
              <w:rPr>
                <w:rFonts w:eastAsia="Times New Roman"/>
              </w:rPr>
            </w:pPr>
            <w:r w:rsidRPr="00BE6087">
              <w:rPr>
                <w:rFonts w:eastAsia="Times New Roman"/>
              </w:rPr>
              <w:t>Communication skills to present a clear, coherent and independent exposition of knowledge and ideas</w:t>
            </w:r>
          </w:p>
        </w:tc>
        <w:tc>
          <w:tcPr>
            <w:tcW w:w="1022" w:type="pct"/>
            <w:tcBorders>
              <w:top w:val="single" w:sz="4" w:space="0" w:color="auto"/>
              <w:left w:val="single" w:sz="4" w:space="0" w:color="auto"/>
              <w:bottom w:val="single" w:sz="4" w:space="0" w:color="808080" w:themeColor="background1" w:themeShade="80"/>
              <w:right w:val="single" w:sz="4" w:space="0" w:color="auto"/>
            </w:tcBorders>
            <w:shd w:val="clear" w:color="auto" w:fill="auto"/>
            <w:vAlign w:val="center"/>
          </w:tcPr>
          <w:p w:rsidR="00D336EC" w:rsidRPr="00BE6087" w:rsidRDefault="00D336EC" w:rsidP="0099646B">
            <w:pPr>
              <w:pStyle w:val="Tabletext2"/>
              <w:rPr>
                <w:rFonts w:eastAsia="Times New Roman"/>
              </w:rPr>
            </w:pPr>
            <w:r w:rsidRPr="00BE6087">
              <w:rPr>
                <w:rFonts w:eastAsia="Times New Roman"/>
              </w:rPr>
              <w:t>Literacy</w:t>
            </w:r>
          </w:p>
        </w:tc>
      </w:tr>
      <w:tr w:rsidR="00D336EC" w:rsidRPr="00BE6087" w:rsidTr="0099646B">
        <w:trPr>
          <w:trHeight w:val="20"/>
        </w:trPr>
        <w:tc>
          <w:tcPr>
            <w:tcW w:w="973" w:type="pct"/>
            <w:vMerge/>
            <w:tcBorders>
              <w:top w:val="nil"/>
              <w:left w:val="single" w:sz="4" w:space="0" w:color="auto"/>
              <w:bottom w:val="single" w:sz="4" w:space="0" w:color="000000"/>
              <w:right w:val="single" w:sz="4" w:space="0" w:color="auto"/>
            </w:tcBorders>
            <w:shd w:val="clear" w:color="auto" w:fill="auto"/>
            <w:vAlign w:val="center"/>
            <w:hideMark/>
          </w:tcPr>
          <w:p w:rsidR="00D336EC" w:rsidRPr="00BE6087" w:rsidRDefault="00D336EC" w:rsidP="0099646B">
            <w:pPr>
              <w:pStyle w:val="Tabletext2"/>
              <w:rPr>
                <w:rFonts w:eastAsia="Times New Roman"/>
                <w:b/>
              </w:rPr>
            </w:pPr>
          </w:p>
        </w:tc>
        <w:tc>
          <w:tcPr>
            <w:tcW w:w="1399" w:type="pct"/>
            <w:tcBorders>
              <w:top w:val="single" w:sz="4" w:space="0" w:color="808080" w:themeColor="background1" w:themeShade="80"/>
              <w:left w:val="single" w:sz="4" w:space="0" w:color="auto"/>
              <w:bottom w:val="single" w:sz="4" w:space="0" w:color="808080" w:themeColor="background1" w:themeShade="80"/>
              <w:right w:val="single" w:sz="4" w:space="0" w:color="auto"/>
            </w:tcBorders>
            <w:shd w:val="clear" w:color="auto" w:fill="auto"/>
            <w:vAlign w:val="center"/>
          </w:tcPr>
          <w:p w:rsidR="00D336EC" w:rsidRPr="00BE6087" w:rsidRDefault="00D336EC" w:rsidP="0099646B">
            <w:pPr>
              <w:pStyle w:val="Tabletext2"/>
              <w:rPr>
                <w:rFonts w:eastAsia="Times New Roman"/>
              </w:rPr>
            </w:pPr>
            <w:r w:rsidRPr="00BE6087">
              <w:rPr>
                <w:rFonts w:eastAsia="Times New Roman"/>
              </w:rPr>
              <w:t>2. Critical and analytical (and sometimes creative and reflective) thinking</w:t>
            </w:r>
          </w:p>
        </w:tc>
        <w:tc>
          <w:tcPr>
            <w:tcW w:w="1607" w:type="pct"/>
            <w:tcBorders>
              <w:top w:val="single" w:sz="4" w:space="0" w:color="808080" w:themeColor="background1" w:themeShade="80"/>
              <w:left w:val="single" w:sz="4" w:space="0" w:color="auto"/>
              <w:bottom w:val="single" w:sz="4" w:space="0" w:color="808080" w:themeColor="background1" w:themeShade="80"/>
              <w:right w:val="single" w:sz="4" w:space="0" w:color="auto"/>
            </w:tcBorders>
            <w:shd w:val="clear" w:color="auto" w:fill="auto"/>
            <w:vAlign w:val="center"/>
          </w:tcPr>
          <w:p w:rsidR="00D336EC" w:rsidRPr="00BE6087" w:rsidRDefault="00D336EC" w:rsidP="0099646B">
            <w:pPr>
              <w:pStyle w:val="Tabletext2"/>
              <w:rPr>
                <w:rFonts w:eastAsia="Times New Roman"/>
              </w:rPr>
            </w:pPr>
            <w:r w:rsidRPr="00BE6087">
              <w:rPr>
                <w:rFonts w:eastAsia="Times New Roman"/>
              </w:rPr>
              <w:t>Cognitive skills to review critically, analyse, consolidate and synthesise knowledge</w:t>
            </w:r>
          </w:p>
        </w:tc>
        <w:tc>
          <w:tcPr>
            <w:tcW w:w="1022" w:type="pct"/>
            <w:tcBorders>
              <w:top w:val="single" w:sz="4" w:space="0" w:color="808080" w:themeColor="background1" w:themeShade="80"/>
              <w:left w:val="single" w:sz="4" w:space="0" w:color="auto"/>
              <w:bottom w:val="single" w:sz="4" w:space="0" w:color="808080" w:themeColor="background1" w:themeShade="80"/>
              <w:right w:val="single" w:sz="4" w:space="0" w:color="auto"/>
            </w:tcBorders>
            <w:shd w:val="clear" w:color="auto" w:fill="auto"/>
            <w:vAlign w:val="center"/>
          </w:tcPr>
          <w:p w:rsidR="00D336EC" w:rsidRPr="00BE6087" w:rsidRDefault="00D336EC" w:rsidP="0099646B">
            <w:pPr>
              <w:pStyle w:val="Tabletext2"/>
              <w:rPr>
                <w:rFonts w:eastAsia="Times New Roman"/>
              </w:rPr>
            </w:pPr>
            <w:r w:rsidRPr="00BE6087">
              <w:rPr>
                <w:rFonts w:eastAsia="Times New Roman"/>
              </w:rPr>
              <w:t>Numeracy</w:t>
            </w:r>
          </w:p>
        </w:tc>
      </w:tr>
      <w:tr w:rsidR="00C63285" w:rsidRPr="00BE6087" w:rsidTr="0099646B">
        <w:trPr>
          <w:trHeight w:val="20"/>
        </w:trPr>
        <w:tc>
          <w:tcPr>
            <w:tcW w:w="973" w:type="pct"/>
            <w:vMerge/>
            <w:tcBorders>
              <w:top w:val="nil"/>
              <w:left w:val="single" w:sz="4" w:space="0" w:color="auto"/>
              <w:bottom w:val="single" w:sz="4" w:space="0" w:color="auto"/>
              <w:right w:val="single" w:sz="4" w:space="0" w:color="auto"/>
            </w:tcBorders>
            <w:shd w:val="clear" w:color="auto" w:fill="auto"/>
            <w:vAlign w:val="center"/>
            <w:hideMark/>
          </w:tcPr>
          <w:p w:rsidR="00C63285" w:rsidRPr="00BE6087" w:rsidRDefault="00C63285" w:rsidP="0099646B">
            <w:pPr>
              <w:pStyle w:val="Tabletext2"/>
              <w:rPr>
                <w:rFonts w:eastAsia="Times New Roman"/>
                <w:b/>
              </w:rPr>
            </w:pPr>
          </w:p>
        </w:tc>
        <w:tc>
          <w:tcPr>
            <w:tcW w:w="1399" w:type="pct"/>
            <w:tcBorders>
              <w:top w:val="single" w:sz="4" w:space="0" w:color="808080" w:themeColor="background1" w:themeShade="80"/>
              <w:left w:val="single" w:sz="4" w:space="0" w:color="auto"/>
              <w:bottom w:val="single" w:sz="4" w:space="0" w:color="auto"/>
              <w:right w:val="single" w:sz="4" w:space="0" w:color="auto"/>
            </w:tcBorders>
            <w:shd w:val="clear" w:color="auto" w:fill="auto"/>
            <w:vAlign w:val="center"/>
          </w:tcPr>
          <w:p w:rsidR="00C63285" w:rsidRPr="00BE6087" w:rsidRDefault="00C63285" w:rsidP="0099646B">
            <w:pPr>
              <w:pStyle w:val="Tabletext2"/>
              <w:rPr>
                <w:rFonts w:eastAsia="Times New Roman"/>
              </w:rPr>
            </w:pPr>
            <w:r w:rsidRPr="00BE6087">
              <w:rPr>
                <w:rFonts w:eastAsia="Times New Roman"/>
              </w:rPr>
              <w:t>3. Problem-solving (including generating ideas and innovative solutions</w:t>
            </w:r>
          </w:p>
        </w:tc>
        <w:tc>
          <w:tcPr>
            <w:tcW w:w="1607" w:type="pct"/>
            <w:tcBorders>
              <w:top w:val="single" w:sz="4" w:space="0" w:color="808080" w:themeColor="background1" w:themeShade="80"/>
              <w:left w:val="single" w:sz="4" w:space="0" w:color="auto"/>
              <w:bottom w:val="single" w:sz="4" w:space="0" w:color="auto"/>
              <w:right w:val="single" w:sz="4" w:space="0" w:color="auto"/>
            </w:tcBorders>
            <w:shd w:val="clear" w:color="auto" w:fill="auto"/>
            <w:vAlign w:val="center"/>
          </w:tcPr>
          <w:p w:rsidR="00C63285" w:rsidRPr="00BE6087" w:rsidRDefault="00C63285" w:rsidP="0099646B">
            <w:pPr>
              <w:pStyle w:val="Tabletext2"/>
              <w:rPr>
                <w:rFonts w:eastAsia="Times New Roman"/>
              </w:rPr>
            </w:pPr>
            <w:r w:rsidRPr="00BE6087">
              <w:rPr>
                <w:rFonts w:eastAsia="Times New Roman"/>
              </w:rPr>
              <w:t>Cognitive and creative skills to exercise critical thinking and judgement in identifying and solving problems with intellectual independence</w:t>
            </w:r>
          </w:p>
        </w:tc>
        <w:tc>
          <w:tcPr>
            <w:tcW w:w="1022" w:type="pct"/>
            <w:tcBorders>
              <w:top w:val="single" w:sz="4" w:space="0" w:color="808080" w:themeColor="background1" w:themeShade="80"/>
              <w:left w:val="single" w:sz="4" w:space="0" w:color="auto"/>
              <w:bottom w:val="single" w:sz="4" w:space="0" w:color="auto"/>
              <w:right w:val="single" w:sz="4" w:space="0" w:color="auto"/>
            </w:tcBorders>
            <w:shd w:val="clear" w:color="auto" w:fill="auto"/>
            <w:vAlign w:val="center"/>
          </w:tcPr>
          <w:p w:rsidR="00C63285" w:rsidRPr="00BE6087" w:rsidRDefault="00C63285" w:rsidP="0099646B">
            <w:pPr>
              <w:pStyle w:val="Tabletext2"/>
              <w:rPr>
                <w:rFonts w:eastAsia="Times New Roman"/>
              </w:rPr>
            </w:pPr>
            <w:r w:rsidRPr="00BE6087">
              <w:rPr>
                <w:rFonts w:eastAsia="Times New Roman"/>
              </w:rPr>
              <w:t>Critical and creative thinking</w:t>
            </w:r>
          </w:p>
        </w:tc>
      </w:tr>
      <w:tr w:rsidR="00C63285" w:rsidRPr="00BE6087" w:rsidTr="0099646B">
        <w:trPr>
          <w:trHeight w:val="20"/>
        </w:trPr>
        <w:tc>
          <w:tcPr>
            <w:tcW w:w="97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63285" w:rsidRPr="00BE6087" w:rsidRDefault="00C63285" w:rsidP="0099646B">
            <w:pPr>
              <w:pStyle w:val="Tabletext2"/>
              <w:rPr>
                <w:rFonts w:eastAsia="Times New Roman"/>
                <w:b/>
              </w:rPr>
            </w:pPr>
            <w:r w:rsidRPr="00BE6087">
              <w:rPr>
                <w:rFonts w:eastAsia="Times New Roman"/>
                <w:b/>
              </w:rPr>
              <w:t>B. Adaptive capacity</w:t>
            </w:r>
          </w:p>
        </w:tc>
        <w:tc>
          <w:tcPr>
            <w:tcW w:w="1399" w:type="pct"/>
            <w:tcBorders>
              <w:top w:val="single" w:sz="4" w:space="0" w:color="auto"/>
              <w:left w:val="single" w:sz="4" w:space="0" w:color="auto"/>
              <w:bottom w:val="single" w:sz="4" w:space="0" w:color="808080" w:themeColor="background1" w:themeShade="80"/>
              <w:right w:val="single" w:sz="4" w:space="0" w:color="auto"/>
            </w:tcBorders>
            <w:shd w:val="clear" w:color="auto" w:fill="auto"/>
            <w:vAlign w:val="center"/>
          </w:tcPr>
          <w:p w:rsidR="00C63285" w:rsidRPr="00BE6087" w:rsidRDefault="00C63285" w:rsidP="0099646B">
            <w:pPr>
              <w:pStyle w:val="Tabletext2"/>
              <w:rPr>
                <w:rFonts w:eastAsia="Times New Roman"/>
              </w:rPr>
            </w:pPr>
            <w:r w:rsidRPr="00BE6087">
              <w:rPr>
                <w:rFonts w:eastAsia="Times New Roman"/>
              </w:rPr>
              <w:t>5. Learning and working independently</w:t>
            </w:r>
          </w:p>
        </w:tc>
        <w:tc>
          <w:tcPr>
            <w:tcW w:w="1607" w:type="pct"/>
            <w:vMerge w:val="restart"/>
            <w:tcBorders>
              <w:top w:val="single" w:sz="4" w:space="0" w:color="auto"/>
              <w:left w:val="single" w:sz="4" w:space="0" w:color="auto"/>
              <w:right w:val="single" w:sz="4" w:space="0" w:color="auto"/>
            </w:tcBorders>
            <w:shd w:val="clear" w:color="auto" w:fill="auto"/>
            <w:vAlign w:val="center"/>
          </w:tcPr>
          <w:p w:rsidR="00C63285" w:rsidRPr="00BE6087" w:rsidRDefault="00C63285" w:rsidP="0099646B">
            <w:pPr>
              <w:pStyle w:val="Tabletext2"/>
              <w:rPr>
                <w:rFonts w:eastAsia="Times New Roman"/>
              </w:rPr>
            </w:pPr>
            <w:r w:rsidRPr="00BE6087">
              <w:rPr>
                <w:rFonts w:eastAsia="Times New Roman"/>
              </w:rPr>
              <w:t>Adapt knowledge and skills in diverse contexts</w:t>
            </w:r>
          </w:p>
        </w:tc>
        <w:tc>
          <w:tcPr>
            <w:tcW w:w="1022" w:type="pct"/>
            <w:tcBorders>
              <w:top w:val="single" w:sz="4" w:space="0" w:color="auto"/>
              <w:left w:val="single" w:sz="4" w:space="0" w:color="auto"/>
              <w:bottom w:val="single" w:sz="4" w:space="0" w:color="808080" w:themeColor="background1" w:themeShade="80"/>
              <w:right w:val="single" w:sz="4" w:space="0" w:color="auto"/>
            </w:tcBorders>
            <w:shd w:val="clear" w:color="auto" w:fill="auto"/>
            <w:vAlign w:val="center"/>
          </w:tcPr>
          <w:p w:rsidR="00C63285" w:rsidRPr="00BE6087" w:rsidRDefault="00C63285" w:rsidP="0099646B">
            <w:pPr>
              <w:pStyle w:val="Tabletext2"/>
              <w:rPr>
                <w:rFonts w:eastAsia="Times New Roman"/>
              </w:rPr>
            </w:pPr>
            <w:r w:rsidRPr="00BE6087">
              <w:rPr>
                <w:rFonts w:eastAsia="Times New Roman"/>
              </w:rPr>
              <w:t>Ethical understanding</w:t>
            </w:r>
          </w:p>
          <w:p w:rsidR="00C63285" w:rsidRPr="00BE6087" w:rsidRDefault="00C63285" w:rsidP="0099646B">
            <w:pPr>
              <w:pStyle w:val="Tabletext2"/>
              <w:rPr>
                <w:rFonts w:eastAsia="Times New Roman"/>
              </w:rPr>
            </w:pPr>
          </w:p>
        </w:tc>
      </w:tr>
      <w:tr w:rsidR="00C63285" w:rsidRPr="00BE6087" w:rsidTr="0099646B">
        <w:trPr>
          <w:trHeight w:val="20"/>
        </w:trPr>
        <w:tc>
          <w:tcPr>
            <w:tcW w:w="973" w:type="pct"/>
            <w:vMerge/>
            <w:tcBorders>
              <w:top w:val="nil"/>
              <w:left w:val="single" w:sz="4" w:space="0" w:color="auto"/>
              <w:bottom w:val="single" w:sz="4" w:space="0" w:color="auto"/>
              <w:right w:val="single" w:sz="4" w:space="0" w:color="auto"/>
            </w:tcBorders>
            <w:shd w:val="clear" w:color="auto" w:fill="auto"/>
            <w:vAlign w:val="center"/>
            <w:hideMark/>
          </w:tcPr>
          <w:p w:rsidR="00C63285" w:rsidRPr="00BE6087" w:rsidRDefault="00C63285" w:rsidP="0099646B">
            <w:pPr>
              <w:pStyle w:val="Tabletext2"/>
              <w:rPr>
                <w:rFonts w:eastAsia="Times New Roman"/>
                <w:b/>
              </w:rPr>
            </w:pPr>
          </w:p>
        </w:tc>
        <w:tc>
          <w:tcPr>
            <w:tcW w:w="1399" w:type="pct"/>
            <w:tcBorders>
              <w:top w:val="single" w:sz="4" w:space="0" w:color="808080" w:themeColor="background1" w:themeShade="80"/>
              <w:left w:val="single" w:sz="4" w:space="0" w:color="auto"/>
              <w:bottom w:val="single" w:sz="4" w:space="0" w:color="auto"/>
              <w:right w:val="single" w:sz="4" w:space="0" w:color="auto"/>
            </w:tcBorders>
            <w:shd w:val="clear" w:color="auto" w:fill="auto"/>
            <w:vAlign w:val="center"/>
          </w:tcPr>
          <w:p w:rsidR="00C63285" w:rsidRPr="00BE6087" w:rsidRDefault="00C63285" w:rsidP="0099646B">
            <w:pPr>
              <w:pStyle w:val="Tabletext2"/>
              <w:rPr>
                <w:rFonts w:eastAsia="Times New Roman"/>
              </w:rPr>
            </w:pPr>
            <w:r w:rsidRPr="00BE6087">
              <w:rPr>
                <w:rFonts w:eastAsia="Times New Roman"/>
              </w:rPr>
              <w:t>7. Ethical and inclusive engagement with communities, cultures and nations </w:t>
            </w:r>
          </w:p>
        </w:tc>
        <w:tc>
          <w:tcPr>
            <w:tcW w:w="1607" w:type="pct"/>
            <w:vMerge/>
            <w:tcBorders>
              <w:left w:val="single" w:sz="4" w:space="0" w:color="auto"/>
              <w:bottom w:val="single" w:sz="4" w:space="0" w:color="auto"/>
              <w:right w:val="single" w:sz="4" w:space="0" w:color="auto"/>
            </w:tcBorders>
            <w:shd w:val="clear" w:color="auto" w:fill="auto"/>
            <w:vAlign w:val="center"/>
          </w:tcPr>
          <w:p w:rsidR="00C63285" w:rsidRPr="00BE6087" w:rsidRDefault="00C63285" w:rsidP="0099646B">
            <w:pPr>
              <w:pStyle w:val="Tabletext2"/>
              <w:rPr>
                <w:rFonts w:eastAsia="Times New Roman"/>
              </w:rPr>
            </w:pPr>
          </w:p>
        </w:tc>
        <w:tc>
          <w:tcPr>
            <w:tcW w:w="1022" w:type="pct"/>
            <w:tcBorders>
              <w:top w:val="single" w:sz="4" w:space="0" w:color="808080" w:themeColor="background1" w:themeShade="80"/>
              <w:left w:val="single" w:sz="4" w:space="0" w:color="auto"/>
              <w:bottom w:val="single" w:sz="4" w:space="0" w:color="auto"/>
              <w:right w:val="single" w:sz="4" w:space="0" w:color="auto"/>
            </w:tcBorders>
            <w:shd w:val="clear" w:color="auto" w:fill="auto"/>
            <w:vAlign w:val="center"/>
          </w:tcPr>
          <w:p w:rsidR="00C63285" w:rsidRPr="00BE6087" w:rsidRDefault="00C63285" w:rsidP="0099646B">
            <w:pPr>
              <w:pStyle w:val="Tabletext2"/>
              <w:rPr>
                <w:rFonts w:eastAsia="Times New Roman"/>
              </w:rPr>
            </w:pPr>
            <w:r w:rsidRPr="00BE6087">
              <w:rPr>
                <w:rFonts w:eastAsia="Times New Roman"/>
              </w:rPr>
              <w:t>Intercultural understanding</w:t>
            </w:r>
          </w:p>
        </w:tc>
      </w:tr>
      <w:tr w:rsidR="00C63285" w:rsidRPr="00BE6087" w:rsidTr="0099646B">
        <w:trPr>
          <w:trHeight w:val="20"/>
        </w:trPr>
        <w:tc>
          <w:tcPr>
            <w:tcW w:w="9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63285" w:rsidRPr="00BE6087" w:rsidRDefault="00C63285" w:rsidP="0099646B">
            <w:pPr>
              <w:pStyle w:val="Tabletext2"/>
              <w:rPr>
                <w:rFonts w:eastAsia="Times New Roman"/>
                <w:b/>
              </w:rPr>
            </w:pPr>
            <w:r w:rsidRPr="00BE6087">
              <w:rPr>
                <w:rFonts w:eastAsia="Times New Roman"/>
                <w:b/>
              </w:rPr>
              <w:t>C. Teamwork skills</w:t>
            </w:r>
          </w:p>
        </w:tc>
        <w:tc>
          <w:tcPr>
            <w:tcW w:w="1399" w:type="pct"/>
            <w:tcBorders>
              <w:top w:val="single" w:sz="4" w:space="0" w:color="auto"/>
              <w:left w:val="single" w:sz="4" w:space="0" w:color="auto"/>
              <w:bottom w:val="single" w:sz="4" w:space="0" w:color="auto"/>
              <w:right w:val="single" w:sz="4" w:space="0" w:color="auto"/>
            </w:tcBorders>
            <w:shd w:val="clear" w:color="auto" w:fill="auto"/>
            <w:vAlign w:val="center"/>
          </w:tcPr>
          <w:p w:rsidR="00C63285" w:rsidRPr="00BE6087" w:rsidRDefault="00C63285" w:rsidP="0099646B">
            <w:pPr>
              <w:pStyle w:val="Tabletext2"/>
              <w:rPr>
                <w:rFonts w:eastAsia="Times New Roman"/>
              </w:rPr>
            </w:pPr>
            <w:r w:rsidRPr="00BE6087">
              <w:rPr>
                <w:rFonts w:eastAsia="Times New Roman"/>
              </w:rPr>
              <w:t>6. Learning and working collaboratively</w:t>
            </w:r>
          </w:p>
          <w:p w:rsidR="00C63285" w:rsidRPr="00BE6087" w:rsidRDefault="00C63285" w:rsidP="0099646B">
            <w:pPr>
              <w:pStyle w:val="Tabletext2"/>
              <w:rPr>
                <w:rFonts w:eastAsia="Times New Roman"/>
              </w:rPr>
            </w:pPr>
            <w:r w:rsidRPr="00BE6087">
              <w:rPr>
                <w:rFonts w:eastAsia="Times New Roman"/>
              </w:rPr>
              <w:t> </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rsidR="00C63285" w:rsidRPr="00BE6087" w:rsidRDefault="00C63285" w:rsidP="0099646B">
            <w:pPr>
              <w:pStyle w:val="Tabletext2"/>
              <w:rPr>
                <w:rFonts w:eastAsia="Times New Roman"/>
              </w:rPr>
            </w:pPr>
            <w:r w:rsidRPr="00BE6087">
              <w:rPr>
                <w:rFonts w:eastAsia="Times New Roman"/>
              </w:rPr>
              <w:t xml:space="preserve">Responsibility and accountability for own learning and professional practice and in collaboration with others within broad parameters (PART) </w:t>
            </w: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C63285" w:rsidRPr="00BE6087" w:rsidRDefault="00C63285" w:rsidP="0099646B">
            <w:pPr>
              <w:pStyle w:val="Tabletext2"/>
              <w:rPr>
                <w:rFonts w:eastAsia="Times New Roman"/>
              </w:rPr>
            </w:pPr>
            <w:r w:rsidRPr="00BE6087">
              <w:rPr>
                <w:rFonts w:eastAsia="Times New Roman"/>
              </w:rPr>
              <w:t>Personal and social capability</w:t>
            </w:r>
          </w:p>
        </w:tc>
      </w:tr>
      <w:tr w:rsidR="00C63285" w:rsidRPr="00BE6087" w:rsidTr="0099646B">
        <w:trPr>
          <w:trHeight w:val="20"/>
        </w:trPr>
        <w:tc>
          <w:tcPr>
            <w:tcW w:w="9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63285" w:rsidRPr="00BE6087" w:rsidRDefault="00C63285" w:rsidP="0099646B">
            <w:pPr>
              <w:pStyle w:val="Tabletext2"/>
              <w:rPr>
                <w:rFonts w:eastAsia="Times New Roman"/>
                <w:b/>
              </w:rPr>
            </w:pPr>
            <w:r w:rsidRPr="00BE6087">
              <w:rPr>
                <w:rFonts w:eastAsia="Times New Roman"/>
                <w:b/>
              </w:rPr>
              <w:t>D. Technical skills &amp; domain-specific knowledge</w:t>
            </w:r>
          </w:p>
        </w:tc>
        <w:tc>
          <w:tcPr>
            <w:tcW w:w="1399" w:type="pct"/>
            <w:tcBorders>
              <w:top w:val="single" w:sz="4" w:space="0" w:color="auto"/>
              <w:left w:val="single" w:sz="4" w:space="0" w:color="auto"/>
              <w:bottom w:val="single" w:sz="4" w:space="0" w:color="auto"/>
              <w:right w:val="single" w:sz="4" w:space="0" w:color="auto"/>
            </w:tcBorders>
            <w:shd w:val="clear" w:color="auto" w:fill="auto"/>
            <w:vAlign w:val="center"/>
          </w:tcPr>
          <w:p w:rsidR="00C63285" w:rsidRPr="00BE6087" w:rsidRDefault="00C63285" w:rsidP="0099646B">
            <w:pPr>
              <w:pStyle w:val="Tabletext2"/>
              <w:rPr>
                <w:rFonts w:eastAsia="Times New Roman"/>
              </w:rPr>
            </w:pPr>
            <w:r w:rsidRPr="00BE6087">
              <w:rPr>
                <w:rFonts w:eastAsia="Times New Roman"/>
              </w:rPr>
              <w:t>4. Information literacy, often associated with technology</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rsidR="00C63285" w:rsidRPr="00BE6087" w:rsidRDefault="00C63285" w:rsidP="0099646B">
            <w:pPr>
              <w:pStyle w:val="Tabletext2"/>
              <w:rPr>
                <w:rFonts w:eastAsia="Times New Roman"/>
              </w:rPr>
            </w:pPr>
            <w:r w:rsidRPr="00BE6087">
              <w:rPr>
                <w:rFonts w:eastAsia="Times New Roman"/>
              </w:rPr>
              <w:t>Cognitive and technical skills to demonstrate a broad understanding of knowledge with depth in some areas</w:t>
            </w: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C63285" w:rsidRPr="00BE6087" w:rsidRDefault="00C63285" w:rsidP="0099646B">
            <w:pPr>
              <w:pStyle w:val="Tabletext2"/>
              <w:rPr>
                <w:rFonts w:eastAsia="Times New Roman"/>
              </w:rPr>
            </w:pPr>
            <w:r w:rsidRPr="00BE6087">
              <w:rPr>
                <w:rFonts w:eastAsia="Times New Roman"/>
              </w:rPr>
              <w:t>Information and communication technology capability</w:t>
            </w:r>
          </w:p>
        </w:tc>
      </w:tr>
      <w:tr w:rsidR="00C63285" w:rsidRPr="00BE6087" w:rsidTr="0099646B">
        <w:trPr>
          <w:trHeight w:val="20"/>
        </w:trPr>
        <w:tc>
          <w:tcPr>
            <w:tcW w:w="97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63285" w:rsidRPr="00BE6087" w:rsidRDefault="00C63285" w:rsidP="0099646B">
            <w:pPr>
              <w:pStyle w:val="Tabletext2"/>
              <w:rPr>
                <w:rFonts w:eastAsia="Times New Roman"/>
                <w:b/>
              </w:rPr>
            </w:pPr>
            <w:r w:rsidRPr="00BE6087">
              <w:rPr>
                <w:rFonts w:eastAsia="Times New Roman"/>
                <w:b/>
              </w:rPr>
              <w:t>E. Employability skills</w:t>
            </w:r>
          </w:p>
        </w:tc>
        <w:tc>
          <w:tcPr>
            <w:tcW w:w="1399" w:type="pct"/>
            <w:vMerge w:val="restart"/>
            <w:tcBorders>
              <w:top w:val="single" w:sz="4" w:space="0" w:color="auto"/>
              <w:left w:val="single" w:sz="4" w:space="0" w:color="auto"/>
              <w:right w:val="single" w:sz="4" w:space="0" w:color="auto"/>
            </w:tcBorders>
            <w:shd w:val="clear" w:color="auto" w:fill="auto"/>
            <w:vAlign w:val="center"/>
          </w:tcPr>
          <w:p w:rsidR="00C63285" w:rsidRPr="00BE6087" w:rsidRDefault="00C63285" w:rsidP="0099646B">
            <w:pPr>
              <w:pStyle w:val="Tabletext2"/>
              <w:rPr>
                <w:rFonts w:eastAsia="Times New Roman"/>
              </w:rPr>
            </w:pPr>
            <w:r w:rsidRPr="00BE6087">
              <w:rPr>
                <w:rFonts w:eastAsia="Times New Roman"/>
              </w:rPr>
              <w:t> </w:t>
            </w:r>
          </w:p>
          <w:p w:rsidR="00C63285" w:rsidRPr="00BE6087" w:rsidRDefault="00C63285" w:rsidP="0099646B">
            <w:pPr>
              <w:pStyle w:val="Tabletext2"/>
              <w:rPr>
                <w:rFonts w:eastAsia="Times New Roman"/>
              </w:rPr>
            </w:pPr>
            <w:r w:rsidRPr="00BE6087">
              <w:rPr>
                <w:rFonts w:eastAsia="Times New Roman"/>
              </w:rPr>
              <w:t> </w:t>
            </w:r>
          </w:p>
          <w:p w:rsidR="00C63285" w:rsidRPr="00BE6087" w:rsidRDefault="00C63285" w:rsidP="0099646B">
            <w:pPr>
              <w:pStyle w:val="Tabletext2"/>
              <w:rPr>
                <w:rFonts w:eastAsia="Times New Roman"/>
              </w:rPr>
            </w:pPr>
            <w:r w:rsidRPr="00BE6087">
              <w:rPr>
                <w:rFonts w:eastAsia="Times New Roman"/>
              </w:rPr>
              <w:t> </w:t>
            </w:r>
          </w:p>
          <w:p w:rsidR="00C63285" w:rsidRPr="00BE6087" w:rsidRDefault="00C63285" w:rsidP="0099646B">
            <w:pPr>
              <w:pStyle w:val="Tabletext2"/>
              <w:rPr>
                <w:rFonts w:eastAsia="Times New Roman"/>
              </w:rPr>
            </w:pPr>
            <w:r w:rsidRPr="00BE6087">
              <w:rPr>
                <w:rFonts w:eastAsia="Times New Roman"/>
              </w:rPr>
              <w:t> </w:t>
            </w:r>
          </w:p>
          <w:p w:rsidR="00C63285" w:rsidRPr="00BE6087" w:rsidRDefault="00C63285" w:rsidP="0099646B">
            <w:pPr>
              <w:pStyle w:val="Tabletext2"/>
              <w:rPr>
                <w:rFonts w:eastAsia="Times New Roman"/>
              </w:rPr>
            </w:pPr>
            <w:r w:rsidRPr="00BE6087">
              <w:rPr>
                <w:rFonts w:eastAsia="Times New Roman"/>
              </w:rPr>
              <w:t> </w:t>
            </w:r>
          </w:p>
          <w:p w:rsidR="00C63285" w:rsidRPr="00BE6087" w:rsidRDefault="00C63285" w:rsidP="0099646B">
            <w:pPr>
              <w:pStyle w:val="Tabletext2"/>
              <w:rPr>
                <w:rFonts w:eastAsia="Times New Roman"/>
              </w:rPr>
            </w:pPr>
            <w:r w:rsidRPr="00BE6087">
              <w:rPr>
                <w:rFonts w:eastAsia="Times New Roman"/>
              </w:rPr>
              <w:t> </w:t>
            </w:r>
          </w:p>
        </w:tc>
        <w:tc>
          <w:tcPr>
            <w:tcW w:w="1607" w:type="pct"/>
            <w:tcBorders>
              <w:top w:val="single" w:sz="4" w:space="0" w:color="auto"/>
              <w:left w:val="single" w:sz="4" w:space="0" w:color="auto"/>
              <w:right w:val="single" w:sz="4" w:space="0" w:color="auto"/>
            </w:tcBorders>
            <w:shd w:val="clear" w:color="auto" w:fill="auto"/>
            <w:vAlign w:val="center"/>
          </w:tcPr>
          <w:p w:rsidR="00C63285" w:rsidRPr="00BE6087" w:rsidRDefault="00C63285" w:rsidP="0099646B">
            <w:pPr>
              <w:pStyle w:val="Tabletext2"/>
              <w:rPr>
                <w:rFonts w:eastAsia="Times New Roman"/>
              </w:rPr>
            </w:pPr>
            <w:r w:rsidRPr="00BE6087">
              <w:rPr>
                <w:rFonts w:eastAsia="Times New Roman"/>
              </w:rPr>
              <w:t>Initiative and judgement in planning, problem solving and decision making in professional practice and skills and/or scholarship</w:t>
            </w:r>
          </w:p>
        </w:tc>
        <w:tc>
          <w:tcPr>
            <w:tcW w:w="1022" w:type="pct"/>
            <w:vMerge w:val="restart"/>
            <w:tcBorders>
              <w:top w:val="single" w:sz="4" w:space="0" w:color="auto"/>
              <w:left w:val="single" w:sz="4" w:space="0" w:color="auto"/>
              <w:right w:val="single" w:sz="4" w:space="0" w:color="auto"/>
            </w:tcBorders>
            <w:shd w:val="clear" w:color="auto" w:fill="auto"/>
            <w:vAlign w:val="center"/>
          </w:tcPr>
          <w:p w:rsidR="00C63285" w:rsidRPr="00BE6087" w:rsidRDefault="00C63285" w:rsidP="0099646B">
            <w:pPr>
              <w:pStyle w:val="Tabletext2"/>
              <w:rPr>
                <w:rFonts w:eastAsia="Times New Roman"/>
              </w:rPr>
            </w:pPr>
          </w:p>
        </w:tc>
      </w:tr>
      <w:tr w:rsidR="00C63285" w:rsidRPr="00BE6087" w:rsidTr="0099646B">
        <w:trPr>
          <w:trHeight w:val="20"/>
        </w:trPr>
        <w:tc>
          <w:tcPr>
            <w:tcW w:w="973" w:type="pct"/>
            <w:vMerge/>
            <w:tcBorders>
              <w:top w:val="nil"/>
              <w:left w:val="single" w:sz="4" w:space="0" w:color="auto"/>
              <w:bottom w:val="single" w:sz="4" w:space="0" w:color="auto"/>
              <w:right w:val="single" w:sz="4" w:space="0" w:color="auto"/>
            </w:tcBorders>
            <w:shd w:val="clear" w:color="auto" w:fill="auto"/>
            <w:vAlign w:val="center"/>
            <w:hideMark/>
          </w:tcPr>
          <w:p w:rsidR="00C63285" w:rsidRPr="00BE6087" w:rsidRDefault="00C63285" w:rsidP="0099646B">
            <w:pPr>
              <w:pStyle w:val="Tabletext2"/>
              <w:rPr>
                <w:rFonts w:eastAsia="Times New Roman"/>
                <w:b/>
              </w:rPr>
            </w:pPr>
          </w:p>
        </w:tc>
        <w:tc>
          <w:tcPr>
            <w:tcW w:w="1399" w:type="pct"/>
            <w:vMerge/>
            <w:tcBorders>
              <w:left w:val="single" w:sz="4" w:space="0" w:color="auto"/>
              <w:bottom w:val="single" w:sz="4" w:space="0" w:color="auto"/>
              <w:right w:val="single" w:sz="4" w:space="0" w:color="auto"/>
            </w:tcBorders>
            <w:shd w:val="clear" w:color="auto" w:fill="auto"/>
            <w:vAlign w:val="center"/>
          </w:tcPr>
          <w:p w:rsidR="00C63285" w:rsidRPr="00BE6087" w:rsidRDefault="00C63285" w:rsidP="0099646B">
            <w:pPr>
              <w:pStyle w:val="Tabletext2"/>
              <w:rPr>
                <w:rFonts w:eastAsia="Times New Roman"/>
              </w:rPr>
            </w:pPr>
          </w:p>
        </w:tc>
        <w:tc>
          <w:tcPr>
            <w:tcW w:w="1607" w:type="pct"/>
            <w:tcBorders>
              <w:top w:val="single" w:sz="4" w:space="0" w:color="808080" w:themeColor="background1" w:themeShade="80"/>
              <w:left w:val="single" w:sz="4" w:space="0" w:color="auto"/>
              <w:bottom w:val="single" w:sz="4" w:space="0" w:color="auto"/>
              <w:right w:val="single" w:sz="4" w:space="0" w:color="auto"/>
            </w:tcBorders>
            <w:shd w:val="clear" w:color="auto" w:fill="auto"/>
            <w:vAlign w:val="center"/>
          </w:tcPr>
          <w:p w:rsidR="00C63285" w:rsidRPr="00BE6087" w:rsidRDefault="00C63285" w:rsidP="0099646B">
            <w:pPr>
              <w:pStyle w:val="Tabletext2"/>
              <w:rPr>
                <w:rFonts w:eastAsia="Times New Roman"/>
              </w:rPr>
            </w:pPr>
            <w:r w:rsidRPr="00BE6087">
              <w:rPr>
                <w:rFonts w:eastAsia="Times New Roman"/>
              </w:rPr>
              <w:t xml:space="preserve">Responsibility and accountability for own learning and professional practice and in collaboration with others within broad parameters (PART) </w:t>
            </w:r>
          </w:p>
        </w:tc>
        <w:tc>
          <w:tcPr>
            <w:tcW w:w="1022" w:type="pct"/>
            <w:vMerge/>
            <w:tcBorders>
              <w:left w:val="single" w:sz="4" w:space="0" w:color="auto"/>
              <w:bottom w:val="single" w:sz="4" w:space="0" w:color="auto"/>
              <w:right w:val="single" w:sz="4" w:space="0" w:color="auto"/>
            </w:tcBorders>
            <w:shd w:val="clear" w:color="auto" w:fill="auto"/>
            <w:vAlign w:val="center"/>
          </w:tcPr>
          <w:p w:rsidR="00C63285" w:rsidRPr="00BE6087" w:rsidRDefault="00C63285" w:rsidP="0099646B">
            <w:pPr>
              <w:pStyle w:val="Tabletext2"/>
              <w:rPr>
                <w:rFonts w:eastAsia="Times New Roman"/>
              </w:rPr>
            </w:pPr>
          </w:p>
        </w:tc>
      </w:tr>
      <w:tr w:rsidR="00C63285" w:rsidRPr="00BE6087" w:rsidTr="0099646B">
        <w:trPr>
          <w:trHeight w:val="20"/>
        </w:trPr>
        <w:tc>
          <w:tcPr>
            <w:tcW w:w="9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63285" w:rsidRPr="00BE6087" w:rsidRDefault="00C63285" w:rsidP="0099646B">
            <w:pPr>
              <w:pStyle w:val="Tabletext2"/>
              <w:rPr>
                <w:rFonts w:eastAsia="Times New Roman"/>
                <w:b/>
              </w:rPr>
            </w:pPr>
            <w:r w:rsidRPr="00BE6087">
              <w:rPr>
                <w:rFonts w:eastAsia="Times New Roman"/>
                <w:b/>
              </w:rPr>
              <w:t>F. Enterprise skills</w:t>
            </w:r>
          </w:p>
        </w:tc>
        <w:tc>
          <w:tcPr>
            <w:tcW w:w="1399" w:type="pct"/>
            <w:tcBorders>
              <w:top w:val="single" w:sz="4" w:space="0" w:color="auto"/>
              <w:left w:val="single" w:sz="4" w:space="0" w:color="auto"/>
              <w:bottom w:val="single" w:sz="4" w:space="0" w:color="auto"/>
              <w:right w:val="single" w:sz="4" w:space="0" w:color="auto"/>
            </w:tcBorders>
            <w:shd w:val="clear" w:color="auto" w:fill="auto"/>
            <w:vAlign w:val="center"/>
          </w:tcPr>
          <w:p w:rsidR="00C63285" w:rsidRPr="00BE6087" w:rsidRDefault="00C63285" w:rsidP="0099646B">
            <w:pPr>
              <w:pStyle w:val="Tabletext2"/>
              <w:rPr>
                <w:rFonts w:eastAsia="Times New Roman"/>
              </w:rPr>
            </w:pPr>
            <w:r w:rsidRPr="00BE6087">
              <w:rPr>
                <w:rFonts w:eastAsia="Times New Roman"/>
              </w:rPr>
              <w:t> </w:t>
            </w:r>
          </w:p>
          <w:p w:rsidR="00C63285" w:rsidRPr="00BE6087" w:rsidRDefault="00C63285" w:rsidP="0099646B">
            <w:pPr>
              <w:pStyle w:val="Tabletext2"/>
              <w:rPr>
                <w:rFonts w:eastAsia="Times New Roman"/>
              </w:rPr>
            </w:pPr>
            <w:r w:rsidRPr="00BE6087">
              <w:rPr>
                <w:rFonts w:eastAsia="Times New Roman"/>
              </w:rPr>
              <w:t> </w:t>
            </w:r>
          </w:p>
          <w:p w:rsidR="00C63285" w:rsidRPr="00BE6087" w:rsidRDefault="00C63285" w:rsidP="0099646B">
            <w:pPr>
              <w:pStyle w:val="Tabletext2"/>
              <w:rPr>
                <w:rFonts w:eastAsia="Times New Roman"/>
              </w:rPr>
            </w:pPr>
            <w:r w:rsidRPr="00BE6087">
              <w:rPr>
                <w:rFonts w:eastAsia="Times New Roman"/>
              </w:rPr>
              <w:t> </w:t>
            </w:r>
          </w:p>
          <w:p w:rsidR="00C63285" w:rsidRPr="00BE6087" w:rsidRDefault="00C63285" w:rsidP="0099646B">
            <w:pPr>
              <w:pStyle w:val="Tabletext2"/>
              <w:rPr>
                <w:rFonts w:eastAsia="Times New Roman"/>
              </w:rPr>
            </w:pPr>
            <w:r w:rsidRPr="00BE6087">
              <w:rPr>
                <w:rFonts w:eastAsia="Times New Roman"/>
              </w:rPr>
              <w:t> </w:t>
            </w:r>
          </w:p>
        </w:tc>
        <w:tc>
          <w:tcPr>
            <w:tcW w:w="1607" w:type="pct"/>
            <w:tcBorders>
              <w:top w:val="single" w:sz="4" w:space="0" w:color="auto"/>
              <w:left w:val="single" w:sz="4" w:space="0" w:color="auto"/>
              <w:bottom w:val="single" w:sz="4" w:space="0" w:color="auto"/>
              <w:right w:val="single" w:sz="4" w:space="0" w:color="auto"/>
            </w:tcBorders>
            <w:shd w:val="clear" w:color="auto" w:fill="auto"/>
            <w:vAlign w:val="center"/>
          </w:tcPr>
          <w:p w:rsidR="00C63285" w:rsidRPr="00BE6087" w:rsidRDefault="00C63285" w:rsidP="0099646B">
            <w:pPr>
              <w:pStyle w:val="Tabletext2"/>
              <w:rPr>
                <w:rFonts w:eastAsia="Times New Roman"/>
              </w:rPr>
            </w:pP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C63285" w:rsidRPr="00BE6087" w:rsidRDefault="00C63285" w:rsidP="0099646B">
            <w:pPr>
              <w:pStyle w:val="Tabletext2"/>
              <w:rPr>
                <w:rFonts w:eastAsia="Times New Roman"/>
              </w:rPr>
            </w:pPr>
          </w:p>
        </w:tc>
      </w:tr>
    </w:tbl>
    <w:p w:rsidR="00D336EC" w:rsidRPr="00BE6087" w:rsidRDefault="00D336EC" w:rsidP="001F4CA4">
      <w:pPr>
        <w:pStyle w:val="Notes"/>
      </w:pPr>
      <w:r w:rsidRPr="00BE6087">
        <w:t xml:space="preserve">Source: </w:t>
      </w:r>
      <w:r w:rsidR="001F4CA4" w:rsidRPr="00BE6087">
        <w:t xml:space="preserve">ACARA, 2013; </w:t>
      </w:r>
      <w:r w:rsidR="00CB25C7" w:rsidRPr="00BE6087">
        <w:t>Oliver</w:t>
      </w:r>
      <w:r w:rsidR="000258C7" w:rsidRPr="00BE6087">
        <w:t xml:space="preserve">, 2011; </w:t>
      </w:r>
      <w:r w:rsidR="000F0641" w:rsidRPr="00BE6087">
        <w:t>AQF Council, 2013.</w:t>
      </w:r>
    </w:p>
    <w:p w:rsidR="00A7662E" w:rsidRPr="00BE6087" w:rsidRDefault="00A7662E">
      <w:pPr>
        <w:spacing w:after="200" w:line="276" w:lineRule="auto"/>
        <w:rPr>
          <w:rFonts w:asciiTheme="majorHAnsi" w:eastAsiaTheme="majorEastAsia" w:hAnsiTheme="majorHAnsi" w:cstheme="majorBidi"/>
          <w:bCs/>
          <w:caps/>
          <w:color w:val="002060"/>
          <w:sz w:val="32"/>
          <w:szCs w:val="26"/>
        </w:rPr>
      </w:pPr>
      <w:r w:rsidRPr="00BE6087">
        <w:br w:type="page"/>
      </w:r>
    </w:p>
    <w:p w:rsidR="00A7662E" w:rsidRPr="00BE6087" w:rsidRDefault="00A7662E" w:rsidP="003C3B6F">
      <w:pPr>
        <w:pStyle w:val="Heading4nonum"/>
      </w:pPr>
      <w:bookmarkStart w:id="329" w:name="_Toc389213024"/>
      <w:r w:rsidRPr="00BE6087">
        <w:lastRenderedPageBreak/>
        <w:t xml:space="preserve">Appendix </w:t>
      </w:r>
      <w:r w:rsidR="00534234" w:rsidRPr="00BE6087">
        <w:t>B</w:t>
      </w:r>
      <w:r w:rsidR="00996BA6" w:rsidRPr="00BE6087">
        <w:t>:</w:t>
      </w:r>
      <w:r w:rsidR="00E066A5" w:rsidRPr="00BE6087">
        <w:t xml:space="preserve"> P</w:t>
      </w:r>
      <w:r w:rsidR="003C3B6F" w:rsidRPr="00BE6087">
        <w:t xml:space="preserve">roposed </w:t>
      </w:r>
      <w:r w:rsidR="00CE49D5" w:rsidRPr="00BE6087">
        <w:t>groupings for ESS mapped against other frameworks</w:t>
      </w:r>
      <w:bookmarkEnd w:id="329"/>
    </w:p>
    <w:tbl>
      <w:tblPr>
        <w:tblW w:w="4889" w:type="pct"/>
        <w:tblLook w:val="04A0" w:firstRow="1" w:lastRow="0" w:firstColumn="1" w:lastColumn="0" w:noHBand="0" w:noVBand="1"/>
      </w:tblPr>
      <w:tblGrid>
        <w:gridCol w:w="2662"/>
        <w:gridCol w:w="2267"/>
        <w:gridCol w:w="2267"/>
        <w:gridCol w:w="2270"/>
        <w:gridCol w:w="4393"/>
      </w:tblGrid>
      <w:tr w:rsidR="00D336EC" w:rsidRPr="00BE6087" w:rsidTr="00AE1BE1">
        <w:trPr>
          <w:trHeight w:val="20"/>
          <w:tblHeader/>
        </w:trPr>
        <w:tc>
          <w:tcPr>
            <w:tcW w:w="9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36EC" w:rsidRPr="00BE6087" w:rsidRDefault="00D336EC" w:rsidP="0099646B">
            <w:pPr>
              <w:pStyle w:val="Tabletext2"/>
              <w:rPr>
                <w:rFonts w:eastAsia="Times New Roman"/>
                <w:b/>
                <w:sz w:val="17"/>
                <w:szCs w:val="17"/>
              </w:rPr>
            </w:pPr>
            <w:r w:rsidRPr="00BE6087">
              <w:rPr>
                <w:rFonts w:eastAsia="Times New Roman"/>
                <w:b/>
                <w:sz w:val="17"/>
                <w:szCs w:val="17"/>
              </w:rPr>
              <w:t>Proposed Groupings (ESS)</w:t>
            </w:r>
          </w:p>
        </w:tc>
        <w:tc>
          <w:tcPr>
            <w:tcW w:w="818" w:type="pct"/>
            <w:tcBorders>
              <w:top w:val="single" w:sz="4" w:space="0" w:color="auto"/>
              <w:left w:val="nil"/>
              <w:bottom w:val="single" w:sz="4" w:space="0" w:color="auto"/>
              <w:right w:val="single" w:sz="4" w:space="0" w:color="auto"/>
            </w:tcBorders>
            <w:shd w:val="clear" w:color="auto" w:fill="auto"/>
            <w:vAlign w:val="center"/>
          </w:tcPr>
          <w:p w:rsidR="00D336EC" w:rsidRPr="00BE6087" w:rsidRDefault="00D336EC" w:rsidP="00AE1BE1">
            <w:pPr>
              <w:pStyle w:val="Tabletext2"/>
              <w:jc w:val="center"/>
              <w:rPr>
                <w:rFonts w:eastAsia="Times New Roman"/>
                <w:b/>
                <w:sz w:val="17"/>
                <w:szCs w:val="17"/>
              </w:rPr>
            </w:pPr>
            <w:r w:rsidRPr="00BE6087">
              <w:rPr>
                <w:rFonts w:eastAsia="Times New Roman"/>
                <w:b/>
                <w:sz w:val="17"/>
                <w:szCs w:val="17"/>
              </w:rPr>
              <w:t>Mayer</w:t>
            </w:r>
          </w:p>
        </w:tc>
        <w:tc>
          <w:tcPr>
            <w:tcW w:w="8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336EC" w:rsidRPr="00BE6087" w:rsidRDefault="00D336EC" w:rsidP="00AE1BE1">
            <w:pPr>
              <w:pStyle w:val="Tabletext2"/>
              <w:jc w:val="center"/>
              <w:rPr>
                <w:rFonts w:eastAsia="Times New Roman"/>
                <w:b/>
                <w:sz w:val="17"/>
                <w:szCs w:val="17"/>
              </w:rPr>
            </w:pPr>
            <w:r w:rsidRPr="00BE6087">
              <w:rPr>
                <w:rFonts w:eastAsia="Times New Roman"/>
                <w:b/>
                <w:sz w:val="17"/>
                <w:szCs w:val="17"/>
              </w:rPr>
              <w:t>Employability Skills for the Future (2002)</w:t>
            </w:r>
          </w:p>
        </w:tc>
        <w:tc>
          <w:tcPr>
            <w:tcW w:w="819" w:type="pct"/>
            <w:tcBorders>
              <w:top w:val="single" w:sz="4" w:space="0" w:color="auto"/>
              <w:left w:val="nil"/>
              <w:bottom w:val="single" w:sz="4" w:space="0" w:color="auto"/>
              <w:right w:val="single" w:sz="4" w:space="0" w:color="auto"/>
            </w:tcBorders>
            <w:shd w:val="clear" w:color="auto" w:fill="auto"/>
            <w:vAlign w:val="center"/>
            <w:hideMark/>
          </w:tcPr>
          <w:p w:rsidR="00D336EC" w:rsidRPr="00BE6087" w:rsidRDefault="00D336EC" w:rsidP="00AE1BE1">
            <w:pPr>
              <w:pStyle w:val="Tabletext2"/>
              <w:jc w:val="center"/>
              <w:rPr>
                <w:rFonts w:eastAsia="Times New Roman"/>
                <w:b/>
                <w:sz w:val="17"/>
                <w:szCs w:val="17"/>
              </w:rPr>
            </w:pPr>
            <w:r w:rsidRPr="00BE6087">
              <w:rPr>
                <w:rFonts w:eastAsia="Times New Roman"/>
                <w:b/>
                <w:sz w:val="17"/>
                <w:szCs w:val="17"/>
              </w:rPr>
              <w:t>Core Skills for Work (2012)</w:t>
            </w:r>
          </w:p>
        </w:tc>
        <w:tc>
          <w:tcPr>
            <w:tcW w:w="1585" w:type="pct"/>
            <w:tcBorders>
              <w:top w:val="single" w:sz="4" w:space="0" w:color="auto"/>
              <w:left w:val="nil"/>
              <w:bottom w:val="single" w:sz="4" w:space="0" w:color="auto"/>
              <w:right w:val="single" w:sz="4" w:space="0" w:color="auto"/>
            </w:tcBorders>
            <w:shd w:val="clear" w:color="auto" w:fill="auto"/>
            <w:vAlign w:val="center"/>
          </w:tcPr>
          <w:p w:rsidR="00D336EC" w:rsidRPr="00BE6087" w:rsidRDefault="00D336EC" w:rsidP="00AE1BE1">
            <w:pPr>
              <w:pStyle w:val="Tabletext2"/>
              <w:jc w:val="center"/>
              <w:rPr>
                <w:rFonts w:eastAsia="Times New Roman"/>
                <w:b/>
                <w:sz w:val="17"/>
                <w:szCs w:val="17"/>
              </w:rPr>
            </w:pPr>
            <w:r w:rsidRPr="00BE6087">
              <w:rPr>
                <w:rFonts w:eastAsia="Times New Roman"/>
                <w:b/>
                <w:sz w:val="17"/>
                <w:szCs w:val="17"/>
              </w:rPr>
              <w:t>Australian Blueprint for Career Development</w:t>
            </w:r>
          </w:p>
        </w:tc>
      </w:tr>
      <w:tr w:rsidR="00E04177" w:rsidRPr="00BE6087" w:rsidTr="00AE1BE1">
        <w:trPr>
          <w:trHeight w:val="20"/>
        </w:trPr>
        <w:tc>
          <w:tcPr>
            <w:tcW w:w="960" w:type="pct"/>
            <w:vMerge w:val="restart"/>
            <w:tcBorders>
              <w:top w:val="nil"/>
              <w:left w:val="single" w:sz="4" w:space="0" w:color="auto"/>
              <w:bottom w:val="single" w:sz="4" w:space="0" w:color="000000"/>
              <w:right w:val="single" w:sz="4" w:space="0" w:color="auto"/>
            </w:tcBorders>
            <w:shd w:val="clear" w:color="auto" w:fill="auto"/>
            <w:vAlign w:val="center"/>
            <w:hideMark/>
          </w:tcPr>
          <w:p w:rsidR="00E04177" w:rsidRPr="00BE6087" w:rsidRDefault="00E04177" w:rsidP="0099646B">
            <w:pPr>
              <w:pStyle w:val="Tabletext2"/>
              <w:rPr>
                <w:rFonts w:eastAsia="Times New Roman"/>
                <w:b/>
                <w:sz w:val="17"/>
                <w:szCs w:val="17"/>
              </w:rPr>
            </w:pPr>
            <w:r w:rsidRPr="00BE6087">
              <w:rPr>
                <w:rFonts w:eastAsia="Times New Roman"/>
                <w:b/>
                <w:sz w:val="17"/>
                <w:szCs w:val="17"/>
              </w:rPr>
              <w:t>A. Foundation Skills</w:t>
            </w:r>
          </w:p>
        </w:tc>
        <w:tc>
          <w:tcPr>
            <w:tcW w:w="818" w:type="pct"/>
            <w:tcBorders>
              <w:top w:val="single" w:sz="4" w:space="0" w:color="auto"/>
              <w:left w:val="single" w:sz="4" w:space="0" w:color="auto"/>
              <w:bottom w:val="single" w:sz="4" w:space="0" w:color="808080" w:themeColor="background1" w:themeShade="80"/>
              <w:right w:val="single" w:sz="4" w:space="0" w:color="auto"/>
            </w:tcBorders>
            <w:shd w:val="clear" w:color="auto" w:fill="auto"/>
            <w:vAlign w:val="center"/>
          </w:tcPr>
          <w:p w:rsidR="00E04177" w:rsidRPr="00BE6087" w:rsidRDefault="00E04177" w:rsidP="0099646B">
            <w:pPr>
              <w:pStyle w:val="Tabletext2"/>
              <w:rPr>
                <w:rFonts w:eastAsia="Times New Roman"/>
                <w:sz w:val="17"/>
                <w:szCs w:val="17"/>
              </w:rPr>
            </w:pPr>
            <w:r w:rsidRPr="00BE6087">
              <w:rPr>
                <w:rFonts w:eastAsia="Times New Roman"/>
                <w:sz w:val="17"/>
                <w:szCs w:val="17"/>
              </w:rPr>
              <w:t>Communicating ideas and information</w:t>
            </w:r>
          </w:p>
        </w:tc>
        <w:tc>
          <w:tcPr>
            <w:tcW w:w="818" w:type="pct"/>
            <w:tcBorders>
              <w:top w:val="single" w:sz="4" w:space="0" w:color="auto"/>
              <w:left w:val="single" w:sz="4" w:space="0" w:color="auto"/>
              <w:bottom w:val="single" w:sz="4" w:space="0" w:color="808080" w:themeColor="background1" w:themeShade="80"/>
              <w:right w:val="single" w:sz="4" w:space="0" w:color="auto"/>
            </w:tcBorders>
            <w:shd w:val="clear" w:color="auto" w:fill="auto"/>
            <w:vAlign w:val="center"/>
            <w:hideMark/>
          </w:tcPr>
          <w:p w:rsidR="00E04177" w:rsidRPr="00BE6087" w:rsidRDefault="00E04177" w:rsidP="0099646B">
            <w:pPr>
              <w:pStyle w:val="Tabletext2"/>
              <w:rPr>
                <w:rFonts w:eastAsia="Times New Roman"/>
                <w:sz w:val="17"/>
                <w:szCs w:val="17"/>
              </w:rPr>
            </w:pPr>
            <w:r w:rsidRPr="00BE6087">
              <w:rPr>
                <w:rFonts w:eastAsia="Times New Roman"/>
                <w:sz w:val="17"/>
                <w:szCs w:val="17"/>
              </w:rPr>
              <w:t>1. Communication</w:t>
            </w:r>
          </w:p>
        </w:tc>
        <w:tc>
          <w:tcPr>
            <w:tcW w:w="819" w:type="pct"/>
            <w:tcBorders>
              <w:top w:val="single" w:sz="4" w:space="0" w:color="auto"/>
              <w:left w:val="nil"/>
              <w:bottom w:val="single" w:sz="4" w:space="0" w:color="808080" w:themeColor="background1" w:themeShade="80"/>
              <w:right w:val="single" w:sz="4" w:space="0" w:color="auto"/>
            </w:tcBorders>
            <w:shd w:val="clear" w:color="auto" w:fill="auto"/>
            <w:vAlign w:val="center"/>
            <w:hideMark/>
          </w:tcPr>
          <w:p w:rsidR="00E04177" w:rsidRPr="00BE6087" w:rsidRDefault="00E04177" w:rsidP="0099646B">
            <w:pPr>
              <w:pStyle w:val="Tabletext2"/>
              <w:rPr>
                <w:rFonts w:eastAsia="Times New Roman"/>
                <w:sz w:val="17"/>
                <w:szCs w:val="17"/>
              </w:rPr>
            </w:pPr>
            <w:r w:rsidRPr="00BE6087">
              <w:rPr>
                <w:rFonts w:eastAsia="Times New Roman"/>
                <w:sz w:val="17"/>
                <w:szCs w:val="17"/>
              </w:rPr>
              <w:t>2a. Communicate for work</w:t>
            </w:r>
          </w:p>
        </w:tc>
        <w:tc>
          <w:tcPr>
            <w:tcW w:w="1585" w:type="pct"/>
            <w:vMerge w:val="restart"/>
            <w:tcBorders>
              <w:top w:val="single" w:sz="4" w:space="0" w:color="auto"/>
              <w:left w:val="nil"/>
              <w:right w:val="single" w:sz="4" w:space="0" w:color="auto"/>
            </w:tcBorders>
            <w:shd w:val="clear" w:color="auto" w:fill="auto"/>
            <w:vAlign w:val="center"/>
          </w:tcPr>
          <w:p w:rsidR="00E04177" w:rsidRPr="00BE6087" w:rsidRDefault="00E04177" w:rsidP="0099646B">
            <w:pPr>
              <w:pStyle w:val="Tabletext2"/>
              <w:rPr>
                <w:rFonts w:eastAsia="Times New Roman"/>
                <w:sz w:val="17"/>
                <w:szCs w:val="17"/>
              </w:rPr>
            </w:pPr>
            <w:r w:rsidRPr="00BE6087">
              <w:rPr>
                <w:rFonts w:eastAsia="Times New Roman"/>
                <w:sz w:val="17"/>
                <w:szCs w:val="17"/>
              </w:rPr>
              <w:t>1. Build and maintain a positive self-concept</w:t>
            </w:r>
          </w:p>
        </w:tc>
      </w:tr>
      <w:tr w:rsidR="00F3019F" w:rsidRPr="00BE6087" w:rsidTr="00AE1BE1">
        <w:trPr>
          <w:trHeight w:val="20"/>
        </w:trPr>
        <w:tc>
          <w:tcPr>
            <w:tcW w:w="960" w:type="pct"/>
            <w:vMerge/>
            <w:tcBorders>
              <w:top w:val="nil"/>
              <w:left w:val="single" w:sz="4" w:space="0" w:color="auto"/>
              <w:bottom w:val="single" w:sz="4" w:space="0" w:color="000000"/>
              <w:right w:val="single" w:sz="4" w:space="0" w:color="auto"/>
            </w:tcBorders>
            <w:shd w:val="clear" w:color="auto" w:fill="auto"/>
            <w:vAlign w:val="center"/>
            <w:hideMark/>
          </w:tcPr>
          <w:p w:rsidR="00F3019F" w:rsidRPr="00BE6087" w:rsidRDefault="00F3019F" w:rsidP="0099646B">
            <w:pPr>
              <w:pStyle w:val="Tabletext2"/>
              <w:rPr>
                <w:rFonts w:eastAsia="Times New Roman"/>
                <w:b/>
                <w:sz w:val="17"/>
                <w:szCs w:val="17"/>
              </w:rPr>
            </w:pPr>
          </w:p>
        </w:tc>
        <w:tc>
          <w:tcPr>
            <w:tcW w:w="818" w:type="pct"/>
            <w:tcBorders>
              <w:top w:val="single" w:sz="4" w:space="0" w:color="808080" w:themeColor="background1" w:themeShade="80"/>
              <w:left w:val="single" w:sz="4" w:space="0" w:color="auto"/>
              <w:bottom w:val="single" w:sz="4" w:space="0" w:color="808080" w:themeColor="background1" w:themeShade="80"/>
              <w:right w:val="single" w:sz="4" w:space="0" w:color="auto"/>
            </w:tcBorders>
            <w:shd w:val="clear" w:color="auto" w:fill="auto"/>
            <w:vAlign w:val="center"/>
          </w:tcPr>
          <w:p w:rsidR="00F3019F" w:rsidRPr="00BE6087" w:rsidRDefault="00F3019F" w:rsidP="0099646B">
            <w:pPr>
              <w:pStyle w:val="Tabletext2"/>
              <w:rPr>
                <w:rFonts w:eastAsia="Times New Roman"/>
                <w:sz w:val="17"/>
                <w:szCs w:val="17"/>
              </w:rPr>
            </w:pPr>
            <w:r w:rsidRPr="00BE6087">
              <w:rPr>
                <w:rFonts w:eastAsia="Times New Roman"/>
                <w:sz w:val="17"/>
                <w:szCs w:val="17"/>
              </w:rPr>
              <w:t>Solving problems</w:t>
            </w:r>
          </w:p>
        </w:tc>
        <w:tc>
          <w:tcPr>
            <w:tcW w:w="818" w:type="pct"/>
            <w:vMerge w:val="restart"/>
            <w:tcBorders>
              <w:top w:val="single" w:sz="4" w:space="0" w:color="808080" w:themeColor="background1" w:themeShade="80"/>
              <w:left w:val="single" w:sz="4" w:space="0" w:color="auto"/>
              <w:right w:val="single" w:sz="4" w:space="0" w:color="auto"/>
            </w:tcBorders>
            <w:shd w:val="clear" w:color="auto" w:fill="auto"/>
            <w:vAlign w:val="center"/>
            <w:hideMark/>
          </w:tcPr>
          <w:p w:rsidR="00F3019F" w:rsidRPr="00BE6087" w:rsidRDefault="00F3019F" w:rsidP="0099646B">
            <w:pPr>
              <w:pStyle w:val="Tabletext2"/>
              <w:rPr>
                <w:rFonts w:eastAsia="Times New Roman"/>
                <w:sz w:val="17"/>
                <w:szCs w:val="17"/>
              </w:rPr>
            </w:pPr>
            <w:r w:rsidRPr="00BE6087">
              <w:rPr>
                <w:rFonts w:eastAsia="Times New Roman"/>
                <w:sz w:val="17"/>
                <w:szCs w:val="17"/>
              </w:rPr>
              <w:t>3. Problem solving</w:t>
            </w:r>
          </w:p>
        </w:tc>
        <w:tc>
          <w:tcPr>
            <w:tcW w:w="819" w:type="pct"/>
            <w:tcBorders>
              <w:top w:val="single" w:sz="4" w:space="0" w:color="808080" w:themeColor="background1" w:themeShade="80"/>
              <w:left w:val="nil"/>
              <w:bottom w:val="single" w:sz="4" w:space="0" w:color="808080" w:themeColor="background1" w:themeShade="80"/>
              <w:right w:val="single" w:sz="4" w:space="0" w:color="auto"/>
            </w:tcBorders>
            <w:shd w:val="clear" w:color="auto" w:fill="auto"/>
            <w:vAlign w:val="center"/>
            <w:hideMark/>
          </w:tcPr>
          <w:p w:rsidR="00F3019F" w:rsidRPr="00BE6087" w:rsidRDefault="00F3019F" w:rsidP="0099646B">
            <w:pPr>
              <w:pStyle w:val="Tabletext2"/>
              <w:rPr>
                <w:rFonts w:eastAsia="Times New Roman"/>
                <w:sz w:val="17"/>
                <w:szCs w:val="17"/>
              </w:rPr>
            </w:pPr>
            <w:r w:rsidRPr="00BE6087">
              <w:rPr>
                <w:rFonts w:eastAsia="Times New Roman"/>
                <w:sz w:val="17"/>
                <w:szCs w:val="17"/>
              </w:rPr>
              <w:t>3b. Make decisions</w:t>
            </w:r>
          </w:p>
        </w:tc>
        <w:tc>
          <w:tcPr>
            <w:tcW w:w="1585" w:type="pct"/>
            <w:vMerge/>
            <w:tcBorders>
              <w:left w:val="nil"/>
              <w:right w:val="single" w:sz="4" w:space="0" w:color="auto"/>
            </w:tcBorders>
            <w:shd w:val="clear" w:color="auto" w:fill="auto"/>
            <w:vAlign w:val="center"/>
          </w:tcPr>
          <w:p w:rsidR="00F3019F" w:rsidRPr="00BE6087" w:rsidRDefault="00F3019F" w:rsidP="0099646B">
            <w:pPr>
              <w:pStyle w:val="Tabletext2"/>
              <w:rPr>
                <w:rFonts w:eastAsia="Times New Roman"/>
                <w:sz w:val="17"/>
                <w:szCs w:val="17"/>
              </w:rPr>
            </w:pPr>
          </w:p>
        </w:tc>
      </w:tr>
      <w:tr w:rsidR="00F3019F" w:rsidRPr="00BE6087" w:rsidTr="00AE1BE1">
        <w:trPr>
          <w:trHeight w:val="20"/>
        </w:trPr>
        <w:tc>
          <w:tcPr>
            <w:tcW w:w="960" w:type="pct"/>
            <w:vMerge/>
            <w:tcBorders>
              <w:top w:val="nil"/>
              <w:left w:val="single" w:sz="4" w:space="0" w:color="auto"/>
              <w:bottom w:val="single" w:sz="4" w:space="0" w:color="000000"/>
              <w:right w:val="single" w:sz="4" w:space="0" w:color="auto"/>
            </w:tcBorders>
            <w:shd w:val="clear" w:color="auto" w:fill="auto"/>
            <w:vAlign w:val="center"/>
            <w:hideMark/>
          </w:tcPr>
          <w:p w:rsidR="00F3019F" w:rsidRPr="00BE6087" w:rsidRDefault="00F3019F" w:rsidP="0099646B">
            <w:pPr>
              <w:pStyle w:val="Tabletext2"/>
              <w:rPr>
                <w:rFonts w:eastAsia="Times New Roman"/>
                <w:b/>
                <w:sz w:val="17"/>
                <w:szCs w:val="17"/>
              </w:rPr>
            </w:pPr>
          </w:p>
        </w:tc>
        <w:tc>
          <w:tcPr>
            <w:tcW w:w="818" w:type="pct"/>
            <w:tcBorders>
              <w:top w:val="single" w:sz="4" w:space="0" w:color="808080" w:themeColor="background1" w:themeShade="80"/>
              <w:left w:val="single" w:sz="4" w:space="0" w:color="auto"/>
              <w:bottom w:val="single" w:sz="4" w:space="0" w:color="808080" w:themeColor="background1" w:themeShade="80"/>
              <w:right w:val="single" w:sz="4" w:space="0" w:color="auto"/>
            </w:tcBorders>
            <w:shd w:val="clear" w:color="auto" w:fill="auto"/>
            <w:vAlign w:val="center"/>
          </w:tcPr>
          <w:p w:rsidR="00F3019F" w:rsidRPr="00BE6087" w:rsidRDefault="00F3019F" w:rsidP="0099646B">
            <w:pPr>
              <w:pStyle w:val="Tabletext2"/>
              <w:rPr>
                <w:rFonts w:eastAsia="Times New Roman"/>
                <w:sz w:val="17"/>
                <w:szCs w:val="17"/>
              </w:rPr>
            </w:pPr>
            <w:r w:rsidRPr="00BE6087">
              <w:rPr>
                <w:rFonts w:eastAsia="Times New Roman"/>
                <w:sz w:val="17"/>
                <w:szCs w:val="17"/>
              </w:rPr>
              <w:t>Collecting, analysing and organising information</w:t>
            </w:r>
          </w:p>
        </w:tc>
        <w:tc>
          <w:tcPr>
            <w:tcW w:w="818" w:type="pct"/>
            <w:vMerge/>
            <w:tcBorders>
              <w:left w:val="single" w:sz="4" w:space="0" w:color="auto"/>
              <w:right w:val="single" w:sz="4" w:space="0" w:color="auto"/>
            </w:tcBorders>
            <w:shd w:val="clear" w:color="auto" w:fill="auto"/>
            <w:vAlign w:val="center"/>
            <w:hideMark/>
          </w:tcPr>
          <w:p w:rsidR="00F3019F" w:rsidRPr="00BE6087" w:rsidRDefault="00F3019F" w:rsidP="0099646B">
            <w:pPr>
              <w:pStyle w:val="Tabletext2"/>
              <w:rPr>
                <w:rFonts w:eastAsia="Times New Roman"/>
                <w:sz w:val="17"/>
                <w:szCs w:val="17"/>
              </w:rPr>
            </w:pPr>
          </w:p>
        </w:tc>
        <w:tc>
          <w:tcPr>
            <w:tcW w:w="819" w:type="pct"/>
            <w:vMerge w:val="restart"/>
            <w:tcBorders>
              <w:top w:val="single" w:sz="4" w:space="0" w:color="808080" w:themeColor="background1" w:themeShade="80"/>
              <w:left w:val="nil"/>
              <w:right w:val="single" w:sz="4" w:space="0" w:color="auto"/>
            </w:tcBorders>
            <w:shd w:val="clear" w:color="auto" w:fill="auto"/>
            <w:vAlign w:val="center"/>
            <w:hideMark/>
          </w:tcPr>
          <w:p w:rsidR="00F3019F" w:rsidRPr="00BE6087" w:rsidRDefault="00F3019F" w:rsidP="0099646B">
            <w:pPr>
              <w:pStyle w:val="Tabletext2"/>
              <w:rPr>
                <w:rFonts w:eastAsia="Times New Roman"/>
                <w:sz w:val="17"/>
                <w:szCs w:val="17"/>
              </w:rPr>
            </w:pPr>
            <w:r w:rsidRPr="00BE6087">
              <w:rPr>
                <w:rFonts w:eastAsia="Times New Roman"/>
                <w:sz w:val="17"/>
                <w:szCs w:val="17"/>
              </w:rPr>
              <w:t>3c. Identify and solve problems</w:t>
            </w:r>
          </w:p>
        </w:tc>
        <w:tc>
          <w:tcPr>
            <w:tcW w:w="1585" w:type="pct"/>
            <w:vMerge/>
            <w:tcBorders>
              <w:left w:val="nil"/>
              <w:right w:val="single" w:sz="4" w:space="0" w:color="auto"/>
            </w:tcBorders>
            <w:shd w:val="clear" w:color="auto" w:fill="auto"/>
            <w:vAlign w:val="center"/>
          </w:tcPr>
          <w:p w:rsidR="00F3019F" w:rsidRPr="00BE6087" w:rsidRDefault="00F3019F" w:rsidP="0099646B">
            <w:pPr>
              <w:pStyle w:val="Tabletext2"/>
              <w:rPr>
                <w:rFonts w:eastAsia="Times New Roman"/>
                <w:sz w:val="17"/>
                <w:szCs w:val="17"/>
              </w:rPr>
            </w:pPr>
          </w:p>
        </w:tc>
      </w:tr>
      <w:tr w:rsidR="00F3019F" w:rsidRPr="00BE6087" w:rsidTr="00AE1BE1">
        <w:trPr>
          <w:trHeight w:val="20"/>
        </w:trPr>
        <w:tc>
          <w:tcPr>
            <w:tcW w:w="960" w:type="pct"/>
            <w:vMerge/>
            <w:tcBorders>
              <w:top w:val="nil"/>
              <w:left w:val="single" w:sz="4" w:space="0" w:color="auto"/>
              <w:bottom w:val="single" w:sz="4" w:space="0" w:color="auto"/>
              <w:right w:val="single" w:sz="4" w:space="0" w:color="auto"/>
            </w:tcBorders>
            <w:shd w:val="clear" w:color="auto" w:fill="auto"/>
            <w:vAlign w:val="center"/>
            <w:hideMark/>
          </w:tcPr>
          <w:p w:rsidR="00F3019F" w:rsidRPr="00BE6087" w:rsidRDefault="00F3019F" w:rsidP="0099646B">
            <w:pPr>
              <w:pStyle w:val="Tabletext2"/>
              <w:rPr>
                <w:rFonts w:eastAsia="Times New Roman"/>
                <w:b/>
                <w:sz w:val="17"/>
                <w:szCs w:val="17"/>
              </w:rPr>
            </w:pPr>
          </w:p>
        </w:tc>
        <w:tc>
          <w:tcPr>
            <w:tcW w:w="818" w:type="pct"/>
            <w:tcBorders>
              <w:top w:val="single" w:sz="4" w:space="0" w:color="808080" w:themeColor="background1" w:themeShade="80"/>
              <w:left w:val="single" w:sz="4" w:space="0" w:color="auto"/>
              <w:bottom w:val="single" w:sz="4" w:space="0" w:color="auto"/>
              <w:right w:val="single" w:sz="4" w:space="0" w:color="auto"/>
            </w:tcBorders>
            <w:shd w:val="clear" w:color="auto" w:fill="auto"/>
            <w:vAlign w:val="center"/>
          </w:tcPr>
          <w:p w:rsidR="00F3019F" w:rsidRPr="00BE6087" w:rsidRDefault="00F3019F" w:rsidP="0099646B">
            <w:pPr>
              <w:pStyle w:val="Tabletext2"/>
              <w:rPr>
                <w:rFonts w:eastAsia="Times New Roman"/>
                <w:sz w:val="17"/>
                <w:szCs w:val="17"/>
              </w:rPr>
            </w:pPr>
            <w:r w:rsidRPr="00BE6087">
              <w:rPr>
                <w:rFonts w:eastAsia="Times New Roman"/>
                <w:sz w:val="17"/>
                <w:szCs w:val="17"/>
              </w:rPr>
              <w:t>Using mathematical ideas and techniques</w:t>
            </w:r>
          </w:p>
        </w:tc>
        <w:tc>
          <w:tcPr>
            <w:tcW w:w="818" w:type="pct"/>
            <w:vMerge/>
            <w:tcBorders>
              <w:left w:val="single" w:sz="4" w:space="0" w:color="auto"/>
              <w:bottom w:val="single" w:sz="4" w:space="0" w:color="auto"/>
              <w:right w:val="single" w:sz="4" w:space="0" w:color="auto"/>
            </w:tcBorders>
            <w:shd w:val="clear" w:color="auto" w:fill="auto"/>
            <w:vAlign w:val="center"/>
            <w:hideMark/>
          </w:tcPr>
          <w:p w:rsidR="00F3019F" w:rsidRPr="00BE6087" w:rsidRDefault="00F3019F" w:rsidP="0099646B">
            <w:pPr>
              <w:pStyle w:val="Tabletext2"/>
              <w:rPr>
                <w:rFonts w:eastAsia="Times New Roman"/>
                <w:sz w:val="17"/>
                <w:szCs w:val="17"/>
              </w:rPr>
            </w:pPr>
          </w:p>
        </w:tc>
        <w:tc>
          <w:tcPr>
            <w:tcW w:w="819" w:type="pct"/>
            <w:vMerge/>
            <w:tcBorders>
              <w:left w:val="nil"/>
              <w:bottom w:val="single" w:sz="4" w:space="0" w:color="auto"/>
              <w:right w:val="single" w:sz="4" w:space="0" w:color="auto"/>
            </w:tcBorders>
            <w:shd w:val="clear" w:color="auto" w:fill="auto"/>
            <w:vAlign w:val="center"/>
            <w:hideMark/>
          </w:tcPr>
          <w:p w:rsidR="00F3019F" w:rsidRPr="00BE6087" w:rsidRDefault="00F3019F" w:rsidP="0099646B">
            <w:pPr>
              <w:pStyle w:val="Tabletext2"/>
              <w:rPr>
                <w:rFonts w:eastAsia="Times New Roman"/>
                <w:sz w:val="17"/>
                <w:szCs w:val="17"/>
              </w:rPr>
            </w:pPr>
          </w:p>
        </w:tc>
        <w:tc>
          <w:tcPr>
            <w:tcW w:w="1585" w:type="pct"/>
            <w:vMerge/>
            <w:tcBorders>
              <w:left w:val="nil"/>
              <w:bottom w:val="single" w:sz="4" w:space="0" w:color="auto"/>
              <w:right w:val="single" w:sz="4" w:space="0" w:color="auto"/>
            </w:tcBorders>
            <w:shd w:val="clear" w:color="auto" w:fill="auto"/>
            <w:vAlign w:val="center"/>
          </w:tcPr>
          <w:p w:rsidR="00F3019F" w:rsidRPr="00BE6087" w:rsidRDefault="00F3019F" w:rsidP="0099646B">
            <w:pPr>
              <w:pStyle w:val="Tabletext2"/>
              <w:rPr>
                <w:rFonts w:eastAsia="Times New Roman"/>
                <w:sz w:val="17"/>
                <w:szCs w:val="17"/>
              </w:rPr>
            </w:pPr>
          </w:p>
        </w:tc>
      </w:tr>
      <w:tr w:rsidR="00E04177" w:rsidRPr="00BE6087" w:rsidTr="00AE1BE1">
        <w:trPr>
          <w:trHeight w:val="20"/>
        </w:trPr>
        <w:tc>
          <w:tcPr>
            <w:tcW w:w="96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04177" w:rsidRPr="00BE6087" w:rsidRDefault="00E04177" w:rsidP="0099646B">
            <w:pPr>
              <w:pStyle w:val="Tabletext2"/>
              <w:rPr>
                <w:rFonts w:eastAsia="Times New Roman"/>
                <w:b/>
                <w:sz w:val="17"/>
                <w:szCs w:val="17"/>
              </w:rPr>
            </w:pPr>
            <w:r w:rsidRPr="00BE6087">
              <w:rPr>
                <w:rFonts w:eastAsia="Times New Roman"/>
                <w:b/>
                <w:sz w:val="17"/>
                <w:szCs w:val="17"/>
              </w:rPr>
              <w:t>B. Adaptive capacity</w:t>
            </w:r>
          </w:p>
        </w:tc>
        <w:tc>
          <w:tcPr>
            <w:tcW w:w="818" w:type="pct"/>
            <w:vMerge w:val="restart"/>
            <w:tcBorders>
              <w:top w:val="single" w:sz="4" w:space="0" w:color="auto"/>
              <w:left w:val="single" w:sz="4" w:space="0" w:color="auto"/>
              <w:right w:val="single" w:sz="4" w:space="0" w:color="auto"/>
            </w:tcBorders>
            <w:shd w:val="clear" w:color="auto" w:fill="auto"/>
            <w:vAlign w:val="center"/>
          </w:tcPr>
          <w:p w:rsidR="00E04177" w:rsidRPr="00BE6087" w:rsidRDefault="00E04177" w:rsidP="0099646B">
            <w:pPr>
              <w:pStyle w:val="Tabletext2"/>
              <w:rPr>
                <w:rFonts w:eastAsia="Times New Roman"/>
                <w:sz w:val="17"/>
                <w:szCs w:val="17"/>
              </w:rPr>
            </w:pPr>
          </w:p>
        </w:tc>
        <w:tc>
          <w:tcPr>
            <w:tcW w:w="818" w:type="pct"/>
            <w:vMerge w:val="restart"/>
            <w:tcBorders>
              <w:top w:val="single" w:sz="4" w:space="0" w:color="auto"/>
              <w:left w:val="single" w:sz="4" w:space="0" w:color="auto"/>
              <w:right w:val="single" w:sz="4" w:space="0" w:color="auto"/>
            </w:tcBorders>
            <w:shd w:val="clear" w:color="auto" w:fill="auto"/>
            <w:vAlign w:val="center"/>
            <w:hideMark/>
          </w:tcPr>
          <w:p w:rsidR="00E04177" w:rsidRPr="00BE6087" w:rsidRDefault="00E04177" w:rsidP="0099646B">
            <w:pPr>
              <w:pStyle w:val="Tabletext2"/>
              <w:rPr>
                <w:rFonts w:eastAsia="Times New Roman"/>
                <w:sz w:val="17"/>
                <w:szCs w:val="17"/>
              </w:rPr>
            </w:pPr>
            <w:r w:rsidRPr="00BE6087">
              <w:rPr>
                <w:rFonts w:eastAsia="Times New Roman"/>
                <w:sz w:val="17"/>
                <w:szCs w:val="17"/>
              </w:rPr>
              <w:t>7. Learning</w:t>
            </w:r>
          </w:p>
        </w:tc>
        <w:tc>
          <w:tcPr>
            <w:tcW w:w="819" w:type="pct"/>
            <w:tcBorders>
              <w:top w:val="single" w:sz="4" w:space="0" w:color="auto"/>
              <w:left w:val="nil"/>
              <w:bottom w:val="single" w:sz="4" w:space="0" w:color="808080" w:themeColor="background1" w:themeShade="80"/>
              <w:right w:val="single" w:sz="4" w:space="0" w:color="auto"/>
            </w:tcBorders>
            <w:shd w:val="clear" w:color="auto" w:fill="auto"/>
            <w:vAlign w:val="center"/>
            <w:hideMark/>
          </w:tcPr>
          <w:p w:rsidR="00E04177" w:rsidRPr="00BE6087" w:rsidRDefault="00E04177" w:rsidP="0099646B">
            <w:pPr>
              <w:pStyle w:val="Tabletext2"/>
              <w:rPr>
                <w:rFonts w:eastAsia="Times New Roman"/>
                <w:sz w:val="17"/>
                <w:szCs w:val="17"/>
              </w:rPr>
            </w:pPr>
            <w:r w:rsidRPr="00BE6087">
              <w:rPr>
                <w:rFonts w:eastAsia="Times New Roman"/>
                <w:sz w:val="17"/>
                <w:szCs w:val="17"/>
              </w:rPr>
              <w:t>2c. Recognise and utilise diverse perspectives</w:t>
            </w:r>
          </w:p>
        </w:tc>
        <w:tc>
          <w:tcPr>
            <w:tcW w:w="1585" w:type="pct"/>
            <w:tcBorders>
              <w:top w:val="single" w:sz="4" w:space="0" w:color="auto"/>
              <w:left w:val="nil"/>
              <w:bottom w:val="single" w:sz="4" w:space="0" w:color="808080" w:themeColor="background1" w:themeShade="80"/>
              <w:right w:val="single" w:sz="4" w:space="0" w:color="auto"/>
            </w:tcBorders>
            <w:shd w:val="clear" w:color="auto" w:fill="auto"/>
            <w:vAlign w:val="center"/>
          </w:tcPr>
          <w:p w:rsidR="00E04177" w:rsidRPr="00BE6087" w:rsidRDefault="00E04177" w:rsidP="0099646B">
            <w:pPr>
              <w:pStyle w:val="Tabletext2"/>
              <w:rPr>
                <w:rFonts w:eastAsia="Times New Roman"/>
                <w:sz w:val="17"/>
                <w:szCs w:val="17"/>
              </w:rPr>
            </w:pPr>
            <w:r w:rsidRPr="00BE6087">
              <w:rPr>
                <w:rFonts w:eastAsia="Times New Roman"/>
                <w:sz w:val="17"/>
                <w:szCs w:val="17"/>
              </w:rPr>
              <w:t>3. Change and grow throughout life — learn to respond to change that affects your wellbeing; develop strategies for responding positively to life and work changes</w:t>
            </w:r>
          </w:p>
        </w:tc>
      </w:tr>
      <w:tr w:rsidR="00E04177" w:rsidRPr="00BE6087" w:rsidTr="00AE1BE1">
        <w:trPr>
          <w:trHeight w:val="20"/>
        </w:trPr>
        <w:tc>
          <w:tcPr>
            <w:tcW w:w="960" w:type="pct"/>
            <w:vMerge/>
            <w:tcBorders>
              <w:top w:val="nil"/>
              <w:left w:val="single" w:sz="4" w:space="0" w:color="auto"/>
              <w:bottom w:val="single" w:sz="4" w:space="0" w:color="000000"/>
              <w:right w:val="single" w:sz="4" w:space="0" w:color="auto"/>
            </w:tcBorders>
            <w:shd w:val="clear" w:color="auto" w:fill="auto"/>
            <w:vAlign w:val="center"/>
            <w:hideMark/>
          </w:tcPr>
          <w:p w:rsidR="00E04177" w:rsidRPr="00BE6087" w:rsidRDefault="00E04177" w:rsidP="0099646B">
            <w:pPr>
              <w:pStyle w:val="Tabletext2"/>
              <w:rPr>
                <w:rFonts w:eastAsia="Times New Roman"/>
                <w:b/>
                <w:sz w:val="17"/>
                <w:szCs w:val="17"/>
              </w:rPr>
            </w:pPr>
          </w:p>
        </w:tc>
        <w:tc>
          <w:tcPr>
            <w:tcW w:w="818" w:type="pct"/>
            <w:vMerge/>
            <w:tcBorders>
              <w:left w:val="single" w:sz="4" w:space="0" w:color="auto"/>
              <w:right w:val="single" w:sz="4" w:space="0" w:color="auto"/>
            </w:tcBorders>
            <w:shd w:val="clear" w:color="auto" w:fill="auto"/>
            <w:vAlign w:val="center"/>
          </w:tcPr>
          <w:p w:rsidR="00E04177" w:rsidRPr="00BE6087" w:rsidRDefault="00E04177" w:rsidP="0099646B">
            <w:pPr>
              <w:pStyle w:val="Tabletext2"/>
              <w:rPr>
                <w:rFonts w:eastAsia="Times New Roman"/>
                <w:sz w:val="17"/>
                <w:szCs w:val="17"/>
              </w:rPr>
            </w:pPr>
          </w:p>
        </w:tc>
        <w:tc>
          <w:tcPr>
            <w:tcW w:w="818" w:type="pct"/>
            <w:vMerge/>
            <w:tcBorders>
              <w:left w:val="single" w:sz="4" w:space="0" w:color="auto"/>
              <w:right w:val="single" w:sz="4" w:space="0" w:color="auto"/>
            </w:tcBorders>
            <w:shd w:val="clear" w:color="auto" w:fill="auto"/>
            <w:vAlign w:val="center"/>
            <w:hideMark/>
          </w:tcPr>
          <w:p w:rsidR="00E04177" w:rsidRPr="00BE6087" w:rsidRDefault="00E04177" w:rsidP="0099646B">
            <w:pPr>
              <w:pStyle w:val="Tabletext2"/>
              <w:rPr>
                <w:rFonts w:eastAsia="Times New Roman"/>
                <w:sz w:val="17"/>
                <w:szCs w:val="17"/>
              </w:rPr>
            </w:pPr>
          </w:p>
        </w:tc>
        <w:tc>
          <w:tcPr>
            <w:tcW w:w="819" w:type="pct"/>
            <w:tcBorders>
              <w:top w:val="single" w:sz="4" w:space="0" w:color="808080" w:themeColor="background1" w:themeShade="80"/>
              <w:left w:val="nil"/>
              <w:bottom w:val="single" w:sz="4" w:space="0" w:color="808080" w:themeColor="background1" w:themeShade="80"/>
              <w:right w:val="single" w:sz="4" w:space="0" w:color="auto"/>
            </w:tcBorders>
            <w:shd w:val="clear" w:color="auto" w:fill="auto"/>
            <w:vAlign w:val="center"/>
            <w:hideMark/>
          </w:tcPr>
          <w:p w:rsidR="00E04177" w:rsidRPr="00BE6087" w:rsidRDefault="00E04177" w:rsidP="0099646B">
            <w:pPr>
              <w:pStyle w:val="Tabletext2"/>
              <w:rPr>
                <w:rFonts w:eastAsia="Times New Roman"/>
                <w:sz w:val="17"/>
                <w:szCs w:val="17"/>
              </w:rPr>
            </w:pPr>
            <w:r w:rsidRPr="00BE6087">
              <w:rPr>
                <w:rFonts w:eastAsia="Times New Roman"/>
                <w:sz w:val="17"/>
                <w:szCs w:val="17"/>
              </w:rPr>
              <w:t>3d. Create and innovate</w:t>
            </w:r>
          </w:p>
        </w:tc>
        <w:tc>
          <w:tcPr>
            <w:tcW w:w="1585" w:type="pct"/>
            <w:tcBorders>
              <w:top w:val="single" w:sz="4" w:space="0" w:color="808080" w:themeColor="background1" w:themeShade="80"/>
              <w:left w:val="nil"/>
              <w:bottom w:val="single" w:sz="4" w:space="0" w:color="808080" w:themeColor="background1" w:themeShade="80"/>
              <w:right w:val="single" w:sz="4" w:space="0" w:color="auto"/>
            </w:tcBorders>
            <w:shd w:val="clear" w:color="auto" w:fill="auto"/>
            <w:vAlign w:val="center"/>
          </w:tcPr>
          <w:p w:rsidR="00E04177" w:rsidRPr="00BE6087" w:rsidRDefault="00E04177" w:rsidP="0099646B">
            <w:pPr>
              <w:pStyle w:val="Tabletext2"/>
              <w:rPr>
                <w:rFonts w:eastAsia="Times New Roman"/>
                <w:sz w:val="17"/>
                <w:szCs w:val="17"/>
              </w:rPr>
            </w:pPr>
            <w:r w:rsidRPr="00BE6087">
              <w:rPr>
                <w:rFonts w:eastAsia="Times New Roman"/>
                <w:sz w:val="17"/>
                <w:szCs w:val="17"/>
              </w:rPr>
              <w:t>4. Participate in lifelong/continuous learning supportive of career goals</w:t>
            </w:r>
          </w:p>
        </w:tc>
      </w:tr>
      <w:tr w:rsidR="00E04177" w:rsidRPr="00BE6087" w:rsidTr="00AE1BE1">
        <w:trPr>
          <w:trHeight w:val="20"/>
        </w:trPr>
        <w:tc>
          <w:tcPr>
            <w:tcW w:w="960" w:type="pct"/>
            <w:vMerge/>
            <w:tcBorders>
              <w:top w:val="nil"/>
              <w:left w:val="single" w:sz="4" w:space="0" w:color="auto"/>
              <w:bottom w:val="single" w:sz="4" w:space="0" w:color="000000"/>
              <w:right w:val="single" w:sz="4" w:space="0" w:color="auto"/>
            </w:tcBorders>
            <w:shd w:val="clear" w:color="auto" w:fill="auto"/>
            <w:vAlign w:val="center"/>
            <w:hideMark/>
          </w:tcPr>
          <w:p w:rsidR="00E04177" w:rsidRPr="00BE6087" w:rsidRDefault="00E04177" w:rsidP="0099646B">
            <w:pPr>
              <w:pStyle w:val="Tabletext2"/>
              <w:rPr>
                <w:rFonts w:eastAsia="Times New Roman"/>
                <w:b/>
                <w:sz w:val="17"/>
                <w:szCs w:val="17"/>
              </w:rPr>
            </w:pPr>
          </w:p>
        </w:tc>
        <w:tc>
          <w:tcPr>
            <w:tcW w:w="818" w:type="pct"/>
            <w:vMerge/>
            <w:tcBorders>
              <w:left w:val="single" w:sz="4" w:space="0" w:color="auto"/>
              <w:right w:val="single" w:sz="4" w:space="0" w:color="auto"/>
            </w:tcBorders>
            <w:shd w:val="clear" w:color="auto" w:fill="auto"/>
            <w:vAlign w:val="center"/>
          </w:tcPr>
          <w:p w:rsidR="00E04177" w:rsidRPr="00BE6087" w:rsidRDefault="00E04177" w:rsidP="0099646B">
            <w:pPr>
              <w:pStyle w:val="Tabletext2"/>
              <w:rPr>
                <w:rFonts w:eastAsia="Times New Roman"/>
                <w:sz w:val="17"/>
                <w:szCs w:val="17"/>
              </w:rPr>
            </w:pPr>
          </w:p>
        </w:tc>
        <w:tc>
          <w:tcPr>
            <w:tcW w:w="818" w:type="pct"/>
            <w:vMerge/>
            <w:tcBorders>
              <w:left w:val="single" w:sz="4" w:space="0" w:color="auto"/>
              <w:right w:val="single" w:sz="4" w:space="0" w:color="auto"/>
            </w:tcBorders>
            <w:shd w:val="clear" w:color="auto" w:fill="auto"/>
            <w:vAlign w:val="center"/>
            <w:hideMark/>
          </w:tcPr>
          <w:p w:rsidR="00E04177" w:rsidRPr="00BE6087" w:rsidRDefault="00E04177" w:rsidP="0099646B">
            <w:pPr>
              <w:pStyle w:val="Tabletext2"/>
              <w:rPr>
                <w:rFonts w:eastAsia="Times New Roman"/>
                <w:sz w:val="17"/>
                <w:szCs w:val="17"/>
              </w:rPr>
            </w:pPr>
          </w:p>
        </w:tc>
        <w:tc>
          <w:tcPr>
            <w:tcW w:w="819" w:type="pct"/>
            <w:vMerge w:val="restart"/>
            <w:tcBorders>
              <w:top w:val="single" w:sz="4" w:space="0" w:color="808080" w:themeColor="background1" w:themeShade="80"/>
              <w:left w:val="nil"/>
              <w:right w:val="single" w:sz="4" w:space="0" w:color="auto"/>
            </w:tcBorders>
            <w:shd w:val="clear" w:color="auto" w:fill="auto"/>
            <w:vAlign w:val="center"/>
            <w:hideMark/>
          </w:tcPr>
          <w:p w:rsidR="00E04177" w:rsidRPr="00BE6087" w:rsidRDefault="00E04177" w:rsidP="0099646B">
            <w:pPr>
              <w:pStyle w:val="Tabletext2"/>
              <w:rPr>
                <w:rFonts w:eastAsia="Times New Roman"/>
                <w:sz w:val="17"/>
                <w:szCs w:val="17"/>
              </w:rPr>
            </w:pPr>
            <w:r w:rsidRPr="00BE6087">
              <w:rPr>
                <w:rFonts w:eastAsia="Times New Roman"/>
                <w:sz w:val="17"/>
                <w:szCs w:val="17"/>
              </w:rPr>
              <w:t>1b. Work with roles, rights and protocols</w:t>
            </w:r>
          </w:p>
        </w:tc>
        <w:tc>
          <w:tcPr>
            <w:tcW w:w="1585" w:type="pct"/>
            <w:tcBorders>
              <w:top w:val="single" w:sz="4" w:space="0" w:color="808080" w:themeColor="background1" w:themeShade="80"/>
              <w:left w:val="nil"/>
              <w:bottom w:val="single" w:sz="4" w:space="0" w:color="808080" w:themeColor="background1" w:themeShade="80"/>
              <w:right w:val="single" w:sz="4" w:space="0" w:color="auto"/>
            </w:tcBorders>
            <w:shd w:val="clear" w:color="auto" w:fill="auto"/>
            <w:vAlign w:val="center"/>
          </w:tcPr>
          <w:p w:rsidR="00E04177" w:rsidRPr="00BE6087" w:rsidRDefault="00E04177" w:rsidP="0099646B">
            <w:pPr>
              <w:pStyle w:val="Tabletext2"/>
              <w:rPr>
                <w:rFonts w:eastAsia="Times New Roman"/>
                <w:sz w:val="17"/>
                <w:szCs w:val="17"/>
              </w:rPr>
            </w:pPr>
            <w:r w:rsidRPr="00BE6087">
              <w:rPr>
                <w:rFonts w:eastAsia="Times New Roman"/>
                <w:sz w:val="17"/>
                <w:szCs w:val="17"/>
              </w:rPr>
              <w:t>5. Locate and effectively use career information in the management of your career</w:t>
            </w:r>
          </w:p>
        </w:tc>
      </w:tr>
      <w:tr w:rsidR="00E04177" w:rsidRPr="00BE6087" w:rsidTr="00AE1BE1">
        <w:trPr>
          <w:trHeight w:val="20"/>
        </w:trPr>
        <w:tc>
          <w:tcPr>
            <w:tcW w:w="960" w:type="pct"/>
            <w:vMerge/>
            <w:tcBorders>
              <w:top w:val="nil"/>
              <w:left w:val="single" w:sz="4" w:space="0" w:color="auto"/>
              <w:bottom w:val="single" w:sz="4" w:space="0" w:color="auto"/>
              <w:right w:val="single" w:sz="4" w:space="0" w:color="auto"/>
            </w:tcBorders>
            <w:shd w:val="clear" w:color="auto" w:fill="auto"/>
            <w:vAlign w:val="center"/>
            <w:hideMark/>
          </w:tcPr>
          <w:p w:rsidR="00E04177" w:rsidRPr="00BE6087" w:rsidRDefault="00E04177" w:rsidP="0099646B">
            <w:pPr>
              <w:pStyle w:val="Tabletext2"/>
              <w:rPr>
                <w:rFonts w:eastAsia="Times New Roman"/>
                <w:b/>
                <w:sz w:val="17"/>
                <w:szCs w:val="17"/>
              </w:rPr>
            </w:pPr>
          </w:p>
        </w:tc>
        <w:tc>
          <w:tcPr>
            <w:tcW w:w="818" w:type="pct"/>
            <w:vMerge/>
            <w:tcBorders>
              <w:left w:val="single" w:sz="4" w:space="0" w:color="auto"/>
              <w:bottom w:val="single" w:sz="4" w:space="0" w:color="auto"/>
              <w:right w:val="single" w:sz="4" w:space="0" w:color="auto"/>
            </w:tcBorders>
            <w:shd w:val="clear" w:color="auto" w:fill="auto"/>
            <w:vAlign w:val="center"/>
          </w:tcPr>
          <w:p w:rsidR="00E04177" w:rsidRPr="00BE6087" w:rsidRDefault="00E04177" w:rsidP="0099646B">
            <w:pPr>
              <w:pStyle w:val="Tabletext2"/>
              <w:rPr>
                <w:rFonts w:eastAsia="Times New Roman"/>
                <w:sz w:val="17"/>
                <w:szCs w:val="17"/>
              </w:rPr>
            </w:pPr>
          </w:p>
        </w:tc>
        <w:tc>
          <w:tcPr>
            <w:tcW w:w="818" w:type="pct"/>
            <w:vMerge/>
            <w:tcBorders>
              <w:left w:val="single" w:sz="4" w:space="0" w:color="auto"/>
              <w:bottom w:val="single" w:sz="4" w:space="0" w:color="auto"/>
              <w:right w:val="single" w:sz="4" w:space="0" w:color="auto"/>
            </w:tcBorders>
            <w:shd w:val="clear" w:color="auto" w:fill="auto"/>
            <w:vAlign w:val="center"/>
            <w:hideMark/>
          </w:tcPr>
          <w:p w:rsidR="00E04177" w:rsidRPr="00BE6087" w:rsidRDefault="00E04177" w:rsidP="0099646B">
            <w:pPr>
              <w:pStyle w:val="Tabletext2"/>
              <w:rPr>
                <w:rFonts w:eastAsia="Times New Roman"/>
                <w:sz w:val="17"/>
                <w:szCs w:val="17"/>
              </w:rPr>
            </w:pPr>
          </w:p>
        </w:tc>
        <w:tc>
          <w:tcPr>
            <w:tcW w:w="819" w:type="pct"/>
            <w:vMerge/>
            <w:tcBorders>
              <w:left w:val="nil"/>
              <w:bottom w:val="single" w:sz="4" w:space="0" w:color="auto"/>
              <w:right w:val="single" w:sz="4" w:space="0" w:color="auto"/>
            </w:tcBorders>
            <w:shd w:val="clear" w:color="auto" w:fill="auto"/>
            <w:vAlign w:val="center"/>
            <w:hideMark/>
          </w:tcPr>
          <w:p w:rsidR="00E04177" w:rsidRPr="00BE6087" w:rsidRDefault="00E04177" w:rsidP="0099646B">
            <w:pPr>
              <w:pStyle w:val="Tabletext2"/>
              <w:rPr>
                <w:rFonts w:eastAsia="Times New Roman"/>
                <w:sz w:val="17"/>
                <w:szCs w:val="17"/>
              </w:rPr>
            </w:pPr>
          </w:p>
        </w:tc>
        <w:tc>
          <w:tcPr>
            <w:tcW w:w="1585" w:type="pct"/>
            <w:tcBorders>
              <w:top w:val="single" w:sz="4" w:space="0" w:color="808080" w:themeColor="background1" w:themeShade="80"/>
              <w:left w:val="nil"/>
              <w:bottom w:val="single" w:sz="4" w:space="0" w:color="auto"/>
              <w:right w:val="single" w:sz="4" w:space="0" w:color="auto"/>
            </w:tcBorders>
            <w:shd w:val="clear" w:color="auto" w:fill="auto"/>
            <w:vAlign w:val="center"/>
          </w:tcPr>
          <w:p w:rsidR="00E04177" w:rsidRPr="00BE6087" w:rsidRDefault="00E04177" w:rsidP="0099646B">
            <w:pPr>
              <w:pStyle w:val="Tabletext2"/>
              <w:rPr>
                <w:rFonts w:eastAsia="Times New Roman"/>
                <w:sz w:val="17"/>
                <w:szCs w:val="17"/>
              </w:rPr>
            </w:pPr>
            <w:r w:rsidRPr="00BE6087">
              <w:rPr>
                <w:rFonts w:eastAsia="Times New Roman"/>
                <w:sz w:val="17"/>
                <w:szCs w:val="17"/>
              </w:rPr>
              <w:t>6. Understand the relationship between work, society and the economy — incorporate your understanding of changing economic, social and employment conditions into your career planning</w:t>
            </w:r>
          </w:p>
        </w:tc>
      </w:tr>
      <w:tr w:rsidR="00F3019F" w:rsidRPr="00BE6087" w:rsidTr="00AE1BE1">
        <w:trPr>
          <w:trHeight w:val="20"/>
        </w:trPr>
        <w:tc>
          <w:tcPr>
            <w:tcW w:w="9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3019F" w:rsidRPr="00BE6087" w:rsidRDefault="00F3019F" w:rsidP="0099646B">
            <w:pPr>
              <w:pStyle w:val="Tabletext2"/>
              <w:rPr>
                <w:rFonts w:eastAsia="Times New Roman"/>
                <w:b/>
                <w:sz w:val="17"/>
                <w:szCs w:val="17"/>
              </w:rPr>
            </w:pPr>
            <w:r w:rsidRPr="00BE6087">
              <w:rPr>
                <w:rFonts w:eastAsia="Times New Roman"/>
                <w:b/>
                <w:sz w:val="17"/>
                <w:szCs w:val="17"/>
              </w:rPr>
              <w:t>C. Teamwork skills</w:t>
            </w:r>
          </w:p>
        </w:tc>
        <w:tc>
          <w:tcPr>
            <w:tcW w:w="818" w:type="pct"/>
            <w:tcBorders>
              <w:top w:val="single" w:sz="4" w:space="0" w:color="auto"/>
              <w:left w:val="single" w:sz="4" w:space="0" w:color="auto"/>
              <w:bottom w:val="single" w:sz="4" w:space="0" w:color="auto"/>
              <w:right w:val="single" w:sz="4" w:space="0" w:color="auto"/>
            </w:tcBorders>
            <w:shd w:val="clear" w:color="auto" w:fill="auto"/>
            <w:vAlign w:val="center"/>
          </w:tcPr>
          <w:p w:rsidR="00F3019F" w:rsidRPr="00BE6087" w:rsidRDefault="00F3019F" w:rsidP="0099646B">
            <w:pPr>
              <w:pStyle w:val="Tabletext2"/>
              <w:rPr>
                <w:rFonts w:eastAsia="Times New Roman"/>
                <w:sz w:val="17"/>
                <w:szCs w:val="17"/>
              </w:rPr>
            </w:pPr>
            <w:r w:rsidRPr="00BE6087">
              <w:rPr>
                <w:rFonts w:eastAsia="Times New Roman"/>
                <w:sz w:val="17"/>
                <w:szCs w:val="17"/>
              </w:rPr>
              <w:t>Working with others and in teams</w:t>
            </w:r>
          </w:p>
        </w:tc>
        <w:tc>
          <w:tcPr>
            <w:tcW w:w="8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3019F" w:rsidRPr="00BE6087" w:rsidRDefault="00F3019F" w:rsidP="00AE1BE1">
            <w:pPr>
              <w:pStyle w:val="Tabletext2"/>
              <w:rPr>
                <w:rFonts w:eastAsia="Times New Roman"/>
                <w:sz w:val="17"/>
                <w:szCs w:val="17"/>
              </w:rPr>
            </w:pPr>
            <w:r w:rsidRPr="00BE6087">
              <w:rPr>
                <w:rFonts w:eastAsia="Times New Roman"/>
                <w:sz w:val="17"/>
                <w:szCs w:val="17"/>
              </w:rPr>
              <w:t>2. Team work</w:t>
            </w:r>
          </w:p>
        </w:tc>
        <w:tc>
          <w:tcPr>
            <w:tcW w:w="819" w:type="pct"/>
            <w:tcBorders>
              <w:top w:val="single" w:sz="4" w:space="0" w:color="auto"/>
              <w:left w:val="nil"/>
              <w:bottom w:val="single" w:sz="4" w:space="0" w:color="auto"/>
              <w:right w:val="single" w:sz="4" w:space="0" w:color="auto"/>
            </w:tcBorders>
            <w:shd w:val="clear" w:color="auto" w:fill="auto"/>
            <w:vAlign w:val="center"/>
            <w:hideMark/>
          </w:tcPr>
          <w:p w:rsidR="00F3019F" w:rsidRPr="00BE6087" w:rsidRDefault="00F3019F" w:rsidP="0099646B">
            <w:pPr>
              <w:pStyle w:val="Tabletext2"/>
              <w:rPr>
                <w:rFonts w:eastAsia="Times New Roman"/>
                <w:sz w:val="17"/>
                <w:szCs w:val="17"/>
              </w:rPr>
            </w:pPr>
            <w:r w:rsidRPr="00BE6087">
              <w:rPr>
                <w:rFonts w:eastAsia="Times New Roman"/>
                <w:sz w:val="17"/>
                <w:szCs w:val="17"/>
              </w:rPr>
              <w:t>2b. Connect and work with others</w:t>
            </w:r>
          </w:p>
        </w:tc>
        <w:tc>
          <w:tcPr>
            <w:tcW w:w="1585" w:type="pct"/>
            <w:tcBorders>
              <w:top w:val="single" w:sz="4" w:space="0" w:color="auto"/>
              <w:left w:val="nil"/>
              <w:bottom w:val="single" w:sz="4" w:space="0" w:color="auto"/>
              <w:right w:val="single" w:sz="4" w:space="0" w:color="auto"/>
            </w:tcBorders>
            <w:shd w:val="clear" w:color="auto" w:fill="auto"/>
            <w:vAlign w:val="center"/>
          </w:tcPr>
          <w:p w:rsidR="00F3019F" w:rsidRPr="00BE6087" w:rsidRDefault="00F3019F" w:rsidP="0099646B">
            <w:pPr>
              <w:pStyle w:val="Tabletext2"/>
              <w:rPr>
                <w:rFonts w:eastAsia="Times New Roman"/>
                <w:sz w:val="17"/>
                <w:szCs w:val="17"/>
              </w:rPr>
            </w:pPr>
            <w:r w:rsidRPr="00BE6087">
              <w:rPr>
                <w:rFonts w:eastAsia="Times New Roman"/>
                <w:sz w:val="17"/>
                <w:szCs w:val="17"/>
              </w:rPr>
              <w:t>2. Interact positively with and effectively with others — building positive relationships in life and work</w:t>
            </w:r>
          </w:p>
        </w:tc>
      </w:tr>
      <w:tr w:rsidR="00F3019F" w:rsidRPr="00BE6087" w:rsidTr="00AE1BE1">
        <w:trPr>
          <w:trHeight w:val="20"/>
        </w:trPr>
        <w:tc>
          <w:tcPr>
            <w:tcW w:w="9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3019F" w:rsidRPr="00BE6087" w:rsidRDefault="00F3019F" w:rsidP="0099646B">
            <w:pPr>
              <w:pStyle w:val="Tabletext2"/>
              <w:rPr>
                <w:rFonts w:eastAsia="Times New Roman"/>
                <w:b/>
                <w:sz w:val="17"/>
                <w:szCs w:val="17"/>
              </w:rPr>
            </w:pPr>
            <w:r w:rsidRPr="00BE6087">
              <w:rPr>
                <w:rFonts w:eastAsia="Times New Roman"/>
                <w:b/>
                <w:sz w:val="17"/>
                <w:szCs w:val="17"/>
              </w:rPr>
              <w:t>D. Technical skills &amp; domain-specific knowledge</w:t>
            </w:r>
          </w:p>
        </w:tc>
        <w:tc>
          <w:tcPr>
            <w:tcW w:w="818" w:type="pct"/>
            <w:tcBorders>
              <w:top w:val="single" w:sz="4" w:space="0" w:color="auto"/>
              <w:left w:val="single" w:sz="4" w:space="0" w:color="auto"/>
              <w:bottom w:val="single" w:sz="4" w:space="0" w:color="auto"/>
              <w:right w:val="single" w:sz="4" w:space="0" w:color="auto"/>
            </w:tcBorders>
            <w:shd w:val="clear" w:color="auto" w:fill="auto"/>
            <w:vAlign w:val="center"/>
          </w:tcPr>
          <w:p w:rsidR="00F3019F" w:rsidRPr="00BE6087" w:rsidRDefault="00F3019F" w:rsidP="0099646B">
            <w:pPr>
              <w:pStyle w:val="Tabletext2"/>
              <w:rPr>
                <w:rFonts w:eastAsia="Times New Roman"/>
                <w:sz w:val="17"/>
                <w:szCs w:val="17"/>
              </w:rPr>
            </w:pPr>
            <w:r w:rsidRPr="00BE6087">
              <w:rPr>
                <w:rFonts w:eastAsia="Times New Roman"/>
                <w:sz w:val="17"/>
                <w:szCs w:val="17"/>
              </w:rPr>
              <w:t>Using technology</w:t>
            </w:r>
          </w:p>
        </w:tc>
        <w:tc>
          <w:tcPr>
            <w:tcW w:w="8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3019F" w:rsidRPr="00BE6087" w:rsidRDefault="00F3019F" w:rsidP="0099646B">
            <w:pPr>
              <w:pStyle w:val="Tabletext2"/>
              <w:rPr>
                <w:rFonts w:eastAsia="Times New Roman"/>
                <w:sz w:val="17"/>
                <w:szCs w:val="17"/>
              </w:rPr>
            </w:pPr>
            <w:r w:rsidRPr="00BE6087">
              <w:rPr>
                <w:rFonts w:eastAsia="Times New Roman"/>
                <w:sz w:val="17"/>
                <w:szCs w:val="17"/>
              </w:rPr>
              <w:t>8. Technology</w:t>
            </w:r>
          </w:p>
        </w:tc>
        <w:tc>
          <w:tcPr>
            <w:tcW w:w="819" w:type="pct"/>
            <w:tcBorders>
              <w:top w:val="single" w:sz="4" w:space="0" w:color="auto"/>
              <w:left w:val="nil"/>
              <w:bottom w:val="single" w:sz="4" w:space="0" w:color="auto"/>
              <w:right w:val="single" w:sz="4" w:space="0" w:color="auto"/>
            </w:tcBorders>
            <w:shd w:val="clear" w:color="auto" w:fill="auto"/>
            <w:vAlign w:val="center"/>
            <w:hideMark/>
          </w:tcPr>
          <w:p w:rsidR="00F3019F" w:rsidRPr="00BE6087" w:rsidRDefault="00F3019F" w:rsidP="0099646B">
            <w:pPr>
              <w:pStyle w:val="Tabletext2"/>
              <w:rPr>
                <w:rFonts w:eastAsia="Times New Roman"/>
                <w:sz w:val="17"/>
                <w:szCs w:val="17"/>
              </w:rPr>
            </w:pPr>
            <w:r w:rsidRPr="00BE6087">
              <w:rPr>
                <w:rFonts w:eastAsia="Times New Roman"/>
                <w:sz w:val="17"/>
                <w:szCs w:val="17"/>
              </w:rPr>
              <w:t>3e. Work in a digital world</w:t>
            </w:r>
          </w:p>
        </w:tc>
        <w:tc>
          <w:tcPr>
            <w:tcW w:w="1585" w:type="pct"/>
            <w:tcBorders>
              <w:top w:val="single" w:sz="4" w:space="0" w:color="auto"/>
              <w:left w:val="nil"/>
              <w:bottom w:val="single" w:sz="4" w:space="0" w:color="auto"/>
              <w:right w:val="single" w:sz="4" w:space="0" w:color="auto"/>
            </w:tcBorders>
            <w:shd w:val="clear" w:color="auto" w:fill="auto"/>
            <w:vAlign w:val="center"/>
          </w:tcPr>
          <w:p w:rsidR="00F3019F" w:rsidRPr="00BE6087" w:rsidRDefault="00F3019F" w:rsidP="0099646B">
            <w:pPr>
              <w:pStyle w:val="Tabletext2"/>
              <w:rPr>
                <w:rFonts w:eastAsia="Times New Roman"/>
                <w:sz w:val="17"/>
                <w:szCs w:val="17"/>
              </w:rPr>
            </w:pPr>
          </w:p>
        </w:tc>
      </w:tr>
      <w:tr w:rsidR="00F3019F" w:rsidRPr="00BE6087" w:rsidTr="00AE1BE1">
        <w:trPr>
          <w:trHeight w:val="20"/>
        </w:trPr>
        <w:tc>
          <w:tcPr>
            <w:tcW w:w="96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3019F" w:rsidRPr="00BE6087" w:rsidRDefault="00F3019F" w:rsidP="0099646B">
            <w:pPr>
              <w:pStyle w:val="Tabletext2"/>
              <w:rPr>
                <w:rFonts w:eastAsia="Times New Roman"/>
                <w:b/>
                <w:sz w:val="17"/>
                <w:szCs w:val="17"/>
              </w:rPr>
            </w:pPr>
            <w:r w:rsidRPr="00BE6087">
              <w:rPr>
                <w:rFonts w:eastAsia="Times New Roman"/>
                <w:b/>
                <w:sz w:val="17"/>
                <w:szCs w:val="17"/>
              </w:rPr>
              <w:t>E. Employability skills</w:t>
            </w:r>
          </w:p>
        </w:tc>
        <w:tc>
          <w:tcPr>
            <w:tcW w:w="818" w:type="pct"/>
            <w:vMerge w:val="restart"/>
            <w:tcBorders>
              <w:top w:val="single" w:sz="4" w:space="0" w:color="auto"/>
              <w:left w:val="single" w:sz="4" w:space="0" w:color="auto"/>
              <w:right w:val="single" w:sz="4" w:space="0" w:color="auto"/>
            </w:tcBorders>
            <w:shd w:val="clear" w:color="auto" w:fill="auto"/>
            <w:vAlign w:val="center"/>
          </w:tcPr>
          <w:p w:rsidR="0099646B" w:rsidRPr="00BE6087" w:rsidRDefault="0099646B" w:rsidP="0099646B">
            <w:pPr>
              <w:pStyle w:val="Tabletext2"/>
              <w:rPr>
                <w:rFonts w:eastAsia="Times New Roman"/>
                <w:sz w:val="17"/>
                <w:szCs w:val="17"/>
              </w:rPr>
            </w:pPr>
          </w:p>
          <w:p w:rsidR="0099646B" w:rsidRPr="00BE6087" w:rsidRDefault="0099646B" w:rsidP="0099646B">
            <w:pPr>
              <w:pStyle w:val="Tabletext2"/>
              <w:rPr>
                <w:rFonts w:eastAsia="Times New Roman"/>
                <w:sz w:val="17"/>
                <w:szCs w:val="17"/>
              </w:rPr>
            </w:pPr>
          </w:p>
          <w:p w:rsidR="00F3019F" w:rsidRPr="00BE6087" w:rsidRDefault="00F3019F" w:rsidP="0099646B">
            <w:pPr>
              <w:pStyle w:val="Tabletext2"/>
              <w:rPr>
                <w:rFonts w:eastAsia="Times New Roman"/>
                <w:sz w:val="17"/>
                <w:szCs w:val="17"/>
              </w:rPr>
            </w:pPr>
            <w:r w:rsidRPr="00BE6087">
              <w:rPr>
                <w:rFonts w:eastAsia="Times New Roman"/>
                <w:sz w:val="17"/>
                <w:szCs w:val="17"/>
              </w:rPr>
              <w:t>Planning and organising activities</w:t>
            </w:r>
          </w:p>
        </w:tc>
        <w:tc>
          <w:tcPr>
            <w:tcW w:w="818" w:type="pct"/>
            <w:tcBorders>
              <w:top w:val="single" w:sz="4" w:space="0" w:color="auto"/>
              <w:left w:val="single" w:sz="4" w:space="0" w:color="auto"/>
              <w:bottom w:val="single" w:sz="4" w:space="0" w:color="808080" w:themeColor="background1" w:themeShade="80"/>
              <w:right w:val="single" w:sz="4" w:space="0" w:color="auto"/>
            </w:tcBorders>
            <w:shd w:val="clear" w:color="auto" w:fill="auto"/>
            <w:vAlign w:val="center"/>
            <w:hideMark/>
          </w:tcPr>
          <w:p w:rsidR="00F3019F" w:rsidRPr="00BE6087" w:rsidRDefault="00F3019F" w:rsidP="0099646B">
            <w:pPr>
              <w:pStyle w:val="Tabletext2"/>
              <w:rPr>
                <w:rFonts w:eastAsia="Times New Roman"/>
                <w:sz w:val="17"/>
                <w:szCs w:val="17"/>
              </w:rPr>
            </w:pPr>
            <w:r w:rsidRPr="00BE6087">
              <w:rPr>
                <w:rFonts w:eastAsia="Times New Roman"/>
                <w:sz w:val="17"/>
                <w:szCs w:val="17"/>
              </w:rPr>
              <w:t>4. Initiative and enterprise</w:t>
            </w:r>
          </w:p>
        </w:tc>
        <w:tc>
          <w:tcPr>
            <w:tcW w:w="819" w:type="pct"/>
            <w:tcBorders>
              <w:top w:val="single" w:sz="4" w:space="0" w:color="auto"/>
              <w:left w:val="nil"/>
              <w:bottom w:val="single" w:sz="4" w:space="0" w:color="808080" w:themeColor="background1" w:themeShade="80"/>
              <w:right w:val="single" w:sz="4" w:space="0" w:color="auto"/>
            </w:tcBorders>
            <w:shd w:val="clear" w:color="auto" w:fill="auto"/>
            <w:vAlign w:val="center"/>
            <w:hideMark/>
          </w:tcPr>
          <w:p w:rsidR="00F3019F" w:rsidRPr="00BE6087" w:rsidRDefault="00F3019F" w:rsidP="0099646B">
            <w:pPr>
              <w:pStyle w:val="Tabletext2"/>
              <w:rPr>
                <w:rFonts w:eastAsia="Times New Roman"/>
                <w:sz w:val="17"/>
                <w:szCs w:val="17"/>
              </w:rPr>
            </w:pPr>
            <w:r w:rsidRPr="00BE6087">
              <w:rPr>
                <w:rFonts w:eastAsia="Times New Roman"/>
                <w:sz w:val="17"/>
                <w:szCs w:val="17"/>
              </w:rPr>
              <w:t>1a. Manage career and work life</w:t>
            </w:r>
          </w:p>
        </w:tc>
        <w:tc>
          <w:tcPr>
            <w:tcW w:w="1585" w:type="pct"/>
            <w:tcBorders>
              <w:top w:val="single" w:sz="4" w:space="0" w:color="auto"/>
              <w:left w:val="nil"/>
              <w:bottom w:val="single" w:sz="4" w:space="0" w:color="808080" w:themeColor="background1" w:themeShade="80"/>
              <w:right w:val="single" w:sz="4" w:space="0" w:color="auto"/>
            </w:tcBorders>
            <w:shd w:val="clear" w:color="auto" w:fill="auto"/>
            <w:vAlign w:val="center"/>
          </w:tcPr>
          <w:p w:rsidR="00F3019F" w:rsidRPr="00BE6087" w:rsidRDefault="00F3019F" w:rsidP="0099646B">
            <w:pPr>
              <w:pStyle w:val="Tabletext2"/>
              <w:rPr>
                <w:rFonts w:eastAsia="Times New Roman"/>
                <w:sz w:val="17"/>
                <w:szCs w:val="17"/>
              </w:rPr>
            </w:pPr>
            <w:r w:rsidRPr="00BE6087">
              <w:rPr>
                <w:rFonts w:eastAsia="Times New Roman"/>
                <w:sz w:val="17"/>
                <w:szCs w:val="17"/>
              </w:rPr>
              <w:t>7. Seek, secure/create and maintain work</w:t>
            </w:r>
          </w:p>
        </w:tc>
      </w:tr>
      <w:tr w:rsidR="00F3019F" w:rsidRPr="00BE6087" w:rsidTr="00AE1BE1">
        <w:trPr>
          <w:trHeight w:val="20"/>
        </w:trPr>
        <w:tc>
          <w:tcPr>
            <w:tcW w:w="960" w:type="pct"/>
            <w:vMerge/>
            <w:tcBorders>
              <w:top w:val="nil"/>
              <w:left w:val="single" w:sz="4" w:space="0" w:color="auto"/>
              <w:bottom w:val="single" w:sz="4" w:space="0" w:color="000000"/>
              <w:right w:val="single" w:sz="4" w:space="0" w:color="auto"/>
            </w:tcBorders>
            <w:shd w:val="clear" w:color="auto" w:fill="auto"/>
            <w:vAlign w:val="center"/>
            <w:hideMark/>
          </w:tcPr>
          <w:p w:rsidR="00F3019F" w:rsidRPr="00BE6087" w:rsidRDefault="00F3019F" w:rsidP="0099646B">
            <w:pPr>
              <w:pStyle w:val="Tabletext2"/>
              <w:rPr>
                <w:rFonts w:eastAsia="Times New Roman"/>
                <w:b/>
                <w:sz w:val="17"/>
                <w:szCs w:val="17"/>
              </w:rPr>
            </w:pPr>
          </w:p>
        </w:tc>
        <w:tc>
          <w:tcPr>
            <w:tcW w:w="818" w:type="pct"/>
            <w:vMerge/>
            <w:tcBorders>
              <w:left w:val="single" w:sz="4" w:space="0" w:color="auto"/>
              <w:right w:val="single" w:sz="4" w:space="0" w:color="auto"/>
            </w:tcBorders>
            <w:shd w:val="clear" w:color="auto" w:fill="auto"/>
            <w:vAlign w:val="center"/>
          </w:tcPr>
          <w:p w:rsidR="00F3019F" w:rsidRPr="00BE6087" w:rsidRDefault="00F3019F" w:rsidP="0099646B">
            <w:pPr>
              <w:pStyle w:val="Tabletext2"/>
              <w:rPr>
                <w:rFonts w:eastAsia="Times New Roman"/>
                <w:sz w:val="17"/>
                <w:szCs w:val="17"/>
              </w:rPr>
            </w:pPr>
          </w:p>
        </w:tc>
        <w:tc>
          <w:tcPr>
            <w:tcW w:w="818" w:type="pct"/>
            <w:tcBorders>
              <w:top w:val="single" w:sz="4" w:space="0" w:color="808080" w:themeColor="background1" w:themeShade="80"/>
              <w:left w:val="single" w:sz="4" w:space="0" w:color="auto"/>
              <w:bottom w:val="single" w:sz="4" w:space="0" w:color="808080" w:themeColor="background1" w:themeShade="80"/>
              <w:right w:val="single" w:sz="4" w:space="0" w:color="auto"/>
            </w:tcBorders>
            <w:shd w:val="clear" w:color="auto" w:fill="auto"/>
            <w:vAlign w:val="center"/>
            <w:hideMark/>
          </w:tcPr>
          <w:p w:rsidR="00F3019F" w:rsidRPr="00BE6087" w:rsidRDefault="00F3019F" w:rsidP="0099646B">
            <w:pPr>
              <w:pStyle w:val="Tabletext2"/>
              <w:rPr>
                <w:rFonts w:eastAsia="Times New Roman"/>
                <w:sz w:val="17"/>
                <w:szCs w:val="17"/>
              </w:rPr>
            </w:pPr>
            <w:r w:rsidRPr="00BE6087">
              <w:rPr>
                <w:rFonts w:eastAsia="Times New Roman"/>
                <w:sz w:val="17"/>
                <w:szCs w:val="17"/>
              </w:rPr>
              <w:t>5. Planning and organising</w:t>
            </w:r>
          </w:p>
        </w:tc>
        <w:tc>
          <w:tcPr>
            <w:tcW w:w="819" w:type="pct"/>
            <w:vMerge w:val="restart"/>
            <w:tcBorders>
              <w:top w:val="single" w:sz="4" w:space="0" w:color="808080" w:themeColor="background1" w:themeShade="80"/>
              <w:left w:val="nil"/>
              <w:right w:val="single" w:sz="4" w:space="0" w:color="auto"/>
            </w:tcBorders>
            <w:shd w:val="clear" w:color="auto" w:fill="auto"/>
            <w:vAlign w:val="center"/>
            <w:hideMark/>
          </w:tcPr>
          <w:p w:rsidR="0099646B" w:rsidRPr="00BE6087" w:rsidRDefault="0099646B" w:rsidP="0099646B">
            <w:pPr>
              <w:pStyle w:val="Tabletext2"/>
              <w:rPr>
                <w:rFonts w:eastAsia="Times New Roman"/>
                <w:sz w:val="17"/>
                <w:szCs w:val="17"/>
              </w:rPr>
            </w:pPr>
          </w:p>
          <w:p w:rsidR="0099646B" w:rsidRPr="00BE6087" w:rsidRDefault="0099646B" w:rsidP="0099646B">
            <w:pPr>
              <w:pStyle w:val="Tabletext2"/>
              <w:rPr>
                <w:rFonts w:eastAsia="Times New Roman"/>
                <w:sz w:val="17"/>
                <w:szCs w:val="17"/>
              </w:rPr>
            </w:pPr>
          </w:p>
          <w:p w:rsidR="0099646B" w:rsidRPr="00BE6087" w:rsidRDefault="0099646B" w:rsidP="0099646B">
            <w:pPr>
              <w:pStyle w:val="Tabletext2"/>
              <w:rPr>
                <w:rFonts w:eastAsia="Times New Roman"/>
                <w:sz w:val="17"/>
                <w:szCs w:val="17"/>
              </w:rPr>
            </w:pPr>
          </w:p>
          <w:p w:rsidR="00F3019F" w:rsidRPr="00BE6087" w:rsidRDefault="00F3019F" w:rsidP="0099646B">
            <w:pPr>
              <w:pStyle w:val="Tabletext2"/>
              <w:rPr>
                <w:rFonts w:eastAsia="Times New Roman"/>
                <w:sz w:val="17"/>
                <w:szCs w:val="17"/>
              </w:rPr>
            </w:pPr>
            <w:r w:rsidRPr="00BE6087">
              <w:rPr>
                <w:rFonts w:eastAsia="Times New Roman"/>
                <w:sz w:val="17"/>
                <w:szCs w:val="17"/>
              </w:rPr>
              <w:t>3a. Plan and organise</w:t>
            </w:r>
          </w:p>
          <w:p w:rsidR="00F3019F" w:rsidRPr="00BE6087" w:rsidRDefault="00F3019F" w:rsidP="0099646B">
            <w:pPr>
              <w:pStyle w:val="Tabletext2"/>
              <w:rPr>
                <w:rFonts w:eastAsia="Times New Roman"/>
                <w:sz w:val="17"/>
                <w:szCs w:val="17"/>
              </w:rPr>
            </w:pPr>
            <w:r w:rsidRPr="00BE6087">
              <w:rPr>
                <w:rFonts w:eastAsia="Times New Roman"/>
                <w:sz w:val="17"/>
                <w:szCs w:val="17"/>
              </w:rPr>
              <w:t> </w:t>
            </w:r>
          </w:p>
          <w:p w:rsidR="00F3019F" w:rsidRPr="00BE6087" w:rsidRDefault="00F3019F" w:rsidP="0099646B">
            <w:pPr>
              <w:pStyle w:val="Tabletext2"/>
              <w:rPr>
                <w:rFonts w:eastAsia="Times New Roman"/>
                <w:sz w:val="17"/>
                <w:szCs w:val="17"/>
              </w:rPr>
            </w:pPr>
            <w:r w:rsidRPr="00BE6087">
              <w:rPr>
                <w:rFonts w:eastAsia="Times New Roman"/>
                <w:sz w:val="17"/>
                <w:szCs w:val="17"/>
              </w:rPr>
              <w:t> </w:t>
            </w:r>
          </w:p>
          <w:p w:rsidR="00F3019F" w:rsidRPr="00BE6087" w:rsidRDefault="00F3019F" w:rsidP="0099646B">
            <w:pPr>
              <w:pStyle w:val="Tabletext2"/>
              <w:rPr>
                <w:rFonts w:eastAsia="Times New Roman"/>
                <w:sz w:val="17"/>
                <w:szCs w:val="17"/>
              </w:rPr>
            </w:pPr>
            <w:r w:rsidRPr="00BE6087">
              <w:rPr>
                <w:rFonts w:eastAsia="Times New Roman"/>
                <w:sz w:val="17"/>
                <w:szCs w:val="17"/>
              </w:rPr>
              <w:t> </w:t>
            </w:r>
          </w:p>
          <w:p w:rsidR="00F3019F" w:rsidRPr="00BE6087" w:rsidRDefault="00F3019F" w:rsidP="0099646B">
            <w:pPr>
              <w:pStyle w:val="Tabletext2"/>
              <w:rPr>
                <w:rFonts w:eastAsia="Times New Roman"/>
                <w:sz w:val="17"/>
                <w:szCs w:val="17"/>
              </w:rPr>
            </w:pPr>
            <w:r w:rsidRPr="00BE6087">
              <w:rPr>
                <w:rFonts w:eastAsia="Times New Roman"/>
                <w:sz w:val="17"/>
                <w:szCs w:val="17"/>
              </w:rPr>
              <w:t> </w:t>
            </w:r>
          </w:p>
        </w:tc>
        <w:tc>
          <w:tcPr>
            <w:tcW w:w="1585" w:type="pct"/>
            <w:tcBorders>
              <w:top w:val="single" w:sz="4" w:space="0" w:color="808080" w:themeColor="background1" w:themeShade="80"/>
              <w:left w:val="nil"/>
              <w:bottom w:val="single" w:sz="4" w:space="0" w:color="808080" w:themeColor="background1" w:themeShade="80"/>
              <w:right w:val="single" w:sz="4" w:space="0" w:color="auto"/>
            </w:tcBorders>
            <w:shd w:val="clear" w:color="auto" w:fill="auto"/>
            <w:vAlign w:val="center"/>
          </w:tcPr>
          <w:p w:rsidR="00F3019F" w:rsidRPr="00BE6087" w:rsidRDefault="00F3019F" w:rsidP="0099646B">
            <w:pPr>
              <w:pStyle w:val="Tabletext2"/>
              <w:rPr>
                <w:rFonts w:eastAsia="Times New Roman"/>
                <w:sz w:val="17"/>
                <w:szCs w:val="17"/>
              </w:rPr>
            </w:pPr>
            <w:r w:rsidRPr="00BE6087">
              <w:rPr>
                <w:rFonts w:eastAsia="Times New Roman"/>
                <w:sz w:val="17"/>
                <w:szCs w:val="17"/>
              </w:rPr>
              <w:t>8. Make career-enhancing decisions</w:t>
            </w:r>
          </w:p>
        </w:tc>
      </w:tr>
      <w:tr w:rsidR="00F3019F" w:rsidRPr="00BE6087" w:rsidTr="00AE1BE1">
        <w:trPr>
          <w:trHeight w:val="20"/>
        </w:trPr>
        <w:tc>
          <w:tcPr>
            <w:tcW w:w="960" w:type="pct"/>
            <w:vMerge/>
            <w:tcBorders>
              <w:top w:val="nil"/>
              <w:left w:val="single" w:sz="4" w:space="0" w:color="auto"/>
              <w:bottom w:val="single" w:sz="4" w:space="0" w:color="000000"/>
              <w:right w:val="single" w:sz="4" w:space="0" w:color="auto"/>
            </w:tcBorders>
            <w:shd w:val="clear" w:color="auto" w:fill="auto"/>
            <w:vAlign w:val="center"/>
            <w:hideMark/>
          </w:tcPr>
          <w:p w:rsidR="00F3019F" w:rsidRPr="00BE6087" w:rsidRDefault="00F3019F" w:rsidP="0099646B">
            <w:pPr>
              <w:pStyle w:val="Tabletext2"/>
              <w:rPr>
                <w:rFonts w:eastAsia="Times New Roman"/>
                <w:b/>
                <w:sz w:val="17"/>
                <w:szCs w:val="17"/>
              </w:rPr>
            </w:pPr>
          </w:p>
        </w:tc>
        <w:tc>
          <w:tcPr>
            <w:tcW w:w="818" w:type="pct"/>
            <w:vMerge/>
            <w:tcBorders>
              <w:left w:val="single" w:sz="4" w:space="0" w:color="auto"/>
              <w:right w:val="single" w:sz="4" w:space="0" w:color="auto"/>
            </w:tcBorders>
            <w:shd w:val="clear" w:color="auto" w:fill="auto"/>
            <w:vAlign w:val="center"/>
          </w:tcPr>
          <w:p w:rsidR="00F3019F" w:rsidRPr="00BE6087" w:rsidRDefault="00F3019F" w:rsidP="0099646B">
            <w:pPr>
              <w:pStyle w:val="Tabletext2"/>
              <w:rPr>
                <w:rFonts w:eastAsia="Times New Roman"/>
                <w:sz w:val="17"/>
                <w:szCs w:val="17"/>
              </w:rPr>
            </w:pPr>
          </w:p>
        </w:tc>
        <w:tc>
          <w:tcPr>
            <w:tcW w:w="818" w:type="pct"/>
            <w:vMerge w:val="restart"/>
            <w:tcBorders>
              <w:top w:val="single" w:sz="4" w:space="0" w:color="808080" w:themeColor="background1" w:themeShade="80"/>
              <w:left w:val="single" w:sz="4" w:space="0" w:color="auto"/>
              <w:right w:val="single" w:sz="4" w:space="0" w:color="auto"/>
            </w:tcBorders>
            <w:shd w:val="clear" w:color="auto" w:fill="auto"/>
            <w:vAlign w:val="center"/>
            <w:hideMark/>
          </w:tcPr>
          <w:p w:rsidR="00F3019F" w:rsidRPr="00BE6087" w:rsidRDefault="00F3019F" w:rsidP="0099646B">
            <w:pPr>
              <w:pStyle w:val="Tabletext2"/>
              <w:rPr>
                <w:rFonts w:eastAsia="Times New Roman"/>
                <w:sz w:val="17"/>
                <w:szCs w:val="17"/>
              </w:rPr>
            </w:pPr>
            <w:r w:rsidRPr="00BE6087">
              <w:rPr>
                <w:rFonts w:eastAsia="Times New Roman"/>
                <w:sz w:val="17"/>
                <w:szCs w:val="17"/>
              </w:rPr>
              <w:t>6. Self-management </w:t>
            </w:r>
          </w:p>
          <w:p w:rsidR="00F3019F" w:rsidRPr="00BE6087" w:rsidRDefault="00F3019F" w:rsidP="0099646B">
            <w:pPr>
              <w:pStyle w:val="Tabletext2"/>
              <w:rPr>
                <w:rFonts w:eastAsia="Times New Roman"/>
                <w:sz w:val="17"/>
                <w:szCs w:val="17"/>
              </w:rPr>
            </w:pPr>
            <w:r w:rsidRPr="00BE6087">
              <w:rPr>
                <w:rFonts w:eastAsia="Times New Roman"/>
                <w:sz w:val="17"/>
                <w:szCs w:val="17"/>
              </w:rPr>
              <w:t> </w:t>
            </w:r>
          </w:p>
          <w:p w:rsidR="00F3019F" w:rsidRPr="00BE6087" w:rsidRDefault="00F3019F" w:rsidP="0099646B">
            <w:pPr>
              <w:pStyle w:val="Tabletext2"/>
              <w:rPr>
                <w:rFonts w:eastAsia="Times New Roman"/>
                <w:sz w:val="17"/>
                <w:szCs w:val="17"/>
              </w:rPr>
            </w:pPr>
            <w:r w:rsidRPr="00BE6087">
              <w:rPr>
                <w:rFonts w:eastAsia="Times New Roman"/>
                <w:sz w:val="17"/>
                <w:szCs w:val="17"/>
              </w:rPr>
              <w:t> </w:t>
            </w:r>
          </w:p>
        </w:tc>
        <w:tc>
          <w:tcPr>
            <w:tcW w:w="819" w:type="pct"/>
            <w:vMerge/>
            <w:tcBorders>
              <w:left w:val="nil"/>
              <w:right w:val="single" w:sz="4" w:space="0" w:color="auto"/>
            </w:tcBorders>
            <w:shd w:val="clear" w:color="auto" w:fill="auto"/>
            <w:vAlign w:val="center"/>
            <w:hideMark/>
          </w:tcPr>
          <w:p w:rsidR="00F3019F" w:rsidRPr="00BE6087" w:rsidRDefault="00F3019F" w:rsidP="0099646B">
            <w:pPr>
              <w:pStyle w:val="Tabletext2"/>
              <w:rPr>
                <w:rFonts w:eastAsia="Times New Roman"/>
                <w:sz w:val="17"/>
                <w:szCs w:val="17"/>
              </w:rPr>
            </w:pPr>
          </w:p>
        </w:tc>
        <w:tc>
          <w:tcPr>
            <w:tcW w:w="1585" w:type="pct"/>
            <w:tcBorders>
              <w:top w:val="single" w:sz="4" w:space="0" w:color="808080" w:themeColor="background1" w:themeShade="80"/>
              <w:left w:val="nil"/>
              <w:bottom w:val="single" w:sz="4" w:space="0" w:color="808080" w:themeColor="background1" w:themeShade="80"/>
              <w:right w:val="single" w:sz="4" w:space="0" w:color="auto"/>
            </w:tcBorders>
            <w:shd w:val="clear" w:color="auto" w:fill="auto"/>
            <w:vAlign w:val="center"/>
          </w:tcPr>
          <w:p w:rsidR="00F3019F" w:rsidRPr="00BE6087" w:rsidRDefault="00F3019F" w:rsidP="0099646B">
            <w:pPr>
              <w:pStyle w:val="Tabletext2"/>
              <w:rPr>
                <w:rFonts w:eastAsia="Times New Roman"/>
                <w:sz w:val="17"/>
                <w:szCs w:val="17"/>
              </w:rPr>
            </w:pPr>
            <w:r w:rsidRPr="00BE6087">
              <w:rPr>
                <w:rFonts w:eastAsia="Times New Roman"/>
                <w:sz w:val="17"/>
                <w:szCs w:val="17"/>
              </w:rPr>
              <w:t>9. Maintain balanced life and work roles — understand the  interrelationship of life roles, incorporate life/work balance into the career process</w:t>
            </w:r>
          </w:p>
        </w:tc>
      </w:tr>
      <w:tr w:rsidR="00F3019F" w:rsidRPr="00BE6087" w:rsidTr="00AE1BE1">
        <w:trPr>
          <w:trHeight w:val="20"/>
        </w:trPr>
        <w:tc>
          <w:tcPr>
            <w:tcW w:w="960" w:type="pct"/>
            <w:vMerge/>
            <w:tcBorders>
              <w:top w:val="nil"/>
              <w:left w:val="single" w:sz="4" w:space="0" w:color="auto"/>
              <w:bottom w:val="single" w:sz="4" w:space="0" w:color="000000"/>
              <w:right w:val="single" w:sz="4" w:space="0" w:color="auto"/>
            </w:tcBorders>
            <w:shd w:val="clear" w:color="auto" w:fill="auto"/>
            <w:vAlign w:val="center"/>
            <w:hideMark/>
          </w:tcPr>
          <w:p w:rsidR="00F3019F" w:rsidRPr="00BE6087" w:rsidRDefault="00F3019F" w:rsidP="0099646B">
            <w:pPr>
              <w:pStyle w:val="Tabletext2"/>
              <w:rPr>
                <w:rFonts w:eastAsia="Times New Roman"/>
                <w:b/>
                <w:sz w:val="17"/>
                <w:szCs w:val="17"/>
              </w:rPr>
            </w:pPr>
          </w:p>
        </w:tc>
        <w:tc>
          <w:tcPr>
            <w:tcW w:w="818" w:type="pct"/>
            <w:vMerge/>
            <w:tcBorders>
              <w:left w:val="single" w:sz="4" w:space="0" w:color="auto"/>
              <w:right w:val="single" w:sz="4" w:space="0" w:color="auto"/>
            </w:tcBorders>
            <w:shd w:val="clear" w:color="auto" w:fill="auto"/>
            <w:vAlign w:val="center"/>
          </w:tcPr>
          <w:p w:rsidR="00F3019F" w:rsidRPr="00BE6087" w:rsidRDefault="00F3019F" w:rsidP="0099646B">
            <w:pPr>
              <w:pStyle w:val="Tabletext2"/>
              <w:rPr>
                <w:rFonts w:eastAsia="Times New Roman"/>
                <w:sz w:val="17"/>
                <w:szCs w:val="17"/>
              </w:rPr>
            </w:pPr>
          </w:p>
        </w:tc>
        <w:tc>
          <w:tcPr>
            <w:tcW w:w="818" w:type="pct"/>
            <w:vMerge/>
            <w:tcBorders>
              <w:left w:val="single" w:sz="4" w:space="0" w:color="auto"/>
              <w:right w:val="single" w:sz="4" w:space="0" w:color="auto"/>
            </w:tcBorders>
            <w:shd w:val="clear" w:color="auto" w:fill="auto"/>
            <w:vAlign w:val="center"/>
            <w:hideMark/>
          </w:tcPr>
          <w:p w:rsidR="00F3019F" w:rsidRPr="00BE6087" w:rsidRDefault="00F3019F" w:rsidP="0099646B">
            <w:pPr>
              <w:pStyle w:val="Tabletext2"/>
              <w:rPr>
                <w:rFonts w:eastAsia="Times New Roman"/>
                <w:sz w:val="17"/>
                <w:szCs w:val="17"/>
              </w:rPr>
            </w:pPr>
          </w:p>
        </w:tc>
        <w:tc>
          <w:tcPr>
            <w:tcW w:w="819" w:type="pct"/>
            <w:vMerge/>
            <w:tcBorders>
              <w:left w:val="nil"/>
              <w:right w:val="single" w:sz="4" w:space="0" w:color="auto"/>
            </w:tcBorders>
            <w:shd w:val="clear" w:color="auto" w:fill="auto"/>
            <w:vAlign w:val="center"/>
            <w:hideMark/>
          </w:tcPr>
          <w:p w:rsidR="00F3019F" w:rsidRPr="00BE6087" w:rsidRDefault="00F3019F" w:rsidP="0099646B">
            <w:pPr>
              <w:pStyle w:val="Tabletext2"/>
              <w:rPr>
                <w:rFonts w:eastAsia="Times New Roman"/>
                <w:sz w:val="17"/>
                <w:szCs w:val="17"/>
              </w:rPr>
            </w:pPr>
          </w:p>
        </w:tc>
        <w:tc>
          <w:tcPr>
            <w:tcW w:w="1585" w:type="pct"/>
            <w:tcBorders>
              <w:top w:val="single" w:sz="4" w:space="0" w:color="808080" w:themeColor="background1" w:themeShade="80"/>
              <w:left w:val="nil"/>
              <w:bottom w:val="single" w:sz="4" w:space="0" w:color="808080" w:themeColor="background1" w:themeShade="80"/>
              <w:right w:val="single" w:sz="4" w:space="0" w:color="auto"/>
            </w:tcBorders>
            <w:shd w:val="clear" w:color="auto" w:fill="auto"/>
            <w:vAlign w:val="center"/>
          </w:tcPr>
          <w:p w:rsidR="00F3019F" w:rsidRPr="00BE6087" w:rsidRDefault="00F3019F" w:rsidP="0099646B">
            <w:pPr>
              <w:pStyle w:val="Tabletext2"/>
              <w:rPr>
                <w:rFonts w:eastAsia="Times New Roman"/>
                <w:sz w:val="17"/>
                <w:szCs w:val="17"/>
              </w:rPr>
            </w:pPr>
            <w:r w:rsidRPr="00BE6087">
              <w:rPr>
                <w:rFonts w:eastAsia="Times New Roman"/>
                <w:sz w:val="17"/>
                <w:szCs w:val="17"/>
              </w:rPr>
              <w:t>10. Understand the changing nature of life and work roles — understand and seek to eliminate gender-bias and stereotypes in your career building; explore non-traditional life and work options</w:t>
            </w:r>
          </w:p>
        </w:tc>
      </w:tr>
      <w:tr w:rsidR="00F3019F" w:rsidRPr="00BE6087" w:rsidTr="00AE1BE1">
        <w:trPr>
          <w:trHeight w:val="20"/>
        </w:trPr>
        <w:tc>
          <w:tcPr>
            <w:tcW w:w="960" w:type="pct"/>
            <w:vMerge/>
            <w:tcBorders>
              <w:top w:val="nil"/>
              <w:left w:val="single" w:sz="4" w:space="0" w:color="auto"/>
              <w:bottom w:val="single" w:sz="4" w:space="0" w:color="auto"/>
              <w:right w:val="single" w:sz="4" w:space="0" w:color="auto"/>
            </w:tcBorders>
            <w:shd w:val="clear" w:color="auto" w:fill="auto"/>
            <w:vAlign w:val="center"/>
            <w:hideMark/>
          </w:tcPr>
          <w:p w:rsidR="00F3019F" w:rsidRPr="00BE6087" w:rsidRDefault="00F3019F" w:rsidP="0099646B">
            <w:pPr>
              <w:pStyle w:val="Tabletext2"/>
              <w:rPr>
                <w:rFonts w:eastAsia="Times New Roman"/>
                <w:b/>
                <w:sz w:val="17"/>
                <w:szCs w:val="17"/>
              </w:rPr>
            </w:pPr>
          </w:p>
        </w:tc>
        <w:tc>
          <w:tcPr>
            <w:tcW w:w="818" w:type="pct"/>
            <w:vMerge/>
            <w:tcBorders>
              <w:left w:val="single" w:sz="4" w:space="0" w:color="auto"/>
              <w:bottom w:val="single" w:sz="4" w:space="0" w:color="auto"/>
              <w:right w:val="single" w:sz="4" w:space="0" w:color="auto"/>
            </w:tcBorders>
            <w:shd w:val="clear" w:color="auto" w:fill="auto"/>
            <w:vAlign w:val="center"/>
          </w:tcPr>
          <w:p w:rsidR="00F3019F" w:rsidRPr="00BE6087" w:rsidRDefault="00F3019F" w:rsidP="0099646B">
            <w:pPr>
              <w:pStyle w:val="Tabletext2"/>
              <w:rPr>
                <w:rFonts w:eastAsia="Times New Roman"/>
                <w:sz w:val="17"/>
                <w:szCs w:val="17"/>
              </w:rPr>
            </w:pPr>
          </w:p>
        </w:tc>
        <w:tc>
          <w:tcPr>
            <w:tcW w:w="818" w:type="pct"/>
            <w:vMerge/>
            <w:tcBorders>
              <w:left w:val="single" w:sz="4" w:space="0" w:color="auto"/>
              <w:bottom w:val="single" w:sz="4" w:space="0" w:color="auto"/>
              <w:right w:val="single" w:sz="4" w:space="0" w:color="auto"/>
            </w:tcBorders>
            <w:shd w:val="clear" w:color="auto" w:fill="auto"/>
            <w:vAlign w:val="center"/>
            <w:hideMark/>
          </w:tcPr>
          <w:p w:rsidR="00F3019F" w:rsidRPr="00BE6087" w:rsidRDefault="00F3019F" w:rsidP="0099646B">
            <w:pPr>
              <w:pStyle w:val="Tabletext2"/>
              <w:rPr>
                <w:rFonts w:eastAsia="Times New Roman"/>
                <w:sz w:val="17"/>
                <w:szCs w:val="17"/>
              </w:rPr>
            </w:pPr>
          </w:p>
        </w:tc>
        <w:tc>
          <w:tcPr>
            <w:tcW w:w="819" w:type="pct"/>
            <w:vMerge/>
            <w:tcBorders>
              <w:left w:val="nil"/>
              <w:bottom w:val="single" w:sz="4" w:space="0" w:color="auto"/>
              <w:right w:val="single" w:sz="4" w:space="0" w:color="auto"/>
            </w:tcBorders>
            <w:shd w:val="clear" w:color="auto" w:fill="auto"/>
            <w:vAlign w:val="center"/>
            <w:hideMark/>
          </w:tcPr>
          <w:p w:rsidR="00F3019F" w:rsidRPr="00BE6087" w:rsidRDefault="00F3019F" w:rsidP="0099646B">
            <w:pPr>
              <w:pStyle w:val="Tabletext2"/>
              <w:rPr>
                <w:rFonts w:eastAsia="Times New Roman"/>
                <w:sz w:val="17"/>
                <w:szCs w:val="17"/>
              </w:rPr>
            </w:pPr>
          </w:p>
        </w:tc>
        <w:tc>
          <w:tcPr>
            <w:tcW w:w="1585" w:type="pct"/>
            <w:tcBorders>
              <w:top w:val="single" w:sz="4" w:space="0" w:color="808080" w:themeColor="background1" w:themeShade="80"/>
              <w:left w:val="nil"/>
              <w:bottom w:val="single" w:sz="4" w:space="0" w:color="auto"/>
              <w:right w:val="single" w:sz="4" w:space="0" w:color="auto"/>
            </w:tcBorders>
            <w:shd w:val="clear" w:color="auto" w:fill="auto"/>
            <w:vAlign w:val="center"/>
          </w:tcPr>
          <w:p w:rsidR="00F3019F" w:rsidRPr="00BE6087" w:rsidRDefault="00F3019F" w:rsidP="0099646B">
            <w:pPr>
              <w:pStyle w:val="Tabletext2"/>
              <w:rPr>
                <w:rFonts w:eastAsia="Times New Roman"/>
                <w:sz w:val="17"/>
                <w:szCs w:val="17"/>
              </w:rPr>
            </w:pPr>
            <w:r w:rsidRPr="00BE6087">
              <w:rPr>
                <w:rFonts w:eastAsia="Times New Roman"/>
                <w:sz w:val="17"/>
                <w:szCs w:val="17"/>
              </w:rPr>
              <w:t>11. Understand, engage in and manage the career-building process</w:t>
            </w:r>
          </w:p>
        </w:tc>
      </w:tr>
      <w:tr w:rsidR="00F3019F" w:rsidRPr="00BE6087" w:rsidTr="00AE1BE1">
        <w:trPr>
          <w:trHeight w:val="77"/>
        </w:trPr>
        <w:tc>
          <w:tcPr>
            <w:tcW w:w="9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3019F" w:rsidRPr="00BE6087" w:rsidRDefault="00F3019F" w:rsidP="0099646B">
            <w:pPr>
              <w:pStyle w:val="Tabletext2"/>
              <w:rPr>
                <w:rFonts w:eastAsia="Times New Roman"/>
                <w:b/>
                <w:sz w:val="17"/>
                <w:szCs w:val="17"/>
              </w:rPr>
            </w:pPr>
            <w:r w:rsidRPr="00BE6087">
              <w:rPr>
                <w:rFonts w:eastAsia="Times New Roman"/>
                <w:b/>
                <w:sz w:val="17"/>
                <w:szCs w:val="17"/>
              </w:rPr>
              <w:t>F. Enterprise skills</w:t>
            </w:r>
          </w:p>
        </w:tc>
        <w:tc>
          <w:tcPr>
            <w:tcW w:w="818" w:type="pct"/>
            <w:tcBorders>
              <w:top w:val="single" w:sz="4" w:space="0" w:color="auto"/>
              <w:left w:val="single" w:sz="4" w:space="0" w:color="auto"/>
              <w:bottom w:val="single" w:sz="4" w:space="0" w:color="auto"/>
              <w:right w:val="single" w:sz="4" w:space="0" w:color="auto"/>
            </w:tcBorders>
            <w:shd w:val="clear" w:color="auto" w:fill="auto"/>
            <w:vAlign w:val="center"/>
          </w:tcPr>
          <w:p w:rsidR="00F3019F" w:rsidRPr="00BE6087" w:rsidRDefault="00F3019F" w:rsidP="0099646B">
            <w:pPr>
              <w:pStyle w:val="Tabletext2"/>
              <w:rPr>
                <w:rFonts w:eastAsia="Times New Roman"/>
                <w:sz w:val="17"/>
                <w:szCs w:val="17"/>
              </w:rPr>
            </w:pPr>
          </w:p>
          <w:p w:rsidR="0099646B" w:rsidRPr="00BE6087" w:rsidRDefault="0099646B" w:rsidP="0099646B">
            <w:pPr>
              <w:pStyle w:val="Tabletext2"/>
              <w:rPr>
                <w:rFonts w:eastAsia="Times New Roman"/>
                <w:sz w:val="17"/>
                <w:szCs w:val="17"/>
              </w:rPr>
            </w:pPr>
          </w:p>
        </w:tc>
        <w:tc>
          <w:tcPr>
            <w:tcW w:w="8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3019F" w:rsidRPr="00BE6087" w:rsidRDefault="00F3019F" w:rsidP="0099646B">
            <w:pPr>
              <w:pStyle w:val="Tabletext2"/>
              <w:rPr>
                <w:rFonts w:eastAsia="Times New Roman"/>
                <w:sz w:val="17"/>
                <w:szCs w:val="17"/>
              </w:rPr>
            </w:pPr>
          </w:p>
        </w:tc>
        <w:tc>
          <w:tcPr>
            <w:tcW w:w="819" w:type="pct"/>
            <w:tcBorders>
              <w:top w:val="single" w:sz="4" w:space="0" w:color="auto"/>
              <w:left w:val="nil"/>
              <w:bottom w:val="single" w:sz="4" w:space="0" w:color="auto"/>
              <w:right w:val="single" w:sz="4" w:space="0" w:color="auto"/>
            </w:tcBorders>
            <w:shd w:val="clear" w:color="auto" w:fill="auto"/>
            <w:vAlign w:val="center"/>
            <w:hideMark/>
          </w:tcPr>
          <w:p w:rsidR="00F3019F" w:rsidRPr="00BE6087" w:rsidRDefault="00F3019F" w:rsidP="0099646B">
            <w:pPr>
              <w:pStyle w:val="Tabletext2"/>
              <w:rPr>
                <w:rFonts w:eastAsia="Times New Roman"/>
                <w:sz w:val="17"/>
                <w:szCs w:val="17"/>
              </w:rPr>
            </w:pPr>
            <w:r w:rsidRPr="00BE6087">
              <w:rPr>
                <w:rFonts w:eastAsia="Times New Roman"/>
                <w:sz w:val="17"/>
                <w:szCs w:val="17"/>
              </w:rPr>
              <w:t>  </w:t>
            </w:r>
          </w:p>
        </w:tc>
        <w:tc>
          <w:tcPr>
            <w:tcW w:w="1585" w:type="pct"/>
            <w:tcBorders>
              <w:top w:val="single" w:sz="4" w:space="0" w:color="auto"/>
              <w:left w:val="nil"/>
              <w:bottom w:val="single" w:sz="4" w:space="0" w:color="auto"/>
              <w:right w:val="single" w:sz="4" w:space="0" w:color="auto"/>
            </w:tcBorders>
            <w:shd w:val="clear" w:color="auto" w:fill="auto"/>
            <w:vAlign w:val="center"/>
          </w:tcPr>
          <w:p w:rsidR="00F3019F" w:rsidRPr="00BE6087" w:rsidRDefault="00F3019F" w:rsidP="0099646B">
            <w:pPr>
              <w:pStyle w:val="Tabletext2"/>
              <w:rPr>
                <w:rFonts w:eastAsia="Times New Roman"/>
                <w:sz w:val="17"/>
                <w:szCs w:val="17"/>
              </w:rPr>
            </w:pPr>
          </w:p>
        </w:tc>
      </w:tr>
    </w:tbl>
    <w:p w:rsidR="00D336EC" w:rsidRPr="00BE6087" w:rsidRDefault="000F0641" w:rsidP="000F0641">
      <w:pPr>
        <w:pStyle w:val="Notes"/>
      </w:pPr>
      <w:r w:rsidRPr="00BE6087">
        <w:t>Source:</w:t>
      </w:r>
      <w:r w:rsidR="00C63285" w:rsidRPr="00BE6087">
        <w:t xml:space="preserve"> </w:t>
      </w:r>
      <w:r w:rsidR="00CA42B2" w:rsidRPr="00BE6087">
        <w:t xml:space="preserve">ACCI &amp; BCA, 2002; </w:t>
      </w:r>
      <w:r w:rsidR="00C63285" w:rsidRPr="00BE6087">
        <w:t xml:space="preserve">AEC 1992; </w:t>
      </w:r>
      <w:r w:rsidR="00CA42B2" w:rsidRPr="00BE6087">
        <w:t xml:space="preserve">DIICCSRTE &amp; DEEWR, 2013; </w:t>
      </w:r>
      <w:r w:rsidR="00E04177" w:rsidRPr="00BE6087">
        <w:t>MCEECDYA, 2010.</w:t>
      </w:r>
    </w:p>
    <w:p w:rsidR="00A7662E" w:rsidRPr="00BE6087" w:rsidRDefault="00A7662E" w:rsidP="008D7F8B"/>
    <w:tbl>
      <w:tblPr>
        <w:tblW w:w="13858" w:type="dxa"/>
        <w:tblCellMar>
          <w:top w:w="6" w:type="dxa"/>
          <w:bottom w:w="6" w:type="dxa"/>
        </w:tblCellMar>
        <w:tblLook w:val="04A0" w:firstRow="1" w:lastRow="0" w:firstColumn="1" w:lastColumn="0" w:noHBand="0" w:noVBand="1"/>
      </w:tblPr>
      <w:tblGrid>
        <w:gridCol w:w="2660"/>
        <w:gridCol w:w="2977"/>
        <w:gridCol w:w="3685"/>
        <w:gridCol w:w="4536"/>
      </w:tblGrid>
      <w:tr w:rsidR="00D336EC" w:rsidRPr="00BE6087" w:rsidTr="00AE1BE1">
        <w:trPr>
          <w:trHeight w:val="20"/>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36EC" w:rsidRPr="00BE6087" w:rsidRDefault="00D336EC" w:rsidP="0002064A">
            <w:pPr>
              <w:spacing w:after="0"/>
              <w:jc w:val="center"/>
              <w:rPr>
                <w:rFonts w:eastAsia="Times New Roman" w:cs="Arial"/>
                <w:b/>
                <w:bCs/>
                <w:color w:val="000000"/>
                <w:sz w:val="17"/>
                <w:szCs w:val="17"/>
              </w:rPr>
            </w:pPr>
            <w:r w:rsidRPr="00BE6087">
              <w:rPr>
                <w:rFonts w:eastAsia="Times New Roman" w:cs="Arial"/>
                <w:b/>
                <w:bCs/>
                <w:color w:val="000000"/>
                <w:sz w:val="17"/>
                <w:szCs w:val="17"/>
              </w:rPr>
              <w:lastRenderedPageBreak/>
              <w:t>Proposed Groupings (ESS)</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D336EC" w:rsidRPr="00BE6087" w:rsidRDefault="00D336EC" w:rsidP="0002064A">
            <w:pPr>
              <w:spacing w:after="0"/>
              <w:jc w:val="center"/>
              <w:rPr>
                <w:rFonts w:eastAsia="Times New Roman" w:cs="Arial"/>
                <w:b/>
                <w:bCs/>
                <w:color w:val="000000"/>
                <w:sz w:val="17"/>
                <w:szCs w:val="17"/>
              </w:rPr>
            </w:pPr>
            <w:r w:rsidRPr="00BE6087">
              <w:rPr>
                <w:rFonts w:eastAsia="Times New Roman" w:cs="Arial"/>
                <w:b/>
                <w:bCs/>
                <w:color w:val="000000"/>
                <w:sz w:val="17"/>
                <w:szCs w:val="17"/>
              </w:rPr>
              <w:t>DEETYA Employer Survey (2000)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D336EC" w:rsidRPr="00BE6087" w:rsidRDefault="00D976B1" w:rsidP="0002064A">
            <w:pPr>
              <w:spacing w:after="0"/>
              <w:jc w:val="center"/>
              <w:rPr>
                <w:rFonts w:eastAsia="Times New Roman" w:cs="Arial"/>
                <w:b/>
                <w:bCs/>
                <w:color w:val="000000"/>
                <w:sz w:val="17"/>
                <w:szCs w:val="17"/>
              </w:rPr>
            </w:pPr>
            <w:r w:rsidRPr="00BE6087">
              <w:rPr>
                <w:rFonts w:eastAsia="Times New Roman" w:cs="Arial"/>
                <w:b/>
                <w:bCs/>
                <w:color w:val="000000"/>
                <w:sz w:val="17"/>
                <w:szCs w:val="17"/>
              </w:rPr>
              <w:t>Monash University</w:t>
            </w:r>
            <w:r w:rsidR="00D336EC" w:rsidRPr="00BE6087">
              <w:rPr>
                <w:rFonts w:eastAsia="Times New Roman" w:cs="Arial"/>
                <w:b/>
                <w:bCs/>
                <w:color w:val="000000"/>
                <w:sz w:val="17"/>
                <w:szCs w:val="17"/>
              </w:rPr>
              <w:t xml:space="preserve"> Employer Survey (2007)</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D336EC" w:rsidRPr="00BE6087" w:rsidRDefault="00D336EC" w:rsidP="0002064A">
            <w:pPr>
              <w:spacing w:after="0"/>
              <w:jc w:val="center"/>
              <w:rPr>
                <w:rFonts w:eastAsia="Times New Roman" w:cs="Arial"/>
                <w:b/>
                <w:bCs/>
                <w:color w:val="000000"/>
                <w:sz w:val="17"/>
                <w:szCs w:val="17"/>
              </w:rPr>
            </w:pPr>
            <w:r w:rsidRPr="00BE6087">
              <w:rPr>
                <w:rFonts w:eastAsia="Times New Roman" w:cs="Arial"/>
                <w:b/>
                <w:bCs/>
                <w:color w:val="000000"/>
                <w:sz w:val="17"/>
                <w:szCs w:val="17"/>
              </w:rPr>
              <w:t>UniSA Employer Survey (2008)</w:t>
            </w:r>
          </w:p>
        </w:tc>
      </w:tr>
      <w:tr w:rsidR="00D336EC" w:rsidRPr="00BE6087" w:rsidTr="00AE1BE1">
        <w:trPr>
          <w:trHeight w:val="20"/>
        </w:trPr>
        <w:tc>
          <w:tcPr>
            <w:tcW w:w="26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336EC" w:rsidRPr="00BE6087" w:rsidRDefault="00D336EC" w:rsidP="001D0ED4">
            <w:pPr>
              <w:spacing w:after="0"/>
              <w:jc w:val="center"/>
              <w:rPr>
                <w:rFonts w:eastAsia="Times New Roman" w:cs="Arial"/>
                <w:b/>
                <w:bCs/>
                <w:color w:val="000000"/>
                <w:sz w:val="17"/>
                <w:szCs w:val="17"/>
              </w:rPr>
            </w:pPr>
            <w:r w:rsidRPr="00BE6087">
              <w:rPr>
                <w:rFonts w:eastAsia="Times New Roman" w:cs="Arial"/>
                <w:b/>
                <w:bCs/>
                <w:color w:val="000000"/>
                <w:sz w:val="17"/>
                <w:szCs w:val="17"/>
              </w:rPr>
              <w:t>A. Foundation Skills</w:t>
            </w:r>
          </w:p>
        </w:tc>
        <w:tc>
          <w:tcPr>
            <w:tcW w:w="2977" w:type="dxa"/>
            <w:tcBorders>
              <w:top w:val="single" w:sz="4" w:space="0" w:color="auto"/>
              <w:left w:val="nil"/>
              <w:bottom w:val="single" w:sz="4" w:space="0" w:color="808080" w:themeColor="background1" w:themeShade="80"/>
              <w:right w:val="single" w:sz="4" w:space="0" w:color="auto"/>
            </w:tcBorders>
            <w:shd w:val="clear" w:color="auto" w:fill="auto"/>
            <w:vAlign w:val="center"/>
            <w:hideMark/>
          </w:tcPr>
          <w:p w:rsidR="00D336EC" w:rsidRPr="00BE6087" w:rsidRDefault="00D336EC" w:rsidP="001D0ED4">
            <w:pPr>
              <w:spacing w:after="0"/>
              <w:rPr>
                <w:rFonts w:eastAsia="Times New Roman" w:cs="Arial"/>
                <w:color w:val="000000"/>
                <w:sz w:val="17"/>
                <w:szCs w:val="17"/>
              </w:rPr>
            </w:pPr>
            <w:r w:rsidRPr="00BE6087">
              <w:rPr>
                <w:rFonts w:eastAsia="Times New Roman" w:cs="Arial"/>
                <w:color w:val="000000"/>
                <w:sz w:val="17"/>
                <w:szCs w:val="17"/>
              </w:rPr>
              <w:t>1. Literacy</w:t>
            </w:r>
          </w:p>
        </w:tc>
        <w:tc>
          <w:tcPr>
            <w:tcW w:w="3685" w:type="dxa"/>
            <w:tcBorders>
              <w:top w:val="single" w:sz="4" w:space="0" w:color="auto"/>
              <w:left w:val="nil"/>
              <w:bottom w:val="single" w:sz="4" w:space="0" w:color="808080" w:themeColor="background1" w:themeShade="80"/>
              <w:right w:val="single" w:sz="4" w:space="0" w:color="auto"/>
            </w:tcBorders>
            <w:shd w:val="clear" w:color="auto" w:fill="auto"/>
            <w:vAlign w:val="center"/>
            <w:hideMark/>
          </w:tcPr>
          <w:p w:rsidR="00D336EC" w:rsidRPr="00BE6087" w:rsidRDefault="00D336EC" w:rsidP="001D0ED4">
            <w:pPr>
              <w:spacing w:after="0"/>
              <w:rPr>
                <w:rFonts w:eastAsia="Times New Roman" w:cs="Arial"/>
                <w:color w:val="000000"/>
                <w:sz w:val="17"/>
                <w:szCs w:val="17"/>
              </w:rPr>
            </w:pPr>
            <w:r w:rsidRPr="00BE6087">
              <w:rPr>
                <w:rFonts w:eastAsia="Times New Roman" w:cs="Arial"/>
                <w:color w:val="000000"/>
                <w:sz w:val="17"/>
                <w:szCs w:val="17"/>
              </w:rPr>
              <w:t>1. Oral communication skills</w:t>
            </w:r>
          </w:p>
        </w:tc>
        <w:tc>
          <w:tcPr>
            <w:tcW w:w="4536" w:type="dxa"/>
            <w:tcBorders>
              <w:top w:val="single" w:sz="4" w:space="0" w:color="auto"/>
              <w:left w:val="nil"/>
              <w:bottom w:val="single" w:sz="4" w:space="0" w:color="808080" w:themeColor="background1" w:themeShade="80"/>
              <w:right w:val="single" w:sz="4" w:space="0" w:color="auto"/>
            </w:tcBorders>
            <w:shd w:val="clear" w:color="auto" w:fill="auto"/>
            <w:vAlign w:val="center"/>
            <w:hideMark/>
          </w:tcPr>
          <w:p w:rsidR="00D336EC" w:rsidRPr="00BE6087" w:rsidRDefault="00D336EC" w:rsidP="001D0ED4">
            <w:pPr>
              <w:spacing w:after="0"/>
              <w:rPr>
                <w:rFonts w:eastAsia="Times New Roman" w:cs="Arial"/>
                <w:color w:val="000000"/>
                <w:sz w:val="17"/>
                <w:szCs w:val="17"/>
              </w:rPr>
            </w:pPr>
            <w:r w:rsidRPr="00BE6087">
              <w:rPr>
                <w:rFonts w:eastAsia="Times New Roman" w:cs="Arial"/>
                <w:color w:val="000000"/>
                <w:sz w:val="17"/>
                <w:szCs w:val="17"/>
              </w:rPr>
              <w:t>1. Oral communication skills</w:t>
            </w:r>
          </w:p>
        </w:tc>
      </w:tr>
      <w:tr w:rsidR="00D336EC" w:rsidRPr="00BE6087" w:rsidTr="00AE1BE1">
        <w:trPr>
          <w:trHeight w:val="20"/>
        </w:trPr>
        <w:tc>
          <w:tcPr>
            <w:tcW w:w="2660" w:type="dxa"/>
            <w:vMerge/>
            <w:tcBorders>
              <w:top w:val="nil"/>
              <w:left w:val="single" w:sz="4" w:space="0" w:color="auto"/>
              <w:bottom w:val="single" w:sz="4" w:space="0" w:color="000000"/>
              <w:right w:val="single" w:sz="4" w:space="0" w:color="auto"/>
            </w:tcBorders>
            <w:shd w:val="clear" w:color="auto" w:fill="auto"/>
            <w:vAlign w:val="center"/>
            <w:hideMark/>
          </w:tcPr>
          <w:p w:rsidR="00D336EC" w:rsidRPr="00BE6087" w:rsidRDefault="00D336EC" w:rsidP="001D0ED4">
            <w:pPr>
              <w:spacing w:after="0"/>
              <w:rPr>
                <w:rFonts w:eastAsia="Times New Roman" w:cs="Arial"/>
                <w:b/>
                <w:bCs/>
                <w:color w:val="000000"/>
                <w:sz w:val="17"/>
                <w:szCs w:val="17"/>
              </w:rPr>
            </w:pPr>
          </w:p>
        </w:tc>
        <w:tc>
          <w:tcPr>
            <w:tcW w:w="2977" w:type="dxa"/>
            <w:tcBorders>
              <w:top w:val="single" w:sz="4" w:space="0" w:color="808080" w:themeColor="background1" w:themeShade="80"/>
              <w:left w:val="nil"/>
              <w:bottom w:val="single" w:sz="4" w:space="0" w:color="808080" w:themeColor="background1" w:themeShade="80"/>
              <w:right w:val="single" w:sz="4" w:space="0" w:color="auto"/>
            </w:tcBorders>
            <w:shd w:val="clear" w:color="auto" w:fill="auto"/>
            <w:vAlign w:val="center"/>
            <w:hideMark/>
          </w:tcPr>
          <w:p w:rsidR="00D336EC" w:rsidRPr="00BE6087" w:rsidRDefault="00D336EC" w:rsidP="001D0ED4">
            <w:pPr>
              <w:spacing w:after="0"/>
              <w:rPr>
                <w:rFonts w:eastAsia="Times New Roman" w:cs="Arial"/>
                <w:color w:val="000000"/>
                <w:sz w:val="17"/>
                <w:szCs w:val="17"/>
              </w:rPr>
            </w:pPr>
            <w:r w:rsidRPr="00BE6087">
              <w:rPr>
                <w:rFonts w:eastAsia="Times New Roman" w:cs="Arial"/>
                <w:color w:val="000000"/>
                <w:sz w:val="17"/>
                <w:szCs w:val="17"/>
              </w:rPr>
              <w:t>2. Numeracy</w:t>
            </w:r>
          </w:p>
        </w:tc>
        <w:tc>
          <w:tcPr>
            <w:tcW w:w="3685" w:type="dxa"/>
            <w:tcBorders>
              <w:top w:val="single" w:sz="4" w:space="0" w:color="808080" w:themeColor="background1" w:themeShade="80"/>
              <w:left w:val="nil"/>
              <w:bottom w:val="single" w:sz="4" w:space="0" w:color="808080" w:themeColor="background1" w:themeShade="80"/>
              <w:right w:val="single" w:sz="4" w:space="0" w:color="auto"/>
            </w:tcBorders>
            <w:shd w:val="clear" w:color="auto" w:fill="auto"/>
            <w:vAlign w:val="center"/>
            <w:hideMark/>
          </w:tcPr>
          <w:p w:rsidR="00D336EC" w:rsidRPr="00BE6087" w:rsidRDefault="00D336EC" w:rsidP="001D0ED4">
            <w:pPr>
              <w:spacing w:after="0"/>
              <w:rPr>
                <w:rFonts w:eastAsia="Times New Roman" w:cs="Arial"/>
                <w:color w:val="000000"/>
                <w:sz w:val="17"/>
                <w:szCs w:val="17"/>
              </w:rPr>
            </w:pPr>
            <w:r w:rsidRPr="00BE6087">
              <w:rPr>
                <w:rFonts w:eastAsia="Times New Roman" w:cs="Arial"/>
                <w:color w:val="000000"/>
                <w:sz w:val="17"/>
                <w:szCs w:val="17"/>
              </w:rPr>
              <w:t>2. Written communication skills</w:t>
            </w:r>
          </w:p>
        </w:tc>
        <w:tc>
          <w:tcPr>
            <w:tcW w:w="4536" w:type="dxa"/>
            <w:tcBorders>
              <w:top w:val="single" w:sz="4" w:space="0" w:color="808080" w:themeColor="background1" w:themeShade="80"/>
              <w:left w:val="nil"/>
              <w:bottom w:val="single" w:sz="4" w:space="0" w:color="808080" w:themeColor="background1" w:themeShade="80"/>
              <w:right w:val="single" w:sz="4" w:space="0" w:color="auto"/>
            </w:tcBorders>
            <w:shd w:val="clear" w:color="auto" w:fill="auto"/>
            <w:vAlign w:val="center"/>
            <w:hideMark/>
          </w:tcPr>
          <w:p w:rsidR="00D336EC" w:rsidRPr="00BE6087" w:rsidRDefault="00D336EC" w:rsidP="001D0ED4">
            <w:pPr>
              <w:spacing w:after="0"/>
              <w:rPr>
                <w:rFonts w:eastAsia="Times New Roman" w:cs="Arial"/>
                <w:color w:val="000000"/>
                <w:sz w:val="17"/>
                <w:szCs w:val="17"/>
              </w:rPr>
            </w:pPr>
            <w:r w:rsidRPr="00BE6087">
              <w:rPr>
                <w:rFonts w:eastAsia="Times New Roman" w:cs="Arial"/>
                <w:color w:val="000000"/>
                <w:sz w:val="17"/>
                <w:szCs w:val="17"/>
              </w:rPr>
              <w:t>2. Written communication skills</w:t>
            </w:r>
          </w:p>
        </w:tc>
      </w:tr>
      <w:tr w:rsidR="00D336EC" w:rsidRPr="00BE6087" w:rsidTr="00AE1BE1">
        <w:trPr>
          <w:trHeight w:val="20"/>
        </w:trPr>
        <w:tc>
          <w:tcPr>
            <w:tcW w:w="2660" w:type="dxa"/>
            <w:vMerge/>
            <w:tcBorders>
              <w:top w:val="nil"/>
              <w:left w:val="single" w:sz="4" w:space="0" w:color="auto"/>
              <w:bottom w:val="single" w:sz="4" w:space="0" w:color="000000"/>
              <w:right w:val="single" w:sz="4" w:space="0" w:color="auto"/>
            </w:tcBorders>
            <w:shd w:val="clear" w:color="auto" w:fill="auto"/>
            <w:vAlign w:val="center"/>
            <w:hideMark/>
          </w:tcPr>
          <w:p w:rsidR="00D336EC" w:rsidRPr="00BE6087" w:rsidRDefault="00D336EC" w:rsidP="001D0ED4">
            <w:pPr>
              <w:spacing w:after="0"/>
              <w:rPr>
                <w:rFonts w:eastAsia="Times New Roman" w:cs="Arial"/>
                <w:b/>
                <w:bCs/>
                <w:color w:val="000000"/>
                <w:sz w:val="17"/>
                <w:szCs w:val="17"/>
              </w:rPr>
            </w:pPr>
          </w:p>
        </w:tc>
        <w:tc>
          <w:tcPr>
            <w:tcW w:w="2977" w:type="dxa"/>
            <w:tcBorders>
              <w:top w:val="single" w:sz="4" w:space="0" w:color="808080" w:themeColor="background1" w:themeShade="80"/>
              <w:left w:val="nil"/>
              <w:bottom w:val="single" w:sz="4" w:space="0" w:color="808080" w:themeColor="background1" w:themeShade="80"/>
              <w:right w:val="single" w:sz="4" w:space="0" w:color="auto"/>
            </w:tcBorders>
            <w:shd w:val="clear" w:color="auto" w:fill="auto"/>
            <w:vAlign w:val="center"/>
            <w:hideMark/>
          </w:tcPr>
          <w:p w:rsidR="00D336EC" w:rsidRPr="00BE6087" w:rsidRDefault="00D336EC" w:rsidP="001D0ED4">
            <w:pPr>
              <w:spacing w:after="0"/>
              <w:rPr>
                <w:rFonts w:eastAsia="Times New Roman" w:cs="Arial"/>
                <w:color w:val="000000"/>
                <w:sz w:val="17"/>
                <w:szCs w:val="17"/>
              </w:rPr>
            </w:pPr>
            <w:r w:rsidRPr="00BE6087">
              <w:rPr>
                <w:rFonts w:eastAsia="Times New Roman" w:cs="Arial"/>
                <w:color w:val="000000"/>
                <w:sz w:val="17"/>
                <w:szCs w:val="17"/>
              </w:rPr>
              <w:t>3. Time management skills</w:t>
            </w:r>
          </w:p>
        </w:tc>
        <w:tc>
          <w:tcPr>
            <w:tcW w:w="3685" w:type="dxa"/>
            <w:tcBorders>
              <w:top w:val="single" w:sz="4" w:space="0" w:color="808080" w:themeColor="background1" w:themeShade="80"/>
              <w:left w:val="nil"/>
              <w:bottom w:val="single" w:sz="4" w:space="0" w:color="808080" w:themeColor="background1" w:themeShade="80"/>
              <w:right w:val="single" w:sz="4" w:space="0" w:color="auto"/>
            </w:tcBorders>
            <w:shd w:val="clear" w:color="auto" w:fill="auto"/>
            <w:vAlign w:val="center"/>
            <w:hideMark/>
          </w:tcPr>
          <w:p w:rsidR="00D336EC" w:rsidRPr="00BE6087" w:rsidRDefault="00D336EC" w:rsidP="001D0ED4">
            <w:pPr>
              <w:spacing w:after="0"/>
              <w:rPr>
                <w:rFonts w:eastAsia="Times New Roman" w:cs="Arial"/>
                <w:color w:val="000000"/>
                <w:sz w:val="17"/>
                <w:szCs w:val="17"/>
              </w:rPr>
            </w:pPr>
            <w:r w:rsidRPr="00BE6087">
              <w:rPr>
                <w:rFonts w:eastAsia="Times New Roman" w:cs="Arial"/>
                <w:color w:val="000000"/>
                <w:sz w:val="17"/>
                <w:szCs w:val="17"/>
              </w:rPr>
              <w:t>3. Numeracy</w:t>
            </w:r>
          </w:p>
        </w:tc>
        <w:tc>
          <w:tcPr>
            <w:tcW w:w="4536" w:type="dxa"/>
            <w:tcBorders>
              <w:top w:val="single" w:sz="4" w:space="0" w:color="808080" w:themeColor="background1" w:themeShade="80"/>
              <w:left w:val="nil"/>
              <w:bottom w:val="single" w:sz="4" w:space="0" w:color="808080" w:themeColor="background1" w:themeShade="80"/>
              <w:right w:val="single" w:sz="4" w:space="0" w:color="auto"/>
            </w:tcBorders>
            <w:shd w:val="clear" w:color="auto" w:fill="auto"/>
            <w:vAlign w:val="center"/>
            <w:hideMark/>
          </w:tcPr>
          <w:p w:rsidR="00D336EC" w:rsidRPr="00BE6087" w:rsidRDefault="00D336EC" w:rsidP="001D0ED4">
            <w:pPr>
              <w:spacing w:after="0"/>
              <w:rPr>
                <w:rFonts w:eastAsia="Times New Roman" w:cs="Arial"/>
                <w:color w:val="000000"/>
                <w:sz w:val="17"/>
                <w:szCs w:val="17"/>
              </w:rPr>
            </w:pPr>
            <w:r w:rsidRPr="00BE6087">
              <w:rPr>
                <w:rFonts w:eastAsia="Times New Roman" w:cs="Arial"/>
                <w:color w:val="000000"/>
                <w:sz w:val="17"/>
                <w:szCs w:val="17"/>
              </w:rPr>
              <w:t>3. Numeracy</w:t>
            </w:r>
          </w:p>
        </w:tc>
      </w:tr>
      <w:tr w:rsidR="00D336EC" w:rsidRPr="00BE6087" w:rsidTr="00AE1BE1">
        <w:trPr>
          <w:trHeight w:val="20"/>
        </w:trPr>
        <w:tc>
          <w:tcPr>
            <w:tcW w:w="2660" w:type="dxa"/>
            <w:vMerge/>
            <w:tcBorders>
              <w:top w:val="nil"/>
              <w:left w:val="single" w:sz="4" w:space="0" w:color="auto"/>
              <w:bottom w:val="single" w:sz="4" w:space="0" w:color="000000"/>
              <w:right w:val="single" w:sz="4" w:space="0" w:color="auto"/>
            </w:tcBorders>
            <w:shd w:val="clear" w:color="auto" w:fill="auto"/>
            <w:vAlign w:val="center"/>
            <w:hideMark/>
          </w:tcPr>
          <w:p w:rsidR="00D336EC" w:rsidRPr="00BE6087" w:rsidRDefault="00D336EC" w:rsidP="001D0ED4">
            <w:pPr>
              <w:spacing w:after="0"/>
              <w:rPr>
                <w:rFonts w:eastAsia="Times New Roman" w:cs="Arial"/>
                <w:b/>
                <w:bCs/>
                <w:color w:val="000000"/>
                <w:sz w:val="17"/>
                <w:szCs w:val="17"/>
              </w:rPr>
            </w:pPr>
          </w:p>
        </w:tc>
        <w:tc>
          <w:tcPr>
            <w:tcW w:w="2977" w:type="dxa"/>
            <w:tcBorders>
              <w:top w:val="single" w:sz="4" w:space="0" w:color="808080" w:themeColor="background1" w:themeShade="80"/>
              <w:left w:val="nil"/>
              <w:bottom w:val="single" w:sz="4" w:space="0" w:color="808080" w:themeColor="background1" w:themeShade="80"/>
              <w:right w:val="single" w:sz="4" w:space="0" w:color="auto"/>
            </w:tcBorders>
            <w:shd w:val="clear" w:color="auto" w:fill="auto"/>
            <w:vAlign w:val="center"/>
            <w:hideMark/>
          </w:tcPr>
          <w:p w:rsidR="00D336EC" w:rsidRPr="00BE6087" w:rsidRDefault="00D336EC" w:rsidP="001D0ED4">
            <w:pPr>
              <w:spacing w:after="0"/>
              <w:rPr>
                <w:rFonts w:eastAsia="Times New Roman" w:cs="Arial"/>
                <w:color w:val="000000"/>
                <w:sz w:val="17"/>
                <w:szCs w:val="17"/>
              </w:rPr>
            </w:pPr>
            <w:r w:rsidRPr="00BE6087">
              <w:rPr>
                <w:rFonts w:eastAsia="Times New Roman" w:cs="Arial"/>
                <w:color w:val="000000"/>
                <w:sz w:val="17"/>
                <w:szCs w:val="17"/>
              </w:rPr>
              <w:t>9. Written business communication skills</w:t>
            </w:r>
          </w:p>
        </w:tc>
        <w:tc>
          <w:tcPr>
            <w:tcW w:w="3685" w:type="dxa"/>
            <w:tcBorders>
              <w:top w:val="single" w:sz="4" w:space="0" w:color="808080" w:themeColor="background1" w:themeShade="80"/>
              <w:left w:val="nil"/>
              <w:bottom w:val="single" w:sz="4" w:space="0" w:color="808080" w:themeColor="background1" w:themeShade="80"/>
              <w:right w:val="single" w:sz="4" w:space="0" w:color="auto"/>
            </w:tcBorders>
            <w:shd w:val="clear" w:color="auto" w:fill="auto"/>
            <w:vAlign w:val="center"/>
            <w:hideMark/>
          </w:tcPr>
          <w:p w:rsidR="00D336EC" w:rsidRPr="00BE6087" w:rsidRDefault="00D336EC" w:rsidP="001D0ED4">
            <w:pPr>
              <w:spacing w:after="0"/>
              <w:rPr>
                <w:rFonts w:eastAsia="Times New Roman" w:cs="Arial"/>
                <w:color w:val="000000"/>
                <w:sz w:val="17"/>
                <w:szCs w:val="17"/>
              </w:rPr>
            </w:pPr>
            <w:r w:rsidRPr="00BE6087">
              <w:rPr>
                <w:rFonts w:eastAsia="Times New Roman" w:cs="Arial"/>
                <w:color w:val="000000"/>
                <w:sz w:val="17"/>
                <w:szCs w:val="17"/>
              </w:rPr>
              <w:t>5. Capacity to learn new skills</w:t>
            </w:r>
          </w:p>
        </w:tc>
        <w:tc>
          <w:tcPr>
            <w:tcW w:w="4536" w:type="dxa"/>
            <w:tcBorders>
              <w:top w:val="single" w:sz="4" w:space="0" w:color="808080" w:themeColor="background1" w:themeShade="80"/>
              <w:left w:val="nil"/>
              <w:bottom w:val="single" w:sz="4" w:space="0" w:color="808080" w:themeColor="background1" w:themeShade="80"/>
              <w:right w:val="single" w:sz="4" w:space="0" w:color="auto"/>
            </w:tcBorders>
            <w:shd w:val="clear" w:color="auto" w:fill="auto"/>
            <w:vAlign w:val="center"/>
            <w:hideMark/>
          </w:tcPr>
          <w:p w:rsidR="00D336EC" w:rsidRPr="00BE6087" w:rsidRDefault="00D336EC" w:rsidP="001D0ED4">
            <w:pPr>
              <w:spacing w:after="0"/>
              <w:rPr>
                <w:rFonts w:eastAsia="Times New Roman" w:cs="Arial"/>
                <w:color w:val="000000"/>
                <w:sz w:val="17"/>
                <w:szCs w:val="17"/>
              </w:rPr>
            </w:pPr>
            <w:r w:rsidRPr="00BE6087">
              <w:rPr>
                <w:rFonts w:eastAsia="Times New Roman" w:cs="Arial"/>
                <w:color w:val="000000"/>
                <w:sz w:val="17"/>
                <w:szCs w:val="17"/>
              </w:rPr>
              <w:t>5. Capacity to develop professional knowledge and new skills</w:t>
            </w:r>
          </w:p>
        </w:tc>
      </w:tr>
      <w:tr w:rsidR="00D336EC" w:rsidRPr="00BE6087" w:rsidTr="00AE1BE1">
        <w:trPr>
          <w:trHeight w:val="20"/>
        </w:trPr>
        <w:tc>
          <w:tcPr>
            <w:tcW w:w="2660" w:type="dxa"/>
            <w:vMerge/>
            <w:tcBorders>
              <w:top w:val="nil"/>
              <w:left w:val="single" w:sz="4" w:space="0" w:color="auto"/>
              <w:bottom w:val="single" w:sz="4" w:space="0" w:color="000000"/>
              <w:right w:val="single" w:sz="4" w:space="0" w:color="auto"/>
            </w:tcBorders>
            <w:shd w:val="clear" w:color="auto" w:fill="auto"/>
            <w:vAlign w:val="center"/>
            <w:hideMark/>
          </w:tcPr>
          <w:p w:rsidR="00D336EC" w:rsidRPr="00BE6087" w:rsidRDefault="00D336EC" w:rsidP="001D0ED4">
            <w:pPr>
              <w:spacing w:after="0"/>
              <w:rPr>
                <w:rFonts w:eastAsia="Times New Roman" w:cs="Arial"/>
                <w:b/>
                <w:bCs/>
                <w:color w:val="000000"/>
                <w:sz w:val="17"/>
                <w:szCs w:val="17"/>
              </w:rPr>
            </w:pPr>
          </w:p>
        </w:tc>
        <w:tc>
          <w:tcPr>
            <w:tcW w:w="2977" w:type="dxa"/>
            <w:tcBorders>
              <w:top w:val="single" w:sz="4" w:space="0" w:color="808080" w:themeColor="background1" w:themeShade="80"/>
              <w:left w:val="nil"/>
              <w:bottom w:val="single" w:sz="4" w:space="0" w:color="808080" w:themeColor="background1" w:themeShade="80"/>
              <w:right w:val="single" w:sz="4" w:space="0" w:color="auto"/>
            </w:tcBorders>
            <w:shd w:val="clear" w:color="auto" w:fill="auto"/>
            <w:vAlign w:val="center"/>
            <w:hideMark/>
          </w:tcPr>
          <w:p w:rsidR="00D336EC" w:rsidRPr="00BE6087" w:rsidRDefault="00D336EC" w:rsidP="001D0ED4">
            <w:pPr>
              <w:spacing w:after="0"/>
              <w:rPr>
                <w:rFonts w:eastAsia="Times New Roman" w:cs="Arial"/>
                <w:color w:val="000000"/>
                <w:sz w:val="17"/>
                <w:szCs w:val="17"/>
              </w:rPr>
            </w:pPr>
            <w:r w:rsidRPr="00BE6087">
              <w:rPr>
                <w:rFonts w:eastAsia="Times New Roman" w:cs="Arial"/>
                <w:color w:val="000000"/>
                <w:sz w:val="17"/>
                <w:szCs w:val="17"/>
              </w:rPr>
              <w:t>10. Problem solving skills</w:t>
            </w:r>
          </w:p>
        </w:tc>
        <w:tc>
          <w:tcPr>
            <w:tcW w:w="3685" w:type="dxa"/>
            <w:tcBorders>
              <w:top w:val="single" w:sz="4" w:space="0" w:color="808080" w:themeColor="background1" w:themeShade="80"/>
              <w:left w:val="nil"/>
              <w:bottom w:val="single" w:sz="4" w:space="0" w:color="808080" w:themeColor="background1" w:themeShade="80"/>
              <w:right w:val="single" w:sz="4" w:space="0" w:color="auto"/>
            </w:tcBorders>
            <w:shd w:val="clear" w:color="auto" w:fill="auto"/>
            <w:vAlign w:val="center"/>
            <w:hideMark/>
          </w:tcPr>
          <w:p w:rsidR="00D336EC" w:rsidRPr="00BE6087" w:rsidRDefault="00D336EC" w:rsidP="001D0ED4">
            <w:pPr>
              <w:spacing w:after="0"/>
              <w:rPr>
                <w:rFonts w:eastAsia="Times New Roman" w:cs="Arial"/>
                <w:color w:val="000000"/>
                <w:sz w:val="17"/>
                <w:szCs w:val="17"/>
              </w:rPr>
            </w:pPr>
            <w:r w:rsidRPr="00BE6087">
              <w:rPr>
                <w:rFonts w:eastAsia="Times New Roman" w:cs="Arial"/>
                <w:color w:val="000000"/>
                <w:sz w:val="17"/>
                <w:szCs w:val="17"/>
              </w:rPr>
              <w:t>7. Capacity to analyse and solve problems</w:t>
            </w:r>
          </w:p>
        </w:tc>
        <w:tc>
          <w:tcPr>
            <w:tcW w:w="4536" w:type="dxa"/>
            <w:tcBorders>
              <w:top w:val="single" w:sz="4" w:space="0" w:color="808080" w:themeColor="background1" w:themeShade="80"/>
              <w:left w:val="nil"/>
              <w:bottom w:val="single" w:sz="4" w:space="0" w:color="808080" w:themeColor="background1" w:themeShade="80"/>
              <w:right w:val="single" w:sz="4" w:space="0" w:color="auto"/>
            </w:tcBorders>
            <w:shd w:val="clear" w:color="auto" w:fill="auto"/>
            <w:vAlign w:val="center"/>
            <w:hideMark/>
          </w:tcPr>
          <w:p w:rsidR="00D336EC" w:rsidRPr="00BE6087" w:rsidRDefault="00D336EC" w:rsidP="001D0ED4">
            <w:pPr>
              <w:spacing w:after="0"/>
              <w:rPr>
                <w:rFonts w:eastAsia="Times New Roman" w:cs="Arial"/>
                <w:color w:val="000000"/>
                <w:sz w:val="17"/>
                <w:szCs w:val="17"/>
              </w:rPr>
            </w:pPr>
            <w:r w:rsidRPr="00BE6087">
              <w:rPr>
                <w:rFonts w:eastAsia="Times New Roman" w:cs="Arial"/>
                <w:color w:val="000000"/>
                <w:sz w:val="17"/>
                <w:szCs w:val="17"/>
              </w:rPr>
              <w:t>7. Capacity to analyse and solve problems</w:t>
            </w:r>
          </w:p>
        </w:tc>
      </w:tr>
      <w:tr w:rsidR="00D336EC" w:rsidRPr="00BE6087" w:rsidTr="00AE1BE1">
        <w:trPr>
          <w:trHeight w:val="20"/>
        </w:trPr>
        <w:tc>
          <w:tcPr>
            <w:tcW w:w="2660" w:type="dxa"/>
            <w:vMerge/>
            <w:tcBorders>
              <w:top w:val="nil"/>
              <w:left w:val="single" w:sz="4" w:space="0" w:color="auto"/>
              <w:bottom w:val="single" w:sz="4" w:space="0" w:color="auto"/>
              <w:right w:val="single" w:sz="4" w:space="0" w:color="auto"/>
            </w:tcBorders>
            <w:shd w:val="clear" w:color="auto" w:fill="auto"/>
            <w:vAlign w:val="center"/>
            <w:hideMark/>
          </w:tcPr>
          <w:p w:rsidR="00D336EC" w:rsidRPr="00BE6087" w:rsidRDefault="00D336EC" w:rsidP="001D0ED4">
            <w:pPr>
              <w:spacing w:after="0"/>
              <w:rPr>
                <w:rFonts w:eastAsia="Times New Roman" w:cs="Arial"/>
                <w:b/>
                <w:bCs/>
                <w:color w:val="000000"/>
                <w:sz w:val="17"/>
                <w:szCs w:val="17"/>
              </w:rPr>
            </w:pPr>
          </w:p>
        </w:tc>
        <w:tc>
          <w:tcPr>
            <w:tcW w:w="2977" w:type="dxa"/>
            <w:tcBorders>
              <w:top w:val="single" w:sz="4" w:space="0" w:color="808080" w:themeColor="background1" w:themeShade="80"/>
              <w:left w:val="nil"/>
              <w:bottom w:val="single" w:sz="4" w:space="0" w:color="auto"/>
              <w:right w:val="single" w:sz="4" w:space="0" w:color="auto"/>
            </w:tcBorders>
            <w:shd w:val="clear" w:color="auto" w:fill="auto"/>
            <w:vAlign w:val="center"/>
            <w:hideMark/>
          </w:tcPr>
          <w:p w:rsidR="00D336EC" w:rsidRPr="00BE6087" w:rsidRDefault="00D336EC" w:rsidP="001D0ED4">
            <w:pPr>
              <w:spacing w:after="0"/>
              <w:rPr>
                <w:rFonts w:eastAsia="Times New Roman" w:cs="Arial"/>
                <w:color w:val="000000"/>
                <w:sz w:val="17"/>
                <w:szCs w:val="17"/>
              </w:rPr>
            </w:pPr>
            <w:r w:rsidRPr="00BE6087">
              <w:rPr>
                <w:rFonts w:eastAsia="Times New Roman" w:cs="Arial"/>
                <w:color w:val="000000"/>
                <w:sz w:val="17"/>
                <w:szCs w:val="17"/>
              </w:rPr>
              <w:t>12. Logical and orderly thinking</w:t>
            </w:r>
          </w:p>
        </w:tc>
        <w:tc>
          <w:tcPr>
            <w:tcW w:w="3685" w:type="dxa"/>
            <w:tcBorders>
              <w:top w:val="single" w:sz="4" w:space="0" w:color="808080" w:themeColor="background1" w:themeShade="80"/>
              <w:left w:val="nil"/>
              <w:bottom w:val="single" w:sz="4" w:space="0" w:color="auto"/>
              <w:right w:val="single" w:sz="4" w:space="0" w:color="auto"/>
            </w:tcBorders>
            <w:shd w:val="clear" w:color="auto" w:fill="auto"/>
            <w:vAlign w:val="center"/>
            <w:hideMark/>
          </w:tcPr>
          <w:p w:rsidR="00D336EC" w:rsidRPr="00BE6087" w:rsidRDefault="00D336EC" w:rsidP="001D0ED4">
            <w:pPr>
              <w:spacing w:after="0"/>
              <w:rPr>
                <w:rFonts w:eastAsia="Times New Roman" w:cs="Arial"/>
                <w:color w:val="000000"/>
                <w:sz w:val="17"/>
                <w:szCs w:val="17"/>
              </w:rPr>
            </w:pPr>
            <w:r w:rsidRPr="00BE6087">
              <w:rPr>
                <w:rFonts w:eastAsia="Times New Roman" w:cs="Arial"/>
                <w:color w:val="000000"/>
                <w:sz w:val="17"/>
                <w:szCs w:val="17"/>
              </w:rPr>
              <w:t>21. Time management skills</w:t>
            </w:r>
          </w:p>
        </w:tc>
        <w:tc>
          <w:tcPr>
            <w:tcW w:w="4536" w:type="dxa"/>
            <w:tcBorders>
              <w:top w:val="single" w:sz="4" w:space="0" w:color="808080" w:themeColor="background1" w:themeShade="80"/>
              <w:left w:val="nil"/>
              <w:bottom w:val="single" w:sz="4" w:space="0" w:color="auto"/>
              <w:right w:val="single" w:sz="4" w:space="0" w:color="auto"/>
            </w:tcBorders>
            <w:shd w:val="clear" w:color="auto" w:fill="auto"/>
            <w:vAlign w:val="center"/>
            <w:hideMark/>
          </w:tcPr>
          <w:p w:rsidR="00D336EC" w:rsidRPr="00BE6087" w:rsidRDefault="00D336EC" w:rsidP="001D0ED4">
            <w:pPr>
              <w:spacing w:after="0"/>
              <w:rPr>
                <w:rFonts w:eastAsia="Times New Roman" w:cs="Arial"/>
                <w:color w:val="000000"/>
                <w:sz w:val="17"/>
                <w:szCs w:val="17"/>
              </w:rPr>
            </w:pPr>
            <w:r w:rsidRPr="00BE6087">
              <w:rPr>
                <w:rFonts w:eastAsia="Times New Roman" w:cs="Arial"/>
                <w:color w:val="000000"/>
                <w:sz w:val="17"/>
                <w:szCs w:val="17"/>
              </w:rPr>
              <w:t>20. Time management skills</w:t>
            </w:r>
          </w:p>
        </w:tc>
      </w:tr>
      <w:tr w:rsidR="00D336EC" w:rsidRPr="00BE6087" w:rsidTr="00AE1BE1">
        <w:trPr>
          <w:trHeight w:val="20"/>
        </w:trPr>
        <w:tc>
          <w:tcPr>
            <w:tcW w:w="26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336EC" w:rsidRPr="00BE6087" w:rsidRDefault="00D336EC" w:rsidP="001D0ED4">
            <w:pPr>
              <w:spacing w:after="0"/>
              <w:jc w:val="center"/>
              <w:rPr>
                <w:rFonts w:eastAsia="Times New Roman" w:cs="Arial"/>
                <w:b/>
                <w:bCs/>
                <w:color w:val="000000"/>
                <w:sz w:val="17"/>
                <w:szCs w:val="17"/>
              </w:rPr>
            </w:pPr>
            <w:r w:rsidRPr="00BE6087">
              <w:rPr>
                <w:rFonts w:eastAsia="Times New Roman" w:cs="Arial"/>
                <w:b/>
                <w:bCs/>
                <w:color w:val="000000"/>
                <w:sz w:val="17"/>
                <w:szCs w:val="17"/>
              </w:rPr>
              <w:t>B. Adaptive capacity</w:t>
            </w:r>
          </w:p>
        </w:tc>
        <w:tc>
          <w:tcPr>
            <w:tcW w:w="2977" w:type="dxa"/>
            <w:tcBorders>
              <w:top w:val="single" w:sz="4" w:space="0" w:color="auto"/>
              <w:left w:val="nil"/>
              <w:bottom w:val="single" w:sz="4" w:space="0" w:color="808080" w:themeColor="background1" w:themeShade="80"/>
              <w:right w:val="single" w:sz="4" w:space="0" w:color="auto"/>
            </w:tcBorders>
            <w:shd w:val="clear" w:color="auto" w:fill="auto"/>
            <w:vAlign w:val="center"/>
            <w:hideMark/>
          </w:tcPr>
          <w:p w:rsidR="00D336EC" w:rsidRPr="00BE6087" w:rsidRDefault="00D336EC" w:rsidP="001D0ED4">
            <w:pPr>
              <w:spacing w:after="0"/>
              <w:rPr>
                <w:rFonts w:eastAsia="Times New Roman" w:cs="Arial"/>
                <w:color w:val="000000"/>
                <w:sz w:val="17"/>
                <w:szCs w:val="17"/>
              </w:rPr>
            </w:pPr>
            <w:r w:rsidRPr="00BE6087">
              <w:rPr>
                <w:rFonts w:eastAsia="Times New Roman" w:cs="Arial"/>
                <w:color w:val="000000"/>
                <w:sz w:val="17"/>
                <w:szCs w:val="17"/>
              </w:rPr>
              <w:t>8. Academic learning</w:t>
            </w:r>
          </w:p>
        </w:tc>
        <w:tc>
          <w:tcPr>
            <w:tcW w:w="3685" w:type="dxa"/>
            <w:tcBorders>
              <w:top w:val="single" w:sz="4" w:space="0" w:color="auto"/>
              <w:left w:val="nil"/>
              <w:bottom w:val="single" w:sz="4" w:space="0" w:color="808080" w:themeColor="background1" w:themeShade="80"/>
              <w:right w:val="single" w:sz="4" w:space="0" w:color="auto"/>
            </w:tcBorders>
            <w:shd w:val="clear" w:color="auto" w:fill="auto"/>
            <w:vAlign w:val="center"/>
            <w:hideMark/>
          </w:tcPr>
          <w:p w:rsidR="00D336EC" w:rsidRPr="00BE6087" w:rsidRDefault="00D336EC" w:rsidP="001D0ED4">
            <w:pPr>
              <w:spacing w:after="0"/>
              <w:rPr>
                <w:rFonts w:eastAsia="Times New Roman" w:cs="Arial"/>
                <w:color w:val="000000"/>
                <w:sz w:val="17"/>
                <w:szCs w:val="17"/>
              </w:rPr>
            </w:pPr>
            <w:r w:rsidRPr="00BE6087">
              <w:rPr>
                <w:rFonts w:eastAsia="Times New Roman" w:cs="Arial"/>
                <w:color w:val="000000"/>
                <w:sz w:val="17"/>
                <w:szCs w:val="17"/>
              </w:rPr>
              <w:t>6. Capacity for enquiry and research</w:t>
            </w:r>
          </w:p>
        </w:tc>
        <w:tc>
          <w:tcPr>
            <w:tcW w:w="4536" w:type="dxa"/>
            <w:tcBorders>
              <w:top w:val="single" w:sz="4" w:space="0" w:color="auto"/>
              <w:left w:val="nil"/>
              <w:bottom w:val="single" w:sz="4" w:space="0" w:color="808080" w:themeColor="background1" w:themeShade="80"/>
              <w:right w:val="single" w:sz="4" w:space="0" w:color="auto"/>
            </w:tcBorders>
            <w:shd w:val="clear" w:color="auto" w:fill="auto"/>
            <w:vAlign w:val="center"/>
            <w:hideMark/>
          </w:tcPr>
          <w:p w:rsidR="00D336EC" w:rsidRPr="00BE6087" w:rsidRDefault="00D336EC" w:rsidP="001D0ED4">
            <w:pPr>
              <w:spacing w:after="0"/>
              <w:rPr>
                <w:rFonts w:eastAsia="Times New Roman" w:cs="Arial"/>
                <w:color w:val="000000"/>
                <w:sz w:val="17"/>
                <w:szCs w:val="17"/>
              </w:rPr>
            </w:pPr>
            <w:r w:rsidRPr="00BE6087">
              <w:rPr>
                <w:rFonts w:eastAsia="Times New Roman" w:cs="Arial"/>
                <w:color w:val="000000"/>
                <w:sz w:val="17"/>
                <w:szCs w:val="17"/>
              </w:rPr>
              <w:t>9. Broad background general knowledge</w:t>
            </w:r>
          </w:p>
        </w:tc>
      </w:tr>
      <w:tr w:rsidR="00D336EC" w:rsidRPr="00BE6087" w:rsidTr="00AE1BE1">
        <w:trPr>
          <w:trHeight w:val="20"/>
        </w:trPr>
        <w:tc>
          <w:tcPr>
            <w:tcW w:w="2660" w:type="dxa"/>
            <w:vMerge/>
            <w:tcBorders>
              <w:top w:val="nil"/>
              <w:left w:val="single" w:sz="4" w:space="0" w:color="auto"/>
              <w:bottom w:val="single" w:sz="4" w:space="0" w:color="000000"/>
              <w:right w:val="single" w:sz="4" w:space="0" w:color="auto"/>
            </w:tcBorders>
            <w:shd w:val="clear" w:color="auto" w:fill="auto"/>
            <w:vAlign w:val="center"/>
            <w:hideMark/>
          </w:tcPr>
          <w:p w:rsidR="00D336EC" w:rsidRPr="00BE6087" w:rsidRDefault="00D336EC" w:rsidP="001D0ED4">
            <w:pPr>
              <w:spacing w:after="0"/>
              <w:rPr>
                <w:rFonts w:eastAsia="Times New Roman" w:cs="Arial"/>
                <w:b/>
                <w:bCs/>
                <w:color w:val="000000"/>
                <w:sz w:val="17"/>
                <w:szCs w:val="17"/>
              </w:rPr>
            </w:pPr>
          </w:p>
        </w:tc>
        <w:tc>
          <w:tcPr>
            <w:tcW w:w="2977" w:type="dxa"/>
            <w:tcBorders>
              <w:top w:val="single" w:sz="4" w:space="0" w:color="808080" w:themeColor="background1" w:themeShade="80"/>
              <w:left w:val="nil"/>
              <w:bottom w:val="single" w:sz="4" w:space="0" w:color="808080" w:themeColor="background1" w:themeShade="80"/>
              <w:right w:val="single" w:sz="4" w:space="0" w:color="auto"/>
            </w:tcBorders>
            <w:shd w:val="clear" w:color="auto" w:fill="auto"/>
            <w:vAlign w:val="center"/>
            <w:hideMark/>
          </w:tcPr>
          <w:p w:rsidR="00D336EC" w:rsidRPr="00BE6087" w:rsidRDefault="00D336EC" w:rsidP="001D0ED4">
            <w:pPr>
              <w:spacing w:after="0"/>
              <w:rPr>
                <w:rFonts w:eastAsia="Times New Roman" w:cs="Arial"/>
                <w:color w:val="000000"/>
                <w:sz w:val="17"/>
                <w:szCs w:val="17"/>
              </w:rPr>
            </w:pPr>
            <w:r w:rsidRPr="00BE6087">
              <w:rPr>
                <w:rFonts w:eastAsia="Times New Roman" w:cs="Arial"/>
                <w:color w:val="000000"/>
                <w:sz w:val="17"/>
                <w:szCs w:val="17"/>
              </w:rPr>
              <w:t>13. Creativity and flair</w:t>
            </w:r>
          </w:p>
        </w:tc>
        <w:tc>
          <w:tcPr>
            <w:tcW w:w="3685" w:type="dxa"/>
            <w:tcBorders>
              <w:top w:val="single" w:sz="4" w:space="0" w:color="808080" w:themeColor="background1" w:themeShade="80"/>
              <w:left w:val="nil"/>
              <w:bottom w:val="single" w:sz="4" w:space="0" w:color="808080" w:themeColor="background1" w:themeShade="80"/>
              <w:right w:val="single" w:sz="4" w:space="0" w:color="auto"/>
            </w:tcBorders>
            <w:shd w:val="clear" w:color="auto" w:fill="auto"/>
            <w:vAlign w:val="center"/>
            <w:hideMark/>
          </w:tcPr>
          <w:p w:rsidR="00D336EC" w:rsidRPr="00BE6087" w:rsidRDefault="00D336EC" w:rsidP="001D0ED4">
            <w:pPr>
              <w:spacing w:after="0"/>
              <w:rPr>
                <w:rFonts w:eastAsia="Times New Roman" w:cs="Arial"/>
                <w:color w:val="000000"/>
                <w:sz w:val="17"/>
                <w:szCs w:val="17"/>
              </w:rPr>
            </w:pPr>
            <w:r w:rsidRPr="00BE6087">
              <w:rPr>
                <w:rFonts w:eastAsia="Times New Roman" w:cs="Arial"/>
                <w:color w:val="000000"/>
                <w:sz w:val="17"/>
                <w:szCs w:val="17"/>
              </w:rPr>
              <w:t>10. Broad background general knowledge</w:t>
            </w:r>
          </w:p>
        </w:tc>
        <w:tc>
          <w:tcPr>
            <w:tcW w:w="4536" w:type="dxa"/>
            <w:tcBorders>
              <w:top w:val="single" w:sz="4" w:space="0" w:color="808080" w:themeColor="background1" w:themeShade="80"/>
              <w:left w:val="nil"/>
              <w:bottom w:val="single" w:sz="4" w:space="0" w:color="808080" w:themeColor="background1" w:themeShade="80"/>
              <w:right w:val="single" w:sz="4" w:space="0" w:color="auto"/>
            </w:tcBorders>
            <w:shd w:val="clear" w:color="auto" w:fill="auto"/>
            <w:vAlign w:val="center"/>
            <w:hideMark/>
          </w:tcPr>
          <w:p w:rsidR="00D336EC" w:rsidRPr="00BE6087" w:rsidRDefault="00D336EC" w:rsidP="001D0ED4">
            <w:pPr>
              <w:spacing w:after="0"/>
              <w:rPr>
                <w:rFonts w:eastAsia="Times New Roman" w:cs="Arial"/>
                <w:color w:val="000000"/>
                <w:sz w:val="17"/>
                <w:szCs w:val="17"/>
              </w:rPr>
            </w:pPr>
            <w:r w:rsidRPr="00BE6087">
              <w:rPr>
                <w:rFonts w:eastAsia="Times New Roman" w:cs="Arial"/>
                <w:color w:val="000000"/>
                <w:sz w:val="17"/>
                <w:szCs w:val="17"/>
              </w:rPr>
              <w:t>10. Capacity to understand different viewpoints</w:t>
            </w:r>
          </w:p>
        </w:tc>
      </w:tr>
      <w:tr w:rsidR="00D336EC" w:rsidRPr="00BE6087" w:rsidTr="00AE1BE1">
        <w:trPr>
          <w:trHeight w:val="20"/>
        </w:trPr>
        <w:tc>
          <w:tcPr>
            <w:tcW w:w="2660" w:type="dxa"/>
            <w:vMerge/>
            <w:tcBorders>
              <w:top w:val="nil"/>
              <w:left w:val="single" w:sz="4" w:space="0" w:color="auto"/>
              <w:bottom w:val="single" w:sz="4" w:space="0" w:color="000000"/>
              <w:right w:val="single" w:sz="4" w:space="0" w:color="auto"/>
            </w:tcBorders>
            <w:shd w:val="clear" w:color="auto" w:fill="auto"/>
            <w:vAlign w:val="center"/>
            <w:hideMark/>
          </w:tcPr>
          <w:p w:rsidR="00D336EC" w:rsidRPr="00BE6087" w:rsidRDefault="00D336EC" w:rsidP="001D0ED4">
            <w:pPr>
              <w:spacing w:after="0"/>
              <w:rPr>
                <w:rFonts w:eastAsia="Times New Roman" w:cs="Arial"/>
                <w:b/>
                <w:bCs/>
                <w:color w:val="000000"/>
                <w:sz w:val="17"/>
                <w:szCs w:val="17"/>
              </w:rPr>
            </w:pPr>
          </w:p>
        </w:tc>
        <w:tc>
          <w:tcPr>
            <w:tcW w:w="2977" w:type="dxa"/>
            <w:tcBorders>
              <w:top w:val="single" w:sz="4" w:space="0" w:color="808080" w:themeColor="background1" w:themeShade="80"/>
              <w:left w:val="nil"/>
              <w:bottom w:val="single" w:sz="4" w:space="0" w:color="808080" w:themeColor="background1" w:themeShade="80"/>
              <w:right w:val="single" w:sz="4" w:space="0" w:color="auto"/>
            </w:tcBorders>
            <w:shd w:val="clear" w:color="auto" w:fill="auto"/>
            <w:vAlign w:val="center"/>
            <w:hideMark/>
          </w:tcPr>
          <w:p w:rsidR="00D336EC" w:rsidRPr="00BE6087" w:rsidRDefault="00D336EC" w:rsidP="001D0ED4">
            <w:pPr>
              <w:spacing w:after="0"/>
              <w:rPr>
                <w:rFonts w:eastAsia="Times New Roman" w:cs="Arial"/>
                <w:color w:val="000000"/>
                <w:sz w:val="17"/>
                <w:szCs w:val="17"/>
              </w:rPr>
            </w:pPr>
            <w:r w:rsidRPr="00BE6087">
              <w:rPr>
                <w:rFonts w:eastAsia="Times New Roman" w:cs="Arial"/>
                <w:color w:val="000000"/>
                <w:sz w:val="17"/>
                <w:szCs w:val="17"/>
              </w:rPr>
              <w:t>14. Capacity for independent/critical thinking</w:t>
            </w:r>
          </w:p>
        </w:tc>
        <w:tc>
          <w:tcPr>
            <w:tcW w:w="3685" w:type="dxa"/>
            <w:tcBorders>
              <w:top w:val="single" w:sz="4" w:space="0" w:color="808080" w:themeColor="background1" w:themeShade="80"/>
              <w:left w:val="nil"/>
              <w:bottom w:val="single" w:sz="4" w:space="0" w:color="808080" w:themeColor="background1" w:themeShade="80"/>
              <w:right w:val="single" w:sz="4" w:space="0" w:color="auto"/>
            </w:tcBorders>
            <w:shd w:val="clear" w:color="auto" w:fill="auto"/>
            <w:vAlign w:val="center"/>
            <w:hideMark/>
          </w:tcPr>
          <w:p w:rsidR="00D336EC" w:rsidRPr="00BE6087" w:rsidRDefault="00D336EC" w:rsidP="001D0ED4">
            <w:pPr>
              <w:spacing w:after="0"/>
              <w:rPr>
                <w:rFonts w:eastAsia="Times New Roman" w:cs="Arial"/>
                <w:color w:val="000000"/>
                <w:sz w:val="17"/>
                <w:szCs w:val="17"/>
              </w:rPr>
            </w:pPr>
            <w:r w:rsidRPr="00BE6087">
              <w:rPr>
                <w:rFonts w:eastAsia="Times New Roman" w:cs="Arial"/>
                <w:color w:val="000000"/>
                <w:sz w:val="17"/>
                <w:szCs w:val="17"/>
              </w:rPr>
              <w:t>12. Capacity to understand different view points</w:t>
            </w:r>
          </w:p>
        </w:tc>
        <w:tc>
          <w:tcPr>
            <w:tcW w:w="4536" w:type="dxa"/>
            <w:tcBorders>
              <w:top w:val="single" w:sz="4" w:space="0" w:color="808080" w:themeColor="background1" w:themeShade="80"/>
              <w:left w:val="nil"/>
              <w:bottom w:val="single" w:sz="4" w:space="0" w:color="808080" w:themeColor="background1" w:themeShade="80"/>
              <w:right w:val="single" w:sz="4" w:space="0" w:color="auto"/>
            </w:tcBorders>
            <w:shd w:val="clear" w:color="auto" w:fill="auto"/>
            <w:vAlign w:val="center"/>
            <w:hideMark/>
          </w:tcPr>
          <w:p w:rsidR="00D336EC" w:rsidRPr="00BE6087" w:rsidRDefault="00D336EC" w:rsidP="001D0ED4">
            <w:pPr>
              <w:spacing w:after="0"/>
              <w:rPr>
                <w:rFonts w:eastAsia="Times New Roman" w:cs="Arial"/>
                <w:color w:val="000000"/>
                <w:sz w:val="17"/>
                <w:szCs w:val="17"/>
              </w:rPr>
            </w:pPr>
            <w:r w:rsidRPr="00BE6087">
              <w:rPr>
                <w:rFonts w:eastAsia="Times New Roman" w:cs="Arial"/>
                <w:color w:val="000000"/>
                <w:sz w:val="17"/>
                <w:szCs w:val="17"/>
              </w:rPr>
              <w:t>11. Ability to develop new innovative ideas, directions, opportunities or improvements</w:t>
            </w:r>
          </w:p>
        </w:tc>
      </w:tr>
      <w:tr w:rsidR="00D336EC" w:rsidRPr="00BE6087" w:rsidTr="00AE1BE1">
        <w:trPr>
          <w:trHeight w:val="20"/>
        </w:trPr>
        <w:tc>
          <w:tcPr>
            <w:tcW w:w="2660" w:type="dxa"/>
            <w:vMerge/>
            <w:tcBorders>
              <w:top w:val="nil"/>
              <w:left w:val="single" w:sz="4" w:space="0" w:color="auto"/>
              <w:bottom w:val="single" w:sz="4" w:space="0" w:color="000000"/>
              <w:right w:val="single" w:sz="4" w:space="0" w:color="auto"/>
            </w:tcBorders>
            <w:shd w:val="clear" w:color="auto" w:fill="auto"/>
            <w:vAlign w:val="center"/>
            <w:hideMark/>
          </w:tcPr>
          <w:p w:rsidR="00D336EC" w:rsidRPr="00BE6087" w:rsidRDefault="00D336EC" w:rsidP="001D0ED4">
            <w:pPr>
              <w:spacing w:after="0"/>
              <w:rPr>
                <w:rFonts w:eastAsia="Times New Roman" w:cs="Arial"/>
                <w:b/>
                <w:bCs/>
                <w:color w:val="000000"/>
                <w:sz w:val="17"/>
                <w:szCs w:val="17"/>
              </w:rPr>
            </w:pPr>
          </w:p>
        </w:tc>
        <w:tc>
          <w:tcPr>
            <w:tcW w:w="2977" w:type="dxa"/>
            <w:tcBorders>
              <w:top w:val="single" w:sz="4" w:space="0" w:color="808080" w:themeColor="background1" w:themeShade="80"/>
              <w:left w:val="nil"/>
              <w:bottom w:val="single" w:sz="4" w:space="0" w:color="808080" w:themeColor="background1" w:themeShade="80"/>
              <w:right w:val="single" w:sz="4" w:space="0" w:color="auto"/>
            </w:tcBorders>
            <w:shd w:val="clear" w:color="auto" w:fill="auto"/>
            <w:vAlign w:val="center"/>
            <w:hideMark/>
          </w:tcPr>
          <w:p w:rsidR="00D336EC" w:rsidRPr="00BE6087" w:rsidRDefault="00D336EC" w:rsidP="001D0ED4">
            <w:pPr>
              <w:spacing w:after="0"/>
              <w:rPr>
                <w:rFonts w:eastAsia="Times New Roman" w:cs="Arial"/>
                <w:color w:val="000000"/>
                <w:sz w:val="17"/>
                <w:szCs w:val="17"/>
              </w:rPr>
            </w:pPr>
            <w:r w:rsidRPr="00BE6087">
              <w:rPr>
                <w:rFonts w:eastAsia="Times New Roman" w:cs="Arial"/>
                <w:color w:val="000000"/>
                <w:sz w:val="17"/>
                <w:szCs w:val="17"/>
              </w:rPr>
              <w:t>23. Ability to benefit from on-the-job training</w:t>
            </w:r>
          </w:p>
        </w:tc>
        <w:tc>
          <w:tcPr>
            <w:tcW w:w="3685" w:type="dxa"/>
            <w:tcBorders>
              <w:top w:val="single" w:sz="4" w:space="0" w:color="808080" w:themeColor="background1" w:themeShade="80"/>
              <w:left w:val="nil"/>
              <w:bottom w:val="single" w:sz="4" w:space="0" w:color="808080" w:themeColor="background1" w:themeShade="80"/>
              <w:right w:val="single" w:sz="4" w:space="0" w:color="auto"/>
            </w:tcBorders>
            <w:shd w:val="clear" w:color="auto" w:fill="auto"/>
            <w:vAlign w:val="center"/>
            <w:hideMark/>
          </w:tcPr>
          <w:p w:rsidR="00D336EC" w:rsidRPr="00BE6087" w:rsidRDefault="00D336EC" w:rsidP="001D0ED4">
            <w:pPr>
              <w:spacing w:after="0"/>
              <w:rPr>
                <w:rFonts w:eastAsia="Times New Roman" w:cs="Arial"/>
                <w:color w:val="000000"/>
                <w:sz w:val="17"/>
                <w:szCs w:val="17"/>
              </w:rPr>
            </w:pPr>
            <w:r w:rsidRPr="00BE6087">
              <w:rPr>
                <w:rFonts w:eastAsia="Times New Roman" w:cs="Arial"/>
                <w:color w:val="000000"/>
                <w:sz w:val="17"/>
                <w:szCs w:val="17"/>
              </w:rPr>
              <w:t>13. Ability to operate in an international and multicultural context</w:t>
            </w:r>
          </w:p>
        </w:tc>
        <w:tc>
          <w:tcPr>
            <w:tcW w:w="4536" w:type="dxa"/>
            <w:tcBorders>
              <w:top w:val="single" w:sz="4" w:space="0" w:color="808080" w:themeColor="background1" w:themeShade="80"/>
              <w:left w:val="nil"/>
              <w:bottom w:val="single" w:sz="4" w:space="0" w:color="808080" w:themeColor="background1" w:themeShade="80"/>
              <w:right w:val="single" w:sz="4" w:space="0" w:color="auto"/>
            </w:tcBorders>
            <w:shd w:val="clear" w:color="auto" w:fill="auto"/>
            <w:vAlign w:val="center"/>
            <w:hideMark/>
          </w:tcPr>
          <w:p w:rsidR="00D336EC" w:rsidRPr="00BE6087" w:rsidRDefault="00D336EC" w:rsidP="001D0ED4">
            <w:pPr>
              <w:spacing w:after="0"/>
              <w:rPr>
                <w:rFonts w:eastAsia="Times New Roman" w:cs="Arial"/>
                <w:color w:val="000000"/>
                <w:sz w:val="17"/>
                <w:szCs w:val="17"/>
              </w:rPr>
            </w:pPr>
            <w:r w:rsidRPr="00BE6087">
              <w:rPr>
                <w:rFonts w:eastAsia="Times New Roman" w:cs="Arial"/>
                <w:color w:val="000000"/>
                <w:sz w:val="17"/>
                <w:szCs w:val="17"/>
              </w:rPr>
              <w:t>12. Ability to operate in an international and multicultural context</w:t>
            </w:r>
          </w:p>
        </w:tc>
      </w:tr>
      <w:tr w:rsidR="00F3019F" w:rsidRPr="00BE6087" w:rsidTr="00AE1BE1">
        <w:trPr>
          <w:trHeight w:val="20"/>
        </w:trPr>
        <w:tc>
          <w:tcPr>
            <w:tcW w:w="2660" w:type="dxa"/>
            <w:vMerge/>
            <w:tcBorders>
              <w:top w:val="nil"/>
              <w:left w:val="single" w:sz="4" w:space="0" w:color="auto"/>
              <w:bottom w:val="single" w:sz="4" w:space="0" w:color="000000"/>
              <w:right w:val="single" w:sz="4" w:space="0" w:color="auto"/>
            </w:tcBorders>
            <w:shd w:val="clear" w:color="auto" w:fill="auto"/>
            <w:vAlign w:val="center"/>
            <w:hideMark/>
          </w:tcPr>
          <w:p w:rsidR="00F3019F" w:rsidRPr="00BE6087" w:rsidRDefault="00F3019F" w:rsidP="001D0ED4">
            <w:pPr>
              <w:spacing w:after="0"/>
              <w:rPr>
                <w:rFonts w:eastAsia="Times New Roman" w:cs="Arial"/>
                <w:b/>
                <w:bCs/>
                <w:color w:val="000000"/>
                <w:sz w:val="17"/>
                <w:szCs w:val="17"/>
              </w:rPr>
            </w:pPr>
          </w:p>
        </w:tc>
        <w:tc>
          <w:tcPr>
            <w:tcW w:w="2977" w:type="dxa"/>
            <w:vMerge w:val="restart"/>
            <w:tcBorders>
              <w:top w:val="single" w:sz="4" w:space="0" w:color="808080" w:themeColor="background1" w:themeShade="80"/>
              <w:left w:val="nil"/>
              <w:right w:val="single" w:sz="4" w:space="0" w:color="auto"/>
            </w:tcBorders>
            <w:shd w:val="clear" w:color="auto" w:fill="auto"/>
            <w:vAlign w:val="center"/>
            <w:hideMark/>
          </w:tcPr>
          <w:p w:rsidR="00F3019F" w:rsidRPr="00BE6087" w:rsidRDefault="00F3019F" w:rsidP="001D0ED4">
            <w:pPr>
              <w:spacing w:after="0"/>
              <w:rPr>
                <w:rFonts w:eastAsia="Times New Roman" w:cs="Arial"/>
                <w:color w:val="000000"/>
                <w:sz w:val="17"/>
                <w:szCs w:val="17"/>
              </w:rPr>
            </w:pPr>
            <w:r w:rsidRPr="00BE6087">
              <w:rPr>
                <w:rFonts w:eastAsia="Times New Roman" w:cs="Arial"/>
                <w:color w:val="000000"/>
                <w:sz w:val="17"/>
                <w:szCs w:val="17"/>
              </w:rPr>
              <w:t>21. Flexibility and adaptability</w:t>
            </w:r>
          </w:p>
        </w:tc>
        <w:tc>
          <w:tcPr>
            <w:tcW w:w="3685" w:type="dxa"/>
            <w:tcBorders>
              <w:top w:val="single" w:sz="4" w:space="0" w:color="808080" w:themeColor="background1" w:themeShade="80"/>
              <w:left w:val="nil"/>
              <w:bottom w:val="single" w:sz="4" w:space="0" w:color="808080" w:themeColor="background1" w:themeShade="80"/>
              <w:right w:val="single" w:sz="4" w:space="0" w:color="auto"/>
            </w:tcBorders>
            <w:shd w:val="clear" w:color="auto" w:fill="auto"/>
            <w:vAlign w:val="center"/>
            <w:hideMark/>
          </w:tcPr>
          <w:p w:rsidR="00F3019F" w:rsidRPr="00BE6087" w:rsidRDefault="00F3019F" w:rsidP="001D0ED4">
            <w:pPr>
              <w:spacing w:after="0"/>
              <w:rPr>
                <w:rFonts w:eastAsia="Times New Roman" w:cs="Arial"/>
                <w:color w:val="000000"/>
                <w:sz w:val="17"/>
                <w:szCs w:val="17"/>
              </w:rPr>
            </w:pPr>
            <w:r w:rsidRPr="00BE6087">
              <w:rPr>
                <w:rFonts w:eastAsia="Times New Roman" w:cs="Arial"/>
                <w:color w:val="000000"/>
                <w:sz w:val="17"/>
                <w:szCs w:val="17"/>
              </w:rPr>
              <w:t>15. Ability to develop professional knowledge and practice</w:t>
            </w:r>
          </w:p>
        </w:tc>
        <w:tc>
          <w:tcPr>
            <w:tcW w:w="4536" w:type="dxa"/>
            <w:tcBorders>
              <w:top w:val="single" w:sz="4" w:space="0" w:color="808080" w:themeColor="background1" w:themeShade="80"/>
              <w:left w:val="nil"/>
              <w:bottom w:val="single" w:sz="4" w:space="0" w:color="808080" w:themeColor="background1" w:themeShade="80"/>
              <w:right w:val="single" w:sz="4" w:space="0" w:color="auto"/>
            </w:tcBorders>
            <w:shd w:val="clear" w:color="auto" w:fill="auto"/>
            <w:vAlign w:val="center"/>
            <w:hideMark/>
          </w:tcPr>
          <w:p w:rsidR="00F3019F" w:rsidRPr="00BE6087" w:rsidRDefault="00F3019F" w:rsidP="001D0ED4">
            <w:pPr>
              <w:spacing w:after="0"/>
              <w:rPr>
                <w:rFonts w:eastAsia="Times New Roman" w:cs="Arial"/>
                <w:color w:val="000000"/>
                <w:sz w:val="17"/>
                <w:szCs w:val="17"/>
              </w:rPr>
            </w:pPr>
            <w:r w:rsidRPr="00BE6087">
              <w:rPr>
                <w:rFonts w:eastAsia="Times New Roman" w:cs="Arial"/>
                <w:color w:val="000000"/>
                <w:sz w:val="17"/>
                <w:szCs w:val="17"/>
              </w:rPr>
              <w:t>15. Capacity to work autonomously</w:t>
            </w:r>
          </w:p>
        </w:tc>
      </w:tr>
      <w:tr w:rsidR="00F3019F" w:rsidRPr="00BE6087" w:rsidTr="00AE1BE1">
        <w:trPr>
          <w:trHeight w:val="20"/>
        </w:trPr>
        <w:tc>
          <w:tcPr>
            <w:tcW w:w="2660" w:type="dxa"/>
            <w:vMerge/>
            <w:tcBorders>
              <w:top w:val="nil"/>
              <w:left w:val="single" w:sz="4" w:space="0" w:color="auto"/>
              <w:bottom w:val="single" w:sz="4" w:space="0" w:color="000000"/>
              <w:right w:val="single" w:sz="4" w:space="0" w:color="auto"/>
            </w:tcBorders>
            <w:shd w:val="clear" w:color="auto" w:fill="auto"/>
            <w:vAlign w:val="center"/>
            <w:hideMark/>
          </w:tcPr>
          <w:p w:rsidR="00F3019F" w:rsidRPr="00BE6087" w:rsidRDefault="00F3019F" w:rsidP="001D0ED4">
            <w:pPr>
              <w:spacing w:after="0"/>
              <w:rPr>
                <w:rFonts w:eastAsia="Times New Roman" w:cs="Arial"/>
                <w:b/>
                <w:bCs/>
                <w:color w:val="000000"/>
                <w:sz w:val="17"/>
                <w:szCs w:val="17"/>
              </w:rPr>
            </w:pPr>
          </w:p>
        </w:tc>
        <w:tc>
          <w:tcPr>
            <w:tcW w:w="2977" w:type="dxa"/>
            <w:vMerge/>
            <w:tcBorders>
              <w:left w:val="nil"/>
              <w:right w:val="single" w:sz="4" w:space="0" w:color="auto"/>
            </w:tcBorders>
            <w:shd w:val="clear" w:color="auto" w:fill="auto"/>
            <w:vAlign w:val="center"/>
            <w:hideMark/>
          </w:tcPr>
          <w:p w:rsidR="00F3019F" w:rsidRPr="00BE6087" w:rsidRDefault="00F3019F" w:rsidP="001D0ED4">
            <w:pPr>
              <w:spacing w:after="0"/>
              <w:rPr>
                <w:rFonts w:eastAsia="Times New Roman" w:cs="Arial"/>
                <w:color w:val="000000"/>
                <w:sz w:val="17"/>
                <w:szCs w:val="17"/>
              </w:rPr>
            </w:pPr>
          </w:p>
        </w:tc>
        <w:tc>
          <w:tcPr>
            <w:tcW w:w="3685" w:type="dxa"/>
            <w:tcBorders>
              <w:top w:val="single" w:sz="4" w:space="0" w:color="808080" w:themeColor="background1" w:themeShade="80"/>
              <w:left w:val="nil"/>
              <w:bottom w:val="single" w:sz="4" w:space="0" w:color="808080" w:themeColor="background1" w:themeShade="80"/>
              <w:right w:val="single" w:sz="4" w:space="0" w:color="auto"/>
            </w:tcBorders>
            <w:shd w:val="clear" w:color="auto" w:fill="auto"/>
            <w:vAlign w:val="center"/>
            <w:hideMark/>
          </w:tcPr>
          <w:p w:rsidR="00F3019F" w:rsidRPr="00BE6087" w:rsidRDefault="00F3019F" w:rsidP="001D0ED4">
            <w:pPr>
              <w:spacing w:after="0"/>
              <w:rPr>
                <w:rFonts w:eastAsia="Times New Roman" w:cs="Arial"/>
                <w:color w:val="000000"/>
                <w:sz w:val="17"/>
                <w:szCs w:val="17"/>
              </w:rPr>
            </w:pPr>
            <w:r w:rsidRPr="00BE6087">
              <w:rPr>
                <w:rFonts w:eastAsia="Times New Roman" w:cs="Arial"/>
                <w:color w:val="000000"/>
                <w:sz w:val="17"/>
                <w:szCs w:val="17"/>
              </w:rPr>
              <w:t>17. Capacity to work autonomously</w:t>
            </w:r>
          </w:p>
        </w:tc>
        <w:tc>
          <w:tcPr>
            <w:tcW w:w="4536" w:type="dxa"/>
            <w:tcBorders>
              <w:top w:val="single" w:sz="4" w:space="0" w:color="808080" w:themeColor="background1" w:themeShade="80"/>
              <w:left w:val="nil"/>
              <w:bottom w:val="single" w:sz="4" w:space="0" w:color="808080" w:themeColor="background1" w:themeShade="80"/>
              <w:right w:val="single" w:sz="4" w:space="0" w:color="auto"/>
            </w:tcBorders>
            <w:shd w:val="clear" w:color="auto" w:fill="auto"/>
            <w:vAlign w:val="center"/>
            <w:hideMark/>
          </w:tcPr>
          <w:p w:rsidR="00F3019F" w:rsidRPr="00BE6087" w:rsidRDefault="00F3019F" w:rsidP="001D0ED4">
            <w:pPr>
              <w:spacing w:after="0"/>
              <w:rPr>
                <w:rFonts w:eastAsia="Times New Roman" w:cs="Arial"/>
                <w:color w:val="000000"/>
                <w:sz w:val="17"/>
                <w:szCs w:val="17"/>
              </w:rPr>
            </w:pPr>
            <w:r w:rsidRPr="00BE6087">
              <w:rPr>
                <w:rFonts w:eastAsia="Times New Roman" w:cs="Arial"/>
                <w:color w:val="000000"/>
                <w:sz w:val="17"/>
                <w:szCs w:val="17"/>
              </w:rPr>
              <w:t>16. Understanding of the needs, interests, protocols and perspectives of Indigenous groups</w:t>
            </w:r>
          </w:p>
        </w:tc>
      </w:tr>
      <w:tr w:rsidR="00F3019F" w:rsidRPr="00BE6087" w:rsidTr="00AE1BE1">
        <w:trPr>
          <w:trHeight w:val="20"/>
        </w:trPr>
        <w:tc>
          <w:tcPr>
            <w:tcW w:w="2660" w:type="dxa"/>
            <w:vMerge/>
            <w:tcBorders>
              <w:top w:val="nil"/>
              <w:left w:val="single" w:sz="4" w:space="0" w:color="auto"/>
              <w:bottom w:val="single" w:sz="4" w:space="0" w:color="auto"/>
              <w:right w:val="single" w:sz="4" w:space="0" w:color="auto"/>
            </w:tcBorders>
            <w:shd w:val="clear" w:color="auto" w:fill="auto"/>
            <w:vAlign w:val="center"/>
            <w:hideMark/>
          </w:tcPr>
          <w:p w:rsidR="00F3019F" w:rsidRPr="00BE6087" w:rsidRDefault="00F3019F" w:rsidP="001D0ED4">
            <w:pPr>
              <w:spacing w:after="0"/>
              <w:rPr>
                <w:rFonts w:eastAsia="Times New Roman" w:cs="Arial"/>
                <w:b/>
                <w:bCs/>
                <w:color w:val="000000"/>
                <w:sz w:val="17"/>
                <w:szCs w:val="17"/>
              </w:rPr>
            </w:pPr>
          </w:p>
        </w:tc>
        <w:tc>
          <w:tcPr>
            <w:tcW w:w="2977" w:type="dxa"/>
            <w:vMerge/>
            <w:tcBorders>
              <w:left w:val="nil"/>
              <w:bottom w:val="single" w:sz="4" w:space="0" w:color="auto"/>
              <w:right w:val="single" w:sz="4" w:space="0" w:color="auto"/>
            </w:tcBorders>
            <w:shd w:val="clear" w:color="auto" w:fill="auto"/>
            <w:vAlign w:val="center"/>
            <w:hideMark/>
          </w:tcPr>
          <w:p w:rsidR="00F3019F" w:rsidRPr="00BE6087" w:rsidRDefault="00F3019F" w:rsidP="001D0ED4">
            <w:pPr>
              <w:spacing w:after="0"/>
              <w:rPr>
                <w:rFonts w:eastAsia="Times New Roman" w:cs="Arial"/>
                <w:color w:val="000000"/>
                <w:sz w:val="17"/>
                <w:szCs w:val="17"/>
              </w:rPr>
            </w:pPr>
          </w:p>
        </w:tc>
        <w:tc>
          <w:tcPr>
            <w:tcW w:w="3685" w:type="dxa"/>
            <w:tcBorders>
              <w:top w:val="single" w:sz="4" w:space="0" w:color="808080" w:themeColor="background1" w:themeShade="80"/>
              <w:left w:val="nil"/>
              <w:bottom w:val="single" w:sz="4" w:space="0" w:color="auto"/>
              <w:right w:val="single" w:sz="4" w:space="0" w:color="auto"/>
            </w:tcBorders>
            <w:shd w:val="clear" w:color="auto" w:fill="auto"/>
            <w:vAlign w:val="center"/>
            <w:hideMark/>
          </w:tcPr>
          <w:p w:rsidR="00F3019F" w:rsidRPr="00BE6087" w:rsidRDefault="00F3019F" w:rsidP="001D0ED4">
            <w:pPr>
              <w:spacing w:after="0"/>
              <w:rPr>
                <w:rFonts w:eastAsia="Times New Roman" w:cs="Arial"/>
                <w:color w:val="000000"/>
                <w:sz w:val="17"/>
                <w:szCs w:val="17"/>
              </w:rPr>
            </w:pPr>
            <w:r w:rsidRPr="00BE6087">
              <w:rPr>
                <w:rFonts w:eastAsia="Times New Roman" w:cs="Arial"/>
                <w:color w:val="000000"/>
                <w:sz w:val="17"/>
                <w:szCs w:val="17"/>
              </w:rPr>
              <w:t>18. Understanding of professional ethics</w:t>
            </w:r>
          </w:p>
        </w:tc>
        <w:tc>
          <w:tcPr>
            <w:tcW w:w="4536" w:type="dxa"/>
            <w:tcBorders>
              <w:top w:val="single" w:sz="4" w:space="0" w:color="808080" w:themeColor="background1" w:themeShade="80"/>
              <w:left w:val="nil"/>
              <w:bottom w:val="single" w:sz="4" w:space="0" w:color="auto"/>
              <w:right w:val="single" w:sz="4" w:space="0" w:color="auto"/>
            </w:tcBorders>
            <w:shd w:val="clear" w:color="auto" w:fill="auto"/>
            <w:vAlign w:val="center"/>
            <w:hideMark/>
          </w:tcPr>
          <w:p w:rsidR="00F3019F" w:rsidRPr="00BE6087" w:rsidRDefault="00F3019F" w:rsidP="001D0ED4">
            <w:pPr>
              <w:spacing w:after="0"/>
              <w:rPr>
                <w:rFonts w:eastAsia="Times New Roman" w:cs="Arial"/>
                <w:color w:val="000000"/>
                <w:sz w:val="17"/>
                <w:szCs w:val="17"/>
              </w:rPr>
            </w:pPr>
            <w:r w:rsidRPr="00BE6087">
              <w:rPr>
                <w:rFonts w:eastAsia="Times New Roman" w:cs="Arial"/>
                <w:color w:val="000000"/>
                <w:sz w:val="17"/>
                <w:szCs w:val="17"/>
              </w:rPr>
              <w:t>17. Understanding of professional ethics and social responsibility</w:t>
            </w:r>
          </w:p>
        </w:tc>
      </w:tr>
      <w:tr w:rsidR="00D336EC" w:rsidRPr="00BE6087" w:rsidTr="00AE1BE1">
        <w:trPr>
          <w:trHeight w:val="20"/>
        </w:trPr>
        <w:tc>
          <w:tcPr>
            <w:tcW w:w="26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336EC" w:rsidRPr="00BE6087" w:rsidRDefault="00D336EC" w:rsidP="001D0ED4">
            <w:pPr>
              <w:spacing w:after="0"/>
              <w:jc w:val="center"/>
              <w:rPr>
                <w:rFonts w:eastAsia="Times New Roman" w:cs="Arial"/>
                <w:b/>
                <w:bCs/>
                <w:color w:val="000000"/>
                <w:sz w:val="17"/>
                <w:szCs w:val="17"/>
              </w:rPr>
            </w:pPr>
            <w:r w:rsidRPr="00BE6087">
              <w:rPr>
                <w:rFonts w:eastAsia="Times New Roman" w:cs="Arial"/>
                <w:b/>
                <w:bCs/>
                <w:color w:val="000000"/>
                <w:sz w:val="17"/>
                <w:szCs w:val="17"/>
              </w:rPr>
              <w:t>C. Teamwork skills</w:t>
            </w:r>
          </w:p>
        </w:tc>
        <w:tc>
          <w:tcPr>
            <w:tcW w:w="2977" w:type="dxa"/>
            <w:tcBorders>
              <w:top w:val="single" w:sz="4" w:space="0" w:color="auto"/>
              <w:left w:val="nil"/>
              <w:bottom w:val="single" w:sz="4" w:space="0" w:color="808080" w:themeColor="background1" w:themeShade="80"/>
              <w:right w:val="single" w:sz="4" w:space="0" w:color="auto"/>
            </w:tcBorders>
            <w:shd w:val="clear" w:color="auto" w:fill="auto"/>
            <w:vAlign w:val="center"/>
            <w:hideMark/>
          </w:tcPr>
          <w:p w:rsidR="00D336EC" w:rsidRPr="00BE6087" w:rsidRDefault="00D336EC" w:rsidP="001D0ED4">
            <w:pPr>
              <w:spacing w:after="0"/>
              <w:rPr>
                <w:rFonts w:eastAsia="Times New Roman" w:cs="Arial"/>
                <w:color w:val="000000"/>
                <w:sz w:val="17"/>
                <w:szCs w:val="17"/>
              </w:rPr>
            </w:pPr>
            <w:r w:rsidRPr="00BE6087">
              <w:rPr>
                <w:rFonts w:eastAsia="Times New Roman" w:cs="Arial"/>
                <w:color w:val="000000"/>
                <w:sz w:val="17"/>
                <w:szCs w:val="17"/>
              </w:rPr>
              <w:t>5. Interpersonal skills with other staff</w:t>
            </w:r>
          </w:p>
        </w:tc>
        <w:tc>
          <w:tcPr>
            <w:tcW w:w="3685" w:type="dxa"/>
            <w:tcBorders>
              <w:top w:val="single" w:sz="4" w:space="0" w:color="auto"/>
              <w:left w:val="nil"/>
              <w:bottom w:val="single" w:sz="4" w:space="0" w:color="808080" w:themeColor="background1" w:themeShade="80"/>
              <w:right w:val="single" w:sz="4" w:space="0" w:color="auto"/>
            </w:tcBorders>
            <w:shd w:val="clear" w:color="auto" w:fill="auto"/>
            <w:vAlign w:val="center"/>
            <w:hideMark/>
          </w:tcPr>
          <w:p w:rsidR="00D336EC" w:rsidRPr="00BE6087" w:rsidRDefault="00D336EC" w:rsidP="001D0ED4">
            <w:pPr>
              <w:spacing w:after="0"/>
              <w:rPr>
                <w:rFonts w:eastAsia="Times New Roman" w:cs="Arial"/>
                <w:color w:val="000000"/>
                <w:sz w:val="17"/>
                <w:szCs w:val="17"/>
              </w:rPr>
            </w:pPr>
            <w:r w:rsidRPr="00BE6087">
              <w:rPr>
                <w:rFonts w:eastAsia="Times New Roman" w:cs="Arial"/>
                <w:color w:val="000000"/>
                <w:sz w:val="17"/>
                <w:szCs w:val="17"/>
              </w:rPr>
              <w:t>19. Capacity for co-operation and teamwork</w:t>
            </w:r>
          </w:p>
        </w:tc>
        <w:tc>
          <w:tcPr>
            <w:tcW w:w="4536" w:type="dxa"/>
            <w:tcBorders>
              <w:top w:val="single" w:sz="4" w:space="0" w:color="auto"/>
              <w:left w:val="nil"/>
              <w:bottom w:val="single" w:sz="4" w:space="0" w:color="808080" w:themeColor="background1" w:themeShade="80"/>
              <w:right w:val="single" w:sz="4" w:space="0" w:color="auto"/>
            </w:tcBorders>
            <w:shd w:val="clear" w:color="auto" w:fill="auto"/>
            <w:vAlign w:val="center"/>
            <w:hideMark/>
          </w:tcPr>
          <w:p w:rsidR="00D336EC" w:rsidRPr="00BE6087" w:rsidRDefault="00D336EC" w:rsidP="001D0ED4">
            <w:pPr>
              <w:spacing w:after="0"/>
              <w:rPr>
                <w:rFonts w:eastAsia="Times New Roman" w:cs="Arial"/>
                <w:color w:val="000000"/>
                <w:sz w:val="17"/>
                <w:szCs w:val="17"/>
              </w:rPr>
            </w:pPr>
            <w:r w:rsidRPr="00BE6087">
              <w:rPr>
                <w:rFonts w:eastAsia="Times New Roman" w:cs="Arial"/>
                <w:color w:val="000000"/>
                <w:sz w:val="17"/>
                <w:szCs w:val="17"/>
              </w:rPr>
              <w:t>18. Capacity for co-operation and teamwork</w:t>
            </w:r>
          </w:p>
        </w:tc>
      </w:tr>
      <w:tr w:rsidR="00D336EC" w:rsidRPr="00BE6087" w:rsidTr="00AE1BE1">
        <w:trPr>
          <w:trHeight w:val="20"/>
        </w:trPr>
        <w:tc>
          <w:tcPr>
            <w:tcW w:w="2660" w:type="dxa"/>
            <w:vMerge/>
            <w:tcBorders>
              <w:top w:val="nil"/>
              <w:left w:val="single" w:sz="4" w:space="0" w:color="auto"/>
              <w:bottom w:val="single" w:sz="4" w:space="0" w:color="auto"/>
              <w:right w:val="single" w:sz="4" w:space="0" w:color="auto"/>
            </w:tcBorders>
            <w:shd w:val="clear" w:color="auto" w:fill="auto"/>
            <w:vAlign w:val="center"/>
            <w:hideMark/>
          </w:tcPr>
          <w:p w:rsidR="00D336EC" w:rsidRPr="00BE6087" w:rsidRDefault="00D336EC" w:rsidP="001D0ED4">
            <w:pPr>
              <w:spacing w:after="0"/>
              <w:rPr>
                <w:rFonts w:eastAsia="Times New Roman" w:cs="Arial"/>
                <w:b/>
                <w:bCs/>
                <w:color w:val="000000"/>
                <w:sz w:val="17"/>
                <w:szCs w:val="17"/>
              </w:rPr>
            </w:pPr>
          </w:p>
        </w:tc>
        <w:tc>
          <w:tcPr>
            <w:tcW w:w="2977" w:type="dxa"/>
            <w:tcBorders>
              <w:top w:val="single" w:sz="4" w:space="0" w:color="808080" w:themeColor="background1" w:themeShade="80"/>
              <w:left w:val="nil"/>
              <w:bottom w:val="single" w:sz="4" w:space="0" w:color="auto"/>
              <w:right w:val="single" w:sz="4" w:space="0" w:color="auto"/>
            </w:tcBorders>
            <w:shd w:val="clear" w:color="auto" w:fill="auto"/>
            <w:vAlign w:val="center"/>
            <w:hideMark/>
          </w:tcPr>
          <w:p w:rsidR="00D336EC" w:rsidRPr="00BE6087" w:rsidRDefault="00D336EC" w:rsidP="001D0ED4">
            <w:pPr>
              <w:spacing w:after="0"/>
              <w:rPr>
                <w:rFonts w:eastAsia="Times New Roman" w:cs="Arial"/>
                <w:color w:val="000000"/>
                <w:sz w:val="17"/>
                <w:szCs w:val="17"/>
              </w:rPr>
            </w:pPr>
            <w:r w:rsidRPr="00BE6087">
              <w:rPr>
                <w:rFonts w:eastAsia="Times New Roman" w:cs="Arial"/>
                <w:color w:val="000000"/>
                <w:sz w:val="17"/>
                <w:szCs w:val="17"/>
              </w:rPr>
              <w:t>7. Teamwork</w:t>
            </w:r>
          </w:p>
        </w:tc>
        <w:tc>
          <w:tcPr>
            <w:tcW w:w="3685" w:type="dxa"/>
            <w:tcBorders>
              <w:top w:val="single" w:sz="4" w:space="0" w:color="808080" w:themeColor="background1" w:themeShade="80"/>
              <w:left w:val="nil"/>
              <w:bottom w:val="single" w:sz="4" w:space="0" w:color="auto"/>
              <w:right w:val="single" w:sz="4" w:space="0" w:color="auto"/>
            </w:tcBorders>
            <w:shd w:val="clear" w:color="auto" w:fill="auto"/>
            <w:vAlign w:val="center"/>
            <w:hideMark/>
          </w:tcPr>
          <w:p w:rsidR="00D336EC" w:rsidRPr="00BE6087" w:rsidRDefault="00D336EC" w:rsidP="001D0ED4">
            <w:pPr>
              <w:spacing w:after="0"/>
              <w:rPr>
                <w:rFonts w:eastAsia="Times New Roman" w:cs="Arial"/>
                <w:color w:val="000000"/>
                <w:sz w:val="17"/>
                <w:szCs w:val="17"/>
              </w:rPr>
            </w:pPr>
            <w:r w:rsidRPr="00BE6087">
              <w:rPr>
                <w:rFonts w:eastAsia="Times New Roman" w:cs="Arial"/>
                <w:color w:val="000000"/>
                <w:sz w:val="17"/>
                <w:szCs w:val="17"/>
              </w:rPr>
              <w:t>20. Interpersonal skills with colleagues and clients</w:t>
            </w:r>
          </w:p>
        </w:tc>
        <w:tc>
          <w:tcPr>
            <w:tcW w:w="4536" w:type="dxa"/>
            <w:tcBorders>
              <w:top w:val="single" w:sz="4" w:space="0" w:color="808080" w:themeColor="background1" w:themeShade="80"/>
              <w:left w:val="nil"/>
              <w:bottom w:val="single" w:sz="4" w:space="0" w:color="auto"/>
              <w:right w:val="single" w:sz="4" w:space="0" w:color="auto"/>
            </w:tcBorders>
            <w:shd w:val="clear" w:color="auto" w:fill="auto"/>
            <w:vAlign w:val="center"/>
            <w:hideMark/>
          </w:tcPr>
          <w:p w:rsidR="00D336EC" w:rsidRPr="00BE6087" w:rsidRDefault="00D336EC" w:rsidP="001D0ED4">
            <w:pPr>
              <w:spacing w:after="0"/>
              <w:rPr>
                <w:rFonts w:eastAsia="Times New Roman" w:cs="Arial"/>
                <w:color w:val="000000"/>
                <w:sz w:val="17"/>
                <w:szCs w:val="17"/>
              </w:rPr>
            </w:pPr>
            <w:r w:rsidRPr="00BE6087">
              <w:rPr>
                <w:rFonts w:eastAsia="Times New Roman" w:cs="Arial"/>
                <w:color w:val="000000"/>
                <w:sz w:val="17"/>
                <w:szCs w:val="17"/>
              </w:rPr>
              <w:t>19. Gets on well with colleagues and co-workers</w:t>
            </w:r>
          </w:p>
        </w:tc>
      </w:tr>
      <w:tr w:rsidR="00494684" w:rsidRPr="00BE6087" w:rsidTr="00AE1BE1">
        <w:trPr>
          <w:trHeight w:val="20"/>
        </w:trPr>
        <w:tc>
          <w:tcPr>
            <w:tcW w:w="26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3019F" w:rsidRPr="00BE6087" w:rsidRDefault="00F3019F" w:rsidP="001D0ED4">
            <w:pPr>
              <w:spacing w:after="0"/>
              <w:jc w:val="center"/>
              <w:rPr>
                <w:rFonts w:eastAsia="Times New Roman" w:cs="Arial"/>
                <w:b/>
                <w:bCs/>
                <w:color w:val="000000"/>
                <w:sz w:val="17"/>
                <w:szCs w:val="17"/>
              </w:rPr>
            </w:pPr>
            <w:r w:rsidRPr="00BE6087">
              <w:rPr>
                <w:rFonts w:eastAsia="Times New Roman" w:cs="Arial"/>
                <w:b/>
                <w:bCs/>
                <w:color w:val="000000"/>
                <w:sz w:val="17"/>
                <w:szCs w:val="17"/>
              </w:rPr>
              <w:t>D. Technical skills &amp; domain-specific knowledge</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3019F" w:rsidRPr="00BE6087" w:rsidRDefault="00F3019F" w:rsidP="00AE1BE1">
            <w:pPr>
              <w:spacing w:after="0"/>
              <w:rPr>
                <w:rFonts w:eastAsia="Times New Roman" w:cs="Arial"/>
                <w:color w:val="000000"/>
                <w:sz w:val="17"/>
                <w:szCs w:val="17"/>
              </w:rPr>
            </w:pPr>
            <w:r w:rsidRPr="00BE6087">
              <w:rPr>
                <w:rFonts w:eastAsia="Times New Roman" w:cs="Arial"/>
                <w:color w:val="000000"/>
                <w:sz w:val="17"/>
                <w:szCs w:val="17"/>
              </w:rPr>
              <w:t>4. Basic computer skills</w:t>
            </w:r>
          </w:p>
        </w:tc>
        <w:tc>
          <w:tcPr>
            <w:tcW w:w="3685" w:type="dxa"/>
            <w:tcBorders>
              <w:top w:val="single" w:sz="4" w:space="0" w:color="auto"/>
              <w:left w:val="single" w:sz="4" w:space="0" w:color="auto"/>
              <w:bottom w:val="single" w:sz="4" w:space="0" w:color="7F7F7F" w:themeColor="text1" w:themeTint="80"/>
              <w:right w:val="single" w:sz="4" w:space="0" w:color="auto"/>
            </w:tcBorders>
            <w:shd w:val="clear" w:color="auto" w:fill="auto"/>
            <w:vAlign w:val="center"/>
            <w:hideMark/>
          </w:tcPr>
          <w:p w:rsidR="00F3019F" w:rsidRPr="00BE6087" w:rsidRDefault="00F3019F" w:rsidP="001D0ED4">
            <w:pPr>
              <w:spacing w:after="0"/>
              <w:rPr>
                <w:rFonts w:eastAsia="Times New Roman" w:cs="Arial"/>
                <w:color w:val="000000"/>
                <w:sz w:val="17"/>
                <w:szCs w:val="17"/>
              </w:rPr>
            </w:pPr>
            <w:r w:rsidRPr="00BE6087">
              <w:rPr>
                <w:rFonts w:eastAsia="Times New Roman" w:cs="Arial"/>
                <w:color w:val="000000"/>
                <w:sz w:val="17"/>
                <w:szCs w:val="17"/>
              </w:rPr>
              <w:t>4. Effective use of Information and Communication Technologies</w:t>
            </w:r>
          </w:p>
        </w:tc>
        <w:tc>
          <w:tcPr>
            <w:tcW w:w="4536" w:type="dxa"/>
            <w:tcBorders>
              <w:top w:val="single" w:sz="4" w:space="0" w:color="auto"/>
              <w:left w:val="single" w:sz="4" w:space="0" w:color="auto"/>
              <w:bottom w:val="single" w:sz="4" w:space="0" w:color="7F7F7F" w:themeColor="text1" w:themeTint="80"/>
              <w:right w:val="single" w:sz="4" w:space="0" w:color="auto"/>
            </w:tcBorders>
            <w:shd w:val="clear" w:color="auto" w:fill="auto"/>
            <w:vAlign w:val="center"/>
            <w:hideMark/>
          </w:tcPr>
          <w:p w:rsidR="00F3019F" w:rsidRPr="00BE6087" w:rsidRDefault="00F3019F" w:rsidP="001D0ED4">
            <w:pPr>
              <w:spacing w:after="0"/>
              <w:rPr>
                <w:rFonts w:eastAsia="Times New Roman" w:cs="Arial"/>
                <w:color w:val="000000"/>
                <w:sz w:val="17"/>
                <w:szCs w:val="17"/>
              </w:rPr>
            </w:pPr>
            <w:r w:rsidRPr="00BE6087">
              <w:rPr>
                <w:rFonts w:eastAsia="Times New Roman" w:cs="Arial"/>
                <w:color w:val="000000"/>
                <w:sz w:val="17"/>
                <w:szCs w:val="17"/>
              </w:rPr>
              <w:t>4. Effective use of technologies</w:t>
            </w:r>
          </w:p>
        </w:tc>
      </w:tr>
      <w:tr w:rsidR="00494684" w:rsidRPr="00BE6087" w:rsidTr="00AE1BE1">
        <w:trPr>
          <w:trHeight w:val="20"/>
        </w:trPr>
        <w:tc>
          <w:tcPr>
            <w:tcW w:w="2660" w:type="dxa"/>
            <w:vMerge/>
            <w:tcBorders>
              <w:top w:val="nil"/>
              <w:left w:val="single" w:sz="4" w:space="0" w:color="auto"/>
              <w:bottom w:val="single" w:sz="4" w:space="0" w:color="000000"/>
              <w:right w:val="single" w:sz="4" w:space="0" w:color="auto"/>
            </w:tcBorders>
            <w:shd w:val="clear" w:color="auto" w:fill="auto"/>
            <w:vAlign w:val="center"/>
            <w:hideMark/>
          </w:tcPr>
          <w:p w:rsidR="00F3019F" w:rsidRPr="00BE6087" w:rsidRDefault="00F3019F" w:rsidP="001D0ED4">
            <w:pPr>
              <w:spacing w:after="0"/>
              <w:rPr>
                <w:rFonts w:eastAsia="Times New Roman" w:cs="Arial"/>
                <w:b/>
                <w:bCs/>
                <w:color w:val="000000"/>
                <w:sz w:val="17"/>
                <w:szCs w:val="17"/>
              </w:rPr>
            </w:pPr>
          </w:p>
        </w:tc>
        <w:tc>
          <w:tcPr>
            <w:tcW w:w="2977" w:type="dxa"/>
            <w:vMerge/>
            <w:tcBorders>
              <w:left w:val="single" w:sz="4" w:space="0" w:color="auto"/>
              <w:bottom w:val="single" w:sz="4" w:space="0" w:color="auto"/>
              <w:right w:val="single" w:sz="4" w:space="0" w:color="auto"/>
            </w:tcBorders>
            <w:shd w:val="clear" w:color="auto" w:fill="auto"/>
            <w:vAlign w:val="center"/>
            <w:hideMark/>
          </w:tcPr>
          <w:p w:rsidR="00F3019F" w:rsidRPr="00BE6087" w:rsidRDefault="00F3019F" w:rsidP="001D0ED4">
            <w:pPr>
              <w:spacing w:after="0"/>
              <w:rPr>
                <w:rFonts w:eastAsia="Times New Roman" w:cs="Arial"/>
                <w:color w:val="000000"/>
                <w:sz w:val="17"/>
                <w:szCs w:val="17"/>
              </w:rPr>
            </w:pPr>
          </w:p>
        </w:tc>
        <w:tc>
          <w:tcPr>
            <w:tcW w:w="3685" w:type="dxa"/>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auto"/>
            <w:vAlign w:val="center"/>
            <w:hideMark/>
          </w:tcPr>
          <w:p w:rsidR="00F3019F" w:rsidRPr="00BE6087" w:rsidRDefault="00F3019F" w:rsidP="001D0ED4">
            <w:pPr>
              <w:spacing w:after="0"/>
              <w:rPr>
                <w:rFonts w:eastAsia="Times New Roman" w:cs="Arial"/>
                <w:color w:val="000000"/>
                <w:sz w:val="17"/>
                <w:szCs w:val="17"/>
              </w:rPr>
            </w:pPr>
            <w:r w:rsidRPr="00BE6087">
              <w:rPr>
                <w:rFonts w:eastAsia="Times New Roman" w:cs="Arial"/>
                <w:color w:val="000000"/>
                <w:sz w:val="17"/>
                <w:szCs w:val="17"/>
              </w:rPr>
              <w:t>8. Ability to apply knowledge in the workplace</w:t>
            </w:r>
          </w:p>
        </w:tc>
        <w:tc>
          <w:tcPr>
            <w:tcW w:w="4536" w:type="dxa"/>
            <w:vMerge w:val="restart"/>
            <w:tcBorders>
              <w:top w:val="single" w:sz="4" w:space="0" w:color="7F7F7F" w:themeColor="text1" w:themeTint="80"/>
              <w:left w:val="single" w:sz="4" w:space="0" w:color="auto"/>
              <w:right w:val="single" w:sz="4" w:space="0" w:color="auto"/>
            </w:tcBorders>
            <w:shd w:val="clear" w:color="auto" w:fill="auto"/>
            <w:vAlign w:val="center"/>
            <w:hideMark/>
          </w:tcPr>
          <w:p w:rsidR="00F3019F" w:rsidRPr="00BE6087" w:rsidRDefault="00F3019F" w:rsidP="001D0ED4">
            <w:pPr>
              <w:spacing w:after="0"/>
              <w:rPr>
                <w:rFonts w:eastAsia="Times New Roman" w:cs="Arial"/>
                <w:color w:val="000000"/>
                <w:sz w:val="17"/>
                <w:szCs w:val="17"/>
              </w:rPr>
            </w:pPr>
            <w:r w:rsidRPr="00BE6087">
              <w:rPr>
                <w:rFonts w:eastAsia="Times New Roman" w:cs="Arial"/>
                <w:color w:val="000000"/>
                <w:sz w:val="17"/>
                <w:szCs w:val="17"/>
              </w:rPr>
              <w:t>8. Ability to apply professional and/or technical knowledge in the workplace</w:t>
            </w:r>
          </w:p>
          <w:p w:rsidR="00F3019F" w:rsidRPr="00BE6087" w:rsidRDefault="00F3019F" w:rsidP="001D0ED4">
            <w:pPr>
              <w:spacing w:after="0"/>
              <w:rPr>
                <w:rFonts w:eastAsia="Times New Roman" w:cs="Arial"/>
                <w:color w:val="000000"/>
                <w:sz w:val="17"/>
                <w:szCs w:val="17"/>
              </w:rPr>
            </w:pPr>
            <w:r w:rsidRPr="00BE6087">
              <w:rPr>
                <w:rFonts w:eastAsia="Times New Roman" w:cs="Arial"/>
                <w:color w:val="000000"/>
                <w:sz w:val="17"/>
                <w:szCs w:val="17"/>
              </w:rPr>
              <w:t> </w:t>
            </w:r>
          </w:p>
        </w:tc>
      </w:tr>
      <w:tr w:rsidR="00494684" w:rsidRPr="00BE6087" w:rsidTr="00AE1BE1">
        <w:trPr>
          <w:trHeight w:val="20"/>
        </w:trPr>
        <w:tc>
          <w:tcPr>
            <w:tcW w:w="2660" w:type="dxa"/>
            <w:vMerge/>
            <w:tcBorders>
              <w:top w:val="nil"/>
              <w:left w:val="single" w:sz="4" w:space="0" w:color="auto"/>
              <w:bottom w:val="single" w:sz="4" w:space="0" w:color="000000"/>
              <w:right w:val="single" w:sz="4" w:space="0" w:color="auto"/>
            </w:tcBorders>
            <w:shd w:val="clear" w:color="auto" w:fill="auto"/>
            <w:vAlign w:val="center"/>
            <w:hideMark/>
          </w:tcPr>
          <w:p w:rsidR="00F3019F" w:rsidRPr="00BE6087" w:rsidRDefault="00F3019F" w:rsidP="001D0ED4">
            <w:pPr>
              <w:spacing w:after="0"/>
              <w:rPr>
                <w:rFonts w:eastAsia="Times New Roman" w:cs="Arial"/>
                <w:b/>
                <w:bCs/>
                <w:color w:val="000000"/>
                <w:sz w:val="17"/>
                <w:szCs w:val="17"/>
              </w:rPr>
            </w:pPr>
          </w:p>
        </w:tc>
        <w:tc>
          <w:tcPr>
            <w:tcW w:w="2977" w:type="dxa"/>
            <w:vMerge/>
            <w:tcBorders>
              <w:left w:val="single" w:sz="4" w:space="0" w:color="auto"/>
              <w:bottom w:val="single" w:sz="4" w:space="0" w:color="auto"/>
              <w:right w:val="single" w:sz="4" w:space="0" w:color="auto"/>
            </w:tcBorders>
            <w:shd w:val="clear" w:color="auto" w:fill="auto"/>
            <w:vAlign w:val="center"/>
            <w:hideMark/>
          </w:tcPr>
          <w:p w:rsidR="00F3019F" w:rsidRPr="00BE6087" w:rsidRDefault="00F3019F" w:rsidP="001D0ED4">
            <w:pPr>
              <w:spacing w:after="0"/>
              <w:rPr>
                <w:rFonts w:eastAsia="Times New Roman" w:cs="Arial"/>
                <w:color w:val="000000"/>
                <w:sz w:val="17"/>
                <w:szCs w:val="17"/>
              </w:rPr>
            </w:pPr>
          </w:p>
        </w:tc>
        <w:tc>
          <w:tcPr>
            <w:tcW w:w="3685" w:type="dxa"/>
            <w:tcBorders>
              <w:top w:val="single" w:sz="4" w:space="0" w:color="7F7F7F" w:themeColor="text1" w:themeTint="80"/>
              <w:left w:val="single" w:sz="4" w:space="0" w:color="auto"/>
              <w:bottom w:val="single" w:sz="4" w:space="0" w:color="auto"/>
              <w:right w:val="single" w:sz="4" w:space="0" w:color="auto"/>
            </w:tcBorders>
            <w:shd w:val="clear" w:color="auto" w:fill="auto"/>
            <w:vAlign w:val="center"/>
            <w:hideMark/>
          </w:tcPr>
          <w:p w:rsidR="00F3019F" w:rsidRPr="00BE6087" w:rsidRDefault="00F3019F" w:rsidP="001D0ED4">
            <w:pPr>
              <w:spacing w:after="0"/>
              <w:rPr>
                <w:rFonts w:eastAsia="Times New Roman" w:cs="Arial"/>
                <w:color w:val="000000"/>
                <w:sz w:val="17"/>
                <w:szCs w:val="17"/>
              </w:rPr>
            </w:pPr>
            <w:r w:rsidRPr="00BE6087">
              <w:rPr>
                <w:rFonts w:eastAsia="Times New Roman" w:cs="Arial"/>
                <w:color w:val="000000"/>
                <w:sz w:val="17"/>
                <w:szCs w:val="17"/>
              </w:rPr>
              <w:t>9. Work skills specific to the functional area</w:t>
            </w:r>
          </w:p>
        </w:tc>
        <w:tc>
          <w:tcPr>
            <w:tcW w:w="4536" w:type="dxa"/>
            <w:vMerge/>
            <w:tcBorders>
              <w:left w:val="single" w:sz="4" w:space="0" w:color="auto"/>
              <w:bottom w:val="single" w:sz="4" w:space="0" w:color="auto"/>
              <w:right w:val="single" w:sz="4" w:space="0" w:color="auto"/>
            </w:tcBorders>
            <w:shd w:val="clear" w:color="auto" w:fill="auto"/>
            <w:vAlign w:val="center"/>
            <w:hideMark/>
          </w:tcPr>
          <w:p w:rsidR="00F3019F" w:rsidRPr="00BE6087" w:rsidRDefault="00F3019F" w:rsidP="001D0ED4">
            <w:pPr>
              <w:spacing w:after="0"/>
              <w:rPr>
                <w:rFonts w:eastAsia="Times New Roman" w:cs="Arial"/>
                <w:color w:val="000000"/>
                <w:sz w:val="17"/>
                <w:szCs w:val="17"/>
              </w:rPr>
            </w:pPr>
          </w:p>
        </w:tc>
      </w:tr>
      <w:tr w:rsidR="00F3019F" w:rsidRPr="00BE6087" w:rsidTr="00AE1BE1">
        <w:trPr>
          <w:trHeight w:val="20"/>
        </w:trPr>
        <w:tc>
          <w:tcPr>
            <w:tcW w:w="2660" w:type="dxa"/>
            <w:vMerge w:val="restart"/>
            <w:tcBorders>
              <w:top w:val="nil"/>
              <w:left w:val="single" w:sz="4" w:space="0" w:color="auto"/>
              <w:bottom w:val="single" w:sz="4" w:space="0" w:color="000000"/>
              <w:right w:val="single" w:sz="4" w:space="0" w:color="auto"/>
            </w:tcBorders>
            <w:shd w:val="clear" w:color="auto" w:fill="auto"/>
            <w:vAlign w:val="center"/>
            <w:hideMark/>
          </w:tcPr>
          <w:p w:rsidR="00F3019F" w:rsidRPr="00BE6087" w:rsidRDefault="00F3019F" w:rsidP="001D0ED4">
            <w:pPr>
              <w:spacing w:after="0"/>
              <w:jc w:val="center"/>
              <w:rPr>
                <w:rFonts w:eastAsia="Times New Roman" w:cs="Arial"/>
                <w:b/>
                <w:bCs/>
                <w:color w:val="000000"/>
                <w:sz w:val="17"/>
                <w:szCs w:val="17"/>
              </w:rPr>
            </w:pPr>
            <w:r w:rsidRPr="00BE6087">
              <w:rPr>
                <w:rFonts w:eastAsia="Times New Roman" w:cs="Arial"/>
                <w:b/>
                <w:bCs/>
                <w:color w:val="000000"/>
                <w:sz w:val="17"/>
                <w:szCs w:val="17"/>
              </w:rPr>
              <w:t>E. Employability skills</w:t>
            </w:r>
          </w:p>
        </w:tc>
        <w:tc>
          <w:tcPr>
            <w:tcW w:w="2977" w:type="dxa"/>
            <w:tcBorders>
              <w:top w:val="single" w:sz="4" w:space="0" w:color="auto"/>
              <w:left w:val="single" w:sz="4" w:space="0" w:color="auto"/>
              <w:bottom w:val="single" w:sz="4" w:space="0" w:color="808080" w:themeColor="background1" w:themeShade="80"/>
              <w:right w:val="single" w:sz="4" w:space="0" w:color="auto"/>
            </w:tcBorders>
            <w:shd w:val="clear" w:color="auto" w:fill="auto"/>
            <w:vAlign w:val="center"/>
            <w:hideMark/>
          </w:tcPr>
          <w:p w:rsidR="00F3019F" w:rsidRPr="00BE6087" w:rsidRDefault="00F3019F" w:rsidP="001D0ED4">
            <w:pPr>
              <w:spacing w:after="0"/>
              <w:rPr>
                <w:rFonts w:eastAsia="Times New Roman" w:cs="Arial"/>
                <w:color w:val="000000"/>
                <w:sz w:val="17"/>
                <w:szCs w:val="17"/>
              </w:rPr>
            </w:pPr>
            <w:r w:rsidRPr="00BE6087">
              <w:rPr>
                <w:rFonts w:eastAsia="Times New Roman" w:cs="Arial"/>
                <w:color w:val="000000"/>
                <w:sz w:val="17"/>
                <w:szCs w:val="17"/>
              </w:rPr>
              <w:t>11. Project management skills</w:t>
            </w:r>
          </w:p>
        </w:tc>
        <w:tc>
          <w:tcPr>
            <w:tcW w:w="3685" w:type="dxa"/>
            <w:vMerge w:val="restart"/>
            <w:tcBorders>
              <w:top w:val="single" w:sz="4" w:space="0" w:color="auto"/>
              <w:left w:val="single" w:sz="4" w:space="0" w:color="auto"/>
              <w:right w:val="single" w:sz="4" w:space="0" w:color="auto"/>
            </w:tcBorders>
            <w:shd w:val="clear" w:color="auto" w:fill="auto"/>
            <w:vAlign w:val="center"/>
            <w:hideMark/>
          </w:tcPr>
          <w:p w:rsidR="00F3019F" w:rsidRPr="00BE6087" w:rsidRDefault="00F3019F" w:rsidP="00AE1BE1">
            <w:pPr>
              <w:spacing w:after="0"/>
              <w:rPr>
                <w:rFonts w:eastAsia="Times New Roman" w:cs="Arial"/>
                <w:color w:val="000000"/>
                <w:sz w:val="17"/>
                <w:szCs w:val="17"/>
              </w:rPr>
            </w:pPr>
            <w:r w:rsidRPr="00BE6087">
              <w:rPr>
                <w:rFonts w:eastAsia="Times New Roman" w:cs="Arial"/>
                <w:color w:val="000000"/>
                <w:sz w:val="17"/>
                <w:szCs w:val="17"/>
              </w:rPr>
              <w:t>22. Ability to cope with work pressure and stress</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3019F" w:rsidRPr="00BE6087" w:rsidRDefault="00F3019F" w:rsidP="001D0ED4">
            <w:pPr>
              <w:spacing w:after="0"/>
              <w:rPr>
                <w:rFonts w:eastAsia="Times New Roman" w:cs="Arial"/>
                <w:color w:val="000000"/>
                <w:sz w:val="17"/>
                <w:szCs w:val="17"/>
              </w:rPr>
            </w:pPr>
            <w:r w:rsidRPr="00BE6087">
              <w:rPr>
                <w:rFonts w:eastAsia="Times New Roman" w:cs="Arial"/>
                <w:color w:val="000000"/>
                <w:sz w:val="17"/>
                <w:szCs w:val="17"/>
              </w:rPr>
              <w:t>21. Ability to cope with work pressure and stress</w:t>
            </w:r>
          </w:p>
        </w:tc>
      </w:tr>
      <w:tr w:rsidR="00F3019F" w:rsidRPr="00BE6087" w:rsidTr="00AE1BE1">
        <w:trPr>
          <w:trHeight w:val="20"/>
        </w:trPr>
        <w:tc>
          <w:tcPr>
            <w:tcW w:w="2660" w:type="dxa"/>
            <w:vMerge/>
            <w:tcBorders>
              <w:top w:val="nil"/>
              <w:left w:val="single" w:sz="4" w:space="0" w:color="auto"/>
              <w:bottom w:val="single" w:sz="4" w:space="0" w:color="000000"/>
              <w:right w:val="single" w:sz="4" w:space="0" w:color="auto"/>
            </w:tcBorders>
            <w:shd w:val="clear" w:color="auto" w:fill="auto"/>
            <w:vAlign w:val="center"/>
            <w:hideMark/>
          </w:tcPr>
          <w:p w:rsidR="00F3019F" w:rsidRPr="00BE6087" w:rsidRDefault="00F3019F" w:rsidP="001D0ED4">
            <w:pPr>
              <w:spacing w:after="0"/>
              <w:rPr>
                <w:rFonts w:eastAsia="Times New Roman" w:cs="Arial"/>
                <w:b/>
                <w:bCs/>
                <w:color w:val="000000"/>
                <w:sz w:val="17"/>
                <w:szCs w:val="17"/>
              </w:rPr>
            </w:pPr>
          </w:p>
        </w:tc>
        <w:tc>
          <w:tcPr>
            <w:tcW w:w="2977" w:type="dxa"/>
            <w:tcBorders>
              <w:top w:val="single" w:sz="4" w:space="0" w:color="808080" w:themeColor="background1" w:themeShade="80"/>
              <w:left w:val="single" w:sz="4" w:space="0" w:color="auto"/>
              <w:bottom w:val="single" w:sz="4" w:space="0" w:color="808080" w:themeColor="background1" w:themeShade="80"/>
              <w:right w:val="single" w:sz="4" w:space="0" w:color="auto"/>
            </w:tcBorders>
            <w:shd w:val="clear" w:color="auto" w:fill="auto"/>
            <w:vAlign w:val="center"/>
            <w:hideMark/>
          </w:tcPr>
          <w:p w:rsidR="00F3019F" w:rsidRPr="00BE6087" w:rsidRDefault="00F3019F" w:rsidP="001D0ED4">
            <w:pPr>
              <w:spacing w:after="0"/>
              <w:rPr>
                <w:rFonts w:eastAsia="Times New Roman" w:cs="Arial"/>
                <w:color w:val="000000"/>
                <w:sz w:val="17"/>
                <w:szCs w:val="17"/>
              </w:rPr>
            </w:pPr>
            <w:r w:rsidRPr="00BE6087">
              <w:rPr>
                <w:rFonts w:eastAsia="Times New Roman" w:cs="Arial"/>
                <w:color w:val="000000"/>
                <w:sz w:val="17"/>
                <w:szCs w:val="17"/>
              </w:rPr>
              <w:t>19. Personal presentation and grooming</w:t>
            </w:r>
          </w:p>
        </w:tc>
        <w:tc>
          <w:tcPr>
            <w:tcW w:w="3685" w:type="dxa"/>
            <w:vMerge/>
            <w:tcBorders>
              <w:left w:val="single" w:sz="4" w:space="0" w:color="auto"/>
              <w:right w:val="single" w:sz="4" w:space="0" w:color="auto"/>
            </w:tcBorders>
            <w:shd w:val="clear" w:color="auto" w:fill="auto"/>
            <w:vAlign w:val="center"/>
            <w:hideMark/>
          </w:tcPr>
          <w:p w:rsidR="00F3019F" w:rsidRPr="00BE6087" w:rsidRDefault="00F3019F" w:rsidP="001D0ED4">
            <w:pPr>
              <w:spacing w:after="0"/>
              <w:rPr>
                <w:rFonts w:eastAsia="Times New Roman" w:cs="Arial"/>
                <w:color w:val="000000"/>
                <w:sz w:val="17"/>
                <w:szCs w:val="17"/>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3019F" w:rsidRPr="00BE6087" w:rsidRDefault="00F3019F" w:rsidP="001D0ED4">
            <w:pPr>
              <w:spacing w:after="0"/>
              <w:rPr>
                <w:rFonts w:eastAsia="Times New Roman" w:cs="Arial"/>
                <w:color w:val="000000"/>
                <w:sz w:val="17"/>
                <w:szCs w:val="17"/>
              </w:rPr>
            </w:pPr>
            <w:r w:rsidRPr="00BE6087">
              <w:rPr>
                <w:rFonts w:eastAsia="Times New Roman" w:cs="Arial"/>
                <w:color w:val="000000"/>
                <w:sz w:val="17"/>
                <w:szCs w:val="17"/>
              </w:rPr>
              <w:t>22. Capacity to be flexible and adaptable</w:t>
            </w:r>
          </w:p>
        </w:tc>
      </w:tr>
      <w:tr w:rsidR="00F3019F" w:rsidRPr="00BE6087" w:rsidTr="00AE1BE1">
        <w:trPr>
          <w:trHeight w:val="20"/>
        </w:trPr>
        <w:tc>
          <w:tcPr>
            <w:tcW w:w="2660" w:type="dxa"/>
            <w:vMerge/>
            <w:tcBorders>
              <w:top w:val="nil"/>
              <w:left w:val="single" w:sz="4" w:space="0" w:color="auto"/>
              <w:bottom w:val="single" w:sz="4" w:space="0" w:color="000000"/>
              <w:right w:val="single" w:sz="4" w:space="0" w:color="auto"/>
            </w:tcBorders>
            <w:shd w:val="clear" w:color="auto" w:fill="auto"/>
            <w:vAlign w:val="center"/>
            <w:hideMark/>
          </w:tcPr>
          <w:p w:rsidR="00F3019F" w:rsidRPr="00BE6087" w:rsidRDefault="00F3019F" w:rsidP="001D0ED4">
            <w:pPr>
              <w:spacing w:after="0"/>
              <w:rPr>
                <w:rFonts w:eastAsia="Times New Roman" w:cs="Arial"/>
                <w:b/>
                <w:bCs/>
                <w:color w:val="000000"/>
                <w:sz w:val="17"/>
                <w:szCs w:val="17"/>
              </w:rPr>
            </w:pPr>
          </w:p>
        </w:tc>
        <w:tc>
          <w:tcPr>
            <w:tcW w:w="2977" w:type="dxa"/>
            <w:tcBorders>
              <w:top w:val="single" w:sz="4" w:space="0" w:color="808080" w:themeColor="background1" w:themeShade="80"/>
              <w:left w:val="single" w:sz="4" w:space="0" w:color="auto"/>
              <w:bottom w:val="single" w:sz="4" w:space="0" w:color="808080" w:themeColor="background1" w:themeShade="80"/>
              <w:right w:val="single" w:sz="4" w:space="0" w:color="auto"/>
            </w:tcBorders>
            <w:shd w:val="clear" w:color="auto" w:fill="auto"/>
            <w:vAlign w:val="center"/>
            <w:hideMark/>
          </w:tcPr>
          <w:p w:rsidR="00F3019F" w:rsidRPr="00BE6087" w:rsidRDefault="00F3019F" w:rsidP="001D0ED4">
            <w:pPr>
              <w:spacing w:after="0"/>
              <w:rPr>
                <w:rFonts w:eastAsia="Times New Roman" w:cs="Arial"/>
                <w:color w:val="000000"/>
                <w:sz w:val="17"/>
                <w:szCs w:val="17"/>
              </w:rPr>
            </w:pPr>
            <w:r w:rsidRPr="00BE6087">
              <w:rPr>
                <w:rFonts w:eastAsia="Times New Roman" w:cs="Arial"/>
                <w:color w:val="000000"/>
                <w:sz w:val="17"/>
                <w:szCs w:val="17"/>
              </w:rPr>
              <w:t>20. Capacity to handle pressure</w:t>
            </w:r>
          </w:p>
        </w:tc>
        <w:tc>
          <w:tcPr>
            <w:tcW w:w="3685" w:type="dxa"/>
            <w:vMerge/>
            <w:tcBorders>
              <w:left w:val="single" w:sz="4" w:space="0" w:color="auto"/>
              <w:right w:val="single" w:sz="4" w:space="0" w:color="auto"/>
            </w:tcBorders>
            <w:shd w:val="clear" w:color="auto" w:fill="auto"/>
            <w:vAlign w:val="center"/>
            <w:hideMark/>
          </w:tcPr>
          <w:p w:rsidR="00F3019F" w:rsidRPr="00BE6087" w:rsidRDefault="00F3019F" w:rsidP="001D0ED4">
            <w:pPr>
              <w:spacing w:after="0"/>
              <w:rPr>
                <w:rFonts w:eastAsia="Times New Roman" w:cs="Arial"/>
                <w:color w:val="000000"/>
                <w:sz w:val="17"/>
                <w:szCs w:val="17"/>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3019F" w:rsidRPr="00BE6087" w:rsidRDefault="00F3019F" w:rsidP="001D0ED4">
            <w:pPr>
              <w:spacing w:after="0"/>
              <w:rPr>
                <w:rFonts w:eastAsia="Times New Roman" w:cs="Arial"/>
                <w:color w:val="000000"/>
                <w:sz w:val="17"/>
                <w:szCs w:val="17"/>
              </w:rPr>
            </w:pPr>
            <w:r w:rsidRPr="00BE6087">
              <w:rPr>
                <w:rFonts w:eastAsia="Times New Roman" w:cs="Arial"/>
                <w:color w:val="000000"/>
                <w:sz w:val="17"/>
                <w:szCs w:val="17"/>
              </w:rPr>
              <w:t>23. Ability to think critically, creatively and reflectively</w:t>
            </w:r>
          </w:p>
        </w:tc>
      </w:tr>
      <w:tr w:rsidR="00F3019F" w:rsidRPr="00BE6087" w:rsidTr="00AE1BE1">
        <w:trPr>
          <w:trHeight w:val="20"/>
        </w:trPr>
        <w:tc>
          <w:tcPr>
            <w:tcW w:w="2660" w:type="dxa"/>
            <w:vMerge/>
            <w:tcBorders>
              <w:top w:val="nil"/>
              <w:left w:val="single" w:sz="4" w:space="0" w:color="auto"/>
              <w:bottom w:val="single" w:sz="4" w:space="0" w:color="000000"/>
              <w:right w:val="single" w:sz="4" w:space="0" w:color="auto"/>
            </w:tcBorders>
            <w:shd w:val="clear" w:color="auto" w:fill="auto"/>
            <w:vAlign w:val="center"/>
            <w:hideMark/>
          </w:tcPr>
          <w:p w:rsidR="00F3019F" w:rsidRPr="00BE6087" w:rsidRDefault="00F3019F" w:rsidP="001D0ED4">
            <w:pPr>
              <w:spacing w:after="0"/>
              <w:rPr>
                <w:rFonts w:eastAsia="Times New Roman" w:cs="Arial"/>
                <w:b/>
                <w:bCs/>
                <w:color w:val="000000"/>
                <w:sz w:val="17"/>
                <w:szCs w:val="17"/>
              </w:rPr>
            </w:pPr>
          </w:p>
        </w:tc>
        <w:tc>
          <w:tcPr>
            <w:tcW w:w="2977" w:type="dxa"/>
            <w:tcBorders>
              <w:top w:val="single" w:sz="4" w:space="0" w:color="808080" w:themeColor="background1" w:themeShade="80"/>
              <w:left w:val="single" w:sz="4" w:space="0" w:color="auto"/>
              <w:bottom w:val="single" w:sz="4" w:space="0" w:color="808080" w:themeColor="background1" w:themeShade="80"/>
              <w:right w:val="single" w:sz="4" w:space="0" w:color="auto"/>
            </w:tcBorders>
            <w:shd w:val="clear" w:color="auto" w:fill="auto"/>
            <w:vAlign w:val="center"/>
            <w:hideMark/>
          </w:tcPr>
          <w:p w:rsidR="00F3019F" w:rsidRPr="00BE6087" w:rsidRDefault="00F3019F" w:rsidP="001D0ED4">
            <w:pPr>
              <w:spacing w:after="0"/>
              <w:rPr>
                <w:rFonts w:eastAsia="Times New Roman" w:cs="Arial"/>
                <w:color w:val="000000"/>
                <w:sz w:val="17"/>
                <w:szCs w:val="17"/>
              </w:rPr>
            </w:pPr>
            <w:r w:rsidRPr="00BE6087">
              <w:rPr>
                <w:rFonts w:eastAsia="Times New Roman" w:cs="Arial"/>
                <w:color w:val="000000"/>
                <w:sz w:val="17"/>
                <w:szCs w:val="17"/>
              </w:rPr>
              <w:t>18. Maturity</w:t>
            </w:r>
          </w:p>
        </w:tc>
        <w:tc>
          <w:tcPr>
            <w:tcW w:w="3685" w:type="dxa"/>
            <w:vMerge/>
            <w:tcBorders>
              <w:left w:val="single" w:sz="4" w:space="0" w:color="auto"/>
              <w:right w:val="single" w:sz="4" w:space="0" w:color="auto"/>
            </w:tcBorders>
            <w:shd w:val="clear" w:color="auto" w:fill="auto"/>
            <w:vAlign w:val="center"/>
            <w:hideMark/>
          </w:tcPr>
          <w:p w:rsidR="00F3019F" w:rsidRPr="00BE6087" w:rsidRDefault="00F3019F" w:rsidP="001D0ED4">
            <w:pPr>
              <w:spacing w:after="0"/>
              <w:rPr>
                <w:rFonts w:eastAsia="Times New Roman" w:cs="Arial"/>
                <w:color w:val="000000"/>
                <w:sz w:val="17"/>
                <w:szCs w:val="17"/>
              </w:rPr>
            </w:pPr>
          </w:p>
        </w:tc>
        <w:tc>
          <w:tcPr>
            <w:tcW w:w="45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3019F" w:rsidRPr="00BE6087" w:rsidRDefault="00F3019F" w:rsidP="001D0ED4">
            <w:pPr>
              <w:spacing w:after="0"/>
              <w:rPr>
                <w:rFonts w:eastAsia="Times New Roman" w:cs="Arial"/>
                <w:color w:val="000000"/>
                <w:sz w:val="17"/>
                <w:szCs w:val="17"/>
              </w:rPr>
            </w:pPr>
            <w:r w:rsidRPr="00BE6087">
              <w:rPr>
                <w:rFonts w:eastAsia="Times New Roman" w:cs="Arial"/>
                <w:color w:val="000000"/>
                <w:sz w:val="17"/>
                <w:szCs w:val="17"/>
              </w:rPr>
              <w:t>24. Ability to work with initiative and enterprise</w:t>
            </w:r>
          </w:p>
        </w:tc>
      </w:tr>
      <w:tr w:rsidR="00F3019F" w:rsidRPr="00BE6087" w:rsidTr="00AE1BE1">
        <w:trPr>
          <w:trHeight w:val="20"/>
        </w:trPr>
        <w:tc>
          <w:tcPr>
            <w:tcW w:w="2660" w:type="dxa"/>
            <w:vMerge/>
            <w:tcBorders>
              <w:top w:val="nil"/>
              <w:left w:val="single" w:sz="4" w:space="0" w:color="auto"/>
              <w:bottom w:val="single" w:sz="4" w:space="0" w:color="000000"/>
              <w:right w:val="single" w:sz="4" w:space="0" w:color="auto"/>
            </w:tcBorders>
            <w:shd w:val="clear" w:color="auto" w:fill="auto"/>
            <w:vAlign w:val="center"/>
            <w:hideMark/>
          </w:tcPr>
          <w:p w:rsidR="00F3019F" w:rsidRPr="00BE6087" w:rsidRDefault="00F3019F" w:rsidP="001D0ED4">
            <w:pPr>
              <w:spacing w:after="0"/>
              <w:rPr>
                <w:rFonts w:eastAsia="Times New Roman" w:cs="Arial"/>
                <w:b/>
                <w:bCs/>
                <w:color w:val="000000"/>
                <w:sz w:val="17"/>
                <w:szCs w:val="17"/>
              </w:rPr>
            </w:pPr>
          </w:p>
        </w:tc>
        <w:tc>
          <w:tcPr>
            <w:tcW w:w="2977" w:type="dxa"/>
            <w:tcBorders>
              <w:top w:val="single" w:sz="4" w:space="0" w:color="808080" w:themeColor="background1" w:themeShade="80"/>
              <w:left w:val="single" w:sz="4" w:space="0" w:color="auto"/>
              <w:bottom w:val="single" w:sz="4" w:space="0" w:color="808080" w:themeColor="background1" w:themeShade="80"/>
              <w:right w:val="single" w:sz="4" w:space="0" w:color="auto"/>
            </w:tcBorders>
            <w:shd w:val="clear" w:color="auto" w:fill="auto"/>
            <w:vAlign w:val="center"/>
            <w:hideMark/>
          </w:tcPr>
          <w:p w:rsidR="00F3019F" w:rsidRPr="00BE6087" w:rsidRDefault="00F3019F" w:rsidP="001D0ED4">
            <w:pPr>
              <w:spacing w:after="0"/>
              <w:rPr>
                <w:rFonts w:eastAsia="Times New Roman" w:cs="Arial"/>
                <w:color w:val="000000"/>
                <w:sz w:val="17"/>
                <w:szCs w:val="17"/>
              </w:rPr>
            </w:pPr>
            <w:r w:rsidRPr="00BE6087">
              <w:rPr>
                <w:rFonts w:eastAsia="Times New Roman" w:cs="Arial"/>
                <w:color w:val="000000"/>
                <w:sz w:val="17"/>
                <w:szCs w:val="17"/>
              </w:rPr>
              <w:t>15. Enthusiasm</w:t>
            </w:r>
          </w:p>
        </w:tc>
        <w:tc>
          <w:tcPr>
            <w:tcW w:w="3685" w:type="dxa"/>
            <w:vMerge/>
            <w:tcBorders>
              <w:left w:val="single" w:sz="4" w:space="0" w:color="auto"/>
              <w:right w:val="single" w:sz="4" w:space="0" w:color="auto"/>
            </w:tcBorders>
            <w:shd w:val="clear" w:color="auto" w:fill="auto"/>
            <w:vAlign w:val="center"/>
            <w:hideMark/>
          </w:tcPr>
          <w:p w:rsidR="00F3019F" w:rsidRPr="00BE6087" w:rsidRDefault="00F3019F" w:rsidP="001D0ED4">
            <w:pPr>
              <w:spacing w:after="0"/>
              <w:rPr>
                <w:rFonts w:eastAsia="Times New Roman" w:cs="Arial"/>
                <w:color w:val="000000"/>
                <w:sz w:val="17"/>
                <w:szCs w:val="17"/>
              </w:rPr>
            </w:pPr>
          </w:p>
        </w:tc>
        <w:tc>
          <w:tcPr>
            <w:tcW w:w="453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019F" w:rsidRPr="00BE6087" w:rsidRDefault="00F3019F" w:rsidP="001D0ED4">
            <w:pPr>
              <w:spacing w:after="0"/>
              <w:rPr>
                <w:rFonts w:eastAsia="Times New Roman" w:cs="Arial"/>
                <w:color w:val="000000"/>
                <w:sz w:val="17"/>
                <w:szCs w:val="17"/>
              </w:rPr>
            </w:pPr>
          </w:p>
        </w:tc>
      </w:tr>
      <w:tr w:rsidR="00F3019F" w:rsidRPr="00BE6087" w:rsidTr="00AE1BE1">
        <w:trPr>
          <w:trHeight w:val="20"/>
        </w:trPr>
        <w:tc>
          <w:tcPr>
            <w:tcW w:w="2660" w:type="dxa"/>
            <w:vMerge/>
            <w:tcBorders>
              <w:top w:val="nil"/>
              <w:left w:val="single" w:sz="4" w:space="0" w:color="auto"/>
              <w:bottom w:val="single" w:sz="4" w:space="0" w:color="000000"/>
              <w:right w:val="single" w:sz="4" w:space="0" w:color="auto"/>
            </w:tcBorders>
            <w:shd w:val="clear" w:color="auto" w:fill="auto"/>
            <w:vAlign w:val="center"/>
            <w:hideMark/>
          </w:tcPr>
          <w:p w:rsidR="00F3019F" w:rsidRPr="00BE6087" w:rsidRDefault="00F3019F" w:rsidP="001D0ED4">
            <w:pPr>
              <w:spacing w:after="0"/>
              <w:rPr>
                <w:rFonts w:eastAsia="Times New Roman" w:cs="Arial"/>
                <w:b/>
                <w:bCs/>
                <w:color w:val="000000"/>
                <w:sz w:val="17"/>
                <w:szCs w:val="17"/>
              </w:rPr>
            </w:pPr>
          </w:p>
        </w:tc>
        <w:tc>
          <w:tcPr>
            <w:tcW w:w="2977" w:type="dxa"/>
            <w:tcBorders>
              <w:top w:val="single" w:sz="4" w:space="0" w:color="808080" w:themeColor="background1" w:themeShade="80"/>
              <w:left w:val="single" w:sz="4" w:space="0" w:color="auto"/>
              <w:bottom w:val="single" w:sz="4" w:space="0" w:color="auto"/>
              <w:right w:val="single" w:sz="4" w:space="0" w:color="auto"/>
            </w:tcBorders>
            <w:shd w:val="clear" w:color="auto" w:fill="auto"/>
            <w:vAlign w:val="center"/>
            <w:hideMark/>
          </w:tcPr>
          <w:p w:rsidR="00F3019F" w:rsidRPr="00BE6087" w:rsidRDefault="00F3019F" w:rsidP="001D0ED4">
            <w:pPr>
              <w:spacing w:after="0"/>
              <w:rPr>
                <w:rFonts w:eastAsia="Times New Roman" w:cs="Arial"/>
                <w:color w:val="000000"/>
                <w:sz w:val="17"/>
                <w:szCs w:val="17"/>
              </w:rPr>
            </w:pPr>
            <w:r w:rsidRPr="00BE6087">
              <w:rPr>
                <w:rFonts w:eastAsia="Times New Roman" w:cs="Arial"/>
                <w:color w:val="000000"/>
                <w:sz w:val="17"/>
                <w:szCs w:val="17"/>
              </w:rPr>
              <w:t>16. Motivation</w:t>
            </w:r>
          </w:p>
        </w:tc>
        <w:tc>
          <w:tcPr>
            <w:tcW w:w="3685" w:type="dxa"/>
            <w:vMerge/>
            <w:tcBorders>
              <w:left w:val="single" w:sz="4" w:space="0" w:color="auto"/>
              <w:bottom w:val="single" w:sz="4" w:space="0" w:color="808080" w:themeColor="background1" w:themeShade="80"/>
              <w:right w:val="single" w:sz="4" w:space="0" w:color="auto"/>
            </w:tcBorders>
            <w:shd w:val="clear" w:color="auto" w:fill="auto"/>
            <w:vAlign w:val="center"/>
            <w:hideMark/>
          </w:tcPr>
          <w:p w:rsidR="00F3019F" w:rsidRPr="00BE6087" w:rsidRDefault="00F3019F" w:rsidP="001D0ED4">
            <w:pPr>
              <w:spacing w:after="0"/>
              <w:rPr>
                <w:rFonts w:eastAsia="Times New Roman" w:cs="Arial"/>
                <w:color w:val="000000"/>
                <w:sz w:val="17"/>
                <w:szCs w:val="17"/>
              </w:rPr>
            </w:pPr>
          </w:p>
        </w:tc>
        <w:tc>
          <w:tcPr>
            <w:tcW w:w="453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019F" w:rsidRPr="00BE6087" w:rsidRDefault="00F3019F" w:rsidP="001D0ED4">
            <w:pPr>
              <w:spacing w:after="0"/>
              <w:rPr>
                <w:rFonts w:eastAsia="Times New Roman" w:cs="Arial"/>
                <w:color w:val="000000"/>
                <w:sz w:val="17"/>
                <w:szCs w:val="17"/>
              </w:rPr>
            </w:pPr>
          </w:p>
        </w:tc>
      </w:tr>
      <w:tr w:rsidR="00D336EC" w:rsidRPr="00BE6087" w:rsidTr="00AE1BE1">
        <w:trPr>
          <w:trHeight w:val="20"/>
        </w:trPr>
        <w:tc>
          <w:tcPr>
            <w:tcW w:w="2660" w:type="dxa"/>
            <w:vMerge w:val="restart"/>
            <w:tcBorders>
              <w:top w:val="nil"/>
              <w:left w:val="single" w:sz="4" w:space="0" w:color="auto"/>
              <w:bottom w:val="single" w:sz="4" w:space="0" w:color="000000"/>
              <w:right w:val="single" w:sz="4" w:space="0" w:color="auto"/>
            </w:tcBorders>
            <w:shd w:val="clear" w:color="auto" w:fill="auto"/>
            <w:vAlign w:val="center"/>
            <w:hideMark/>
          </w:tcPr>
          <w:p w:rsidR="00D336EC" w:rsidRPr="00BE6087" w:rsidRDefault="00D336EC" w:rsidP="001D0ED4">
            <w:pPr>
              <w:spacing w:after="0"/>
              <w:jc w:val="center"/>
              <w:rPr>
                <w:rFonts w:eastAsia="Times New Roman" w:cs="Arial"/>
                <w:b/>
                <w:bCs/>
                <w:color w:val="000000"/>
                <w:sz w:val="17"/>
                <w:szCs w:val="17"/>
              </w:rPr>
            </w:pPr>
            <w:r w:rsidRPr="00BE6087">
              <w:rPr>
                <w:rFonts w:eastAsia="Times New Roman" w:cs="Arial"/>
                <w:b/>
                <w:bCs/>
                <w:color w:val="000000"/>
                <w:sz w:val="17"/>
                <w:szCs w:val="17"/>
              </w:rPr>
              <w:t>F. Enterprise skills</w:t>
            </w:r>
          </w:p>
        </w:tc>
        <w:tc>
          <w:tcPr>
            <w:tcW w:w="2977" w:type="dxa"/>
            <w:tcBorders>
              <w:top w:val="single" w:sz="4" w:space="0" w:color="auto"/>
              <w:left w:val="nil"/>
              <w:bottom w:val="single" w:sz="4" w:space="0" w:color="808080" w:themeColor="background1" w:themeShade="80"/>
              <w:right w:val="single" w:sz="4" w:space="0" w:color="auto"/>
            </w:tcBorders>
            <w:shd w:val="clear" w:color="auto" w:fill="auto"/>
            <w:vAlign w:val="center"/>
            <w:hideMark/>
          </w:tcPr>
          <w:p w:rsidR="00D336EC" w:rsidRPr="00BE6087" w:rsidRDefault="00D336EC" w:rsidP="001D0ED4">
            <w:pPr>
              <w:spacing w:after="0"/>
              <w:rPr>
                <w:rFonts w:eastAsia="Times New Roman" w:cs="Arial"/>
                <w:color w:val="000000"/>
                <w:sz w:val="17"/>
                <w:szCs w:val="17"/>
              </w:rPr>
            </w:pPr>
            <w:r w:rsidRPr="00BE6087">
              <w:rPr>
                <w:rFonts w:eastAsia="Times New Roman" w:cs="Arial"/>
                <w:color w:val="000000"/>
                <w:sz w:val="17"/>
                <w:szCs w:val="17"/>
              </w:rPr>
              <w:t>6. Comprehension of business practice</w:t>
            </w:r>
          </w:p>
        </w:tc>
        <w:tc>
          <w:tcPr>
            <w:tcW w:w="3685" w:type="dxa"/>
            <w:tcBorders>
              <w:top w:val="single" w:sz="4" w:space="0" w:color="808080" w:themeColor="background1" w:themeShade="80"/>
              <w:left w:val="nil"/>
              <w:bottom w:val="single" w:sz="4" w:space="0" w:color="808080" w:themeColor="background1" w:themeShade="80"/>
              <w:right w:val="single" w:sz="4" w:space="0" w:color="auto"/>
            </w:tcBorders>
            <w:shd w:val="clear" w:color="auto" w:fill="auto"/>
            <w:vAlign w:val="center"/>
            <w:hideMark/>
          </w:tcPr>
          <w:p w:rsidR="00D336EC" w:rsidRPr="00BE6087" w:rsidRDefault="00D336EC" w:rsidP="001D0ED4">
            <w:pPr>
              <w:spacing w:after="0"/>
              <w:rPr>
                <w:rFonts w:eastAsia="Times New Roman" w:cs="Arial"/>
                <w:color w:val="000000"/>
                <w:sz w:val="17"/>
                <w:szCs w:val="17"/>
              </w:rPr>
            </w:pPr>
            <w:r w:rsidRPr="00BE6087">
              <w:rPr>
                <w:rFonts w:eastAsia="Times New Roman" w:cs="Arial"/>
                <w:color w:val="000000"/>
                <w:sz w:val="17"/>
                <w:szCs w:val="17"/>
              </w:rPr>
              <w:t>11. General business knowledge</w:t>
            </w:r>
          </w:p>
        </w:tc>
        <w:tc>
          <w:tcPr>
            <w:tcW w:w="4536" w:type="dxa"/>
            <w:tcBorders>
              <w:top w:val="single" w:sz="4" w:space="0" w:color="auto"/>
              <w:left w:val="nil"/>
              <w:bottom w:val="single" w:sz="4" w:space="0" w:color="808080" w:themeColor="background1" w:themeShade="80"/>
              <w:right w:val="single" w:sz="4" w:space="0" w:color="auto"/>
            </w:tcBorders>
            <w:shd w:val="clear" w:color="auto" w:fill="auto"/>
            <w:vAlign w:val="center"/>
            <w:hideMark/>
          </w:tcPr>
          <w:p w:rsidR="00D336EC" w:rsidRPr="00BE6087" w:rsidRDefault="00D336EC" w:rsidP="001D0ED4">
            <w:pPr>
              <w:spacing w:after="0"/>
              <w:rPr>
                <w:rFonts w:eastAsia="Times New Roman" w:cs="Arial"/>
                <w:color w:val="000000"/>
                <w:sz w:val="17"/>
                <w:szCs w:val="17"/>
              </w:rPr>
            </w:pPr>
            <w:r w:rsidRPr="00BE6087">
              <w:rPr>
                <w:rFonts w:eastAsia="Times New Roman" w:cs="Arial"/>
                <w:color w:val="000000"/>
                <w:sz w:val="17"/>
                <w:szCs w:val="17"/>
              </w:rPr>
              <w:t>6. Understands how to research and get results</w:t>
            </w:r>
          </w:p>
        </w:tc>
      </w:tr>
      <w:tr w:rsidR="00D336EC" w:rsidRPr="00BE6087" w:rsidTr="00AE1BE1">
        <w:trPr>
          <w:trHeight w:val="20"/>
        </w:trPr>
        <w:tc>
          <w:tcPr>
            <w:tcW w:w="2660" w:type="dxa"/>
            <w:vMerge/>
            <w:tcBorders>
              <w:top w:val="nil"/>
              <w:left w:val="single" w:sz="4" w:space="0" w:color="auto"/>
              <w:bottom w:val="single" w:sz="4" w:space="0" w:color="000000"/>
              <w:right w:val="single" w:sz="4" w:space="0" w:color="auto"/>
            </w:tcBorders>
            <w:shd w:val="clear" w:color="auto" w:fill="auto"/>
            <w:vAlign w:val="center"/>
            <w:hideMark/>
          </w:tcPr>
          <w:p w:rsidR="00D336EC" w:rsidRPr="00BE6087" w:rsidRDefault="00D336EC" w:rsidP="001D0ED4">
            <w:pPr>
              <w:spacing w:after="0"/>
              <w:rPr>
                <w:rFonts w:eastAsia="Times New Roman" w:cs="Arial"/>
                <w:b/>
                <w:bCs/>
                <w:color w:val="000000"/>
                <w:sz w:val="17"/>
                <w:szCs w:val="17"/>
              </w:rPr>
            </w:pPr>
          </w:p>
        </w:tc>
        <w:tc>
          <w:tcPr>
            <w:tcW w:w="2977" w:type="dxa"/>
            <w:tcBorders>
              <w:top w:val="single" w:sz="4" w:space="0" w:color="808080" w:themeColor="background1" w:themeShade="80"/>
              <w:left w:val="nil"/>
              <w:bottom w:val="single" w:sz="4" w:space="0" w:color="808080" w:themeColor="background1" w:themeShade="80"/>
              <w:right w:val="single" w:sz="4" w:space="0" w:color="auto"/>
            </w:tcBorders>
            <w:shd w:val="clear" w:color="auto" w:fill="auto"/>
            <w:vAlign w:val="center"/>
            <w:hideMark/>
          </w:tcPr>
          <w:p w:rsidR="00D336EC" w:rsidRPr="00BE6087" w:rsidRDefault="00D336EC" w:rsidP="001D0ED4">
            <w:pPr>
              <w:spacing w:after="0"/>
              <w:rPr>
                <w:rFonts w:eastAsia="Times New Roman" w:cs="Arial"/>
                <w:color w:val="000000"/>
                <w:sz w:val="17"/>
                <w:szCs w:val="17"/>
              </w:rPr>
            </w:pPr>
            <w:r w:rsidRPr="00BE6087">
              <w:rPr>
                <w:rFonts w:eastAsia="Times New Roman" w:cs="Arial"/>
                <w:color w:val="000000"/>
                <w:sz w:val="17"/>
                <w:szCs w:val="17"/>
              </w:rPr>
              <w:t>22. Customer focus/orientation</w:t>
            </w:r>
          </w:p>
        </w:tc>
        <w:tc>
          <w:tcPr>
            <w:tcW w:w="3685" w:type="dxa"/>
            <w:tcBorders>
              <w:top w:val="single" w:sz="4" w:space="0" w:color="808080" w:themeColor="background1" w:themeShade="80"/>
              <w:left w:val="nil"/>
              <w:bottom w:val="single" w:sz="4" w:space="0" w:color="808080" w:themeColor="background1" w:themeShade="80"/>
              <w:right w:val="single" w:sz="4" w:space="0" w:color="auto"/>
            </w:tcBorders>
            <w:shd w:val="clear" w:color="auto" w:fill="auto"/>
            <w:vAlign w:val="center"/>
            <w:hideMark/>
          </w:tcPr>
          <w:p w:rsidR="00D336EC" w:rsidRPr="00BE6087" w:rsidRDefault="00D336EC" w:rsidP="001D0ED4">
            <w:pPr>
              <w:spacing w:after="0"/>
              <w:rPr>
                <w:rFonts w:eastAsia="Times New Roman" w:cs="Arial"/>
                <w:color w:val="000000"/>
                <w:sz w:val="17"/>
                <w:szCs w:val="17"/>
              </w:rPr>
            </w:pPr>
            <w:r w:rsidRPr="00BE6087">
              <w:rPr>
                <w:rFonts w:eastAsia="Times New Roman" w:cs="Arial"/>
                <w:color w:val="000000"/>
                <w:sz w:val="17"/>
                <w:szCs w:val="17"/>
              </w:rPr>
              <w:t>14. Understanding of fundamentals of business performance</w:t>
            </w:r>
          </w:p>
        </w:tc>
        <w:tc>
          <w:tcPr>
            <w:tcW w:w="4536" w:type="dxa"/>
            <w:tcBorders>
              <w:top w:val="single" w:sz="4" w:space="0" w:color="808080" w:themeColor="background1" w:themeShade="80"/>
              <w:left w:val="nil"/>
              <w:bottom w:val="single" w:sz="4" w:space="0" w:color="808080" w:themeColor="background1" w:themeShade="80"/>
              <w:right w:val="single" w:sz="4" w:space="0" w:color="auto"/>
            </w:tcBorders>
            <w:shd w:val="clear" w:color="auto" w:fill="auto"/>
            <w:vAlign w:val="center"/>
            <w:hideMark/>
          </w:tcPr>
          <w:p w:rsidR="00D336EC" w:rsidRPr="00BE6087" w:rsidRDefault="00D336EC" w:rsidP="001D0ED4">
            <w:pPr>
              <w:spacing w:after="0"/>
              <w:rPr>
                <w:rFonts w:eastAsia="Times New Roman" w:cs="Arial"/>
                <w:color w:val="000000"/>
                <w:sz w:val="17"/>
                <w:szCs w:val="17"/>
              </w:rPr>
            </w:pPr>
            <w:r w:rsidRPr="00BE6087">
              <w:rPr>
                <w:rFonts w:eastAsia="Times New Roman" w:cs="Arial"/>
                <w:color w:val="000000"/>
                <w:sz w:val="17"/>
                <w:szCs w:val="17"/>
              </w:rPr>
              <w:t>13. Understanding of fundamentals of business performance</w:t>
            </w:r>
          </w:p>
        </w:tc>
      </w:tr>
      <w:tr w:rsidR="00F3019F" w:rsidRPr="00BE6087" w:rsidTr="00AE1BE1">
        <w:trPr>
          <w:trHeight w:val="20"/>
        </w:trPr>
        <w:tc>
          <w:tcPr>
            <w:tcW w:w="2660" w:type="dxa"/>
            <w:vMerge/>
            <w:tcBorders>
              <w:top w:val="nil"/>
              <w:left w:val="single" w:sz="4" w:space="0" w:color="auto"/>
              <w:bottom w:val="single" w:sz="4" w:space="0" w:color="000000"/>
              <w:right w:val="single" w:sz="4" w:space="0" w:color="auto"/>
            </w:tcBorders>
            <w:shd w:val="clear" w:color="auto" w:fill="auto"/>
            <w:vAlign w:val="center"/>
            <w:hideMark/>
          </w:tcPr>
          <w:p w:rsidR="00F3019F" w:rsidRPr="00BE6087" w:rsidRDefault="00F3019F" w:rsidP="001D0ED4">
            <w:pPr>
              <w:spacing w:after="0"/>
              <w:rPr>
                <w:rFonts w:eastAsia="Times New Roman" w:cs="Arial"/>
                <w:b/>
                <w:bCs/>
                <w:color w:val="000000"/>
                <w:sz w:val="17"/>
                <w:szCs w:val="17"/>
              </w:rPr>
            </w:pPr>
          </w:p>
        </w:tc>
        <w:tc>
          <w:tcPr>
            <w:tcW w:w="2977" w:type="dxa"/>
            <w:vMerge w:val="restart"/>
            <w:tcBorders>
              <w:top w:val="single" w:sz="4" w:space="0" w:color="808080" w:themeColor="background1" w:themeShade="80"/>
              <w:left w:val="nil"/>
              <w:right w:val="single" w:sz="4" w:space="0" w:color="auto"/>
            </w:tcBorders>
            <w:shd w:val="clear" w:color="auto" w:fill="auto"/>
            <w:vAlign w:val="center"/>
            <w:hideMark/>
          </w:tcPr>
          <w:p w:rsidR="00F3019F" w:rsidRPr="00BE6087" w:rsidRDefault="00F3019F" w:rsidP="00AE1BE1">
            <w:pPr>
              <w:spacing w:after="0"/>
              <w:rPr>
                <w:rFonts w:eastAsia="Times New Roman" w:cs="Arial"/>
                <w:color w:val="000000"/>
                <w:sz w:val="17"/>
                <w:szCs w:val="17"/>
              </w:rPr>
            </w:pPr>
            <w:r w:rsidRPr="00BE6087">
              <w:rPr>
                <w:rFonts w:eastAsia="Times New Roman" w:cs="Arial"/>
                <w:color w:val="000000"/>
                <w:sz w:val="17"/>
                <w:szCs w:val="17"/>
              </w:rPr>
              <w:t>17. Initiative</w:t>
            </w:r>
          </w:p>
        </w:tc>
        <w:tc>
          <w:tcPr>
            <w:tcW w:w="3685" w:type="dxa"/>
            <w:vMerge w:val="restart"/>
            <w:tcBorders>
              <w:top w:val="single" w:sz="4" w:space="0" w:color="808080" w:themeColor="background1" w:themeShade="80"/>
              <w:left w:val="nil"/>
              <w:right w:val="single" w:sz="4" w:space="0" w:color="auto"/>
            </w:tcBorders>
            <w:shd w:val="clear" w:color="auto" w:fill="auto"/>
            <w:vAlign w:val="center"/>
            <w:hideMark/>
          </w:tcPr>
          <w:p w:rsidR="00F3019F" w:rsidRPr="00BE6087" w:rsidRDefault="00F3019F" w:rsidP="00AE1BE1">
            <w:pPr>
              <w:spacing w:after="0"/>
              <w:rPr>
                <w:rFonts w:eastAsia="Times New Roman" w:cs="Arial"/>
                <w:color w:val="000000"/>
                <w:sz w:val="17"/>
                <w:szCs w:val="17"/>
              </w:rPr>
            </w:pPr>
            <w:r w:rsidRPr="00BE6087">
              <w:rPr>
                <w:rFonts w:eastAsia="Times New Roman" w:cs="Arial"/>
                <w:color w:val="000000"/>
                <w:sz w:val="17"/>
                <w:szCs w:val="17"/>
              </w:rPr>
              <w:t>16. Leadership/Managerial s</w:t>
            </w:r>
            <w:r w:rsidR="00AE1BE1" w:rsidRPr="00BE6087">
              <w:rPr>
                <w:rFonts w:eastAsia="Times New Roman" w:cs="Arial"/>
                <w:color w:val="000000"/>
                <w:sz w:val="17"/>
                <w:szCs w:val="17"/>
              </w:rPr>
              <w:t>k</w:t>
            </w:r>
            <w:r w:rsidRPr="00BE6087">
              <w:rPr>
                <w:rFonts w:eastAsia="Times New Roman" w:cs="Arial"/>
                <w:color w:val="000000"/>
                <w:sz w:val="17"/>
                <w:szCs w:val="17"/>
              </w:rPr>
              <w:t>ills </w:t>
            </w:r>
          </w:p>
        </w:tc>
        <w:tc>
          <w:tcPr>
            <w:tcW w:w="4536" w:type="dxa"/>
            <w:tcBorders>
              <w:top w:val="single" w:sz="4" w:space="0" w:color="808080" w:themeColor="background1" w:themeShade="80"/>
              <w:left w:val="nil"/>
              <w:bottom w:val="single" w:sz="4" w:space="0" w:color="808080" w:themeColor="background1" w:themeShade="80"/>
              <w:right w:val="single" w:sz="4" w:space="0" w:color="auto"/>
            </w:tcBorders>
            <w:shd w:val="clear" w:color="auto" w:fill="auto"/>
            <w:vAlign w:val="center"/>
            <w:hideMark/>
          </w:tcPr>
          <w:p w:rsidR="00F3019F" w:rsidRPr="00BE6087" w:rsidRDefault="00F3019F" w:rsidP="001D0ED4">
            <w:pPr>
              <w:spacing w:after="0"/>
              <w:rPr>
                <w:rFonts w:eastAsia="Times New Roman" w:cs="Arial"/>
                <w:color w:val="000000"/>
                <w:sz w:val="17"/>
                <w:szCs w:val="17"/>
              </w:rPr>
            </w:pPr>
            <w:r w:rsidRPr="00BE6087">
              <w:rPr>
                <w:rFonts w:eastAsia="Times New Roman" w:cs="Arial"/>
                <w:color w:val="000000"/>
                <w:sz w:val="17"/>
                <w:szCs w:val="17"/>
              </w:rPr>
              <w:t>14. Leadership/managerial skills</w:t>
            </w:r>
          </w:p>
        </w:tc>
      </w:tr>
      <w:tr w:rsidR="00F3019F" w:rsidRPr="00BE6087" w:rsidTr="00AE1BE1">
        <w:trPr>
          <w:trHeight w:val="20"/>
        </w:trPr>
        <w:tc>
          <w:tcPr>
            <w:tcW w:w="2660" w:type="dxa"/>
            <w:vMerge/>
            <w:tcBorders>
              <w:top w:val="nil"/>
              <w:left w:val="single" w:sz="4" w:space="0" w:color="auto"/>
              <w:bottom w:val="single" w:sz="4" w:space="0" w:color="000000"/>
              <w:right w:val="single" w:sz="4" w:space="0" w:color="auto"/>
            </w:tcBorders>
            <w:shd w:val="clear" w:color="auto" w:fill="auto"/>
            <w:vAlign w:val="center"/>
            <w:hideMark/>
          </w:tcPr>
          <w:p w:rsidR="00F3019F" w:rsidRPr="00BE6087" w:rsidRDefault="00F3019F" w:rsidP="001D0ED4">
            <w:pPr>
              <w:spacing w:after="0"/>
              <w:rPr>
                <w:rFonts w:eastAsia="Times New Roman" w:cs="Arial"/>
                <w:b/>
                <w:bCs/>
                <w:color w:val="000000"/>
                <w:sz w:val="17"/>
                <w:szCs w:val="17"/>
              </w:rPr>
            </w:pPr>
          </w:p>
        </w:tc>
        <w:tc>
          <w:tcPr>
            <w:tcW w:w="2977" w:type="dxa"/>
            <w:vMerge/>
            <w:tcBorders>
              <w:left w:val="nil"/>
              <w:bottom w:val="single" w:sz="4" w:space="0" w:color="auto"/>
              <w:right w:val="single" w:sz="4" w:space="0" w:color="auto"/>
            </w:tcBorders>
            <w:shd w:val="clear" w:color="auto" w:fill="auto"/>
            <w:vAlign w:val="center"/>
            <w:hideMark/>
          </w:tcPr>
          <w:p w:rsidR="00F3019F" w:rsidRPr="00BE6087" w:rsidRDefault="00F3019F" w:rsidP="001D0ED4">
            <w:pPr>
              <w:spacing w:after="0"/>
              <w:rPr>
                <w:rFonts w:eastAsia="Times New Roman" w:cs="Arial"/>
                <w:color w:val="000000"/>
                <w:sz w:val="17"/>
                <w:szCs w:val="17"/>
              </w:rPr>
            </w:pPr>
          </w:p>
        </w:tc>
        <w:tc>
          <w:tcPr>
            <w:tcW w:w="3685" w:type="dxa"/>
            <w:vMerge/>
            <w:tcBorders>
              <w:left w:val="nil"/>
              <w:bottom w:val="single" w:sz="4" w:space="0" w:color="auto"/>
              <w:right w:val="single" w:sz="4" w:space="0" w:color="auto"/>
            </w:tcBorders>
            <w:shd w:val="clear" w:color="auto" w:fill="auto"/>
            <w:vAlign w:val="center"/>
            <w:hideMark/>
          </w:tcPr>
          <w:p w:rsidR="00F3019F" w:rsidRPr="00BE6087" w:rsidRDefault="00F3019F" w:rsidP="001D0ED4">
            <w:pPr>
              <w:spacing w:after="0"/>
              <w:rPr>
                <w:rFonts w:eastAsia="Times New Roman" w:cs="Arial"/>
                <w:color w:val="000000"/>
                <w:sz w:val="17"/>
                <w:szCs w:val="17"/>
              </w:rPr>
            </w:pPr>
          </w:p>
        </w:tc>
        <w:tc>
          <w:tcPr>
            <w:tcW w:w="4536" w:type="dxa"/>
            <w:tcBorders>
              <w:top w:val="single" w:sz="4" w:space="0" w:color="808080" w:themeColor="background1" w:themeShade="80"/>
              <w:left w:val="nil"/>
              <w:bottom w:val="single" w:sz="4" w:space="0" w:color="auto"/>
              <w:right w:val="single" w:sz="4" w:space="0" w:color="auto"/>
            </w:tcBorders>
            <w:shd w:val="clear" w:color="auto" w:fill="auto"/>
            <w:vAlign w:val="center"/>
            <w:hideMark/>
          </w:tcPr>
          <w:p w:rsidR="00F3019F" w:rsidRPr="00BE6087" w:rsidRDefault="00F3019F" w:rsidP="001D0ED4">
            <w:pPr>
              <w:spacing w:after="0"/>
              <w:rPr>
                <w:rFonts w:eastAsia="Times New Roman" w:cs="Arial"/>
                <w:sz w:val="17"/>
                <w:szCs w:val="17"/>
              </w:rPr>
            </w:pPr>
            <w:r w:rsidRPr="00BE6087">
              <w:rPr>
                <w:rFonts w:eastAsia="Times New Roman" w:cs="Arial"/>
                <w:sz w:val="17"/>
                <w:szCs w:val="17"/>
              </w:rPr>
              <w:t>22. Capacity to be flexible and adaptable</w:t>
            </w:r>
          </w:p>
        </w:tc>
      </w:tr>
    </w:tbl>
    <w:p w:rsidR="00D336EC" w:rsidRPr="00BE6087" w:rsidRDefault="00AE1BE1" w:rsidP="00AE1BE1">
      <w:pPr>
        <w:pStyle w:val="Notes"/>
      </w:pPr>
      <w:r w:rsidRPr="00BE6087">
        <w:lastRenderedPageBreak/>
        <w:t>Source:</w:t>
      </w:r>
      <w:r w:rsidR="0077567C" w:rsidRPr="00BE6087">
        <w:t xml:space="preserve"> UniSA, 2009; </w:t>
      </w:r>
      <w:r w:rsidR="00D976B1" w:rsidRPr="00BE6087">
        <w:t>Monash University</w:t>
      </w:r>
      <w:r w:rsidR="00133D3D" w:rsidRPr="00BE6087">
        <w:t>, 2013</w:t>
      </w:r>
    </w:p>
    <w:tbl>
      <w:tblPr>
        <w:tblW w:w="13762" w:type="dxa"/>
        <w:tblInd w:w="96" w:type="dxa"/>
        <w:tblCellMar>
          <w:top w:w="28" w:type="dxa"/>
          <w:bottom w:w="28" w:type="dxa"/>
        </w:tblCellMar>
        <w:tblLook w:val="04A0" w:firstRow="1" w:lastRow="0" w:firstColumn="1" w:lastColumn="0" w:noHBand="0" w:noVBand="1"/>
      </w:tblPr>
      <w:tblGrid>
        <w:gridCol w:w="2564"/>
        <w:gridCol w:w="2693"/>
        <w:gridCol w:w="4111"/>
        <w:gridCol w:w="4394"/>
      </w:tblGrid>
      <w:tr w:rsidR="00D336EC" w:rsidRPr="00BE6087" w:rsidTr="002E6091">
        <w:trPr>
          <w:trHeight w:val="246"/>
          <w:tblHeader/>
        </w:trPr>
        <w:tc>
          <w:tcPr>
            <w:tcW w:w="25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36EC" w:rsidRPr="00BE6087" w:rsidRDefault="00D336EC" w:rsidP="0002064A">
            <w:pPr>
              <w:pStyle w:val="Tabletext2"/>
              <w:jc w:val="center"/>
              <w:rPr>
                <w:rFonts w:eastAsia="Times New Roman"/>
                <w:b/>
                <w:sz w:val="17"/>
                <w:szCs w:val="17"/>
              </w:rPr>
            </w:pPr>
            <w:r w:rsidRPr="00BE6087">
              <w:rPr>
                <w:rFonts w:eastAsia="Times New Roman"/>
                <w:b/>
                <w:sz w:val="17"/>
                <w:szCs w:val="17"/>
              </w:rPr>
              <w:t>Proposed Groupings (ESS)</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D336EC" w:rsidRPr="00BE6087" w:rsidRDefault="00D336EC" w:rsidP="0002064A">
            <w:pPr>
              <w:pStyle w:val="Tabletext2"/>
              <w:jc w:val="center"/>
              <w:rPr>
                <w:rFonts w:eastAsia="Times New Roman"/>
                <w:b/>
                <w:sz w:val="17"/>
                <w:szCs w:val="17"/>
              </w:rPr>
            </w:pPr>
            <w:r w:rsidRPr="00BE6087">
              <w:rPr>
                <w:rFonts w:eastAsia="Times New Roman"/>
                <w:b/>
                <w:sz w:val="17"/>
                <w:szCs w:val="17"/>
              </w:rPr>
              <w:t xml:space="preserve">University Experience Survey </w:t>
            </w:r>
            <w:r w:rsidRPr="00BE6087">
              <w:rPr>
                <w:rFonts w:eastAsia="Times New Roman"/>
                <w:b/>
                <w:sz w:val="17"/>
                <w:szCs w:val="17"/>
              </w:rPr>
              <w:br/>
              <w:t>(Skill Development Items)</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rsidR="00D336EC" w:rsidRPr="00BE6087" w:rsidRDefault="00D336EC" w:rsidP="0002064A">
            <w:pPr>
              <w:pStyle w:val="Tabletext2"/>
              <w:jc w:val="center"/>
              <w:rPr>
                <w:rFonts w:eastAsia="Times New Roman"/>
                <w:b/>
                <w:sz w:val="17"/>
                <w:szCs w:val="17"/>
              </w:rPr>
            </w:pPr>
            <w:r w:rsidRPr="00BE6087">
              <w:rPr>
                <w:rFonts w:eastAsia="Times New Roman"/>
                <w:b/>
                <w:sz w:val="17"/>
                <w:szCs w:val="17"/>
              </w:rPr>
              <w:t>Australian Graduate Survey</w:t>
            </w:r>
          </w:p>
          <w:p w:rsidR="00D336EC" w:rsidRPr="00BE6087" w:rsidRDefault="00D336EC" w:rsidP="0002064A">
            <w:pPr>
              <w:pStyle w:val="Tabletext2"/>
              <w:jc w:val="center"/>
              <w:rPr>
                <w:rFonts w:eastAsia="Times New Roman"/>
                <w:b/>
                <w:sz w:val="17"/>
                <w:szCs w:val="17"/>
              </w:rPr>
            </w:pPr>
            <w:r w:rsidRPr="00BE6087">
              <w:rPr>
                <w:rFonts w:eastAsia="Times New Roman"/>
                <w:b/>
                <w:sz w:val="17"/>
                <w:szCs w:val="17"/>
              </w:rPr>
              <w:t>(Generic Skills Scale,</w:t>
            </w:r>
            <w:r w:rsidR="0002064A" w:rsidRPr="00BE6087">
              <w:rPr>
                <w:rFonts w:eastAsia="Times New Roman"/>
                <w:b/>
                <w:sz w:val="17"/>
                <w:szCs w:val="17"/>
              </w:rPr>
              <w:t xml:space="preserve"> </w:t>
            </w:r>
            <w:r w:rsidRPr="00BE6087">
              <w:rPr>
                <w:rFonts w:eastAsia="Times New Roman"/>
                <w:b/>
                <w:sz w:val="17"/>
                <w:szCs w:val="17"/>
              </w:rPr>
              <w:t>Graduate Qualities Scale)</w:t>
            </w:r>
          </w:p>
        </w:tc>
        <w:tc>
          <w:tcPr>
            <w:tcW w:w="4394" w:type="dxa"/>
            <w:tcBorders>
              <w:top w:val="single" w:sz="4" w:space="0" w:color="auto"/>
              <w:left w:val="nil"/>
              <w:bottom w:val="single" w:sz="4" w:space="0" w:color="auto"/>
              <w:right w:val="single" w:sz="4" w:space="0" w:color="auto"/>
            </w:tcBorders>
            <w:vAlign w:val="center"/>
          </w:tcPr>
          <w:p w:rsidR="00D336EC" w:rsidRPr="00BE6087" w:rsidRDefault="00D336EC" w:rsidP="0002064A">
            <w:pPr>
              <w:pStyle w:val="Tabletext2"/>
              <w:jc w:val="center"/>
              <w:rPr>
                <w:rFonts w:eastAsia="Times New Roman"/>
                <w:b/>
                <w:sz w:val="17"/>
                <w:szCs w:val="17"/>
              </w:rPr>
            </w:pPr>
            <w:r w:rsidRPr="00BE6087">
              <w:rPr>
                <w:rFonts w:eastAsia="Times New Roman"/>
                <w:b/>
                <w:sz w:val="17"/>
                <w:szCs w:val="17"/>
              </w:rPr>
              <w:t>Employer Satisfaction Survey (ESS) (Pilot version)</w:t>
            </w:r>
          </w:p>
        </w:tc>
      </w:tr>
      <w:tr w:rsidR="00D336EC" w:rsidRPr="00BE6087" w:rsidTr="002E6091">
        <w:trPr>
          <w:trHeight w:val="20"/>
        </w:trPr>
        <w:tc>
          <w:tcPr>
            <w:tcW w:w="2564" w:type="dxa"/>
            <w:vMerge w:val="restart"/>
            <w:tcBorders>
              <w:top w:val="single" w:sz="4" w:space="0" w:color="auto"/>
              <w:left w:val="single" w:sz="4" w:space="0" w:color="auto"/>
              <w:bottom w:val="single" w:sz="4" w:space="0" w:color="7F7F7F" w:themeColor="text1" w:themeTint="80"/>
              <w:right w:val="single" w:sz="4" w:space="0" w:color="auto"/>
            </w:tcBorders>
            <w:shd w:val="clear" w:color="auto" w:fill="auto"/>
            <w:vAlign w:val="center"/>
            <w:hideMark/>
          </w:tcPr>
          <w:p w:rsidR="00D336EC" w:rsidRPr="00BE6087" w:rsidRDefault="00D336EC" w:rsidP="00494684">
            <w:pPr>
              <w:pStyle w:val="Tabletext2"/>
              <w:rPr>
                <w:rFonts w:eastAsia="Times New Roman"/>
                <w:b/>
                <w:sz w:val="17"/>
                <w:szCs w:val="17"/>
              </w:rPr>
            </w:pPr>
            <w:r w:rsidRPr="00BE6087">
              <w:rPr>
                <w:rFonts w:eastAsia="Times New Roman"/>
                <w:b/>
                <w:sz w:val="17"/>
                <w:szCs w:val="17"/>
              </w:rPr>
              <w:t>A. Foundation Skills</w:t>
            </w:r>
          </w:p>
        </w:tc>
        <w:tc>
          <w:tcPr>
            <w:tcW w:w="2693" w:type="dxa"/>
            <w:tcBorders>
              <w:top w:val="single" w:sz="4" w:space="0" w:color="auto"/>
              <w:left w:val="nil"/>
              <w:bottom w:val="single" w:sz="4" w:space="0" w:color="7F7F7F" w:themeColor="text1" w:themeTint="80"/>
              <w:right w:val="single" w:sz="4" w:space="0" w:color="auto"/>
            </w:tcBorders>
            <w:shd w:val="clear" w:color="auto" w:fill="auto"/>
            <w:vAlign w:val="center"/>
            <w:hideMark/>
          </w:tcPr>
          <w:p w:rsidR="00D336EC" w:rsidRPr="00BE6087" w:rsidRDefault="00D336EC" w:rsidP="00494684">
            <w:pPr>
              <w:pStyle w:val="Tabletext2"/>
              <w:rPr>
                <w:rFonts w:eastAsia="Times New Roman"/>
                <w:sz w:val="17"/>
                <w:szCs w:val="17"/>
              </w:rPr>
            </w:pPr>
            <w:r w:rsidRPr="00BE6087">
              <w:rPr>
                <w:rFonts w:eastAsia="Times New Roman"/>
                <w:sz w:val="17"/>
                <w:szCs w:val="17"/>
              </w:rPr>
              <w:t>Written communication skills</w:t>
            </w:r>
          </w:p>
        </w:tc>
        <w:tc>
          <w:tcPr>
            <w:tcW w:w="4111" w:type="dxa"/>
            <w:tcBorders>
              <w:top w:val="single" w:sz="4" w:space="0" w:color="auto"/>
              <w:left w:val="nil"/>
              <w:bottom w:val="single" w:sz="4" w:space="0" w:color="7F7F7F" w:themeColor="text1" w:themeTint="80"/>
              <w:right w:val="single" w:sz="4" w:space="0" w:color="auto"/>
            </w:tcBorders>
            <w:shd w:val="clear" w:color="auto" w:fill="auto"/>
            <w:vAlign w:val="center"/>
            <w:hideMark/>
          </w:tcPr>
          <w:p w:rsidR="00D336EC" w:rsidRPr="00BE6087" w:rsidRDefault="00D336EC" w:rsidP="00494684">
            <w:pPr>
              <w:pStyle w:val="Tabletext2"/>
              <w:rPr>
                <w:rFonts w:eastAsia="Times New Roman"/>
                <w:sz w:val="17"/>
                <w:szCs w:val="17"/>
              </w:rPr>
            </w:pPr>
            <w:r w:rsidRPr="00BE6087">
              <w:rPr>
                <w:rFonts w:eastAsia="Times New Roman"/>
                <w:sz w:val="17"/>
                <w:szCs w:val="17"/>
              </w:rPr>
              <w:t>... Sharpened my analytic skills (GSS)</w:t>
            </w:r>
          </w:p>
        </w:tc>
        <w:tc>
          <w:tcPr>
            <w:tcW w:w="4394" w:type="dxa"/>
            <w:tcBorders>
              <w:top w:val="single" w:sz="4" w:space="0" w:color="auto"/>
              <w:left w:val="nil"/>
              <w:bottom w:val="single" w:sz="4" w:space="0" w:color="7F7F7F" w:themeColor="text1" w:themeTint="80"/>
              <w:right w:val="single" w:sz="4" w:space="0" w:color="auto"/>
            </w:tcBorders>
            <w:vAlign w:val="center"/>
          </w:tcPr>
          <w:p w:rsidR="00D336EC" w:rsidRPr="00BE6087" w:rsidRDefault="00D336EC" w:rsidP="00494684">
            <w:pPr>
              <w:pStyle w:val="Tabletext2"/>
              <w:rPr>
                <w:sz w:val="17"/>
                <w:szCs w:val="17"/>
              </w:rPr>
            </w:pPr>
            <w:r w:rsidRPr="00BE6087">
              <w:rPr>
                <w:sz w:val="17"/>
                <w:szCs w:val="17"/>
              </w:rPr>
              <w:t>1. Oral communication skills</w:t>
            </w:r>
            <w:r w:rsidRPr="00BE6087">
              <w:rPr>
                <w:sz w:val="17"/>
                <w:szCs w:val="17"/>
              </w:rPr>
              <w:tab/>
            </w:r>
          </w:p>
        </w:tc>
      </w:tr>
      <w:tr w:rsidR="00D336EC" w:rsidRPr="00BE6087" w:rsidTr="002E6091">
        <w:trPr>
          <w:trHeight w:val="20"/>
        </w:trPr>
        <w:tc>
          <w:tcPr>
            <w:tcW w:w="2564" w:type="dxa"/>
            <w:vMerge/>
            <w:tcBorders>
              <w:top w:val="single" w:sz="4" w:space="0" w:color="7F7F7F" w:themeColor="text1" w:themeTint="80"/>
              <w:left w:val="single" w:sz="4" w:space="0" w:color="auto"/>
              <w:bottom w:val="single" w:sz="4" w:space="0" w:color="7F7F7F" w:themeColor="text1" w:themeTint="80"/>
              <w:right w:val="single" w:sz="4" w:space="0" w:color="auto"/>
            </w:tcBorders>
            <w:vAlign w:val="center"/>
            <w:hideMark/>
          </w:tcPr>
          <w:p w:rsidR="00D336EC" w:rsidRPr="00BE6087" w:rsidRDefault="00D336EC" w:rsidP="00494684">
            <w:pPr>
              <w:pStyle w:val="Tabletext2"/>
              <w:rPr>
                <w:rFonts w:eastAsia="Times New Roman"/>
                <w:b/>
                <w:sz w:val="17"/>
                <w:szCs w:val="17"/>
              </w:rPr>
            </w:pPr>
          </w:p>
        </w:tc>
        <w:tc>
          <w:tcPr>
            <w:tcW w:w="2693" w:type="dxa"/>
            <w:tcBorders>
              <w:top w:val="single" w:sz="4" w:space="0" w:color="7F7F7F" w:themeColor="text1" w:themeTint="80"/>
              <w:left w:val="nil"/>
              <w:bottom w:val="single" w:sz="4" w:space="0" w:color="7F7F7F" w:themeColor="text1" w:themeTint="80"/>
              <w:right w:val="single" w:sz="4" w:space="0" w:color="auto"/>
            </w:tcBorders>
            <w:shd w:val="clear" w:color="auto" w:fill="auto"/>
            <w:vAlign w:val="center"/>
            <w:hideMark/>
          </w:tcPr>
          <w:p w:rsidR="00D336EC" w:rsidRPr="00BE6087" w:rsidRDefault="00D336EC" w:rsidP="00494684">
            <w:pPr>
              <w:pStyle w:val="Tabletext2"/>
              <w:rPr>
                <w:rFonts w:eastAsia="Times New Roman"/>
                <w:sz w:val="17"/>
                <w:szCs w:val="17"/>
              </w:rPr>
            </w:pPr>
            <w:r w:rsidRPr="00BE6087">
              <w:rPr>
                <w:rFonts w:eastAsia="Times New Roman"/>
                <w:sz w:val="17"/>
                <w:szCs w:val="17"/>
              </w:rPr>
              <w:t>Spoken communication skills</w:t>
            </w:r>
          </w:p>
        </w:tc>
        <w:tc>
          <w:tcPr>
            <w:tcW w:w="4111" w:type="dxa"/>
            <w:tcBorders>
              <w:top w:val="single" w:sz="4" w:space="0" w:color="7F7F7F" w:themeColor="text1" w:themeTint="80"/>
              <w:left w:val="nil"/>
              <w:bottom w:val="single" w:sz="4" w:space="0" w:color="7F7F7F" w:themeColor="text1" w:themeTint="80"/>
              <w:right w:val="single" w:sz="4" w:space="0" w:color="auto"/>
            </w:tcBorders>
            <w:shd w:val="clear" w:color="auto" w:fill="auto"/>
            <w:vAlign w:val="center"/>
            <w:hideMark/>
          </w:tcPr>
          <w:p w:rsidR="00D336EC" w:rsidRPr="00BE6087" w:rsidRDefault="00D336EC" w:rsidP="00494684">
            <w:pPr>
              <w:pStyle w:val="Tabletext2"/>
              <w:rPr>
                <w:rFonts w:eastAsia="Times New Roman"/>
                <w:sz w:val="17"/>
                <w:szCs w:val="17"/>
              </w:rPr>
            </w:pPr>
            <w:r w:rsidRPr="00BE6087">
              <w:rPr>
                <w:rFonts w:eastAsia="Times New Roman"/>
                <w:sz w:val="17"/>
                <w:szCs w:val="17"/>
              </w:rPr>
              <w:t>... Helped my problem solving skills (GSS)</w:t>
            </w:r>
          </w:p>
        </w:tc>
        <w:tc>
          <w:tcPr>
            <w:tcW w:w="4394" w:type="dxa"/>
            <w:tcBorders>
              <w:top w:val="single" w:sz="4" w:space="0" w:color="7F7F7F" w:themeColor="text1" w:themeTint="80"/>
              <w:left w:val="nil"/>
              <w:bottom w:val="single" w:sz="4" w:space="0" w:color="7F7F7F" w:themeColor="text1" w:themeTint="80"/>
              <w:right w:val="single" w:sz="4" w:space="0" w:color="auto"/>
            </w:tcBorders>
            <w:vAlign w:val="center"/>
          </w:tcPr>
          <w:p w:rsidR="00D336EC" w:rsidRPr="00BE6087" w:rsidRDefault="00D336EC" w:rsidP="00494684">
            <w:pPr>
              <w:pStyle w:val="Tabletext2"/>
              <w:rPr>
                <w:sz w:val="17"/>
                <w:szCs w:val="17"/>
              </w:rPr>
            </w:pPr>
            <w:r w:rsidRPr="00BE6087">
              <w:rPr>
                <w:sz w:val="17"/>
                <w:szCs w:val="17"/>
              </w:rPr>
              <w:t>2. Written c</w:t>
            </w:r>
            <w:r w:rsidR="00F3019F" w:rsidRPr="00BE6087">
              <w:rPr>
                <w:sz w:val="17"/>
                <w:szCs w:val="17"/>
              </w:rPr>
              <w:t>ommunication skills</w:t>
            </w:r>
          </w:p>
        </w:tc>
      </w:tr>
      <w:tr w:rsidR="00D336EC" w:rsidRPr="00BE6087" w:rsidTr="002E6091">
        <w:trPr>
          <w:trHeight w:val="262"/>
        </w:trPr>
        <w:tc>
          <w:tcPr>
            <w:tcW w:w="2564" w:type="dxa"/>
            <w:vMerge/>
            <w:tcBorders>
              <w:top w:val="single" w:sz="4" w:space="0" w:color="7F7F7F" w:themeColor="text1" w:themeTint="80"/>
              <w:left w:val="single" w:sz="4" w:space="0" w:color="auto"/>
              <w:bottom w:val="single" w:sz="4" w:space="0" w:color="7F7F7F" w:themeColor="text1" w:themeTint="80"/>
              <w:right w:val="single" w:sz="4" w:space="0" w:color="auto"/>
            </w:tcBorders>
            <w:vAlign w:val="center"/>
            <w:hideMark/>
          </w:tcPr>
          <w:p w:rsidR="00D336EC" w:rsidRPr="00BE6087" w:rsidRDefault="00D336EC" w:rsidP="00494684">
            <w:pPr>
              <w:pStyle w:val="Tabletext2"/>
              <w:rPr>
                <w:rFonts w:eastAsia="Times New Roman"/>
                <w:b/>
                <w:sz w:val="17"/>
                <w:szCs w:val="17"/>
              </w:rPr>
            </w:pPr>
          </w:p>
        </w:tc>
        <w:tc>
          <w:tcPr>
            <w:tcW w:w="2693" w:type="dxa"/>
            <w:vMerge w:val="restart"/>
            <w:tcBorders>
              <w:top w:val="single" w:sz="4" w:space="0" w:color="7F7F7F" w:themeColor="text1" w:themeTint="80"/>
              <w:left w:val="nil"/>
              <w:bottom w:val="single" w:sz="4" w:space="0" w:color="7F7F7F" w:themeColor="text1" w:themeTint="80"/>
              <w:right w:val="single" w:sz="4" w:space="0" w:color="auto"/>
            </w:tcBorders>
            <w:shd w:val="clear" w:color="auto" w:fill="auto"/>
            <w:vAlign w:val="center"/>
            <w:hideMark/>
          </w:tcPr>
          <w:p w:rsidR="00D336EC" w:rsidRPr="00BE6087" w:rsidRDefault="00D336EC" w:rsidP="00494684">
            <w:pPr>
              <w:pStyle w:val="Tabletext2"/>
              <w:rPr>
                <w:rFonts w:eastAsia="Times New Roman"/>
                <w:sz w:val="17"/>
                <w:szCs w:val="17"/>
              </w:rPr>
            </w:pPr>
            <w:r w:rsidRPr="00BE6087">
              <w:rPr>
                <w:rFonts w:eastAsia="Times New Roman"/>
                <w:sz w:val="17"/>
                <w:szCs w:val="17"/>
              </w:rPr>
              <w:t>Ability to solve complex problem</w:t>
            </w:r>
            <w:r w:rsidR="00494684" w:rsidRPr="00BE6087">
              <w:rPr>
                <w:rFonts w:eastAsia="Times New Roman"/>
                <w:sz w:val="17"/>
                <w:szCs w:val="17"/>
              </w:rPr>
              <w:t>s</w:t>
            </w:r>
          </w:p>
        </w:tc>
        <w:tc>
          <w:tcPr>
            <w:tcW w:w="4111" w:type="dxa"/>
            <w:tcBorders>
              <w:top w:val="single" w:sz="4" w:space="0" w:color="7F7F7F" w:themeColor="text1" w:themeTint="80"/>
              <w:left w:val="nil"/>
              <w:bottom w:val="single" w:sz="4" w:space="0" w:color="7F7F7F" w:themeColor="text1" w:themeTint="80"/>
              <w:right w:val="single" w:sz="4" w:space="0" w:color="auto"/>
            </w:tcBorders>
            <w:shd w:val="clear" w:color="auto" w:fill="auto"/>
            <w:vAlign w:val="center"/>
            <w:hideMark/>
          </w:tcPr>
          <w:p w:rsidR="00D336EC" w:rsidRPr="00BE6087" w:rsidRDefault="00D336EC" w:rsidP="00494684">
            <w:pPr>
              <w:pStyle w:val="Tabletext2"/>
              <w:rPr>
                <w:rFonts w:eastAsia="Times New Roman"/>
                <w:sz w:val="17"/>
                <w:szCs w:val="17"/>
              </w:rPr>
            </w:pPr>
            <w:r w:rsidRPr="00BE6087">
              <w:rPr>
                <w:rFonts w:eastAsia="Times New Roman"/>
                <w:sz w:val="17"/>
                <w:szCs w:val="17"/>
              </w:rPr>
              <w:t>... Improved my skills in written communication (GSS)</w:t>
            </w:r>
          </w:p>
        </w:tc>
        <w:tc>
          <w:tcPr>
            <w:tcW w:w="4394" w:type="dxa"/>
            <w:tcBorders>
              <w:top w:val="single" w:sz="4" w:space="0" w:color="7F7F7F" w:themeColor="text1" w:themeTint="80"/>
              <w:left w:val="nil"/>
              <w:bottom w:val="single" w:sz="4" w:space="0" w:color="7F7F7F" w:themeColor="text1" w:themeTint="80"/>
              <w:right w:val="single" w:sz="4" w:space="0" w:color="auto"/>
            </w:tcBorders>
            <w:vAlign w:val="center"/>
          </w:tcPr>
          <w:p w:rsidR="00D336EC" w:rsidRPr="00BE6087" w:rsidRDefault="00D336EC" w:rsidP="00494684">
            <w:pPr>
              <w:pStyle w:val="Tabletext2"/>
              <w:rPr>
                <w:sz w:val="17"/>
                <w:szCs w:val="17"/>
              </w:rPr>
            </w:pPr>
            <w:r w:rsidRPr="00BE6087">
              <w:rPr>
                <w:sz w:val="17"/>
                <w:szCs w:val="17"/>
              </w:rPr>
              <w:t>3. Numeracy</w:t>
            </w:r>
            <w:r w:rsidRPr="00BE6087">
              <w:rPr>
                <w:sz w:val="17"/>
                <w:szCs w:val="17"/>
              </w:rPr>
              <w:tab/>
            </w:r>
          </w:p>
        </w:tc>
      </w:tr>
      <w:tr w:rsidR="00D336EC" w:rsidRPr="00BE6087" w:rsidTr="002E6091">
        <w:trPr>
          <w:trHeight w:val="20"/>
        </w:trPr>
        <w:tc>
          <w:tcPr>
            <w:tcW w:w="2564" w:type="dxa"/>
            <w:vMerge/>
            <w:tcBorders>
              <w:top w:val="single" w:sz="4" w:space="0" w:color="7F7F7F" w:themeColor="text1" w:themeTint="80"/>
              <w:left w:val="single" w:sz="4" w:space="0" w:color="auto"/>
              <w:bottom w:val="single" w:sz="4" w:space="0" w:color="7F7F7F" w:themeColor="text1" w:themeTint="80"/>
              <w:right w:val="single" w:sz="4" w:space="0" w:color="auto"/>
            </w:tcBorders>
            <w:vAlign w:val="center"/>
            <w:hideMark/>
          </w:tcPr>
          <w:p w:rsidR="00D336EC" w:rsidRPr="00BE6087" w:rsidRDefault="00D336EC" w:rsidP="00494684">
            <w:pPr>
              <w:pStyle w:val="Tabletext2"/>
              <w:rPr>
                <w:rFonts w:eastAsia="Times New Roman"/>
                <w:b/>
                <w:sz w:val="17"/>
                <w:szCs w:val="17"/>
              </w:rPr>
            </w:pPr>
          </w:p>
        </w:tc>
        <w:tc>
          <w:tcPr>
            <w:tcW w:w="2693" w:type="dxa"/>
            <w:vMerge/>
            <w:tcBorders>
              <w:top w:val="single" w:sz="4" w:space="0" w:color="7F7F7F" w:themeColor="text1" w:themeTint="80"/>
              <w:left w:val="nil"/>
              <w:bottom w:val="single" w:sz="4" w:space="0" w:color="7F7F7F" w:themeColor="text1" w:themeTint="80"/>
              <w:right w:val="single" w:sz="4" w:space="0" w:color="auto"/>
            </w:tcBorders>
            <w:shd w:val="clear" w:color="auto" w:fill="auto"/>
            <w:vAlign w:val="center"/>
            <w:hideMark/>
          </w:tcPr>
          <w:p w:rsidR="00D336EC" w:rsidRPr="00BE6087" w:rsidRDefault="00D336EC" w:rsidP="00494684">
            <w:pPr>
              <w:pStyle w:val="Tabletext2"/>
              <w:rPr>
                <w:rFonts w:eastAsia="Times New Roman"/>
                <w:sz w:val="17"/>
                <w:szCs w:val="17"/>
              </w:rPr>
            </w:pPr>
          </w:p>
        </w:tc>
        <w:tc>
          <w:tcPr>
            <w:tcW w:w="4111" w:type="dxa"/>
            <w:vMerge w:val="restart"/>
            <w:tcBorders>
              <w:top w:val="single" w:sz="4" w:space="0" w:color="7F7F7F" w:themeColor="text1" w:themeTint="80"/>
              <w:left w:val="nil"/>
              <w:bottom w:val="single" w:sz="4" w:space="0" w:color="7F7F7F" w:themeColor="text1" w:themeTint="80"/>
              <w:right w:val="single" w:sz="4" w:space="0" w:color="auto"/>
            </w:tcBorders>
            <w:shd w:val="clear" w:color="auto" w:fill="auto"/>
            <w:vAlign w:val="center"/>
            <w:hideMark/>
          </w:tcPr>
          <w:p w:rsidR="00D336EC" w:rsidRPr="00BE6087" w:rsidRDefault="00D336EC" w:rsidP="00494684">
            <w:pPr>
              <w:pStyle w:val="Tabletext2"/>
              <w:rPr>
                <w:rFonts w:eastAsia="Times New Roman"/>
                <w:sz w:val="17"/>
                <w:szCs w:val="17"/>
              </w:rPr>
            </w:pPr>
            <w:r w:rsidRPr="00BE6087">
              <w:rPr>
                <w:rFonts w:eastAsia="Times New Roman"/>
                <w:sz w:val="17"/>
                <w:szCs w:val="17"/>
              </w:rPr>
              <w:t>... Feel confident tackling unfamiliar problems (GSS)</w:t>
            </w:r>
          </w:p>
        </w:tc>
        <w:tc>
          <w:tcPr>
            <w:tcW w:w="4394" w:type="dxa"/>
            <w:tcBorders>
              <w:top w:val="single" w:sz="4" w:space="0" w:color="7F7F7F" w:themeColor="text1" w:themeTint="80"/>
              <w:left w:val="nil"/>
              <w:bottom w:val="single" w:sz="4" w:space="0" w:color="7F7F7F" w:themeColor="text1" w:themeTint="80"/>
              <w:right w:val="single" w:sz="4" w:space="0" w:color="auto"/>
            </w:tcBorders>
            <w:vAlign w:val="center"/>
          </w:tcPr>
          <w:p w:rsidR="00D336EC" w:rsidRPr="00BE6087" w:rsidRDefault="00D336EC" w:rsidP="00494684">
            <w:pPr>
              <w:pStyle w:val="Tabletext2"/>
              <w:rPr>
                <w:sz w:val="17"/>
                <w:szCs w:val="17"/>
              </w:rPr>
            </w:pPr>
            <w:r w:rsidRPr="00BE6087">
              <w:rPr>
                <w:sz w:val="17"/>
                <w:szCs w:val="17"/>
              </w:rPr>
              <w:t>4. Capacity to develop knowledge and skills</w:t>
            </w:r>
            <w:r w:rsidRPr="00BE6087">
              <w:rPr>
                <w:sz w:val="17"/>
                <w:szCs w:val="17"/>
              </w:rPr>
              <w:tab/>
            </w:r>
          </w:p>
        </w:tc>
      </w:tr>
      <w:tr w:rsidR="00D336EC" w:rsidRPr="00BE6087" w:rsidTr="002E6091">
        <w:trPr>
          <w:trHeight w:val="20"/>
        </w:trPr>
        <w:tc>
          <w:tcPr>
            <w:tcW w:w="2564" w:type="dxa"/>
            <w:vMerge/>
            <w:tcBorders>
              <w:top w:val="single" w:sz="4" w:space="0" w:color="7F7F7F" w:themeColor="text1" w:themeTint="80"/>
              <w:left w:val="single" w:sz="4" w:space="0" w:color="auto"/>
              <w:bottom w:val="single" w:sz="4" w:space="0" w:color="auto"/>
              <w:right w:val="single" w:sz="4" w:space="0" w:color="auto"/>
            </w:tcBorders>
            <w:vAlign w:val="center"/>
            <w:hideMark/>
          </w:tcPr>
          <w:p w:rsidR="00D336EC" w:rsidRPr="00BE6087" w:rsidRDefault="00D336EC" w:rsidP="00494684">
            <w:pPr>
              <w:pStyle w:val="Tabletext2"/>
              <w:rPr>
                <w:rFonts w:eastAsia="Times New Roman"/>
                <w:b/>
                <w:sz w:val="17"/>
                <w:szCs w:val="17"/>
              </w:rPr>
            </w:pPr>
          </w:p>
        </w:tc>
        <w:tc>
          <w:tcPr>
            <w:tcW w:w="2693" w:type="dxa"/>
            <w:vMerge/>
            <w:tcBorders>
              <w:top w:val="single" w:sz="4" w:space="0" w:color="7F7F7F" w:themeColor="text1" w:themeTint="80"/>
              <w:left w:val="nil"/>
              <w:bottom w:val="single" w:sz="4" w:space="0" w:color="auto"/>
              <w:right w:val="single" w:sz="4" w:space="0" w:color="auto"/>
            </w:tcBorders>
            <w:shd w:val="clear" w:color="auto" w:fill="auto"/>
            <w:vAlign w:val="center"/>
            <w:hideMark/>
          </w:tcPr>
          <w:p w:rsidR="00D336EC" w:rsidRPr="00BE6087" w:rsidRDefault="00D336EC" w:rsidP="00494684">
            <w:pPr>
              <w:pStyle w:val="Tabletext2"/>
              <w:rPr>
                <w:rFonts w:eastAsia="Times New Roman"/>
                <w:sz w:val="17"/>
                <w:szCs w:val="17"/>
              </w:rPr>
            </w:pPr>
          </w:p>
        </w:tc>
        <w:tc>
          <w:tcPr>
            <w:tcW w:w="4111" w:type="dxa"/>
            <w:vMerge/>
            <w:tcBorders>
              <w:top w:val="single" w:sz="4" w:space="0" w:color="7F7F7F" w:themeColor="text1" w:themeTint="80"/>
              <w:left w:val="nil"/>
              <w:bottom w:val="single" w:sz="4" w:space="0" w:color="auto"/>
              <w:right w:val="single" w:sz="4" w:space="0" w:color="auto"/>
            </w:tcBorders>
            <w:shd w:val="clear" w:color="auto" w:fill="auto"/>
            <w:vAlign w:val="center"/>
            <w:hideMark/>
          </w:tcPr>
          <w:p w:rsidR="00D336EC" w:rsidRPr="00BE6087" w:rsidRDefault="00D336EC" w:rsidP="00494684">
            <w:pPr>
              <w:pStyle w:val="Tabletext2"/>
              <w:rPr>
                <w:rFonts w:eastAsia="Times New Roman"/>
                <w:sz w:val="17"/>
                <w:szCs w:val="17"/>
              </w:rPr>
            </w:pPr>
          </w:p>
        </w:tc>
        <w:tc>
          <w:tcPr>
            <w:tcW w:w="4394" w:type="dxa"/>
            <w:tcBorders>
              <w:top w:val="single" w:sz="4" w:space="0" w:color="7F7F7F" w:themeColor="text1" w:themeTint="80"/>
              <w:left w:val="nil"/>
              <w:bottom w:val="single" w:sz="4" w:space="0" w:color="auto"/>
              <w:right w:val="single" w:sz="4" w:space="0" w:color="auto"/>
            </w:tcBorders>
            <w:vAlign w:val="center"/>
          </w:tcPr>
          <w:p w:rsidR="00D336EC" w:rsidRPr="00BE6087" w:rsidRDefault="00D336EC" w:rsidP="00494684">
            <w:pPr>
              <w:pStyle w:val="Tabletext2"/>
              <w:rPr>
                <w:sz w:val="17"/>
                <w:szCs w:val="17"/>
              </w:rPr>
            </w:pPr>
            <w:r w:rsidRPr="00BE6087">
              <w:rPr>
                <w:sz w:val="17"/>
                <w:szCs w:val="17"/>
              </w:rPr>
              <w:t>5. Capacity to analyse and solve problems</w:t>
            </w:r>
          </w:p>
        </w:tc>
      </w:tr>
      <w:tr w:rsidR="00D336EC" w:rsidRPr="00BE6087" w:rsidTr="002E6091">
        <w:trPr>
          <w:trHeight w:val="20"/>
        </w:trPr>
        <w:tc>
          <w:tcPr>
            <w:tcW w:w="2564" w:type="dxa"/>
            <w:vMerge w:val="restart"/>
            <w:tcBorders>
              <w:top w:val="single" w:sz="4" w:space="0" w:color="auto"/>
              <w:left w:val="single" w:sz="4" w:space="0" w:color="auto"/>
              <w:bottom w:val="single" w:sz="4" w:space="0" w:color="7F7F7F" w:themeColor="text1" w:themeTint="80"/>
              <w:right w:val="single" w:sz="4" w:space="0" w:color="auto"/>
            </w:tcBorders>
            <w:shd w:val="clear" w:color="auto" w:fill="auto"/>
            <w:vAlign w:val="center"/>
            <w:hideMark/>
          </w:tcPr>
          <w:p w:rsidR="00D336EC" w:rsidRPr="00BE6087" w:rsidRDefault="00D336EC" w:rsidP="00494684">
            <w:pPr>
              <w:pStyle w:val="Tabletext2"/>
              <w:rPr>
                <w:rFonts w:eastAsia="Times New Roman"/>
                <w:b/>
                <w:sz w:val="17"/>
                <w:szCs w:val="17"/>
              </w:rPr>
            </w:pPr>
            <w:r w:rsidRPr="00BE6087">
              <w:rPr>
                <w:rFonts w:eastAsia="Times New Roman"/>
                <w:b/>
                <w:sz w:val="17"/>
                <w:szCs w:val="17"/>
              </w:rPr>
              <w:t>B. Adaptive capacity</w:t>
            </w:r>
          </w:p>
        </w:tc>
        <w:tc>
          <w:tcPr>
            <w:tcW w:w="2693" w:type="dxa"/>
            <w:vMerge w:val="restart"/>
            <w:tcBorders>
              <w:top w:val="single" w:sz="4" w:space="0" w:color="auto"/>
              <w:left w:val="nil"/>
              <w:bottom w:val="single" w:sz="4" w:space="0" w:color="7F7F7F" w:themeColor="text1" w:themeTint="80"/>
              <w:right w:val="single" w:sz="4" w:space="0" w:color="auto"/>
            </w:tcBorders>
            <w:shd w:val="clear" w:color="auto" w:fill="auto"/>
            <w:vAlign w:val="center"/>
            <w:hideMark/>
          </w:tcPr>
          <w:p w:rsidR="00D336EC" w:rsidRPr="00BE6087" w:rsidRDefault="00D336EC" w:rsidP="00494684">
            <w:pPr>
              <w:pStyle w:val="Tabletext2"/>
              <w:rPr>
                <w:rFonts w:eastAsia="Times New Roman"/>
                <w:sz w:val="17"/>
                <w:szCs w:val="17"/>
              </w:rPr>
            </w:pPr>
            <w:r w:rsidRPr="00BE6087">
              <w:rPr>
                <w:rFonts w:eastAsia="Times New Roman"/>
                <w:sz w:val="17"/>
                <w:szCs w:val="17"/>
              </w:rPr>
              <w:t>Confidence to learn independently</w:t>
            </w:r>
          </w:p>
        </w:tc>
        <w:tc>
          <w:tcPr>
            <w:tcW w:w="4111" w:type="dxa"/>
            <w:tcBorders>
              <w:top w:val="single" w:sz="4" w:space="0" w:color="auto"/>
              <w:left w:val="nil"/>
              <w:bottom w:val="single" w:sz="4" w:space="0" w:color="7F7F7F" w:themeColor="text1" w:themeTint="80"/>
              <w:right w:val="single" w:sz="4" w:space="0" w:color="auto"/>
            </w:tcBorders>
            <w:shd w:val="clear" w:color="auto" w:fill="auto"/>
            <w:vAlign w:val="center"/>
            <w:hideMark/>
          </w:tcPr>
          <w:p w:rsidR="00D336EC" w:rsidRPr="00BE6087" w:rsidRDefault="00D336EC" w:rsidP="00494684">
            <w:pPr>
              <w:pStyle w:val="Tabletext2"/>
              <w:rPr>
                <w:rFonts w:eastAsia="Times New Roman"/>
                <w:sz w:val="17"/>
                <w:szCs w:val="17"/>
              </w:rPr>
            </w:pPr>
            <w:r w:rsidRPr="00BE6087">
              <w:rPr>
                <w:rFonts w:eastAsia="Times New Roman"/>
                <w:sz w:val="17"/>
                <w:szCs w:val="17"/>
              </w:rPr>
              <w:t>Stimulated my enthusiasm for learning (GQS)</w:t>
            </w:r>
          </w:p>
        </w:tc>
        <w:tc>
          <w:tcPr>
            <w:tcW w:w="4394" w:type="dxa"/>
            <w:tcBorders>
              <w:top w:val="single" w:sz="4" w:space="0" w:color="auto"/>
              <w:left w:val="nil"/>
              <w:bottom w:val="single" w:sz="4" w:space="0" w:color="7F7F7F" w:themeColor="text1" w:themeTint="80"/>
              <w:right w:val="single" w:sz="4" w:space="0" w:color="auto"/>
            </w:tcBorders>
            <w:vAlign w:val="center"/>
          </w:tcPr>
          <w:p w:rsidR="00D336EC" w:rsidRPr="00BE6087" w:rsidRDefault="00D336EC" w:rsidP="00494684">
            <w:pPr>
              <w:pStyle w:val="Tabletext2"/>
              <w:rPr>
                <w:sz w:val="17"/>
                <w:szCs w:val="17"/>
              </w:rPr>
            </w:pPr>
            <w:r w:rsidRPr="00BE6087">
              <w:rPr>
                <w:sz w:val="17"/>
                <w:szCs w:val="17"/>
              </w:rPr>
              <w:t>6. Broad background general knowledge</w:t>
            </w:r>
          </w:p>
        </w:tc>
      </w:tr>
      <w:tr w:rsidR="00D336EC" w:rsidRPr="00BE6087" w:rsidTr="002E6091">
        <w:trPr>
          <w:trHeight w:val="20"/>
        </w:trPr>
        <w:tc>
          <w:tcPr>
            <w:tcW w:w="2564" w:type="dxa"/>
            <w:vMerge/>
            <w:tcBorders>
              <w:top w:val="single" w:sz="4" w:space="0" w:color="7F7F7F" w:themeColor="text1" w:themeTint="80"/>
              <w:left w:val="single" w:sz="4" w:space="0" w:color="auto"/>
              <w:bottom w:val="single" w:sz="4" w:space="0" w:color="7F7F7F" w:themeColor="text1" w:themeTint="80"/>
              <w:right w:val="single" w:sz="4" w:space="0" w:color="auto"/>
            </w:tcBorders>
            <w:vAlign w:val="center"/>
            <w:hideMark/>
          </w:tcPr>
          <w:p w:rsidR="00D336EC" w:rsidRPr="00BE6087" w:rsidRDefault="00D336EC" w:rsidP="00494684">
            <w:pPr>
              <w:pStyle w:val="Tabletext2"/>
              <w:rPr>
                <w:rFonts w:eastAsia="Times New Roman"/>
                <w:b/>
                <w:sz w:val="17"/>
                <w:szCs w:val="17"/>
              </w:rPr>
            </w:pPr>
          </w:p>
        </w:tc>
        <w:tc>
          <w:tcPr>
            <w:tcW w:w="2693" w:type="dxa"/>
            <w:vMerge/>
            <w:tcBorders>
              <w:top w:val="single" w:sz="4" w:space="0" w:color="7F7F7F" w:themeColor="text1" w:themeTint="80"/>
              <w:left w:val="nil"/>
              <w:bottom w:val="single" w:sz="4" w:space="0" w:color="7F7F7F" w:themeColor="text1" w:themeTint="80"/>
              <w:right w:val="single" w:sz="4" w:space="0" w:color="auto"/>
            </w:tcBorders>
            <w:shd w:val="clear" w:color="auto" w:fill="auto"/>
            <w:vAlign w:val="center"/>
            <w:hideMark/>
          </w:tcPr>
          <w:p w:rsidR="00D336EC" w:rsidRPr="00BE6087" w:rsidRDefault="00D336EC" w:rsidP="00494684">
            <w:pPr>
              <w:pStyle w:val="Tabletext2"/>
              <w:rPr>
                <w:rFonts w:eastAsia="Times New Roman"/>
                <w:sz w:val="17"/>
                <w:szCs w:val="17"/>
              </w:rPr>
            </w:pPr>
          </w:p>
        </w:tc>
        <w:tc>
          <w:tcPr>
            <w:tcW w:w="4111" w:type="dxa"/>
            <w:tcBorders>
              <w:top w:val="single" w:sz="4" w:space="0" w:color="7F7F7F" w:themeColor="text1" w:themeTint="80"/>
              <w:left w:val="nil"/>
              <w:bottom w:val="single" w:sz="4" w:space="0" w:color="7F7F7F" w:themeColor="text1" w:themeTint="80"/>
              <w:right w:val="single" w:sz="4" w:space="0" w:color="auto"/>
            </w:tcBorders>
            <w:shd w:val="clear" w:color="auto" w:fill="auto"/>
            <w:vAlign w:val="center"/>
            <w:hideMark/>
          </w:tcPr>
          <w:p w:rsidR="00D336EC" w:rsidRPr="00BE6087" w:rsidRDefault="00D336EC" w:rsidP="00494684">
            <w:pPr>
              <w:pStyle w:val="Tabletext2"/>
              <w:rPr>
                <w:rFonts w:eastAsia="Times New Roman"/>
                <w:sz w:val="17"/>
                <w:szCs w:val="17"/>
              </w:rPr>
            </w:pPr>
            <w:r w:rsidRPr="00BE6087">
              <w:rPr>
                <w:rFonts w:eastAsia="Times New Roman"/>
                <w:sz w:val="17"/>
                <w:szCs w:val="17"/>
              </w:rPr>
              <w:t> Developed my confidence to investigate new ideas (GQS)</w:t>
            </w:r>
          </w:p>
        </w:tc>
        <w:tc>
          <w:tcPr>
            <w:tcW w:w="4394" w:type="dxa"/>
            <w:tcBorders>
              <w:top w:val="single" w:sz="4" w:space="0" w:color="7F7F7F" w:themeColor="text1" w:themeTint="80"/>
              <w:left w:val="nil"/>
              <w:bottom w:val="single" w:sz="4" w:space="0" w:color="7F7F7F" w:themeColor="text1" w:themeTint="80"/>
              <w:right w:val="single" w:sz="4" w:space="0" w:color="auto"/>
            </w:tcBorders>
            <w:vAlign w:val="center"/>
          </w:tcPr>
          <w:p w:rsidR="00D336EC" w:rsidRPr="00BE6087" w:rsidRDefault="00D336EC" w:rsidP="00494684">
            <w:pPr>
              <w:pStyle w:val="Tabletext2"/>
              <w:rPr>
                <w:sz w:val="17"/>
                <w:szCs w:val="17"/>
              </w:rPr>
            </w:pPr>
            <w:r w:rsidRPr="00BE6087">
              <w:rPr>
                <w:sz w:val="17"/>
                <w:szCs w:val="17"/>
              </w:rPr>
              <w:t>7. Capacity to understand different viewpoints</w:t>
            </w:r>
          </w:p>
        </w:tc>
      </w:tr>
      <w:tr w:rsidR="00D336EC" w:rsidRPr="00BE6087" w:rsidTr="002E6091">
        <w:trPr>
          <w:trHeight w:val="20"/>
        </w:trPr>
        <w:tc>
          <w:tcPr>
            <w:tcW w:w="2564" w:type="dxa"/>
            <w:vMerge/>
            <w:tcBorders>
              <w:top w:val="single" w:sz="4" w:space="0" w:color="7F7F7F" w:themeColor="text1" w:themeTint="80"/>
              <w:left w:val="single" w:sz="4" w:space="0" w:color="auto"/>
              <w:bottom w:val="single" w:sz="4" w:space="0" w:color="7F7F7F" w:themeColor="text1" w:themeTint="80"/>
              <w:right w:val="single" w:sz="4" w:space="0" w:color="auto"/>
            </w:tcBorders>
            <w:vAlign w:val="center"/>
            <w:hideMark/>
          </w:tcPr>
          <w:p w:rsidR="00D336EC" w:rsidRPr="00BE6087" w:rsidRDefault="00D336EC" w:rsidP="00494684">
            <w:pPr>
              <w:pStyle w:val="Tabletext2"/>
              <w:rPr>
                <w:rFonts w:eastAsia="Times New Roman"/>
                <w:b/>
                <w:sz w:val="17"/>
                <w:szCs w:val="17"/>
              </w:rPr>
            </w:pPr>
          </w:p>
        </w:tc>
        <w:tc>
          <w:tcPr>
            <w:tcW w:w="2693" w:type="dxa"/>
            <w:vMerge/>
            <w:tcBorders>
              <w:top w:val="single" w:sz="4" w:space="0" w:color="7F7F7F" w:themeColor="text1" w:themeTint="80"/>
              <w:left w:val="nil"/>
              <w:bottom w:val="single" w:sz="4" w:space="0" w:color="7F7F7F" w:themeColor="text1" w:themeTint="80"/>
              <w:right w:val="single" w:sz="4" w:space="0" w:color="auto"/>
            </w:tcBorders>
            <w:shd w:val="clear" w:color="auto" w:fill="auto"/>
            <w:vAlign w:val="center"/>
            <w:hideMark/>
          </w:tcPr>
          <w:p w:rsidR="00D336EC" w:rsidRPr="00BE6087" w:rsidRDefault="00D336EC" w:rsidP="00494684">
            <w:pPr>
              <w:pStyle w:val="Tabletext2"/>
              <w:rPr>
                <w:rFonts w:eastAsia="Times New Roman"/>
                <w:sz w:val="17"/>
                <w:szCs w:val="17"/>
              </w:rPr>
            </w:pPr>
          </w:p>
        </w:tc>
        <w:tc>
          <w:tcPr>
            <w:tcW w:w="4111" w:type="dxa"/>
            <w:tcBorders>
              <w:top w:val="single" w:sz="4" w:space="0" w:color="7F7F7F" w:themeColor="text1" w:themeTint="80"/>
              <w:left w:val="nil"/>
              <w:bottom w:val="single" w:sz="4" w:space="0" w:color="7F7F7F" w:themeColor="text1" w:themeTint="80"/>
              <w:right w:val="single" w:sz="4" w:space="0" w:color="auto"/>
            </w:tcBorders>
            <w:shd w:val="clear" w:color="auto" w:fill="auto"/>
            <w:vAlign w:val="center"/>
            <w:hideMark/>
          </w:tcPr>
          <w:p w:rsidR="00D336EC" w:rsidRPr="00BE6087" w:rsidRDefault="00D336EC" w:rsidP="00494684">
            <w:pPr>
              <w:pStyle w:val="Tabletext2"/>
              <w:rPr>
                <w:rFonts w:eastAsia="Times New Roman"/>
                <w:sz w:val="17"/>
                <w:szCs w:val="17"/>
              </w:rPr>
            </w:pPr>
            <w:r w:rsidRPr="00BE6087">
              <w:rPr>
                <w:rFonts w:eastAsia="Times New Roman"/>
                <w:sz w:val="17"/>
                <w:szCs w:val="17"/>
              </w:rPr>
              <w:t>Learn to apply principles to new situations (GQS)</w:t>
            </w:r>
          </w:p>
        </w:tc>
        <w:tc>
          <w:tcPr>
            <w:tcW w:w="4394" w:type="dxa"/>
            <w:tcBorders>
              <w:top w:val="single" w:sz="4" w:space="0" w:color="7F7F7F" w:themeColor="text1" w:themeTint="80"/>
              <w:left w:val="nil"/>
              <w:bottom w:val="single" w:sz="4" w:space="0" w:color="7F7F7F" w:themeColor="text1" w:themeTint="80"/>
              <w:right w:val="single" w:sz="4" w:space="0" w:color="auto"/>
            </w:tcBorders>
            <w:vAlign w:val="center"/>
          </w:tcPr>
          <w:p w:rsidR="00D336EC" w:rsidRPr="00BE6087" w:rsidRDefault="00D336EC" w:rsidP="00494684">
            <w:pPr>
              <w:pStyle w:val="Tabletext2"/>
              <w:rPr>
                <w:sz w:val="17"/>
                <w:szCs w:val="17"/>
              </w:rPr>
            </w:pPr>
            <w:r w:rsidRPr="00BE6087">
              <w:rPr>
                <w:sz w:val="17"/>
                <w:szCs w:val="17"/>
              </w:rPr>
              <w:t>8. Ability to develop innovative ideas or identify new opportunities</w:t>
            </w:r>
          </w:p>
        </w:tc>
      </w:tr>
      <w:tr w:rsidR="00D336EC" w:rsidRPr="00BE6087" w:rsidTr="002E6091">
        <w:trPr>
          <w:trHeight w:val="20"/>
        </w:trPr>
        <w:tc>
          <w:tcPr>
            <w:tcW w:w="2564" w:type="dxa"/>
            <w:vMerge/>
            <w:tcBorders>
              <w:top w:val="single" w:sz="4" w:space="0" w:color="7F7F7F" w:themeColor="text1" w:themeTint="80"/>
              <w:left w:val="single" w:sz="4" w:space="0" w:color="auto"/>
              <w:bottom w:val="single" w:sz="4" w:space="0" w:color="7F7F7F" w:themeColor="text1" w:themeTint="80"/>
              <w:right w:val="single" w:sz="4" w:space="0" w:color="auto"/>
            </w:tcBorders>
            <w:vAlign w:val="center"/>
            <w:hideMark/>
          </w:tcPr>
          <w:p w:rsidR="00D336EC" w:rsidRPr="00BE6087" w:rsidRDefault="00D336EC" w:rsidP="00494684">
            <w:pPr>
              <w:pStyle w:val="Tabletext2"/>
              <w:rPr>
                <w:rFonts w:eastAsia="Times New Roman"/>
                <w:b/>
                <w:sz w:val="17"/>
                <w:szCs w:val="17"/>
              </w:rPr>
            </w:pPr>
          </w:p>
        </w:tc>
        <w:tc>
          <w:tcPr>
            <w:tcW w:w="2693" w:type="dxa"/>
            <w:vMerge/>
            <w:tcBorders>
              <w:top w:val="single" w:sz="4" w:space="0" w:color="7F7F7F" w:themeColor="text1" w:themeTint="80"/>
              <w:left w:val="nil"/>
              <w:bottom w:val="single" w:sz="4" w:space="0" w:color="7F7F7F" w:themeColor="text1" w:themeTint="80"/>
              <w:right w:val="single" w:sz="4" w:space="0" w:color="auto"/>
            </w:tcBorders>
            <w:shd w:val="clear" w:color="auto" w:fill="auto"/>
            <w:vAlign w:val="center"/>
            <w:hideMark/>
          </w:tcPr>
          <w:p w:rsidR="00D336EC" w:rsidRPr="00BE6087" w:rsidRDefault="00D336EC" w:rsidP="00494684">
            <w:pPr>
              <w:pStyle w:val="Tabletext2"/>
              <w:rPr>
                <w:rFonts w:eastAsia="Times New Roman"/>
                <w:sz w:val="17"/>
                <w:szCs w:val="17"/>
              </w:rPr>
            </w:pPr>
          </w:p>
        </w:tc>
        <w:tc>
          <w:tcPr>
            <w:tcW w:w="4111" w:type="dxa"/>
            <w:vMerge w:val="restart"/>
            <w:tcBorders>
              <w:top w:val="single" w:sz="4" w:space="0" w:color="7F7F7F" w:themeColor="text1" w:themeTint="80"/>
              <w:left w:val="nil"/>
              <w:bottom w:val="single" w:sz="4" w:space="0" w:color="7F7F7F" w:themeColor="text1" w:themeTint="80"/>
              <w:right w:val="single" w:sz="4" w:space="0" w:color="auto"/>
            </w:tcBorders>
            <w:shd w:val="clear" w:color="auto" w:fill="auto"/>
            <w:vAlign w:val="center"/>
            <w:hideMark/>
          </w:tcPr>
          <w:p w:rsidR="00D336EC" w:rsidRPr="00BE6087" w:rsidRDefault="00D336EC" w:rsidP="00494684">
            <w:pPr>
              <w:pStyle w:val="Tabletext2"/>
              <w:rPr>
                <w:rFonts w:eastAsia="Times New Roman"/>
                <w:sz w:val="17"/>
                <w:szCs w:val="17"/>
              </w:rPr>
            </w:pPr>
            <w:r w:rsidRPr="00BE6087">
              <w:rPr>
                <w:rFonts w:eastAsia="Times New Roman"/>
                <w:sz w:val="17"/>
                <w:szCs w:val="17"/>
              </w:rPr>
              <w:t>Value perspectives other than my own (GQS)</w:t>
            </w:r>
          </w:p>
        </w:tc>
        <w:tc>
          <w:tcPr>
            <w:tcW w:w="4394" w:type="dxa"/>
            <w:tcBorders>
              <w:top w:val="single" w:sz="4" w:space="0" w:color="7F7F7F" w:themeColor="text1" w:themeTint="80"/>
              <w:left w:val="nil"/>
              <w:bottom w:val="single" w:sz="4" w:space="0" w:color="7F7F7F" w:themeColor="text1" w:themeTint="80"/>
              <w:right w:val="single" w:sz="4" w:space="0" w:color="auto"/>
            </w:tcBorders>
            <w:vAlign w:val="center"/>
          </w:tcPr>
          <w:p w:rsidR="00D336EC" w:rsidRPr="00BE6087" w:rsidRDefault="00D336EC" w:rsidP="00494684">
            <w:pPr>
              <w:pStyle w:val="Tabletext2"/>
              <w:rPr>
                <w:sz w:val="17"/>
                <w:szCs w:val="17"/>
              </w:rPr>
            </w:pPr>
            <w:r w:rsidRPr="00BE6087">
              <w:rPr>
                <w:sz w:val="17"/>
                <w:szCs w:val="17"/>
              </w:rPr>
              <w:t>9. Ability to operate in an international and multicultural context</w:t>
            </w:r>
          </w:p>
        </w:tc>
      </w:tr>
      <w:tr w:rsidR="00D336EC" w:rsidRPr="00BE6087" w:rsidTr="002E6091">
        <w:trPr>
          <w:trHeight w:val="20"/>
        </w:trPr>
        <w:tc>
          <w:tcPr>
            <w:tcW w:w="2564" w:type="dxa"/>
            <w:vMerge/>
            <w:tcBorders>
              <w:top w:val="single" w:sz="4" w:space="0" w:color="7F7F7F" w:themeColor="text1" w:themeTint="80"/>
              <w:left w:val="single" w:sz="4" w:space="0" w:color="auto"/>
              <w:bottom w:val="single" w:sz="4" w:space="0" w:color="auto"/>
              <w:right w:val="single" w:sz="4" w:space="0" w:color="auto"/>
            </w:tcBorders>
            <w:vAlign w:val="center"/>
            <w:hideMark/>
          </w:tcPr>
          <w:p w:rsidR="00D336EC" w:rsidRPr="00BE6087" w:rsidRDefault="00D336EC" w:rsidP="00494684">
            <w:pPr>
              <w:pStyle w:val="Tabletext2"/>
              <w:rPr>
                <w:rFonts w:eastAsia="Times New Roman"/>
                <w:b/>
                <w:sz w:val="17"/>
                <w:szCs w:val="17"/>
              </w:rPr>
            </w:pPr>
          </w:p>
        </w:tc>
        <w:tc>
          <w:tcPr>
            <w:tcW w:w="2693" w:type="dxa"/>
            <w:vMerge/>
            <w:tcBorders>
              <w:top w:val="single" w:sz="4" w:space="0" w:color="7F7F7F" w:themeColor="text1" w:themeTint="80"/>
              <w:left w:val="nil"/>
              <w:bottom w:val="single" w:sz="4" w:space="0" w:color="auto"/>
              <w:right w:val="single" w:sz="4" w:space="0" w:color="auto"/>
            </w:tcBorders>
            <w:shd w:val="clear" w:color="auto" w:fill="auto"/>
            <w:vAlign w:val="center"/>
            <w:hideMark/>
          </w:tcPr>
          <w:p w:rsidR="00D336EC" w:rsidRPr="00BE6087" w:rsidRDefault="00D336EC" w:rsidP="00494684">
            <w:pPr>
              <w:pStyle w:val="Tabletext2"/>
              <w:rPr>
                <w:rFonts w:eastAsia="Times New Roman"/>
                <w:sz w:val="17"/>
                <w:szCs w:val="17"/>
              </w:rPr>
            </w:pPr>
          </w:p>
        </w:tc>
        <w:tc>
          <w:tcPr>
            <w:tcW w:w="4111" w:type="dxa"/>
            <w:vMerge/>
            <w:tcBorders>
              <w:top w:val="single" w:sz="4" w:space="0" w:color="7F7F7F" w:themeColor="text1" w:themeTint="80"/>
              <w:left w:val="nil"/>
              <w:bottom w:val="single" w:sz="4" w:space="0" w:color="auto"/>
              <w:right w:val="single" w:sz="4" w:space="0" w:color="auto"/>
            </w:tcBorders>
            <w:shd w:val="clear" w:color="auto" w:fill="auto"/>
            <w:vAlign w:val="center"/>
            <w:hideMark/>
          </w:tcPr>
          <w:p w:rsidR="00D336EC" w:rsidRPr="00BE6087" w:rsidRDefault="00D336EC" w:rsidP="00494684">
            <w:pPr>
              <w:pStyle w:val="Tabletext2"/>
              <w:rPr>
                <w:rFonts w:eastAsia="Times New Roman"/>
                <w:sz w:val="17"/>
                <w:szCs w:val="17"/>
              </w:rPr>
            </w:pPr>
          </w:p>
        </w:tc>
        <w:tc>
          <w:tcPr>
            <w:tcW w:w="4394" w:type="dxa"/>
            <w:tcBorders>
              <w:top w:val="single" w:sz="4" w:space="0" w:color="7F7F7F" w:themeColor="text1" w:themeTint="80"/>
              <w:left w:val="nil"/>
              <w:bottom w:val="single" w:sz="4" w:space="0" w:color="auto"/>
              <w:right w:val="single" w:sz="4" w:space="0" w:color="auto"/>
            </w:tcBorders>
            <w:vAlign w:val="center"/>
          </w:tcPr>
          <w:p w:rsidR="00D336EC" w:rsidRPr="00BE6087" w:rsidRDefault="00D336EC" w:rsidP="00494684">
            <w:pPr>
              <w:pStyle w:val="Tabletext2"/>
              <w:rPr>
                <w:sz w:val="17"/>
                <w:szCs w:val="17"/>
              </w:rPr>
            </w:pPr>
            <w:r w:rsidRPr="00BE6087">
              <w:rPr>
                <w:sz w:val="17"/>
                <w:szCs w:val="17"/>
              </w:rPr>
              <w:t>10. Capacity to work autonomously</w:t>
            </w:r>
          </w:p>
        </w:tc>
      </w:tr>
      <w:tr w:rsidR="00494684" w:rsidRPr="00BE6087" w:rsidTr="002E6091">
        <w:trPr>
          <w:trHeight w:val="20"/>
        </w:trPr>
        <w:tc>
          <w:tcPr>
            <w:tcW w:w="2564" w:type="dxa"/>
            <w:vMerge w:val="restart"/>
            <w:tcBorders>
              <w:top w:val="single" w:sz="4" w:space="0" w:color="auto"/>
              <w:left w:val="single" w:sz="4" w:space="0" w:color="auto"/>
              <w:right w:val="single" w:sz="4" w:space="0" w:color="auto"/>
            </w:tcBorders>
            <w:shd w:val="clear" w:color="auto" w:fill="auto"/>
            <w:vAlign w:val="center"/>
            <w:hideMark/>
          </w:tcPr>
          <w:p w:rsidR="00494684" w:rsidRPr="00BE6087" w:rsidRDefault="00494684" w:rsidP="00494684">
            <w:pPr>
              <w:pStyle w:val="Tabletext2"/>
              <w:rPr>
                <w:rFonts w:eastAsia="Times New Roman"/>
                <w:b/>
                <w:sz w:val="17"/>
                <w:szCs w:val="17"/>
              </w:rPr>
            </w:pPr>
            <w:r w:rsidRPr="00BE6087">
              <w:rPr>
                <w:rFonts w:eastAsia="Times New Roman"/>
                <w:b/>
                <w:sz w:val="17"/>
                <w:szCs w:val="17"/>
              </w:rPr>
              <w:t>C. Teamwork skills</w:t>
            </w:r>
          </w:p>
        </w:tc>
        <w:tc>
          <w:tcPr>
            <w:tcW w:w="2693" w:type="dxa"/>
            <w:vMerge w:val="restart"/>
            <w:tcBorders>
              <w:top w:val="single" w:sz="4" w:space="0" w:color="auto"/>
              <w:left w:val="nil"/>
              <w:right w:val="single" w:sz="4" w:space="0" w:color="auto"/>
            </w:tcBorders>
            <w:shd w:val="clear" w:color="auto" w:fill="auto"/>
            <w:vAlign w:val="center"/>
            <w:hideMark/>
          </w:tcPr>
          <w:p w:rsidR="00494684" w:rsidRPr="00BE6087" w:rsidRDefault="00494684" w:rsidP="008C7702">
            <w:pPr>
              <w:pStyle w:val="Tabletext2"/>
              <w:rPr>
                <w:rFonts w:eastAsia="Times New Roman"/>
                <w:sz w:val="17"/>
                <w:szCs w:val="17"/>
              </w:rPr>
            </w:pPr>
            <w:r w:rsidRPr="00BE6087">
              <w:rPr>
                <w:rFonts w:eastAsia="Times New Roman"/>
                <w:sz w:val="17"/>
                <w:szCs w:val="17"/>
              </w:rPr>
              <w:t>Ability to work with others</w:t>
            </w:r>
          </w:p>
        </w:tc>
        <w:tc>
          <w:tcPr>
            <w:tcW w:w="4111" w:type="dxa"/>
            <w:vMerge w:val="restart"/>
            <w:tcBorders>
              <w:top w:val="single" w:sz="4" w:space="0" w:color="auto"/>
              <w:left w:val="nil"/>
              <w:right w:val="single" w:sz="4" w:space="0" w:color="auto"/>
            </w:tcBorders>
            <w:shd w:val="clear" w:color="auto" w:fill="auto"/>
            <w:vAlign w:val="center"/>
            <w:hideMark/>
          </w:tcPr>
          <w:p w:rsidR="00494684" w:rsidRPr="00BE6087" w:rsidRDefault="00494684" w:rsidP="008C7702">
            <w:pPr>
              <w:pStyle w:val="Tabletext2"/>
              <w:rPr>
                <w:rFonts w:eastAsia="Times New Roman"/>
                <w:sz w:val="17"/>
                <w:szCs w:val="17"/>
              </w:rPr>
            </w:pPr>
            <w:r w:rsidRPr="00BE6087">
              <w:rPr>
                <w:rFonts w:eastAsia="Times New Roman"/>
                <w:sz w:val="17"/>
                <w:szCs w:val="17"/>
              </w:rPr>
              <w:t>...develop my ability to work as a team member</w:t>
            </w:r>
          </w:p>
        </w:tc>
        <w:tc>
          <w:tcPr>
            <w:tcW w:w="4394" w:type="dxa"/>
            <w:tcBorders>
              <w:top w:val="single" w:sz="4" w:space="0" w:color="auto"/>
              <w:left w:val="nil"/>
              <w:bottom w:val="single" w:sz="4" w:space="0" w:color="7F7F7F" w:themeColor="text1" w:themeTint="80"/>
              <w:right w:val="single" w:sz="4" w:space="0" w:color="auto"/>
            </w:tcBorders>
            <w:vAlign w:val="center"/>
          </w:tcPr>
          <w:p w:rsidR="00494684" w:rsidRPr="00BE6087" w:rsidRDefault="00494684" w:rsidP="00494684">
            <w:pPr>
              <w:pStyle w:val="Tabletext2"/>
              <w:rPr>
                <w:sz w:val="17"/>
                <w:szCs w:val="17"/>
              </w:rPr>
            </w:pPr>
            <w:r w:rsidRPr="00BE6087">
              <w:rPr>
                <w:sz w:val="17"/>
                <w:szCs w:val="17"/>
              </w:rPr>
              <w:t>11. Capacity for co-operation and teamwork</w:t>
            </w:r>
          </w:p>
        </w:tc>
      </w:tr>
      <w:tr w:rsidR="00494684" w:rsidRPr="00BE6087" w:rsidTr="002E6091">
        <w:trPr>
          <w:trHeight w:val="20"/>
        </w:trPr>
        <w:tc>
          <w:tcPr>
            <w:tcW w:w="2564" w:type="dxa"/>
            <w:vMerge/>
            <w:tcBorders>
              <w:left w:val="single" w:sz="4" w:space="0" w:color="auto"/>
              <w:right w:val="single" w:sz="4" w:space="0" w:color="auto"/>
            </w:tcBorders>
            <w:vAlign w:val="center"/>
            <w:hideMark/>
          </w:tcPr>
          <w:p w:rsidR="00494684" w:rsidRPr="00BE6087" w:rsidRDefault="00494684" w:rsidP="00494684">
            <w:pPr>
              <w:pStyle w:val="Tabletext2"/>
              <w:rPr>
                <w:rFonts w:eastAsia="Times New Roman"/>
                <w:b/>
                <w:sz w:val="17"/>
                <w:szCs w:val="17"/>
              </w:rPr>
            </w:pPr>
          </w:p>
        </w:tc>
        <w:tc>
          <w:tcPr>
            <w:tcW w:w="2693" w:type="dxa"/>
            <w:vMerge/>
            <w:tcBorders>
              <w:left w:val="nil"/>
              <w:right w:val="single" w:sz="4" w:space="0" w:color="auto"/>
            </w:tcBorders>
            <w:shd w:val="clear" w:color="auto" w:fill="auto"/>
            <w:vAlign w:val="center"/>
            <w:hideMark/>
          </w:tcPr>
          <w:p w:rsidR="00494684" w:rsidRPr="00BE6087" w:rsidRDefault="00494684" w:rsidP="00494684">
            <w:pPr>
              <w:pStyle w:val="Tabletext2"/>
              <w:rPr>
                <w:rFonts w:eastAsia="Times New Roman"/>
                <w:sz w:val="17"/>
                <w:szCs w:val="17"/>
              </w:rPr>
            </w:pPr>
          </w:p>
        </w:tc>
        <w:tc>
          <w:tcPr>
            <w:tcW w:w="4111" w:type="dxa"/>
            <w:vMerge/>
            <w:tcBorders>
              <w:left w:val="nil"/>
              <w:right w:val="single" w:sz="4" w:space="0" w:color="auto"/>
            </w:tcBorders>
            <w:shd w:val="clear" w:color="auto" w:fill="auto"/>
            <w:vAlign w:val="center"/>
            <w:hideMark/>
          </w:tcPr>
          <w:p w:rsidR="00494684" w:rsidRPr="00BE6087" w:rsidRDefault="00494684" w:rsidP="00494684">
            <w:pPr>
              <w:pStyle w:val="Tabletext2"/>
              <w:rPr>
                <w:rFonts w:eastAsia="Times New Roman"/>
                <w:sz w:val="17"/>
                <w:szCs w:val="17"/>
              </w:rPr>
            </w:pPr>
          </w:p>
        </w:tc>
        <w:tc>
          <w:tcPr>
            <w:tcW w:w="4394" w:type="dxa"/>
            <w:tcBorders>
              <w:top w:val="single" w:sz="4" w:space="0" w:color="7F7F7F" w:themeColor="text1" w:themeTint="80"/>
              <w:left w:val="nil"/>
              <w:bottom w:val="single" w:sz="4" w:space="0" w:color="7F7F7F" w:themeColor="text1" w:themeTint="80"/>
              <w:right w:val="single" w:sz="4" w:space="0" w:color="auto"/>
            </w:tcBorders>
            <w:vAlign w:val="center"/>
          </w:tcPr>
          <w:p w:rsidR="00494684" w:rsidRPr="00BE6087" w:rsidRDefault="00494684" w:rsidP="00494684">
            <w:pPr>
              <w:pStyle w:val="Tabletext2"/>
              <w:rPr>
                <w:sz w:val="17"/>
                <w:szCs w:val="17"/>
              </w:rPr>
            </w:pPr>
            <w:r w:rsidRPr="00BE6087">
              <w:rPr>
                <w:sz w:val="17"/>
                <w:szCs w:val="17"/>
              </w:rPr>
              <w:t>12. Getting on well with colleagues and co-workers</w:t>
            </w:r>
          </w:p>
        </w:tc>
      </w:tr>
      <w:tr w:rsidR="00494684" w:rsidRPr="00BE6087" w:rsidTr="002E6091">
        <w:trPr>
          <w:trHeight w:val="20"/>
        </w:trPr>
        <w:tc>
          <w:tcPr>
            <w:tcW w:w="2564" w:type="dxa"/>
            <w:vMerge/>
            <w:tcBorders>
              <w:left w:val="single" w:sz="4" w:space="0" w:color="auto"/>
              <w:bottom w:val="single" w:sz="4" w:space="0" w:color="auto"/>
              <w:right w:val="single" w:sz="4" w:space="0" w:color="auto"/>
            </w:tcBorders>
            <w:vAlign w:val="center"/>
            <w:hideMark/>
          </w:tcPr>
          <w:p w:rsidR="00494684" w:rsidRPr="00BE6087" w:rsidRDefault="00494684" w:rsidP="00494684">
            <w:pPr>
              <w:pStyle w:val="Tabletext2"/>
              <w:rPr>
                <w:rFonts w:eastAsia="Times New Roman"/>
                <w:b/>
                <w:sz w:val="17"/>
                <w:szCs w:val="17"/>
              </w:rPr>
            </w:pPr>
          </w:p>
        </w:tc>
        <w:tc>
          <w:tcPr>
            <w:tcW w:w="2693" w:type="dxa"/>
            <w:vMerge/>
            <w:tcBorders>
              <w:left w:val="nil"/>
              <w:bottom w:val="single" w:sz="4" w:space="0" w:color="auto"/>
              <w:right w:val="single" w:sz="4" w:space="0" w:color="auto"/>
            </w:tcBorders>
            <w:shd w:val="clear" w:color="auto" w:fill="auto"/>
            <w:vAlign w:val="center"/>
            <w:hideMark/>
          </w:tcPr>
          <w:p w:rsidR="00494684" w:rsidRPr="00BE6087" w:rsidRDefault="00494684" w:rsidP="00494684">
            <w:pPr>
              <w:pStyle w:val="Tabletext2"/>
              <w:rPr>
                <w:rFonts w:eastAsia="Times New Roman"/>
                <w:sz w:val="17"/>
                <w:szCs w:val="17"/>
              </w:rPr>
            </w:pPr>
          </w:p>
        </w:tc>
        <w:tc>
          <w:tcPr>
            <w:tcW w:w="4111" w:type="dxa"/>
            <w:vMerge/>
            <w:tcBorders>
              <w:left w:val="nil"/>
              <w:bottom w:val="single" w:sz="4" w:space="0" w:color="auto"/>
              <w:right w:val="single" w:sz="4" w:space="0" w:color="auto"/>
            </w:tcBorders>
            <w:shd w:val="clear" w:color="auto" w:fill="auto"/>
            <w:vAlign w:val="center"/>
            <w:hideMark/>
          </w:tcPr>
          <w:p w:rsidR="00494684" w:rsidRPr="00BE6087" w:rsidRDefault="00494684" w:rsidP="00494684">
            <w:pPr>
              <w:pStyle w:val="Tabletext2"/>
              <w:rPr>
                <w:rFonts w:eastAsia="Times New Roman"/>
                <w:sz w:val="17"/>
                <w:szCs w:val="17"/>
              </w:rPr>
            </w:pPr>
          </w:p>
        </w:tc>
        <w:tc>
          <w:tcPr>
            <w:tcW w:w="4394" w:type="dxa"/>
            <w:tcBorders>
              <w:top w:val="single" w:sz="4" w:space="0" w:color="7F7F7F" w:themeColor="text1" w:themeTint="80"/>
              <w:left w:val="nil"/>
              <w:bottom w:val="single" w:sz="4" w:space="0" w:color="auto"/>
              <w:right w:val="single" w:sz="4" w:space="0" w:color="auto"/>
            </w:tcBorders>
            <w:vAlign w:val="center"/>
          </w:tcPr>
          <w:p w:rsidR="00494684" w:rsidRPr="00BE6087" w:rsidRDefault="00494684" w:rsidP="00494684">
            <w:pPr>
              <w:pStyle w:val="Tabletext2"/>
              <w:rPr>
                <w:sz w:val="17"/>
                <w:szCs w:val="17"/>
              </w:rPr>
            </w:pPr>
            <w:r w:rsidRPr="00BE6087">
              <w:rPr>
                <w:sz w:val="17"/>
                <w:szCs w:val="17"/>
              </w:rPr>
              <w:t>13. Collaborating effectively with colleagues to complete tasks</w:t>
            </w:r>
          </w:p>
        </w:tc>
      </w:tr>
      <w:tr w:rsidR="00494684" w:rsidRPr="00BE6087" w:rsidTr="002E6091">
        <w:trPr>
          <w:trHeight w:val="20"/>
        </w:trPr>
        <w:tc>
          <w:tcPr>
            <w:tcW w:w="2564" w:type="dxa"/>
            <w:vMerge w:val="restart"/>
            <w:tcBorders>
              <w:top w:val="single" w:sz="4" w:space="0" w:color="auto"/>
              <w:left w:val="single" w:sz="4" w:space="0" w:color="auto"/>
              <w:right w:val="single" w:sz="4" w:space="0" w:color="auto"/>
            </w:tcBorders>
            <w:shd w:val="clear" w:color="auto" w:fill="auto"/>
            <w:vAlign w:val="center"/>
            <w:hideMark/>
          </w:tcPr>
          <w:p w:rsidR="00494684" w:rsidRPr="00BE6087" w:rsidRDefault="00494684" w:rsidP="00494684">
            <w:pPr>
              <w:pStyle w:val="Tabletext2"/>
              <w:rPr>
                <w:rFonts w:eastAsia="Times New Roman"/>
                <w:b/>
                <w:sz w:val="17"/>
                <w:szCs w:val="17"/>
              </w:rPr>
            </w:pPr>
            <w:r w:rsidRPr="00BE6087">
              <w:rPr>
                <w:rFonts w:eastAsia="Times New Roman"/>
                <w:b/>
                <w:sz w:val="17"/>
                <w:szCs w:val="17"/>
              </w:rPr>
              <w:t>D. Technical skills &amp; domain-specific knowledge</w:t>
            </w:r>
          </w:p>
        </w:tc>
        <w:tc>
          <w:tcPr>
            <w:tcW w:w="2693" w:type="dxa"/>
            <w:vMerge w:val="restart"/>
            <w:tcBorders>
              <w:top w:val="single" w:sz="4" w:space="0" w:color="auto"/>
              <w:left w:val="nil"/>
              <w:right w:val="single" w:sz="4" w:space="0" w:color="auto"/>
            </w:tcBorders>
            <w:shd w:val="clear" w:color="auto" w:fill="auto"/>
            <w:vAlign w:val="center"/>
            <w:hideMark/>
          </w:tcPr>
          <w:p w:rsidR="00494684" w:rsidRPr="00BE6087" w:rsidRDefault="00494684" w:rsidP="008C7702">
            <w:pPr>
              <w:pStyle w:val="Tabletext2"/>
              <w:rPr>
                <w:rFonts w:eastAsia="Times New Roman"/>
                <w:sz w:val="17"/>
                <w:szCs w:val="17"/>
              </w:rPr>
            </w:pPr>
            <w:r w:rsidRPr="00BE6087">
              <w:rPr>
                <w:rFonts w:eastAsia="Times New Roman"/>
                <w:sz w:val="17"/>
                <w:szCs w:val="17"/>
              </w:rPr>
              <w:t>Knowledge of the field(s) you are studying</w:t>
            </w:r>
          </w:p>
        </w:tc>
        <w:tc>
          <w:tcPr>
            <w:tcW w:w="4111" w:type="dxa"/>
            <w:vMerge w:val="restart"/>
            <w:tcBorders>
              <w:top w:val="single" w:sz="4" w:space="0" w:color="auto"/>
              <w:left w:val="nil"/>
              <w:right w:val="single" w:sz="4" w:space="0" w:color="auto"/>
            </w:tcBorders>
            <w:shd w:val="clear" w:color="auto" w:fill="auto"/>
            <w:vAlign w:val="center"/>
            <w:hideMark/>
          </w:tcPr>
          <w:p w:rsidR="00494684" w:rsidRPr="00BE6087" w:rsidRDefault="00494684" w:rsidP="008C7702">
            <w:pPr>
              <w:pStyle w:val="Tabletext2"/>
              <w:rPr>
                <w:rFonts w:eastAsia="Times New Roman"/>
                <w:sz w:val="17"/>
                <w:szCs w:val="17"/>
              </w:rPr>
            </w:pPr>
            <w:r w:rsidRPr="00BE6087">
              <w:rPr>
                <w:rFonts w:eastAsia="Times New Roman"/>
                <w:sz w:val="17"/>
                <w:szCs w:val="17"/>
              </w:rPr>
              <w:t>Broad overview of my field of knowledge (GQS) </w:t>
            </w:r>
          </w:p>
        </w:tc>
        <w:tc>
          <w:tcPr>
            <w:tcW w:w="4394" w:type="dxa"/>
            <w:tcBorders>
              <w:top w:val="single" w:sz="4" w:space="0" w:color="auto"/>
              <w:left w:val="nil"/>
              <w:bottom w:val="single" w:sz="4" w:space="0" w:color="7F7F7F" w:themeColor="text1" w:themeTint="80"/>
              <w:right w:val="single" w:sz="4" w:space="0" w:color="auto"/>
            </w:tcBorders>
            <w:vAlign w:val="center"/>
          </w:tcPr>
          <w:p w:rsidR="00494684" w:rsidRPr="00BE6087" w:rsidRDefault="00494684" w:rsidP="00494684">
            <w:pPr>
              <w:pStyle w:val="Tabletext2"/>
              <w:rPr>
                <w:sz w:val="17"/>
                <w:szCs w:val="17"/>
              </w:rPr>
            </w:pPr>
            <w:r w:rsidRPr="00BE6087">
              <w:rPr>
                <w:sz w:val="17"/>
                <w:szCs w:val="17"/>
              </w:rPr>
              <w:t>14. Using knowledge of concepts and principles to understand new workplace problems</w:t>
            </w:r>
            <w:r w:rsidRPr="00BE6087">
              <w:rPr>
                <w:sz w:val="17"/>
                <w:szCs w:val="17"/>
              </w:rPr>
              <w:tab/>
            </w:r>
          </w:p>
        </w:tc>
      </w:tr>
      <w:tr w:rsidR="00494684" w:rsidRPr="00BE6087" w:rsidTr="002E6091">
        <w:trPr>
          <w:trHeight w:val="20"/>
        </w:trPr>
        <w:tc>
          <w:tcPr>
            <w:tcW w:w="2564" w:type="dxa"/>
            <w:vMerge/>
            <w:tcBorders>
              <w:left w:val="single" w:sz="4" w:space="0" w:color="auto"/>
              <w:right w:val="single" w:sz="4" w:space="0" w:color="auto"/>
            </w:tcBorders>
            <w:vAlign w:val="center"/>
            <w:hideMark/>
          </w:tcPr>
          <w:p w:rsidR="00494684" w:rsidRPr="00BE6087" w:rsidRDefault="00494684" w:rsidP="00494684">
            <w:pPr>
              <w:pStyle w:val="Tabletext2"/>
              <w:rPr>
                <w:rFonts w:eastAsia="Times New Roman"/>
                <w:b/>
                <w:sz w:val="17"/>
                <w:szCs w:val="17"/>
              </w:rPr>
            </w:pPr>
          </w:p>
        </w:tc>
        <w:tc>
          <w:tcPr>
            <w:tcW w:w="2693" w:type="dxa"/>
            <w:vMerge/>
            <w:tcBorders>
              <w:left w:val="nil"/>
              <w:right w:val="single" w:sz="4" w:space="0" w:color="auto"/>
            </w:tcBorders>
            <w:shd w:val="clear" w:color="auto" w:fill="auto"/>
            <w:vAlign w:val="center"/>
            <w:hideMark/>
          </w:tcPr>
          <w:p w:rsidR="00494684" w:rsidRPr="00BE6087" w:rsidRDefault="00494684" w:rsidP="00494684">
            <w:pPr>
              <w:pStyle w:val="Tabletext2"/>
              <w:rPr>
                <w:rFonts w:eastAsia="Times New Roman"/>
                <w:color w:val="FF0000"/>
                <w:sz w:val="17"/>
                <w:szCs w:val="17"/>
              </w:rPr>
            </w:pPr>
          </w:p>
        </w:tc>
        <w:tc>
          <w:tcPr>
            <w:tcW w:w="4111" w:type="dxa"/>
            <w:vMerge/>
            <w:tcBorders>
              <w:left w:val="nil"/>
              <w:right w:val="single" w:sz="4" w:space="0" w:color="auto"/>
            </w:tcBorders>
            <w:shd w:val="clear" w:color="auto" w:fill="auto"/>
            <w:vAlign w:val="center"/>
            <w:hideMark/>
          </w:tcPr>
          <w:p w:rsidR="00494684" w:rsidRPr="00BE6087" w:rsidRDefault="00494684" w:rsidP="00494684">
            <w:pPr>
              <w:pStyle w:val="Tabletext2"/>
              <w:rPr>
                <w:rFonts w:eastAsia="Times New Roman"/>
                <w:sz w:val="17"/>
                <w:szCs w:val="17"/>
              </w:rPr>
            </w:pPr>
          </w:p>
        </w:tc>
        <w:tc>
          <w:tcPr>
            <w:tcW w:w="4394" w:type="dxa"/>
            <w:tcBorders>
              <w:top w:val="single" w:sz="4" w:space="0" w:color="7F7F7F" w:themeColor="text1" w:themeTint="80"/>
              <w:left w:val="nil"/>
              <w:bottom w:val="single" w:sz="4" w:space="0" w:color="7F7F7F" w:themeColor="text1" w:themeTint="80"/>
              <w:right w:val="single" w:sz="4" w:space="0" w:color="auto"/>
            </w:tcBorders>
            <w:vAlign w:val="center"/>
          </w:tcPr>
          <w:p w:rsidR="00494684" w:rsidRPr="00BE6087" w:rsidRDefault="00494684" w:rsidP="00494684">
            <w:pPr>
              <w:pStyle w:val="Tabletext2"/>
              <w:rPr>
                <w:sz w:val="17"/>
                <w:szCs w:val="17"/>
              </w:rPr>
            </w:pPr>
            <w:r w:rsidRPr="00BE6087">
              <w:rPr>
                <w:sz w:val="17"/>
                <w:szCs w:val="17"/>
              </w:rPr>
              <w:t>15. Effective use of technologies</w:t>
            </w:r>
            <w:r w:rsidRPr="00BE6087">
              <w:rPr>
                <w:sz w:val="17"/>
                <w:szCs w:val="17"/>
              </w:rPr>
              <w:tab/>
            </w:r>
          </w:p>
        </w:tc>
      </w:tr>
      <w:tr w:rsidR="00494684" w:rsidRPr="00BE6087" w:rsidTr="002E6091">
        <w:trPr>
          <w:trHeight w:val="162"/>
        </w:trPr>
        <w:tc>
          <w:tcPr>
            <w:tcW w:w="2564" w:type="dxa"/>
            <w:vMerge/>
            <w:tcBorders>
              <w:left w:val="single" w:sz="4" w:space="0" w:color="auto"/>
              <w:right w:val="single" w:sz="4" w:space="0" w:color="auto"/>
            </w:tcBorders>
            <w:vAlign w:val="center"/>
            <w:hideMark/>
          </w:tcPr>
          <w:p w:rsidR="00494684" w:rsidRPr="00BE6087" w:rsidRDefault="00494684" w:rsidP="00494684">
            <w:pPr>
              <w:pStyle w:val="Tabletext2"/>
              <w:rPr>
                <w:rFonts w:eastAsia="Times New Roman"/>
                <w:b/>
                <w:sz w:val="17"/>
                <w:szCs w:val="17"/>
              </w:rPr>
            </w:pPr>
          </w:p>
        </w:tc>
        <w:tc>
          <w:tcPr>
            <w:tcW w:w="2693" w:type="dxa"/>
            <w:vMerge/>
            <w:tcBorders>
              <w:left w:val="nil"/>
              <w:right w:val="single" w:sz="4" w:space="0" w:color="auto"/>
            </w:tcBorders>
            <w:shd w:val="clear" w:color="auto" w:fill="auto"/>
            <w:vAlign w:val="center"/>
            <w:hideMark/>
          </w:tcPr>
          <w:p w:rsidR="00494684" w:rsidRPr="00BE6087" w:rsidRDefault="00494684" w:rsidP="00494684">
            <w:pPr>
              <w:pStyle w:val="Tabletext2"/>
              <w:rPr>
                <w:rFonts w:eastAsia="Times New Roman"/>
                <w:sz w:val="17"/>
                <w:szCs w:val="17"/>
              </w:rPr>
            </w:pPr>
          </w:p>
        </w:tc>
        <w:tc>
          <w:tcPr>
            <w:tcW w:w="4111" w:type="dxa"/>
            <w:vMerge/>
            <w:tcBorders>
              <w:left w:val="nil"/>
              <w:right w:val="single" w:sz="4" w:space="0" w:color="auto"/>
            </w:tcBorders>
            <w:shd w:val="clear" w:color="auto" w:fill="auto"/>
            <w:vAlign w:val="center"/>
            <w:hideMark/>
          </w:tcPr>
          <w:p w:rsidR="00494684" w:rsidRPr="00BE6087" w:rsidRDefault="00494684" w:rsidP="00494684">
            <w:pPr>
              <w:pStyle w:val="Tabletext2"/>
              <w:rPr>
                <w:rFonts w:eastAsia="Times New Roman"/>
                <w:sz w:val="17"/>
                <w:szCs w:val="17"/>
              </w:rPr>
            </w:pPr>
          </w:p>
        </w:tc>
        <w:tc>
          <w:tcPr>
            <w:tcW w:w="4394" w:type="dxa"/>
            <w:tcBorders>
              <w:top w:val="single" w:sz="4" w:space="0" w:color="7F7F7F" w:themeColor="text1" w:themeTint="80"/>
              <w:left w:val="nil"/>
              <w:bottom w:val="single" w:sz="4" w:space="0" w:color="7F7F7F" w:themeColor="text1" w:themeTint="80"/>
              <w:right w:val="single" w:sz="4" w:space="0" w:color="auto"/>
            </w:tcBorders>
            <w:vAlign w:val="center"/>
          </w:tcPr>
          <w:p w:rsidR="00494684" w:rsidRPr="00BE6087" w:rsidRDefault="00494684" w:rsidP="00494684">
            <w:pPr>
              <w:pStyle w:val="Tabletext2"/>
              <w:rPr>
                <w:sz w:val="17"/>
                <w:szCs w:val="17"/>
              </w:rPr>
            </w:pPr>
            <w:r w:rsidRPr="00BE6087">
              <w:rPr>
                <w:sz w:val="17"/>
                <w:szCs w:val="17"/>
              </w:rPr>
              <w:t>16. Applying technical skills in a workplace context</w:t>
            </w:r>
          </w:p>
        </w:tc>
      </w:tr>
      <w:tr w:rsidR="00494684" w:rsidRPr="00BE6087" w:rsidTr="002E6091">
        <w:trPr>
          <w:trHeight w:val="20"/>
        </w:trPr>
        <w:tc>
          <w:tcPr>
            <w:tcW w:w="2564" w:type="dxa"/>
            <w:vMerge/>
            <w:tcBorders>
              <w:left w:val="single" w:sz="4" w:space="0" w:color="auto"/>
              <w:bottom w:val="single" w:sz="4" w:space="0" w:color="auto"/>
              <w:right w:val="single" w:sz="4" w:space="0" w:color="auto"/>
            </w:tcBorders>
            <w:vAlign w:val="center"/>
            <w:hideMark/>
          </w:tcPr>
          <w:p w:rsidR="00494684" w:rsidRPr="00BE6087" w:rsidRDefault="00494684" w:rsidP="00494684">
            <w:pPr>
              <w:pStyle w:val="Tabletext2"/>
              <w:rPr>
                <w:rFonts w:eastAsia="Times New Roman"/>
                <w:b/>
                <w:sz w:val="17"/>
                <w:szCs w:val="17"/>
              </w:rPr>
            </w:pPr>
          </w:p>
        </w:tc>
        <w:tc>
          <w:tcPr>
            <w:tcW w:w="2693" w:type="dxa"/>
            <w:vMerge/>
            <w:tcBorders>
              <w:left w:val="nil"/>
              <w:bottom w:val="single" w:sz="4" w:space="0" w:color="auto"/>
              <w:right w:val="single" w:sz="4" w:space="0" w:color="auto"/>
            </w:tcBorders>
            <w:shd w:val="clear" w:color="auto" w:fill="auto"/>
            <w:vAlign w:val="center"/>
            <w:hideMark/>
          </w:tcPr>
          <w:p w:rsidR="00494684" w:rsidRPr="00BE6087" w:rsidRDefault="00494684" w:rsidP="00494684">
            <w:pPr>
              <w:pStyle w:val="Tabletext2"/>
              <w:rPr>
                <w:rFonts w:eastAsia="Times New Roman"/>
                <w:sz w:val="17"/>
                <w:szCs w:val="17"/>
              </w:rPr>
            </w:pPr>
          </w:p>
        </w:tc>
        <w:tc>
          <w:tcPr>
            <w:tcW w:w="4111" w:type="dxa"/>
            <w:vMerge/>
            <w:tcBorders>
              <w:left w:val="nil"/>
              <w:bottom w:val="single" w:sz="4" w:space="0" w:color="auto"/>
              <w:right w:val="single" w:sz="4" w:space="0" w:color="auto"/>
            </w:tcBorders>
            <w:shd w:val="clear" w:color="auto" w:fill="auto"/>
            <w:vAlign w:val="center"/>
            <w:hideMark/>
          </w:tcPr>
          <w:p w:rsidR="00494684" w:rsidRPr="00BE6087" w:rsidRDefault="00494684" w:rsidP="00494684">
            <w:pPr>
              <w:pStyle w:val="Tabletext2"/>
              <w:rPr>
                <w:rFonts w:eastAsia="Times New Roman"/>
                <w:sz w:val="17"/>
                <w:szCs w:val="17"/>
              </w:rPr>
            </w:pPr>
          </w:p>
        </w:tc>
        <w:tc>
          <w:tcPr>
            <w:tcW w:w="4394" w:type="dxa"/>
            <w:tcBorders>
              <w:top w:val="single" w:sz="4" w:space="0" w:color="7F7F7F" w:themeColor="text1" w:themeTint="80"/>
              <w:left w:val="nil"/>
              <w:bottom w:val="single" w:sz="4" w:space="0" w:color="auto"/>
              <w:right w:val="single" w:sz="4" w:space="0" w:color="auto"/>
            </w:tcBorders>
            <w:vAlign w:val="center"/>
          </w:tcPr>
          <w:p w:rsidR="00494684" w:rsidRPr="00BE6087" w:rsidRDefault="00494684" w:rsidP="00494684">
            <w:pPr>
              <w:pStyle w:val="Tabletext2"/>
              <w:rPr>
                <w:sz w:val="17"/>
                <w:szCs w:val="17"/>
              </w:rPr>
            </w:pPr>
            <w:r w:rsidRPr="00BE6087">
              <w:rPr>
                <w:sz w:val="17"/>
                <w:szCs w:val="17"/>
              </w:rPr>
              <w:t>17. Observing professional and general ethical standards</w:t>
            </w:r>
          </w:p>
        </w:tc>
      </w:tr>
      <w:tr w:rsidR="00D336EC" w:rsidRPr="00BE6087" w:rsidTr="002E6091">
        <w:trPr>
          <w:trHeight w:val="20"/>
        </w:trPr>
        <w:tc>
          <w:tcPr>
            <w:tcW w:w="2564" w:type="dxa"/>
            <w:vMerge w:val="restart"/>
            <w:tcBorders>
              <w:top w:val="single" w:sz="4" w:space="0" w:color="auto"/>
              <w:left w:val="single" w:sz="4" w:space="0" w:color="auto"/>
              <w:bottom w:val="single" w:sz="4" w:space="0" w:color="7F7F7F" w:themeColor="text1" w:themeTint="80"/>
              <w:right w:val="single" w:sz="4" w:space="0" w:color="auto"/>
            </w:tcBorders>
            <w:shd w:val="clear" w:color="auto" w:fill="auto"/>
            <w:vAlign w:val="center"/>
            <w:hideMark/>
          </w:tcPr>
          <w:p w:rsidR="00D336EC" w:rsidRPr="00BE6087" w:rsidRDefault="00D336EC" w:rsidP="00494684">
            <w:pPr>
              <w:pStyle w:val="Tabletext2"/>
              <w:rPr>
                <w:rFonts w:eastAsia="Times New Roman"/>
                <w:b/>
                <w:sz w:val="17"/>
                <w:szCs w:val="17"/>
              </w:rPr>
            </w:pPr>
            <w:r w:rsidRPr="00BE6087">
              <w:rPr>
                <w:rFonts w:eastAsia="Times New Roman"/>
                <w:b/>
                <w:sz w:val="17"/>
                <w:szCs w:val="17"/>
              </w:rPr>
              <w:t>E. Employability skills</w:t>
            </w:r>
          </w:p>
        </w:tc>
        <w:tc>
          <w:tcPr>
            <w:tcW w:w="2693" w:type="dxa"/>
            <w:tcBorders>
              <w:top w:val="single" w:sz="4" w:space="0" w:color="auto"/>
              <w:left w:val="nil"/>
              <w:bottom w:val="single" w:sz="4" w:space="0" w:color="7F7F7F" w:themeColor="text1" w:themeTint="80"/>
              <w:right w:val="single" w:sz="4" w:space="0" w:color="auto"/>
            </w:tcBorders>
            <w:shd w:val="clear" w:color="auto" w:fill="auto"/>
            <w:vAlign w:val="center"/>
            <w:hideMark/>
          </w:tcPr>
          <w:p w:rsidR="00D336EC" w:rsidRPr="00BE6087" w:rsidRDefault="00D336EC" w:rsidP="00494684">
            <w:pPr>
              <w:pStyle w:val="Tabletext2"/>
              <w:rPr>
                <w:rFonts w:eastAsia="Times New Roman"/>
                <w:sz w:val="17"/>
                <w:szCs w:val="17"/>
              </w:rPr>
            </w:pPr>
            <w:r w:rsidRPr="00BE6087">
              <w:rPr>
                <w:rFonts w:eastAsia="Times New Roman"/>
                <w:sz w:val="17"/>
                <w:szCs w:val="17"/>
              </w:rPr>
              <w:t>Critical thinking skills</w:t>
            </w:r>
          </w:p>
        </w:tc>
        <w:tc>
          <w:tcPr>
            <w:tcW w:w="4111" w:type="dxa"/>
            <w:tcBorders>
              <w:top w:val="single" w:sz="4" w:space="0" w:color="auto"/>
              <w:left w:val="nil"/>
              <w:bottom w:val="single" w:sz="4" w:space="0" w:color="7F7F7F" w:themeColor="text1" w:themeTint="80"/>
              <w:right w:val="single" w:sz="4" w:space="0" w:color="auto"/>
            </w:tcBorders>
            <w:shd w:val="clear" w:color="auto" w:fill="auto"/>
            <w:vAlign w:val="center"/>
            <w:hideMark/>
          </w:tcPr>
          <w:p w:rsidR="00D336EC" w:rsidRPr="00BE6087" w:rsidRDefault="00D336EC" w:rsidP="00494684">
            <w:pPr>
              <w:pStyle w:val="Tabletext2"/>
              <w:rPr>
                <w:rFonts w:eastAsia="Times New Roman"/>
                <w:sz w:val="17"/>
                <w:szCs w:val="17"/>
              </w:rPr>
            </w:pPr>
            <w:r w:rsidRPr="00BE6087">
              <w:rPr>
                <w:rFonts w:eastAsia="Times New Roman"/>
                <w:sz w:val="17"/>
                <w:szCs w:val="17"/>
              </w:rPr>
              <w:t>... Ability to plan my own work (GSS)</w:t>
            </w:r>
          </w:p>
        </w:tc>
        <w:tc>
          <w:tcPr>
            <w:tcW w:w="4394" w:type="dxa"/>
            <w:tcBorders>
              <w:top w:val="single" w:sz="4" w:space="0" w:color="auto"/>
              <w:left w:val="nil"/>
              <w:bottom w:val="single" w:sz="4" w:space="0" w:color="7F7F7F" w:themeColor="text1" w:themeTint="80"/>
              <w:right w:val="single" w:sz="4" w:space="0" w:color="auto"/>
            </w:tcBorders>
            <w:vAlign w:val="center"/>
          </w:tcPr>
          <w:p w:rsidR="00D336EC" w:rsidRPr="00BE6087" w:rsidRDefault="00D336EC" w:rsidP="00494684">
            <w:pPr>
              <w:pStyle w:val="Tabletext2"/>
              <w:rPr>
                <w:sz w:val="17"/>
                <w:szCs w:val="17"/>
              </w:rPr>
            </w:pPr>
            <w:r w:rsidRPr="00BE6087">
              <w:rPr>
                <w:sz w:val="17"/>
                <w:szCs w:val="17"/>
              </w:rPr>
              <w:t>18. Ability to cope with work pressure and stress</w:t>
            </w:r>
          </w:p>
        </w:tc>
      </w:tr>
      <w:tr w:rsidR="00494684" w:rsidRPr="00BE6087" w:rsidTr="002E6091">
        <w:trPr>
          <w:trHeight w:val="36"/>
        </w:trPr>
        <w:tc>
          <w:tcPr>
            <w:tcW w:w="2564" w:type="dxa"/>
            <w:vMerge/>
            <w:tcBorders>
              <w:top w:val="single" w:sz="4" w:space="0" w:color="7F7F7F" w:themeColor="text1" w:themeTint="80"/>
              <w:left w:val="single" w:sz="4" w:space="0" w:color="auto"/>
              <w:bottom w:val="single" w:sz="4" w:space="0" w:color="7F7F7F" w:themeColor="text1" w:themeTint="80"/>
              <w:right w:val="single" w:sz="4" w:space="0" w:color="auto"/>
            </w:tcBorders>
            <w:vAlign w:val="center"/>
            <w:hideMark/>
          </w:tcPr>
          <w:p w:rsidR="00494684" w:rsidRPr="00BE6087" w:rsidRDefault="00494684" w:rsidP="00494684">
            <w:pPr>
              <w:pStyle w:val="Tabletext2"/>
              <w:rPr>
                <w:rFonts w:eastAsia="Times New Roman"/>
                <w:b/>
                <w:sz w:val="17"/>
                <w:szCs w:val="17"/>
              </w:rPr>
            </w:pPr>
          </w:p>
        </w:tc>
        <w:tc>
          <w:tcPr>
            <w:tcW w:w="2693" w:type="dxa"/>
            <w:vMerge w:val="restart"/>
            <w:tcBorders>
              <w:top w:val="single" w:sz="4" w:space="0" w:color="7F7F7F" w:themeColor="text1" w:themeTint="80"/>
              <w:left w:val="nil"/>
              <w:right w:val="single" w:sz="4" w:space="0" w:color="auto"/>
            </w:tcBorders>
            <w:shd w:val="clear" w:color="auto" w:fill="auto"/>
            <w:vAlign w:val="center"/>
            <w:hideMark/>
          </w:tcPr>
          <w:p w:rsidR="00494684" w:rsidRPr="00BE6087" w:rsidRDefault="00494684" w:rsidP="00494684">
            <w:pPr>
              <w:pStyle w:val="Tabletext2"/>
              <w:rPr>
                <w:rFonts w:eastAsia="Times New Roman"/>
                <w:sz w:val="17"/>
                <w:szCs w:val="17"/>
              </w:rPr>
            </w:pPr>
            <w:r w:rsidRPr="00BE6087">
              <w:rPr>
                <w:rFonts w:eastAsia="Times New Roman"/>
                <w:sz w:val="17"/>
                <w:szCs w:val="17"/>
              </w:rPr>
              <w:t>Development of work-related knowledge and skills</w:t>
            </w:r>
          </w:p>
        </w:tc>
        <w:tc>
          <w:tcPr>
            <w:tcW w:w="4111" w:type="dxa"/>
            <w:vMerge w:val="restart"/>
            <w:tcBorders>
              <w:top w:val="single" w:sz="4" w:space="0" w:color="7F7F7F" w:themeColor="text1" w:themeTint="80"/>
              <w:left w:val="nil"/>
              <w:right w:val="single" w:sz="4" w:space="0" w:color="auto"/>
            </w:tcBorders>
            <w:shd w:val="clear" w:color="auto" w:fill="auto"/>
            <w:vAlign w:val="center"/>
            <w:hideMark/>
          </w:tcPr>
          <w:p w:rsidR="00494684" w:rsidRPr="00BE6087" w:rsidRDefault="00494684" w:rsidP="00494684">
            <w:pPr>
              <w:pStyle w:val="Tabletext2"/>
              <w:rPr>
                <w:rFonts w:eastAsia="Times New Roman"/>
                <w:sz w:val="17"/>
                <w:szCs w:val="17"/>
              </w:rPr>
            </w:pPr>
            <w:r w:rsidRPr="00BE6087">
              <w:rPr>
                <w:rFonts w:eastAsia="Times New Roman"/>
                <w:sz w:val="17"/>
                <w:szCs w:val="17"/>
              </w:rPr>
              <w:t>Consider what I learned valuable for my future (GQS)</w:t>
            </w:r>
          </w:p>
        </w:tc>
        <w:tc>
          <w:tcPr>
            <w:tcW w:w="4394" w:type="dxa"/>
            <w:tcBorders>
              <w:top w:val="single" w:sz="4" w:space="0" w:color="7F7F7F" w:themeColor="text1" w:themeTint="80"/>
              <w:left w:val="nil"/>
              <w:bottom w:val="single" w:sz="4" w:space="0" w:color="7F7F7F" w:themeColor="text1" w:themeTint="80"/>
              <w:right w:val="single" w:sz="4" w:space="0" w:color="auto"/>
            </w:tcBorders>
            <w:vAlign w:val="center"/>
          </w:tcPr>
          <w:p w:rsidR="00494684" w:rsidRPr="00BE6087" w:rsidRDefault="00494684" w:rsidP="00494684">
            <w:pPr>
              <w:pStyle w:val="Tabletext2"/>
              <w:rPr>
                <w:sz w:val="17"/>
                <w:szCs w:val="17"/>
              </w:rPr>
            </w:pPr>
            <w:r w:rsidRPr="00BE6087">
              <w:rPr>
                <w:sz w:val="17"/>
                <w:szCs w:val="17"/>
              </w:rPr>
              <w:t>19. Capacity to be flexible and adaptable</w:t>
            </w:r>
          </w:p>
        </w:tc>
      </w:tr>
      <w:tr w:rsidR="00494684" w:rsidRPr="00BE6087" w:rsidTr="002E6091">
        <w:trPr>
          <w:trHeight w:val="20"/>
        </w:trPr>
        <w:tc>
          <w:tcPr>
            <w:tcW w:w="2564" w:type="dxa"/>
            <w:vMerge/>
            <w:tcBorders>
              <w:top w:val="single" w:sz="4" w:space="0" w:color="7F7F7F" w:themeColor="text1" w:themeTint="80"/>
              <w:left w:val="single" w:sz="4" w:space="0" w:color="auto"/>
              <w:bottom w:val="single" w:sz="4" w:space="0" w:color="auto"/>
              <w:right w:val="single" w:sz="4" w:space="0" w:color="auto"/>
            </w:tcBorders>
            <w:vAlign w:val="center"/>
            <w:hideMark/>
          </w:tcPr>
          <w:p w:rsidR="00494684" w:rsidRPr="00BE6087" w:rsidRDefault="00494684" w:rsidP="00494684">
            <w:pPr>
              <w:pStyle w:val="Tabletext2"/>
              <w:rPr>
                <w:rFonts w:eastAsia="Times New Roman"/>
                <w:b/>
                <w:sz w:val="17"/>
                <w:szCs w:val="17"/>
              </w:rPr>
            </w:pPr>
          </w:p>
        </w:tc>
        <w:tc>
          <w:tcPr>
            <w:tcW w:w="2693" w:type="dxa"/>
            <w:vMerge/>
            <w:tcBorders>
              <w:left w:val="nil"/>
              <w:bottom w:val="single" w:sz="4" w:space="0" w:color="auto"/>
              <w:right w:val="single" w:sz="4" w:space="0" w:color="auto"/>
            </w:tcBorders>
            <w:shd w:val="clear" w:color="auto" w:fill="auto"/>
            <w:vAlign w:val="center"/>
            <w:hideMark/>
          </w:tcPr>
          <w:p w:rsidR="00494684" w:rsidRPr="00BE6087" w:rsidRDefault="00494684" w:rsidP="00494684">
            <w:pPr>
              <w:pStyle w:val="Tabletext2"/>
              <w:rPr>
                <w:rFonts w:eastAsia="Times New Roman"/>
                <w:sz w:val="17"/>
                <w:szCs w:val="17"/>
              </w:rPr>
            </w:pPr>
          </w:p>
        </w:tc>
        <w:tc>
          <w:tcPr>
            <w:tcW w:w="4111" w:type="dxa"/>
            <w:vMerge/>
            <w:tcBorders>
              <w:left w:val="nil"/>
              <w:bottom w:val="single" w:sz="4" w:space="0" w:color="auto"/>
              <w:right w:val="single" w:sz="4" w:space="0" w:color="auto"/>
            </w:tcBorders>
            <w:shd w:val="clear" w:color="auto" w:fill="auto"/>
            <w:vAlign w:val="center"/>
            <w:hideMark/>
          </w:tcPr>
          <w:p w:rsidR="00494684" w:rsidRPr="00BE6087" w:rsidRDefault="00494684" w:rsidP="00494684">
            <w:pPr>
              <w:pStyle w:val="Tabletext2"/>
              <w:rPr>
                <w:rFonts w:eastAsia="Times New Roman"/>
                <w:sz w:val="17"/>
                <w:szCs w:val="17"/>
              </w:rPr>
            </w:pPr>
          </w:p>
        </w:tc>
        <w:tc>
          <w:tcPr>
            <w:tcW w:w="4394" w:type="dxa"/>
            <w:tcBorders>
              <w:top w:val="single" w:sz="4" w:space="0" w:color="7F7F7F" w:themeColor="text1" w:themeTint="80"/>
              <w:left w:val="nil"/>
              <w:bottom w:val="single" w:sz="4" w:space="0" w:color="auto"/>
              <w:right w:val="single" w:sz="4" w:space="0" w:color="auto"/>
            </w:tcBorders>
            <w:vAlign w:val="center"/>
          </w:tcPr>
          <w:p w:rsidR="00494684" w:rsidRPr="00BE6087" w:rsidRDefault="00494684" w:rsidP="00494684">
            <w:pPr>
              <w:pStyle w:val="Tabletext2"/>
              <w:rPr>
                <w:sz w:val="17"/>
                <w:szCs w:val="17"/>
              </w:rPr>
            </w:pPr>
            <w:r w:rsidRPr="00BE6087">
              <w:rPr>
                <w:sz w:val="17"/>
                <w:szCs w:val="17"/>
              </w:rPr>
              <w:t>20. Ability to meet deadlines</w:t>
            </w:r>
          </w:p>
        </w:tc>
      </w:tr>
      <w:tr w:rsidR="00D336EC" w:rsidRPr="00BE6087" w:rsidTr="002E6091">
        <w:trPr>
          <w:trHeight w:val="20"/>
        </w:trPr>
        <w:tc>
          <w:tcPr>
            <w:tcW w:w="2564" w:type="dxa"/>
            <w:vMerge w:val="restart"/>
            <w:tcBorders>
              <w:top w:val="single" w:sz="4" w:space="0" w:color="auto"/>
              <w:left w:val="single" w:sz="4" w:space="0" w:color="auto"/>
              <w:bottom w:val="single" w:sz="4" w:space="0" w:color="7F7F7F" w:themeColor="text1" w:themeTint="80"/>
              <w:right w:val="single" w:sz="4" w:space="0" w:color="auto"/>
            </w:tcBorders>
            <w:shd w:val="clear" w:color="auto" w:fill="auto"/>
            <w:vAlign w:val="center"/>
            <w:hideMark/>
          </w:tcPr>
          <w:p w:rsidR="00D336EC" w:rsidRPr="00BE6087" w:rsidRDefault="00D336EC" w:rsidP="00494684">
            <w:pPr>
              <w:pStyle w:val="Tabletext2"/>
              <w:rPr>
                <w:rFonts w:eastAsia="Times New Roman"/>
                <w:b/>
                <w:sz w:val="17"/>
                <w:szCs w:val="17"/>
              </w:rPr>
            </w:pPr>
            <w:r w:rsidRPr="00BE6087">
              <w:rPr>
                <w:rFonts w:eastAsia="Times New Roman"/>
                <w:b/>
                <w:sz w:val="17"/>
                <w:szCs w:val="17"/>
              </w:rPr>
              <w:t>F. Enterprise skills</w:t>
            </w:r>
          </w:p>
        </w:tc>
        <w:tc>
          <w:tcPr>
            <w:tcW w:w="2693" w:type="dxa"/>
            <w:tcBorders>
              <w:top w:val="single" w:sz="4" w:space="0" w:color="auto"/>
              <w:left w:val="nil"/>
              <w:right w:val="single" w:sz="4" w:space="0" w:color="auto"/>
            </w:tcBorders>
            <w:shd w:val="clear" w:color="auto" w:fill="auto"/>
            <w:vAlign w:val="center"/>
            <w:hideMark/>
          </w:tcPr>
          <w:p w:rsidR="00D336EC" w:rsidRPr="00BE6087" w:rsidRDefault="00D336EC" w:rsidP="00494684">
            <w:pPr>
              <w:pStyle w:val="Tabletext2"/>
              <w:rPr>
                <w:rFonts w:eastAsia="Times New Roman"/>
                <w:sz w:val="17"/>
                <w:szCs w:val="17"/>
              </w:rPr>
            </w:pPr>
            <w:r w:rsidRPr="00BE6087">
              <w:rPr>
                <w:rFonts w:eastAsia="Times New Roman"/>
                <w:sz w:val="17"/>
                <w:szCs w:val="17"/>
              </w:rPr>
              <w:t> </w:t>
            </w:r>
          </w:p>
        </w:tc>
        <w:tc>
          <w:tcPr>
            <w:tcW w:w="4111" w:type="dxa"/>
            <w:tcBorders>
              <w:top w:val="single" w:sz="4" w:space="0" w:color="auto"/>
              <w:left w:val="nil"/>
              <w:right w:val="single" w:sz="4" w:space="0" w:color="auto"/>
            </w:tcBorders>
            <w:shd w:val="clear" w:color="auto" w:fill="auto"/>
            <w:vAlign w:val="center"/>
            <w:hideMark/>
          </w:tcPr>
          <w:p w:rsidR="00D336EC" w:rsidRPr="00BE6087" w:rsidRDefault="00D336EC" w:rsidP="00494684">
            <w:pPr>
              <w:pStyle w:val="Tabletext2"/>
              <w:rPr>
                <w:rFonts w:eastAsia="Times New Roman"/>
                <w:sz w:val="17"/>
                <w:szCs w:val="17"/>
              </w:rPr>
            </w:pPr>
            <w:r w:rsidRPr="00BE6087">
              <w:rPr>
                <w:rFonts w:eastAsia="Times New Roman"/>
                <w:sz w:val="17"/>
                <w:szCs w:val="17"/>
              </w:rPr>
              <w:t> </w:t>
            </w:r>
          </w:p>
        </w:tc>
        <w:tc>
          <w:tcPr>
            <w:tcW w:w="4394" w:type="dxa"/>
            <w:tcBorders>
              <w:top w:val="single" w:sz="4" w:space="0" w:color="auto"/>
              <w:left w:val="nil"/>
              <w:bottom w:val="single" w:sz="4" w:space="0" w:color="7F7F7F" w:themeColor="text1" w:themeTint="80"/>
              <w:right w:val="single" w:sz="4" w:space="0" w:color="auto"/>
            </w:tcBorders>
            <w:vAlign w:val="center"/>
          </w:tcPr>
          <w:p w:rsidR="00D336EC" w:rsidRPr="00BE6087" w:rsidRDefault="00D336EC" w:rsidP="002E6091">
            <w:pPr>
              <w:pStyle w:val="Tabletext2"/>
              <w:rPr>
                <w:sz w:val="17"/>
                <w:szCs w:val="17"/>
              </w:rPr>
            </w:pPr>
            <w:r w:rsidRPr="00BE6087">
              <w:rPr>
                <w:sz w:val="17"/>
                <w:szCs w:val="17"/>
              </w:rPr>
              <w:t>21. Understanding how to research to get results</w:t>
            </w:r>
          </w:p>
        </w:tc>
      </w:tr>
      <w:tr w:rsidR="00D336EC" w:rsidRPr="00BE6087" w:rsidTr="002E6091">
        <w:trPr>
          <w:trHeight w:val="20"/>
        </w:trPr>
        <w:tc>
          <w:tcPr>
            <w:tcW w:w="2564" w:type="dxa"/>
            <w:vMerge/>
            <w:tcBorders>
              <w:top w:val="single" w:sz="4" w:space="0" w:color="7F7F7F" w:themeColor="text1" w:themeTint="80"/>
              <w:left w:val="single" w:sz="4" w:space="0" w:color="auto"/>
              <w:bottom w:val="single" w:sz="4" w:space="0" w:color="7F7F7F" w:themeColor="text1" w:themeTint="80"/>
              <w:right w:val="single" w:sz="4" w:space="0" w:color="auto"/>
            </w:tcBorders>
            <w:vAlign w:val="center"/>
            <w:hideMark/>
          </w:tcPr>
          <w:p w:rsidR="00D336EC" w:rsidRPr="00BE6087" w:rsidRDefault="00D336EC" w:rsidP="00494684">
            <w:pPr>
              <w:pStyle w:val="Tabletext2"/>
              <w:rPr>
                <w:rFonts w:eastAsia="Times New Roman"/>
                <w:b/>
                <w:sz w:val="17"/>
                <w:szCs w:val="17"/>
              </w:rPr>
            </w:pPr>
          </w:p>
        </w:tc>
        <w:tc>
          <w:tcPr>
            <w:tcW w:w="2693" w:type="dxa"/>
            <w:tcBorders>
              <w:left w:val="nil"/>
              <w:right w:val="single" w:sz="4" w:space="0" w:color="auto"/>
            </w:tcBorders>
            <w:shd w:val="clear" w:color="auto" w:fill="auto"/>
            <w:vAlign w:val="center"/>
            <w:hideMark/>
          </w:tcPr>
          <w:p w:rsidR="00D336EC" w:rsidRPr="00BE6087" w:rsidRDefault="00D336EC" w:rsidP="00494684">
            <w:pPr>
              <w:pStyle w:val="Tabletext2"/>
              <w:rPr>
                <w:rFonts w:eastAsia="Times New Roman"/>
                <w:sz w:val="17"/>
                <w:szCs w:val="17"/>
              </w:rPr>
            </w:pPr>
            <w:r w:rsidRPr="00BE6087">
              <w:rPr>
                <w:rFonts w:eastAsia="Times New Roman"/>
                <w:sz w:val="17"/>
                <w:szCs w:val="17"/>
              </w:rPr>
              <w:t> </w:t>
            </w:r>
          </w:p>
        </w:tc>
        <w:tc>
          <w:tcPr>
            <w:tcW w:w="4111" w:type="dxa"/>
            <w:tcBorders>
              <w:left w:val="nil"/>
              <w:right w:val="single" w:sz="4" w:space="0" w:color="auto"/>
            </w:tcBorders>
            <w:shd w:val="clear" w:color="auto" w:fill="auto"/>
            <w:vAlign w:val="center"/>
            <w:hideMark/>
          </w:tcPr>
          <w:p w:rsidR="00D336EC" w:rsidRPr="00BE6087" w:rsidRDefault="00D336EC" w:rsidP="00494684">
            <w:pPr>
              <w:pStyle w:val="Tabletext2"/>
              <w:rPr>
                <w:rFonts w:eastAsia="Times New Roman"/>
                <w:sz w:val="17"/>
                <w:szCs w:val="17"/>
              </w:rPr>
            </w:pPr>
            <w:r w:rsidRPr="00BE6087">
              <w:rPr>
                <w:rFonts w:eastAsia="Times New Roman"/>
                <w:sz w:val="17"/>
                <w:szCs w:val="17"/>
              </w:rPr>
              <w:t> </w:t>
            </w:r>
          </w:p>
        </w:tc>
        <w:tc>
          <w:tcPr>
            <w:tcW w:w="4394" w:type="dxa"/>
            <w:tcBorders>
              <w:top w:val="single" w:sz="4" w:space="0" w:color="7F7F7F" w:themeColor="text1" w:themeTint="80"/>
              <w:left w:val="nil"/>
              <w:bottom w:val="single" w:sz="4" w:space="0" w:color="7F7F7F" w:themeColor="text1" w:themeTint="80"/>
              <w:right w:val="single" w:sz="4" w:space="0" w:color="auto"/>
            </w:tcBorders>
            <w:vAlign w:val="center"/>
          </w:tcPr>
          <w:p w:rsidR="00D336EC" w:rsidRPr="00BE6087" w:rsidRDefault="00D336EC" w:rsidP="00494684">
            <w:pPr>
              <w:pStyle w:val="Tabletext2"/>
              <w:rPr>
                <w:sz w:val="17"/>
                <w:szCs w:val="17"/>
              </w:rPr>
            </w:pPr>
            <w:r w:rsidRPr="00BE6087">
              <w:rPr>
                <w:sz w:val="17"/>
                <w:szCs w:val="17"/>
              </w:rPr>
              <w:t>22. Understanding the funda</w:t>
            </w:r>
            <w:r w:rsidR="00494684" w:rsidRPr="00BE6087">
              <w:rPr>
                <w:sz w:val="17"/>
                <w:szCs w:val="17"/>
              </w:rPr>
              <w:t>mentals of business performance</w:t>
            </w:r>
          </w:p>
        </w:tc>
      </w:tr>
      <w:tr w:rsidR="00D336EC" w:rsidRPr="00BE6087" w:rsidTr="002E6091">
        <w:trPr>
          <w:trHeight w:val="205"/>
        </w:trPr>
        <w:tc>
          <w:tcPr>
            <w:tcW w:w="2564" w:type="dxa"/>
            <w:vMerge/>
            <w:tcBorders>
              <w:top w:val="single" w:sz="4" w:space="0" w:color="7F7F7F" w:themeColor="text1" w:themeTint="80"/>
              <w:left w:val="single" w:sz="4" w:space="0" w:color="auto"/>
              <w:bottom w:val="single" w:sz="4" w:space="0" w:color="auto"/>
              <w:right w:val="single" w:sz="4" w:space="0" w:color="auto"/>
            </w:tcBorders>
            <w:vAlign w:val="center"/>
            <w:hideMark/>
          </w:tcPr>
          <w:p w:rsidR="00D336EC" w:rsidRPr="00BE6087" w:rsidRDefault="00D336EC" w:rsidP="00494684">
            <w:pPr>
              <w:pStyle w:val="Tabletext2"/>
              <w:rPr>
                <w:rFonts w:eastAsia="Times New Roman"/>
                <w:b/>
                <w:sz w:val="17"/>
                <w:szCs w:val="17"/>
              </w:rPr>
            </w:pPr>
          </w:p>
        </w:tc>
        <w:tc>
          <w:tcPr>
            <w:tcW w:w="2693" w:type="dxa"/>
            <w:tcBorders>
              <w:left w:val="nil"/>
              <w:bottom w:val="single" w:sz="4" w:space="0" w:color="auto"/>
              <w:right w:val="single" w:sz="4" w:space="0" w:color="auto"/>
            </w:tcBorders>
            <w:shd w:val="clear" w:color="auto" w:fill="auto"/>
            <w:vAlign w:val="center"/>
            <w:hideMark/>
          </w:tcPr>
          <w:p w:rsidR="00D336EC" w:rsidRPr="00BE6087" w:rsidRDefault="00D336EC" w:rsidP="00494684">
            <w:pPr>
              <w:pStyle w:val="Tabletext2"/>
              <w:rPr>
                <w:rFonts w:eastAsia="Times New Roman"/>
                <w:sz w:val="17"/>
                <w:szCs w:val="17"/>
              </w:rPr>
            </w:pPr>
          </w:p>
        </w:tc>
        <w:tc>
          <w:tcPr>
            <w:tcW w:w="4111" w:type="dxa"/>
            <w:tcBorders>
              <w:left w:val="nil"/>
              <w:bottom w:val="single" w:sz="4" w:space="0" w:color="auto"/>
              <w:right w:val="single" w:sz="4" w:space="0" w:color="auto"/>
            </w:tcBorders>
            <w:shd w:val="clear" w:color="auto" w:fill="auto"/>
            <w:vAlign w:val="center"/>
            <w:hideMark/>
          </w:tcPr>
          <w:p w:rsidR="00D336EC" w:rsidRPr="00BE6087" w:rsidRDefault="00D336EC" w:rsidP="00494684">
            <w:pPr>
              <w:pStyle w:val="Tabletext2"/>
              <w:rPr>
                <w:rFonts w:eastAsia="Times New Roman"/>
                <w:sz w:val="17"/>
                <w:szCs w:val="17"/>
              </w:rPr>
            </w:pPr>
          </w:p>
        </w:tc>
        <w:tc>
          <w:tcPr>
            <w:tcW w:w="4394" w:type="dxa"/>
            <w:tcBorders>
              <w:top w:val="single" w:sz="4" w:space="0" w:color="7F7F7F" w:themeColor="text1" w:themeTint="80"/>
              <w:left w:val="nil"/>
              <w:bottom w:val="single" w:sz="4" w:space="0" w:color="auto"/>
              <w:right w:val="single" w:sz="4" w:space="0" w:color="auto"/>
            </w:tcBorders>
            <w:vAlign w:val="center"/>
          </w:tcPr>
          <w:p w:rsidR="00D336EC" w:rsidRPr="00BE6087" w:rsidRDefault="00D336EC" w:rsidP="00494684">
            <w:pPr>
              <w:pStyle w:val="Tabletext2"/>
              <w:rPr>
                <w:sz w:val="17"/>
                <w:szCs w:val="17"/>
              </w:rPr>
            </w:pPr>
            <w:r w:rsidRPr="00BE6087">
              <w:rPr>
                <w:sz w:val="17"/>
                <w:szCs w:val="17"/>
              </w:rPr>
              <w:t>23. Managerial and leadership skills</w:t>
            </w:r>
          </w:p>
        </w:tc>
      </w:tr>
    </w:tbl>
    <w:p w:rsidR="00D336EC" w:rsidRPr="00BE6087" w:rsidRDefault="006C7ED9" w:rsidP="008C7702">
      <w:pPr>
        <w:pStyle w:val="Notes"/>
      </w:pPr>
      <w:r w:rsidRPr="00BE6087">
        <w:t xml:space="preserve">Source: GCA, </w:t>
      </w:r>
      <w:r w:rsidR="0001225A" w:rsidRPr="00BE6087">
        <w:t xml:space="preserve">2012, </w:t>
      </w:r>
      <w:r w:rsidRPr="00BE6087">
        <w:t>2013</w:t>
      </w:r>
      <w:r w:rsidR="00232D9D" w:rsidRPr="00BE6087">
        <w:t>.</w:t>
      </w:r>
      <w:r w:rsidRPr="00BE6087">
        <w:t xml:space="preserve"> </w:t>
      </w:r>
    </w:p>
    <w:p w:rsidR="00F133B4" w:rsidRPr="00BE6087" w:rsidRDefault="00F133B4">
      <w:pPr>
        <w:spacing w:after="200" w:line="276" w:lineRule="auto"/>
        <w:sectPr w:rsidR="00F133B4" w:rsidRPr="00BE6087" w:rsidSect="00D336EC">
          <w:pgSz w:w="16838" w:h="11906" w:orient="landscape"/>
          <w:pgMar w:top="1440" w:right="1440" w:bottom="1440" w:left="1440" w:header="708" w:footer="708" w:gutter="0"/>
          <w:cols w:space="708"/>
          <w:docGrid w:linePitch="360"/>
        </w:sectPr>
      </w:pPr>
    </w:p>
    <w:p w:rsidR="00F133B4" w:rsidRPr="00BE6087" w:rsidRDefault="00F133B4" w:rsidP="00F133B4">
      <w:pPr>
        <w:pStyle w:val="Heading4nonum"/>
      </w:pPr>
      <w:bookmarkStart w:id="330" w:name="_Toc389213025"/>
      <w:r w:rsidRPr="00BE6087">
        <w:lastRenderedPageBreak/>
        <w:t xml:space="preserve">Appendix </w:t>
      </w:r>
      <w:r w:rsidR="00534234" w:rsidRPr="00BE6087">
        <w:t>C</w:t>
      </w:r>
      <w:r w:rsidRPr="00BE6087">
        <w:t>: Graduate and Supervisor Questionnaires</w:t>
      </w:r>
      <w:bookmarkEnd w:id="330"/>
    </w:p>
    <w:p w:rsidR="00423FE9" w:rsidRPr="00F31DA5" w:rsidRDefault="00423FE9" w:rsidP="00423FE9">
      <w:pPr>
        <w:spacing w:after="0"/>
        <w:jc w:val="center"/>
        <w:rPr>
          <w:rFonts w:ascii="Times New Roman" w:hAnsi="Times New Roman"/>
          <w:b/>
        </w:rPr>
      </w:pPr>
      <w:r w:rsidRPr="00F31DA5">
        <w:rPr>
          <w:rFonts w:ascii="Times New Roman" w:hAnsi="Times New Roman"/>
          <w:b/>
        </w:rPr>
        <w:t xml:space="preserve">Employer Satisfaction Study </w:t>
      </w:r>
    </w:p>
    <w:p w:rsidR="00423FE9" w:rsidRPr="00F31DA5" w:rsidRDefault="00423FE9" w:rsidP="00423FE9">
      <w:pPr>
        <w:spacing w:after="0"/>
        <w:jc w:val="center"/>
        <w:rPr>
          <w:rFonts w:ascii="Times New Roman" w:hAnsi="Times New Roman"/>
          <w:b/>
        </w:rPr>
      </w:pPr>
    </w:p>
    <w:p w:rsidR="00423FE9" w:rsidRPr="00F31DA5" w:rsidRDefault="00423FE9" w:rsidP="00423FE9">
      <w:pPr>
        <w:spacing w:after="0"/>
        <w:jc w:val="center"/>
        <w:rPr>
          <w:rFonts w:ascii="Times New Roman" w:hAnsi="Times New Roman"/>
          <w:b/>
        </w:rPr>
      </w:pPr>
      <w:r w:rsidRPr="00F31DA5">
        <w:rPr>
          <w:rFonts w:ascii="Times New Roman" w:hAnsi="Times New Roman"/>
          <w:b/>
        </w:rPr>
        <w:t>GRADUATE SURVEY</w:t>
      </w:r>
    </w:p>
    <w:p w:rsidR="00423FE9" w:rsidRPr="00F31DA5" w:rsidRDefault="00423FE9" w:rsidP="00423FE9">
      <w:pPr>
        <w:spacing w:after="0"/>
        <w:rPr>
          <w:rFonts w:ascii="Times New Roman" w:hAnsi="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82"/>
      </w:tblGrid>
      <w:tr w:rsidR="00423FE9" w:rsidRPr="00F31DA5" w:rsidTr="00DC7F5F">
        <w:tc>
          <w:tcPr>
            <w:tcW w:w="5000" w:type="pct"/>
          </w:tcPr>
          <w:p w:rsidR="00423FE9" w:rsidRPr="00F31DA5" w:rsidRDefault="00423FE9" w:rsidP="00DC7F5F">
            <w:pPr>
              <w:spacing w:after="0"/>
              <w:rPr>
                <w:rFonts w:ascii="Times New Roman" w:hAnsi="Times New Roman"/>
                <w:b/>
              </w:rPr>
            </w:pPr>
          </w:p>
          <w:p w:rsidR="00423FE9" w:rsidRPr="00F31DA5" w:rsidRDefault="00423FE9" w:rsidP="00DC7F5F">
            <w:pPr>
              <w:spacing w:after="0"/>
              <w:rPr>
                <w:rFonts w:cs="Arial"/>
                <w:b/>
                <w:bCs/>
                <w:color w:val="00B050"/>
                <w:sz w:val="22"/>
              </w:rPr>
            </w:pPr>
            <w:r w:rsidRPr="00F31DA5">
              <w:rPr>
                <w:rFonts w:cs="Arial"/>
                <w:b/>
                <w:bCs/>
                <w:color w:val="00B050"/>
                <w:sz w:val="22"/>
              </w:rPr>
              <w:t>ORC RESPONSE TYPE CATEGORIES:</w:t>
            </w:r>
          </w:p>
          <w:p w:rsidR="00423FE9" w:rsidRPr="00F31DA5" w:rsidRDefault="00423FE9" w:rsidP="00DC7F5F">
            <w:pPr>
              <w:spacing w:after="0"/>
              <w:rPr>
                <w:rFonts w:cs="Arial"/>
                <w:b/>
                <w:bCs/>
                <w:color w:val="00B050"/>
                <w:sz w:val="22"/>
              </w:rPr>
            </w:pPr>
          </w:p>
          <w:tbl>
            <w:tblPr>
              <w:tblW w:w="7948" w:type="dxa"/>
              <w:tblInd w:w="98" w:type="dxa"/>
              <w:tblLook w:val="04A0" w:firstRow="1" w:lastRow="0" w:firstColumn="1" w:lastColumn="0" w:noHBand="0" w:noVBand="1"/>
            </w:tblPr>
            <w:tblGrid>
              <w:gridCol w:w="7098"/>
              <w:gridCol w:w="850"/>
            </w:tblGrid>
            <w:tr w:rsidR="00423FE9" w:rsidRPr="00F31DA5" w:rsidTr="00DC7F5F">
              <w:trPr>
                <w:trHeight w:val="300"/>
              </w:trPr>
              <w:tc>
                <w:tcPr>
                  <w:tcW w:w="709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23FE9" w:rsidRPr="00F31DA5" w:rsidRDefault="00423FE9" w:rsidP="00DC7F5F">
                  <w:pPr>
                    <w:spacing w:after="0"/>
                    <w:rPr>
                      <w:rFonts w:eastAsia="Times New Roman" w:cs="Arial"/>
                      <w:b/>
                      <w:bCs/>
                      <w:color w:val="339966"/>
                      <w:szCs w:val="20"/>
                    </w:rPr>
                  </w:pPr>
                  <w:r w:rsidRPr="00F31DA5">
                    <w:rPr>
                      <w:rFonts w:eastAsia="Times New Roman" w:cs="Arial"/>
                      <w:b/>
                      <w:bCs/>
                      <w:color w:val="339966"/>
                      <w:szCs w:val="20"/>
                    </w:rPr>
                    <w:t>Single Response</w:t>
                  </w:r>
                </w:p>
              </w:tc>
              <w:tc>
                <w:tcPr>
                  <w:tcW w:w="850" w:type="dxa"/>
                  <w:tcBorders>
                    <w:top w:val="single" w:sz="8" w:space="0" w:color="auto"/>
                    <w:left w:val="nil"/>
                    <w:bottom w:val="single" w:sz="8" w:space="0" w:color="auto"/>
                    <w:right w:val="single" w:sz="8" w:space="0" w:color="auto"/>
                  </w:tcBorders>
                  <w:shd w:val="clear" w:color="auto" w:fill="auto"/>
                  <w:noWrap/>
                  <w:vAlign w:val="center"/>
                  <w:hideMark/>
                </w:tcPr>
                <w:p w:rsidR="00423FE9" w:rsidRPr="00F31DA5" w:rsidRDefault="00423FE9" w:rsidP="00DC7F5F">
                  <w:pPr>
                    <w:spacing w:after="0"/>
                    <w:jc w:val="center"/>
                    <w:rPr>
                      <w:rFonts w:eastAsia="Times New Roman" w:cs="Arial"/>
                      <w:b/>
                      <w:bCs/>
                      <w:color w:val="00B050"/>
                      <w:szCs w:val="20"/>
                    </w:rPr>
                  </w:pPr>
                  <w:r w:rsidRPr="00F31DA5">
                    <w:rPr>
                      <w:rFonts w:eastAsia="Times New Roman" w:cs="Arial"/>
                      <w:b/>
                      <w:bCs/>
                      <w:color w:val="00B050"/>
                      <w:szCs w:val="20"/>
                    </w:rPr>
                    <w:t>SR</w:t>
                  </w:r>
                </w:p>
              </w:tc>
            </w:tr>
            <w:tr w:rsidR="00423FE9" w:rsidRPr="00F31DA5" w:rsidTr="00DC7F5F">
              <w:trPr>
                <w:trHeight w:val="300"/>
              </w:trPr>
              <w:tc>
                <w:tcPr>
                  <w:tcW w:w="7098" w:type="dxa"/>
                  <w:tcBorders>
                    <w:top w:val="nil"/>
                    <w:left w:val="single" w:sz="8" w:space="0" w:color="auto"/>
                    <w:bottom w:val="single" w:sz="8" w:space="0" w:color="auto"/>
                    <w:right w:val="single" w:sz="8" w:space="0" w:color="auto"/>
                  </w:tcBorders>
                  <w:shd w:val="clear" w:color="auto" w:fill="auto"/>
                  <w:noWrap/>
                  <w:vAlign w:val="center"/>
                  <w:hideMark/>
                </w:tcPr>
                <w:p w:rsidR="00423FE9" w:rsidRPr="00F31DA5" w:rsidRDefault="00423FE9" w:rsidP="00DC7F5F">
                  <w:pPr>
                    <w:spacing w:after="0"/>
                    <w:rPr>
                      <w:rFonts w:eastAsia="Times New Roman" w:cs="Arial"/>
                      <w:b/>
                      <w:bCs/>
                      <w:color w:val="339966"/>
                      <w:szCs w:val="20"/>
                    </w:rPr>
                  </w:pPr>
                  <w:r w:rsidRPr="00F31DA5">
                    <w:rPr>
                      <w:rFonts w:eastAsia="Times New Roman" w:cs="Arial"/>
                      <w:b/>
                      <w:bCs/>
                      <w:color w:val="339966"/>
                      <w:szCs w:val="20"/>
                    </w:rPr>
                    <w:t>Multiple Response</w:t>
                  </w:r>
                </w:p>
              </w:tc>
              <w:tc>
                <w:tcPr>
                  <w:tcW w:w="850" w:type="dxa"/>
                  <w:tcBorders>
                    <w:top w:val="nil"/>
                    <w:left w:val="nil"/>
                    <w:bottom w:val="single" w:sz="8" w:space="0" w:color="auto"/>
                    <w:right w:val="single" w:sz="8" w:space="0" w:color="auto"/>
                  </w:tcBorders>
                  <w:shd w:val="clear" w:color="auto" w:fill="auto"/>
                  <w:noWrap/>
                  <w:vAlign w:val="center"/>
                  <w:hideMark/>
                </w:tcPr>
                <w:p w:rsidR="00423FE9" w:rsidRPr="00F31DA5" w:rsidRDefault="00423FE9" w:rsidP="00DC7F5F">
                  <w:pPr>
                    <w:spacing w:after="0"/>
                    <w:jc w:val="center"/>
                    <w:rPr>
                      <w:rFonts w:eastAsia="Times New Roman" w:cs="Arial"/>
                      <w:b/>
                      <w:bCs/>
                      <w:color w:val="00B050"/>
                      <w:szCs w:val="20"/>
                    </w:rPr>
                  </w:pPr>
                  <w:r w:rsidRPr="00F31DA5">
                    <w:rPr>
                      <w:rFonts w:eastAsia="Times New Roman" w:cs="Arial"/>
                      <w:b/>
                      <w:bCs/>
                      <w:color w:val="00B050"/>
                      <w:szCs w:val="20"/>
                    </w:rPr>
                    <w:t>MR</w:t>
                  </w:r>
                </w:p>
              </w:tc>
            </w:tr>
            <w:tr w:rsidR="00423FE9" w:rsidRPr="00F31DA5" w:rsidTr="00DC7F5F">
              <w:trPr>
                <w:trHeight w:val="300"/>
              </w:trPr>
              <w:tc>
                <w:tcPr>
                  <w:tcW w:w="7098" w:type="dxa"/>
                  <w:tcBorders>
                    <w:top w:val="nil"/>
                    <w:left w:val="single" w:sz="8" w:space="0" w:color="auto"/>
                    <w:bottom w:val="single" w:sz="8" w:space="0" w:color="auto"/>
                    <w:right w:val="single" w:sz="8" w:space="0" w:color="auto"/>
                  </w:tcBorders>
                  <w:shd w:val="clear" w:color="auto" w:fill="auto"/>
                  <w:noWrap/>
                  <w:vAlign w:val="center"/>
                  <w:hideMark/>
                </w:tcPr>
                <w:p w:rsidR="00423FE9" w:rsidRPr="00F31DA5" w:rsidRDefault="00423FE9" w:rsidP="00DC7F5F">
                  <w:pPr>
                    <w:spacing w:after="0"/>
                    <w:rPr>
                      <w:rFonts w:eastAsia="Times New Roman" w:cs="Arial"/>
                      <w:b/>
                      <w:bCs/>
                      <w:color w:val="339966"/>
                      <w:szCs w:val="20"/>
                    </w:rPr>
                  </w:pPr>
                  <w:r w:rsidRPr="00F31DA5">
                    <w:rPr>
                      <w:rFonts w:eastAsia="Times New Roman" w:cs="Arial"/>
                      <w:b/>
                      <w:bCs/>
                      <w:color w:val="339966"/>
                      <w:szCs w:val="20"/>
                    </w:rPr>
                    <w:t>Battery of Statements</w:t>
                  </w:r>
                </w:p>
              </w:tc>
              <w:tc>
                <w:tcPr>
                  <w:tcW w:w="850" w:type="dxa"/>
                  <w:tcBorders>
                    <w:top w:val="nil"/>
                    <w:left w:val="nil"/>
                    <w:bottom w:val="single" w:sz="8" w:space="0" w:color="auto"/>
                    <w:right w:val="single" w:sz="8" w:space="0" w:color="auto"/>
                  </w:tcBorders>
                  <w:shd w:val="clear" w:color="auto" w:fill="auto"/>
                  <w:noWrap/>
                  <w:vAlign w:val="center"/>
                  <w:hideMark/>
                </w:tcPr>
                <w:p w:rsidR="00423FE9" w:rsidRPr="00F31DA5" w:rsidRDefault="00423FE9" w:rsidP="00DC7F5F">
                  <w:pPr>
                    <w:spacing w:after="0"/>
                    <w:jc w:val="center"/>
                    <w:rPr>
                      <w:rFonts w:eastAsia="Times New Roman" w:cs="Arial"/>
                      <w:b/>
                      <w:bCs/>
                      <w:color w:val="00B050"/>
                      <w:szCs w:val="20"/>
                    </w:rPr>
                  </w:pPr>
                  <w:r w:rsidRPr="00F31DA5">
                    <w:rPr>
                      <w:rFonts w:eastAsia="Times New Roman" w:cs="Arial"/>
                      <w:b/>
                      <w:bCs/>
                      <w:color w:val="00B050"/>
                      <w:szCs w:val="20"/>
                    </w:rPr>
                    <w:t>LOOP</w:t>
                  </w:r>
                </w:p>
              </w:tc>
            </w:tr>
            <w:tr w:rsidR="00423FE9" w:rsidRPr="00F31DA5" w:rsidTr="00DC7F5F">
              <w:trPr>
                <w:trHeight w:val="300"/>
              </w:trPr>
              <w:tc>
                <w:tcPr>
                  <w:tcW w:w="7098" w:type="dxa"/>
                  <w:tcBorders>
                    <w:top w:val="nil"/>
                    <w:left w:val="single" w:sz="8" w:space="0" w:color="auto"/>
                    <w:bottom w:val="single" w:sz="8" w:space="0" w:color="auto"/>
                    <w:right w:val="single" w:sz="8" w:space="0" w:color="auto"/>
                  </w:tcBorders>
                  <w:shd w:val="clear" w:color="auto" w:fill="auto"/>
                  <w:noWrap/>
                  <w:vAlign w:val="center"/>
                  <w:hideMark/>
                </w:tcPr>
                <w:p w:rsidR="00423FE9" w:rsidRPr="00F31DA5" w:rsidRDefault="00423FE9" w:rsidP="00DC7F5F">
                  <w:pPr>
                    <w:spacing w:after="0"/>
                    <w:rPr>
                      <w:rFonts w:eastAsia="Times New Roman" w:cs="Arial"/>
                      <w:b/>
                      <w:bCs/>
                      <w:color w:val="339966"/>
                      <w:szCs w:val="20"/>
                    </w:rPr>
                  </w:pPr>
                  <w:r w:rsidRPr="00F31DA5">
                    <w:rPr>
                      <w:rFonts w:eastAsia="Times New Roman" w:cs="Arial"/>
                      <w:b/>
                      <w:bCs/>
                      <w:color w:val="339966"/>
                      <w:szCs w:val="20"/>
                    </w:rPr>
                    <w:t>Open-ended Response</w:t>
                  </w:r>
                </w:p>
              </w:tc>
              <w:tc>
                <w:tcPr>
                  <w:tcW w:w="850" w:type="dxa"/>
                  <w:tcBorders>
                    <w:top w:val="nil"/>
                    <w:left w:val="nil"/>
                    <w:bottom w:val="single" w:sz="8" w:space="0" w:color="auto"/>
                    <w:right w:val="single" w:sz="8" w:space="0" w:color="auto"/>
                  </w:tcBorders>
                  <w:shd w:val="clear" w:color="auto" w:fill="auto"/>
                  <w:noWrap/>
                  <w:vAlign w:val="center"/>
                  <w:hideMark/>
                </w:tcPr>
                <w:p w:rsidR="00423FE9" w:rsidRPr="00F31DA5" w:rsidRDefault="00423FE9" w:rsidP="00DC7F5F">
                  <w:pPr>
                    <w:spacing w:after="0"/>
                    <w:jc w:val="center"/>
                    <w:rPr>
                      <w:rFonts w:eastAsia="Times New Roman" w:cs="Arial"/>
                      <w:b/>
                      <w:bCs/>
                      <w:color w:val="00B050"/>
                      <w:szCs w:val="20"/>
                    </w:rPr>
                  </w:pPr>
                  <w:r w:rsidRPr="00F31DA5">
                    <w:rPr>
                      <w:rFonts w:eastAsia="Times New Roman" w:cs="Arial"/>
                      <w:b/>
                      <w:bCs/>
                      <w:color w:val="00B050"/>
                      <w:szCs w:val="20"/>
                    </w:rPr>
                    <w:t>OE</w:t>
                  </w:r>
                </w:p>
              </w:tc>
            </w:tr>
            <w:tr w:rsidR="00423FE9" w:rsidRPr="00F31DA5" w:rsidTr="00DC7F5F">
              <w:trPr>
                <w:trHeight w:val="300"/>
              </w:trPr>
              <w:tc>
                <w:tcPr>
                  <w:tcW w:w="7098" w:type="dxa"/>
                  <w:tcBorders>
                    <w:top w:val="nil"/>
                    <w:left w:val="single" w:sz="8" w:space="0" w:color="auto"/>
                    <w:bottom w:val="single" w:sz="8" w:space="0" w:color="auto"/>
                    <w:right w:val="single" w:sz="8" w:space="0" w:color="auto"/>
                  </w:tcBorders>
                  <w:shd w:val="clear" w:color="auto" w:fill="auto"/>
                  <w:noWrap/>
                  <w:vAlign w:val="center"/>
                  <w:hideMark/>
                </w:tcPr>
                <w:p w:rsidR="00423FE9" w:rsidRPr="00F31DA5" w:rsidRDefault="00423FE9" w:rsidP="00DC7F5F">
                  <w:pPr>
                    <w:spacing w:after="0"/>
                    <w:rPr>
                      <w:rFonts w:eastAsia="Times New Roman" w:cs="Arial"/>
                      <w:b/>
                      <w:bCs/>
                      <w:color w:val="339966"/>
                      <w:szCs w:val="20"/>
                    </w:rPr>
                  </w:pPr>
                  <w:r w:rsidRPr="00F31DA5">
                    <w:rPr>
                      <w:rFonts w:eastAsia="Times New Roman" w:cs="Arial"/>
                      <w:b/>
                      <w:bCs/>
                      <w:color w:val="339966"/>
                      <w:szCs w:val="20"/>
                    </w:rPr>
                    <w:t>Numeric (specify range e.g. 1-900)</w:t>
                  </w:r>
                </w:p>
              </w:tc>
              <w:tc>
                <w:tcPr>
                  <w:tcW w:w="850" w:type="dxa"/>
                  <w:tcBorders>
                    <w:top w:val="nil"/>
                    <w:left w:val="nil"/>
                    <w:bottom w:val="single" w:sz="8" w:space="0" w:color="auto"/>
                    <w:right w:val="single" w:sz="8" w:space="0" w:color="auto"/>
                  </w:tcBorders>
                  <w:shd w:val="clear" w:color="auto" w:fill="auto"/>
                  <w:noWrap/>
                  <w:vAlign w:val="center"/>
                  <w:hideMark/>
                </w:tcPr>
                <w:p w:rsidR="00423FE9" w:rsidRPr="00F31DA5" w:rsidRDefault="00423FE9" w:rsidP="00DC7F5F">
                  <w:pPr>
                    <w:spacing w:after="0"/>
                    <w:jc w:val="center"/>
                    <w:rPr>
                      <w:rFonts w:eastAsia="Times New Roman" w:cs="Arial"/>
                      <w:b/>
                      <w:bCs/>
                      <w:color w:val="00B050"/>
                      <w:szCs w:val="20"/>
                    </w:rPr>
                  </w:pPr>
                  <w:r w:rsidRPr="00F31DA5">
                    <w:rPr>
                      <w:rFonts w:eastAsia="Times New Roman" w:cs="Arial"/>
                      <w:b/>
                      <w:bCs/>
                      <w:color w:val="00B050"/>
                      <w:szCs w:val="20"/>
                    </w:rPr>
                    <w:t>NUM</w:t>
                  </w:r>
                </w:p>
              </w:tc>
            </w:tr>
          </w:tbl>
          <w:p w:rsidR="00423FE9" w:rsidRPr="00F31DA5" w:rsidRDefault="00423FE9" w:rsidP="00DC7F5F">
            <w:pPr>
              <w:spacing w:after="0"/>
              <w:rPr>
                <w:rFonts w:ascii="Times New Roman" w:hAnsi="Times New Roman"/>
                <w:b/>
              </w:rPr>
            </w:pPr>
          </w:p>
          <w:p w:rsidR="00423FE9" w:rsidRPr="00F31DA5" w:rsidRDefault="00423FE9" w:rsidP="00DC7F5F">
            <w:pPr>
              <w:spacing w:after="0"/>
              <w:rPr>
                <w:rFonts w:ascii="Times New Roman" w:hAnsi="Times New Roman"/>
                <w:b/>
                <w:color w:val="00B050"/>
              </w:rPr>
            </w:pPr>
            <w:r w:rsidRPr="00F31DA5">
              <w:rPr>
                <w:rFonts w:ascii="Times New Roman" w:hAnsi="Times New Roman"/>
                <w:b/>
                <w:color w:val="00B050"/>
              </w:rPr>
              <w:t xml:space="preserve">QG99QUAL = LOAD </w:t>
            </w:r>
            <w:r w:rsidRPr="00F31DA5">
              <w:rPr>
                <w:rFonts w:ascii="Times New Roman" w:hAnsi="Times New Roman"/>
                <w:b/>
                <w:color w:val="00B050"/>
                <w:u w:val="single"/>
              </w:rPr>
              <w:t>QUALIFICATION NAME</w:t>
            </w:r>
            <w:r w:rsidRPr="00F31DA5">
              <w:rPr>
                <w:rFonts w:ascii="Times New Roman" w:hAnsi="Times New Roman"/>
                <w:b/>
                <w:color w:val="00B050"/>
              </w:rPr>
              <w:t xml:space="preserve"> FROM SAMPLE</w:t>
            </w:r>
          </w:p>
          <w:p w:rsidR="00423FE9" w:rsidRPr="00F31DA5" w:rsidRDefault="00423FE9" w:rsidP="00DC7F5F">
            <w:pPr>
              <w:spacing w:after="0"/>
              <w:rPr>
                <w:rFonts w:ascii="Times New Roman" w:hAnsi="Times New Roman"/>
                <w:b/>
                <w:color w:val="00B050"/>
              </w:rPr>
            </w:pPr>
            <w:r w:rsidRPr="00F31DA5">
              <w:rPr>
                <w:rFonts w:ascii="Times New Roman" w:hAnsi="Times New Roman"/>
                <w:b/>
                <w:color w:val="00B050"/>
              </w:rPr>
              <w:t xml:space="preserve">QG99UNI = LOAD </w:t>
            </w:r>
            <w:r w:rsidRPr="00F31DA5">
              <w:rPr>
                <w:rFonts w:ascii="Times New Roman" w:hAnsi="Times New Roman"/>
                <w:b/>
                <w:color w:val="00B050"/>
                <w:u w:val="single"/>
              </w:rPr>
              <w:t>UNIVERSITY NAME</w:t>
            </w:r>
            <w:r w:rsidRPr="00F31DA5">
              <w:rPr>
                <w:rFonts w:ascii="Times New Roman" w:hAnsi="Times New Roman"/>
                <w:b/>
                <w:color w:val="00B050"/>
              </w:rPr>
              <w:t xml:space="preserve"> FROM SAMPLE</w:t>
            </w:r>
          </w:p>
          <w:p w:rsidR="00423FE9" w:rsidRPr="00F31DA5" w:rsidRDefault="00423FE9" w:rsidP="00DC7F5F">
            <w:pPr>
              <w:spacing w:after="0"/>
              <w:rPr>
                <w:rFonts w:ascii="Times New Roman" w:hAnsi="Times New Roman"/>
                <w:b/>
                <w:color w:val="00B050"/>
              </w:rPr>
            </w:pPr>
            <w:r w:rsidRPr="00F31DA5">
              <w:rPr>
                <w:rFonts w:ascii="Times New Roman" w:hAnsi="Times New Roman"/>
                <w:b/>
                <w:color w:val="00B050"/>
              </w:rPr>
              <w:t xml:space="preserve">QG99NAME = LOAD </w:t>
            </w:r>
            <w:r w:rsidRPr="00F31DA5">
              <w:rPr>
                <w:rFonts w:ascii="Times New Roman" w:hAnsi="Times New Roman"/>
                <w:b/>
                <w:color w:val="00B050"/>
                <w:u w:val="single"/>
              </w:rPr>
              <w:t>GRADUATE NAME</w:t>
            </w:r>
            <w:r w:rsidRPr="00F31DA5">
              <w:rPr>
                <w:rFonts w:ascii="Times New Roman" w:hAnsi="Times New Roman"/>
                <w:b/>
                <w:color w:val="00B050"/>
              </w:rPr>
              <w:t xml:space="preserve"> FROM SAMPLE</w:t>
            </w:r>
          </w:p>
          <w:p w:rsidR="00423FE9" w:rsidRPr="00F31DA5" w:rsidRDefault="00423FE9" w:rsidP="00DC7F5F">
            <w:pPr>
              <w:spacing w:after="0"/>
              <w:rPr>
                <w:rFonts w:ascii="Times New Roman" w:hAnsi="Times New Roman"/>
                <w:b/>
                <w:color w:val="00B050"/>
              </w:rPr>
            </w:pPr>
            <w:r w:rsidRPr="00F31DA5">
              <w:rPr>
                <w:rFonts w:ascii="Times New Roman" w:hAnsi="Times New Roman"/>
                <w:b/>
                <w:color w:val="00B050"/>
              </w:rPr>
              <w:t xml:space="preserve">QG99YEAR = LOAD </w:t>
            </w:r>
            <w:r w:rsidRPr="00F31DA5">
              <w:rPr>
                <w:rFonts w:ascii="Times New Roman" w:hAnsi="Times New Roman"/>
                <w:b/>
                <w:color w:val="00B050"/>
                <w:u w:val="single"/>
              </w:rPr>
              <w:t>COMPLETION YEAR</w:t>
            </w:r>
            <w:r w:rsidRPr="00F31DA5">
              <w:rPr>
                <w:rFonts w:ascii="Times New Roman" w:hAnsi="Times New Roman"/>
                <w:b/>
                <w:color w:val="00B050"/>
              </w:rPr>
              <w:t xml:space="preserve"> FROM SAMPLE</w:t>
            </w:r>
          </w:p>
          <w:p w:rsidR="00423FE9" w:rsidRPr="00F31DA5" w:rsidRDefault="00423FE9" w:rsidP="00DC7F5F">
            <w:pPr>
              <w:spacing w:after="0"/>
              <w:rPr>
                <w:rFonts w:ascii="Times New Roman" w:hAnsi="Times New Roman"/>
                <w:b/>
              </w:rPr>
            </w:pPr>
          </w:p>
          <w:p w:rsidR="00423FE9" w:rsidRPr="00F31DA5" w:rsidRDefault="00423FE9" w:rsidP="00DC7F5F">
            <w:pPr>
              <w:spacing w:after="0"/>
              <w:rPr>
                <w:rFonts w:ascii="Times New Roman" w:hAnsi="Times New Roman"/>
                <w:b/>
              </w:rPr>
            </w:pPr>
          </w:p>
        </w:tc>
      </w:tr>
      <w:tr w:rsidR="00423FE9" w:rsidRPr="00D05076" w:rsidTr="00DC7F5F">
        <w:tc>
          <w:tcPr>
            <w:tcW w:w="5000" w:type="pct"/>
            <w:vAlign w:val="center"/>
          </w:tcPr>
          <w:p w:rsidR="00423FE9" w:rsidRPr="00D05076" w:rsidRDefault="00423FE9" w:rsidP="00DC7F5F">
            <w:pPr>
              <w:shd w:val="clear" w:color="auto" w:fill="D9D9D9"/>
              <w:spacing w:after="0"/>
              <w:rPr>
                <w:rFonts w:ascii="Times New Roman" w:hAnsi="Times New Roman" w:cs="Times New Roman"/>
                <w:b/>
                <w:szCs w:val="20"/>
              </w:rPr>
            </w:pPr>
            <w:r w:rsidRPr="00D05076">
              <w:rPr>
                <w:rFonts w:ascii="Times New Roman" w:eastAsia="Calibri" w:hAnsi="Times New Roman" w:cs="Times New Roman"/>
                <w:b/>
                <w:szCs w:val="20"/>
                <w:lang w:val="en-US" w:eastAsia="en-US"/>
              </w:rPr>
              <w:t>INTRODUCTION</w:t>
            </w:r>
          </w:p>
          <w:p w:rsidR="00423FE9" w:rsidRPr="00D05076" w:rsidRDefault="00423FE9" w:rsidP="00DC7F5F">
            <w:pPr>
              <w:spacing w:after="0"/>
              <w:rPr>
                <w:rFonts w:ascii="Times New Roman" w:hAnsi="Times New Roman"/>
              </w:rPr>
            </w:pPr>
          </w:p>
          <w:p w:rsidR="00423FE9" w:rsidRPr="00D05076" w:rsidRDefault="00423FE9" w:rsidP="00DC7F5F">
            <w:pPr>
              <w:spacing w:after="0"/>
              <w:rPr>
                <w:rFonts w:ascii="Times New Roman" w:hAnsi="Times New Roman"/>
                <w:u w:val="single"/>
              </w:rPr>
            </w:pPr>
            <w:r w:rsidRPr="00D05076">
              <w:rPr>
                <w:rFonts w:ascii="Times New Roman" w:hAnsi="Times New Roman"/>
                <w:u w:val="single"/>
              </w:rPr>
              <w:t>Verbal Participation Information Statement</w:t>
            </w:r>
          </w:p>
          <w:p w:rsidR="00423FE9" w:rsidRPr="00D05076" w:rsidRDefault="00423FE9" w:rsidP="00DC7F5F">
            <w:pPr>
              <w:spacing w:after="0"/>
              <w:rPr>
                <w:rFonts w:ascii="Times New Roman" w:hAnsi="Times New Roman"/>
              </w:rPr>
            </w:pPr>
          </w:p>
          <w:p w:rsidR="00423FE9" w:rsidRPr="00D05076" w:rsidRDefault="00423FE9" w:rsidP="00DC7F5F">
            <w:pPr>
              <w:spacing w:after="0"/>
              <w:rPr>
                <w:rFonts w:ascii="Times New Roman" w:hAnsi="Times New Roman"/>
              </w:rPr>
            </w:pPr>
            <w:r w:rsidRPr="00D05076">
              <w:rPr>
                <w:rFonts w:ascii="Times New Roman" w:hAnsi="Times New Roman"/>
              </w:rPr>
              <w:t xml:space="preserve">Hello. My name is </w:t>
            </w:r>
            <w:r w:rsidRPr="00D05076">
              <w:rPr>
                <w:rFonts w:ascii="Times New Roman" w:hAnsi="Times New Roman"/>
                <w:b/>
              </w:rPr>
              <w:t>&lt;Interviewer Name&gt;</w:t>
            </w:r>
            <w:r w:rsidRPr="00D05076">
              <w:rPr>
                <w:rFonts w:ascii="Times New Roman" w:hAnsi="Times New Roman"/>
              </w:rPr>
              <w:t xml:space="preserve">. I’m calling to conduct a survey on behalf of the </w:t>
            </w:r>
            <w:r w:rsidRPr="00D05076">
              <w:rPr>
                <w:rFonts w:ascii="Times New Roman" w:hAnsi="Times New Roman"/>
                <w:b/>
              </w:rPr>
              <w:t>&lt;QG99UNI&gt;.</w:t>
            </w:r>
            <w:r w:rsidRPr="00D05076">
              <w:rPr>
                <w:rFonts w:ascii="Times New Roman" w:hAnsi="Times New Roman"/>
              </w:rPr>
              <w:t xml:space="preserve"> I’m calling from ORC International, a social research company in Melbourne.   Am I speaking with </w:t>
            </w:r>
            <w:r w:rsidRPr="00D05076">
              <w:rPr>
                <w:rFonts w:ascii="Times New Roman" w:hAnsi="Times New Roman"/>
                <w:b/>
              </w:rPr>
              <w:t>QG99NAME&gt;</w:t>
            </w:r>
            <w:r w:rsidRPr="00D05076">
              <w:rPr>
                <w:rFonts w:ascii="Times New Roman" w:hAnsi="Times New Roman"/>
              </w:rPr>
              <w:t>?</w:t>
            </w:r>
          </w:p>
          <w:p w:rsidR="00423FE9" w:rsidRPr="00D05076" w:rsidRDefault="00423FE9" w:rsidP="00DC7F5F">
            <w:pPr>
              <w:spacing w:after="0"/>
              <w:rPr>
                <w:rFonts w:ascii="Times New Roman" w:hAnsi="Times New Roman"/>
              </w:rPr>
            </w:pPr>
          </w:p>
          <w:p w:rsidR="00423FE9" w:rsidRPr="00D05076" w:rsidRDefault="00423FE9" w:rsidP="00DC7F5F">
            <w:pPr>
              <w:spacing w:after="0"/>
              <w:rPr>
                <w:rFonts w:ascii="Times New Roman" w:hAnsi="Times New Roman"/>
                <w:b/>
              </w:rPr>
            </w:pPr>
            <w:r w:rsidRPr="00D05076">
              <w:rPr>
                <w:rFonts w:ascii="Times New Roman" w:hAnsi="Times New Roman"/>
                <w:b/>
              </w:rPr>
              <w:t>IF NO, ASK TO SPEAK TO NAMED RESPONDENT &amp; RE-INTRODUCE</w:t>
            </w:r>
          </w:p>
          <w:p w:rsidR="00423FE9" w:rsidRPr="00D05076" w:rsidRDefault="00423FE9" w:rsidP="00DC7F5F">
            <w:pPr>
              <w:spacing w:after="0"/>
              <w:rPr>
                <w:rFonts w:ascii="Times New Roman" w:hAnsi="Times New Roman"/>
              </w:rPr>
            </w:pPr>
          </w:p>
          <w:p w:rsidR="00423FE9" w:rsidRPr="00D05076" w:rsidRDefault="00423FE9" w:rsidP="00DC7F5F">
            <w:pPr>
              <w:spacing w:after="0"/>
              <w:rPr>
                <w:rFonts w:ascii="Times New Roman" w:hAnsi="Times New Roman"/>
              </w:rPr>
            </w:pPr>
            <w:r w:rsidRPr="00D05076">
              <w:rPr>
                <w:rFonts w:ascii="Times New Roman" w:hAnsi="Times New Roman"/>
              </w:rPr>
              <w:t xml:space="preserve">This interview relates to the </w:t>
            </w:r>
            <w:r w:rsidRPr="00D05076">
              <w:rPr>
                <w:rFonts w:ascii="Times New Roman" w:hAnsi="Times New Roman"/>
                <w:b/>
              </w:rPr>
              <w:t>&lt;QG99QUAL&gt;</w:t>
            </w:r>
            <w:r w:rsidRPr="00D05076">
              <w:rPr>
                <w:rFonts w:ascii="Times New Roman" w:hAnsi="Times New Roman"/>
              </w:rPr>
              <w:t xml:space="preserve"> qualification you completed at the </w:t>
            </w:r>
            <w:r w:rsidRPr="00D05076">
              <w:rPr>
                <w:rFonts w:ascii="Times New Roman" w:hAnsi="Times New Roman"/>
                <w:b/>
              </w:rPr>
              <w:t>&lt;QG99UNI&gt;</w:t>
            </w:r>
            <w:r w:rsidRPr="00D05076">
              <w:rPr>
                <w:rFonts w:ascii="Times New Roman" w:hAnsi="Times New Roman"/>
              </w:rPr>
              <w:t xml:space="preserve"> in </w:t>
            </w:r>
            <w:r w:rsidRPr="00D05076">
              <w:rPr>
                <w:rFonts w:ascii="Times New Roman" w:hAnsi="Times New Roman"/>
                <w:b/>
              </w:rPr>
              <w:t>&lt;QG99YEAR&gt;</w:t>
            </w:r>
            <w:r w:rsidRPr="00D05076">
              <w:rPr>
                <w:rFonts w:ascii="Times New Roman" w:hAnsi="Times New Roman"/>
              </w:rPr>
              <w:t xml:space="preserve">. The Australian Department of Education, and the University, would like your feedback on how well you feel your qualification has prepared you for the workplace. Your feedback will help your university and others improve their courses.  </w:t>
            </w:r>
          </w:p>
          <w:p w:rsidR="00423FE9" w:rsidRPr="00D05076" w:rsidRDefault="00423FE9" w:rsidP="00DC7F5F">
            <w:pPr>
              <w:spacing w:after="0"/>
              <w:rPr>
                <w:rFonts w:ascii="Times New Roman" w:hAnsi="Times New Roman"/>
              </w:rPr>
            </w:pPr>
          </w:p>
          <w:p w:rsidR="00423FE9" w:rsidRPr="00D05076" w:rsidRDefault="00423FE9" w:rsidP="00DC7F5F">
            <w:pPr>
              <w:spacing w:after="0"/>
              <w:rPr>
                <w:rFonts w:ascii="Times New Roman" w:hAnsi="Times New Roman"/>
                <w:strike/>
              </w:rPr>
            </w:pPr>
            <w:r w:rsidRPr="00D05076">
              <w:rPr>
                <w:rFonts w:ascii="Times New Roman" w:hAnsi="Times New Roman"/>
              </w:rPr>
              <w:t>This interview is part one of a two-stage process.  Part two involves getting your help to arrange a time to ask your workplace supervisor for their feedback on how your university could improve its qualifications to better prepare graduates like you for the workplace. Having feedback from both you and your supervisor will be very valuable for the university.</w:t>
            </w:r>
          </w:p>
          <w:p w:rsidR="00423FE9" w:rsidRPr="00D05076" w:rsidRDefault="00423FE9" w:rsidP="00DC7F5F">
            <w:pPr>
              <w:spacing w:after="0"/>
              <w:rPr>
                <w:rFonts w:ascii="Times New Roman" w:hAnsi="Times New Roman"/>
              </w:rPr>
            </w:pPr>
          </w:p>
          <w:p w:rsidR="00423FE9" w:rsidRPr="00D05076" w:rsidRDefault="00423FE9" w:rsidP="00DC7F5F">
            <w:pPr>
              <w:spacing w:after="0"/>
              <w:rPr>
                <w:rFonts w:ascii="Times New Roman" w:hAnsi="Times New Roman"/>
                <w:b/>
                <w:color w:val="00B050"/>
              </w:rPr>
            </w:pPr>
            <w:r w:rsidRPr="00D05076">
              <w:rPr>
                <w:rFonts w:ascii="Times New Roman" w:hAnsi="Times New Roman"/>
                <w:b/>
                <w:color w:val="00B050"/>
              </w:rPr>
              <w:t>IF REQUIRED:</w:t>
            </w:r>
          </w:p>
          <w:p w:rsidR="00423FE9" w:rsidRPr="00D05076" w:rsidRDefault="00423FE9" w:rsidP="00DC7F5F">
            <w:pPr>
              <w:spacing w:after="0"/>
              <w:rPr>
                <w:rFonts w:ascii="Times New Roman" w:hAnsi="Times New Roman"/>
              </w:rPr>
            </w:pPr>
            <w:r w:rsidRPr="00D05076">
              <w:rPr>
                <w:rFonts w:ascii="Times New Roman" w:hAnsi="Times New Roman"/>
              </w:rPr>
              <w:t>This survey aims to ensure that universities are responsive to labour market and industry needs.  The questions are designed to measure how well the university has prepared graduates for the workforce, and the employer’s satisfaction of the graduate’s skills.  The survey is not interested in the employer’s satisfaction with the graduate as an individual, and the questions in the survey for the supervisor are targeted at skills and work attributes gained through university study.</w:t>
            </w:r>
          </w:p>
          <w:p w:rsidR="00423FE9" w:rsidRPr="00D05076" w:rsidRDefault="00423FE9" w:rsidP="00DC7F5F">
            <w:pPr>
              <w:spacing w:after="0"/>
              <w:rPr>
                <w:rFonts w:ascii="Times New Roman" w:hAnsi="Times New Roman"/>
              </w:rPr>
            </w:pPr>
          </w:p>
          <w:p w:rsidR="00423FE9" w:rsidRPr="00D05076" w:rsidRDefault="00423FE9" w:rsidP="00DC7F5F">
            <w:pPr>
              <w:autoSpaceDE w:val="0"/>
              <w:autoSpaceDN w:val="0"/>
              <w:spacing w:after="0"/>
              <w:rPr>
                <w:rFonts w:ascii="Times New Roman" w:hAnsi="Times New Roman"/>
              </w:rPr>
            </w:pPr>
            <w:r w:rsidRPr="00D05076">
              <w:rPr>
                <w:rFonts w:ascii="Times New Roman" w:hAnsi="Times New Roman"/>
                <w:b/>
                <w:color w:val="00B050"/>
              </w:rPr>
              <w:t xml:space="preserve">(IF THEY SAY THAT THEY DO NOT HAVE A SUPERVISOR OR THEY DON’T WANT THEIR SUPERVISOR TO TAKE PART): </w:t>
            </w:r>
            <w:r w:rsidRPr="00D05076">
              <w:rPr>
                <w:rFonts w:ascii="Times New Roman" w:hAnsi="Times New Roman"/>
                <w:color w:val="000000" w:themeColor="text1"/>
              </w:rPr>
              <w:t>That’s okay. We are still interested in getting some feedback from you about your qualification.</w:t>
            </w:r>
          </w:p>
          <w:p w:rsidR="00423FE9" w:rsidRPr="00D05076" w:rsidRDefault="00423FE9" w:rsidP="00DC7F5F">
            <w:pPr>
              <w:autoSpaceDE w:val="0"/>
              <w:autoSpaceDN w:val="0"/>
              <w:spacing w:after="0"/>
              <w:rPr>
                <w:rFonts w:ascii="Times New Roman" w:hAnsi="Times New Roman"/>
              </w:rPr>
            </w:pPr>
          </w:p>
          <w:p w:rsidR="00423FE9" w:rsidRPr="00D05076" w:rsidRDefault="00423FE9" w:rsidP="00DC7F5F">
            <w:pPr>
              <w:spacing w:after="0"/>
              <w:rPr>
                <w:rFonts w:ascii="Times New Roman" w:hAnsi="Times New Roman"/>
              </w:rPr>
            </w:pPr>
            <w:r w:rsidRPr="00D05076">
              <w:rPr>
                <w:rFonts w:ascii="Times New Roman" w:hAnsi="Times New Roman"/>
              </w:rPr>
              <w:t>Participation is voluntary and you may withdraw at any time or refuse to answer particular questions. All information you provide is confidential.</w:t>
            </w:r>
          </w:p>
          <w:p w:rsidR="00423FE9" w:rsidRPr="00D05076" w:rsidRDefault="00423FE9" w:rsidP="00DC7F5F">
            <w:pPr>
              <w:spacing w:after="0"/>
              <w:rPr>
                <w:rFonts w:ascii="Times New Roman" w:hAnsi="Times New Roman"/>
              </w:rPr>
            </w:pPr>
          </w:p>
          <w:p w:rsidR="00423FE9" w:rsidRPr="00D05076" w:rsidRDefault="00423FE9" w:rsidP="00DC7F5F">
            <w:pPr>
              <w:spacing w:after="0"/>
              <w:rPr>
                <w:rFonts w:ascii="Times New Roman" w:hAnsi="Times New Roman"/>
              </w:rPr>
            </w:pPr>
            <w:r w:rsidRPr="00D05076">
              <w:rPr>
                <w:rFonts w:ascii="Times New Roman" w:hAnsi="Times New Roman"/>
              </w:rPr>
              <w:t>Interviews will take less than 10 minutes to complete.</w:t>
            </w:r>
          </w:p>
          <w:p w:rsidR="00423FE9" w:rsidRPr="00D05076" w:rsidRDefault="00423FE9" w:rsidP="00DC7F5F">
            <w:pPr>
              <w:spacing w:after="0"/>
              <w:rPr>
                <w:rFonts w:ascii="Times New Roman" w:hAnsi="Times New Roman"/>
              </w:rPr>
            </w:pPr>
          </w:p>
          <w:p w:rsidR="00423FE9" w:rsidRPr="00D05076" w:rsidRDefault="00423FE9" w:rsidP="00DC7F5F">
            <w:pPr>
              <w:spacing w:after="0"/>
              <w:rPr>
                <w:rFonts w:ascii="Times New Roman" w:hAnsi="Times New Roman"/>
              </w:rPr>
            </w:pPr>
            <w:r w:rsidRPr="00D05076">
              <w:rPr>
                <w:rFonts w:ascii="Times New Roman" w:hAnsi="Times New Roman"/>
                <w:b/>
                <w:color w:val="00B050"/>
              </w:rPr>
              <w:t>IF NECESSARY:</w:t>
            </w:r>
            <w:r w:rsidRPr="00D05076">
              <w:rPr>
                <w:rFonts w:ascii="Times New Roman" w:hAnsi="Times New Roman"/>
              </w:rPr>
              <w:t xml:space="preserve">  If you wish to speak to someone about the research you can contact Dr. Damian Oliver (Chief Investigator) at the Workplace Research Centre of the University of Sydney on 02 9351 5718 or damian.oliver@sydney.edu.au.  </w:t>
            </w:r>
          </w:p>
          <w:p w:rsidR="00423FE9" w:rsidRPr="00D05076" w:rsidRDefault="00423FE9" w:rsidP="00DC7F5F">
            <w:pPr>
              <w:spacing w:after="0"/>
              <w:rPr>
                <w:rFonts w:ascii="Times New Roman" w:hAnsi="Times New Roman"/>
              </w:rPr>
            </w:pPr>
          </w:p>
          <w:p w:rsidR="00423FE9" w:rsidRDefault="00423FE9" w:rsidP="00DC7F5F">
            <w:pPr>
              <w:spacing w:after="0"/>
              <w:rPr>
                <w:rFonts w:ascii="Times New Roman" w:hAnsi="Times New Roman"/>
              </w:rPr>
            </w:pPr>
            <w:r w:rsidRPr="00D05076">
              <w:rPr>
                <w:rFonts w:ascii="Times New Roman" w:hAnsi="Times New Roman"/>
              </w:rPr>
              <w:t>May I go ahead with the survey now?</w:t>
            </w:r>
          </w:p>
          <w:p w:rsidR="00B8704E" w:rsidRDefault="00B8704E" w:rsidP="00DC7F5F">
            <w:pPr>
              <w:spacing w:after="0"/>
              <w:rPr>
                <w:rFonts w:ascii="Times New Roman" w:hAnsi="Times New Roman"/>
              </w:rPr>
            </w:pPr>
          </w:p>
          <w:p w:rsidR="00B8704E" w:rsidRPr="00D05076" w:rsidRDefault="00B8704E" w:rsidP="00DC7F5F">
            <w:pPr>
              <w:spacing w:after="0"/>
              <w:rPr>
                <w:rFonts w:ascii="Times New Roman" w:hAnsi="Times New Roman"/>
              </w:rPr>
            </w:pPr>
          </w:p>
          <w:p w:rsidR="00423FE9" w:rsidRPr="00D05076" w:rsidRDefault="00423FE9" w:rsidP="00DC7F5F">
            <w:pPr>
              <w:spacing w:after="0"/>
              <w:rPr>
                <w:rFonts w:ascii="Times New Roman" w:hAnsi="Times New Roman"/>
                <w:b/>
                <w:color w:val="00B050"/>
              </w:rPr>
            </w:pPr>
          </w:p>
          <w:tbl>
            <w:tblPr>
              <w:tblW w:w="8766" w:type="dxa"/>
              <w:tblInd w:w="250" w:type="dxa"/>
              <w:tblLook w:val="04A0" w:firstRow="1" w:lastRow="0" w:firstColumn="1" w:lastColumn="0" w:noHBand="0" w:noVBand="1"/>
            </w:tblPr>
            <w:tblGrid>
              <w:gridCol w:w="4652"/>
              <w:gridCol w:w="1507"/>
              <w:gridCol w:w="2607"/>
            </w:tblGrid>
            <w:tr w:rsidR="00423FE9" w:rsidRPr="00D05076" w:rsidTr="00DC7F5F">
              <w:trPr>
                <w:trHeight w:val="292"/>
              </w:trPr>
              <w:tc>
                <w:tcPr>
                  <w:tcW w:w="4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lastRenderedPageBreak/>
                    <w:t>Yes – OK now</w:t>
                  </w:r>
                </w:p>
              </w:tc>
              <w:tc>
                <w:tcPr>
                  <w:tcW w:w="1507" w:type="dxa"/>
                  <w:tcBorders>
                    <w:top w:val="single" w:sz="4" w:space="0" w:color="auto"/>
                    <w:left w:val="nil"/>
                    <w:bottom w:val="single" w:sz="4" w:space="0" w:color="auto"/>
                    <w:right w:val="single" w:sz="4" w:space="0" w:color="auto"/>
                  </w:tcBorders>
                  <w:shd w:val="clear" w:color="auto" w:fill="auto"/>
                  <w:noWrap/>
                  <w:vAlign w:val="bottom"/>
                  <w:hideMark/>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1</w:t>
                  </w:r>
                </w:p>
              </w:tc>
              <w:tc>
                <w:tcPr>
                  <w:tcW w:w="2607" w:type="dxa"/>
                  <w:tcBorders>
                    <w:top w:val="single" w:sz="4" w:space="0" w:color="auto"/>
                    <w:left w:val="nil"/>
                    <w:bottom w:val="single" w:sz="4" w:space="0" w:color="auto"/>
                    <w:right w:val="single" w:sz="4" w:space="0" w:color="auto"/>
                  </w:tcBorders>
                  <w:shd w:val="clear" w:color="auto" w:fill="auto"/>
                  <w:noWrap/>
                  <w:vAlign w:val="bottom"/>
                  <w:hideMark/>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Continue</w:t>
                  </w:r>
                </w:p>
              </w:tc>
            </w:tr>
            <w:tr w:rsidR="00423FE9" w:rsidRPr="00D05076" w:rsidTr="00DC7F5F">
              <w:trPr>
                <w:trHeight w:val="292"/>
              </w:trPr>
              <w:tc>
                <w:tcPr>
                  <w:tcW w:w="4652" w:type="dxa"/>
                  <w:tcBorders>
                    <w:top w:val="nil"/>
                    <w:left w:val="single" w:sz="4" w:space="0" w:color="auto"/>
                    <w:bottom w:val="single" w:sz="4" w:space="0" w:color="auto"/>
                    <w:right w:val="single" w:sz="4" w:space="0" w:color="auto"/>
                  </w:tcBorders>
                  <w:shd w:val="clear" w:color="auto" w:fill="auto"/>
                  <w:noWrap/>
                  <w:vAlign w:val="bottom"/>
                  <w:hideMark/>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Not now – but OK later</w:t>
                  </w:r>
                </w:p>
              </w:tc>
              <w:tc>
                <w:tcPr>
                  <w:tcW w:w="1507" w:type="dxa"/>
                  <w:tcBorders>
                    <w:top w:val="nil"/>
                    <w:left w:val="nil"/>
                    <w:bottom w:val="single" w:sz="4" w:space="0" w:color="auto"/>
                    <w:right w:val="single" w:sz="4" w:space="0" w:color="auto"/>
                  </w:tcBorders>
                  <w:shd w:val="clear" w:color="auto" w:fill="auto"/>
                  <w:noWrap/>
                  <w:vAlign w:val="bottom"/>
                  <w:hideMark/>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2</w:t>
                  </w:r>
                </w:p>
              </w:tc>
              <w:tc>
                <w:tcPr>
                  <w:tcW w:w="2607" w:type="dxa"/>
                  <w:tcBorders>
                    <w:top w:val="nil"/>
                    <w:left w:val="nil"/>
                    <w:bottom w:val="single" w:sz="4" w:space="0" w:color="auto"/>
                    <w:right w:val="single" w:sz="4" w:space="0" w:color="auto"/>
                  </w:tcBorders>
                  <w:shd w:val="clear" w:color="auto" w:fill="auto"/>
                  <w:noWrap/>
                  <w:vAlign w:val="bottom"/>
                  <w:hideMark/>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Arrange Call Back</w:t>
                  </w:r>
                </w:p>
              </w:tc>
            </w:tr>
            <w:tr w:rsidR="00423FE9" w:rsidRPr="00D05076" w:rsidTr="00DC7F5F">
              <w:trPr>
                <w:trHeight w:val="292"/>
              </w:trPr>
              <w:tc>
                <w:tcPr>
                  <w:tcW w:w="4652" w:type="dxa"/>
                  <w:tcBorders>
                    <w:top w:val="nil"/>
                    <w:left w:val="single" w:sz="4" w:space="0" w:color="auto"/>
                    <w:bottom w:val="single" w:sz="4" w:space="0" w:color="auto"/>
                    <w:right w:val="single" w:sz="4" w:space="0" w:color="auto"/>
                  </w:tcBorders>
                  <w:shd w:val="clear" w:color="auto" w:fill="auto"/>
                  <w:noWrap/>
                  <w:vAlign w:val="bottom"/>
                  <w:hideMark/>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Refusal</w:t>
                  </w:r>
                </w:p>
              </w:tc>
              <w:tc>
                <w:tcPr>
                  <w:tcW w:w="1507" w:type="dxa"/>
                  <w:tcBorders>
                    <w:top w:val="nil"/>
                    <w:left w:val="nil"/>
                    <w:bottom w:val="single" w:sz="4" w:space="0" w:color="auto"/>
                    <w:right w:val="single" w:sz="4" w:space="0" w:color="auto"/>
                  </w:tcBorders>
                  <w:shd w:val="clear" w:color="auto" w:fill="auto"/>
                  <w:noWrap/>
                  <w:vAlign w:val="bottom"/>
                  <w:hideMark/>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98</w:t>
                  </w:r>
                </w:p>
              </w:tc>
              <w:tc>
                <w:tcPr>
                  <w:tcW w:w="2607" w:type="dxa"/>
                  <w:tcBorders>
                    <w:top w:val="nil"/>
                    <w:left w:val="nil"/>
                    <w:bottom w:val="single" w:sz="4" w:space="0" w:color="auto"/>
                    <w:right w:val="single" w:sz="4" w:space="0" w:color="auto"/>
                  </w:tcBorders>
                  <w:shd w:val="clear" w:color="auto" w:fill="auto"/>
                  <w:noWrap/>
                  <w:vAlign w:val="bottom"/>
                  <w:hideMark/>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Thank &amp; Close</w:t>
                  </w:r>
                </w:p>
              </w:tc>
            </w:tr>
          </w:tbl>
          <w:p w:rsidR="00423FE9" w:rsidRPr="00D05076" w:rsidRDefault="00423FE9" w:rsidP="00DC7F5F">
            <w:pPr>
              <w:spacing w:after="0"/>
              <w:rPr>
                <w:rFonts w:ascii="Times New Roman" w:hAnsi="Times New Roman"/>
              </w:rPr>
            </w:pPr>
          </w:p>
          <w:p w:rsidR="00423FE9" w:rsidRPr="00D05076" w:rsidRDefault="00423FE9" w:rsidP="00DC7F5F">
            <w:pPr>
              <w:spacing w:after="0"/>
              <w:rPr>
                <w:rFonts w:ascii="Times New Roman" w:hAnsi="Times New Roman"/>
              </w:rPr>
            </w:pPr>
          </w:p>
          <w:p w:rsidR="00423FE9" w:rsidRPr="00D05076" w:rsidRDefault="00423FE9" w:rsidP="00DC7F5F">
            <w:pPr>
              <w:spacing w:after="0"/>
              <w:rPr>
                <w:rFonts w:ascii="Times New Roman" w:hAnsi="Times New Roman"/>
              </w:rPr>
            </w:pPr>
          </w:p>
          <w:p w:rsidR="00423FE9" w:rsidRPr="00D05076" w:rsidRDefault="00423FE9" w:rsidP="00DC7F5F">
            <w:pPr>
              <w:shd w:val="clear" w:color="auto" w:fill="D9D9D9"/>
              <w:spacing w:after="0"/>
              <w:rPr>
                <w:rFonts w:ascii="Times New Roman" w:hAnsi="Times New Roman" w:cs="Times New Roman"/>
                <w:b/>
                <w:szCs w:val="20"/>
              </w:rPr>
            </w:pPr>
            <w:r w:rsidRPr="00D05076">
              <w:rPr>
                <w:rFonts w:ascii="Times New Roman" w:eastAsia="Calibri" w:hAnsi="Times New Roman" w:cs="Times New Roman"/>
                <w:b/>
                <w:szCs w:val="20"/>
                <w:lang w:val="en-US" w:eastAsia="en-US"/>
              </w:rPr>
              <w:t>MONITOR</w:t>
            </w:r>
          </w:p>
          <w:p w:rsidR="00423FE9" w:rsidRPr="00D05076" w:rsidRDefault="00423FE9" w:rsidP="00DC7F5F">
            <w:pPr>
              <w:spacing w:after="0"/>
              <w:rPr>
                <w:rFonts w:ascii="Times New Roman" w:hAnsi="Times New Roman"/>
              </w:rPr>
            </w:pPr>
          </w:p>
          <w:p w:rsidR="00423FE9" w:rsidRPr="00D05076" w:rsidRDefault="00423FE9" w:rsidP="00DC7F5F">
            <w:pPr>
              <w:spacing w:after="0"/>
              <w:rPr>
                <w:rFonts w:ascii="Times New Roman" w:hAnsi="Times New Roman"/>
              </w:rPr>
            </w:pPr>
          </w:p>
          <w:p w:rsidR="00423FE9" w:rsidRPr="00D05076" w:rsidRDefault="00423FE9" w:rsidP="00DC7F5F">
            <w:pPr>
              <w:spacing w:after="0"/>
              <w:rPr>
                <w:rFonts w:ascii="Times New Roman" w:hAnsi="Times New Roman"/>
                <w:b/>
                <w:color w:val="00B050"/>
              </w:rPr>
            </w:pPr>
            <w:r w:rsidRPr="00D05076">
              <w:rPr>
                <w:rFonts w:ascii="Times New Roman" w:hAnsi="Times New Roman"/>
                <w:b/>
                <w:color w:val="00B050"/>
              </w:rPr>
              <w:t>ASK ALL</w:t>
            </w:r>
          </w:p>
          <w:p w:rsidR="00423FE9" w:rsidRPr="00D05076" w:rsidRDefault="00423FE9" w:rsidP="00DC7F5F">
            <w:pPr>
              <w:spacing w:after="0"/>
              <w:rPr>
                <w:rFonts w:ascii="Times New Roman" w:hAnsi="Times New Roman"/>
              </w:rPr>
            </w:pPr>
            <w:r w:rsidRPr="00D05076">
              <w:rPr>
                <w:rFonts w:ascii="Times New Roman" w:hAnsi="Times New Roman"/>
              </w:rPr>
              <w:t>This call may be monitored by my supervisor for quality control or coaching purposes. If you do not want this call to be monitored please let me know.</w:t>
            </w:r>
          </w:p>
          <w:p w:rsidR="00423FE9" w:rsidRPr="00D05076" w:rsidRDefault="00423FE9" w:rsidP="00DC7F5F">
            <w:pPr>
              <w:spacing w:after="0"/>
              <w:rPr>
                <w:rFonts w:ascii="Times New Roman" w:hAnsi="Times New Roman"/>
                <w:b/>
                <w:color w:val="00B050"/>
              </w:rPr>
            </w:pPr>
          </w:p>
          <w:tbl>
            <w:tblPr>
              <w:tblW w:w="8766" w:type="dxa"/>
              <w:tblInd w:w="250" w:type="dxa"/>
              <w:tblLook w:val="04A0" w:firstRow="1" w:lastRow="0" w:firstColumn="1" w:lastColumn="0" w:noHBand="0" w:noVBand="1"/>
            </w:tblPr>
            <w:tblGrid>
              <w:gridCol w:w="4652"/>
              <w:gridCol w:w="1507"/>
              <w:gridCol w:w="2607"/>
            </w:tblGrid>
            <w:tr w:rsidR="00423FE9" w:rsidRPr="00D05076" w:rsidTr="00DC7F5F">
              <w:trPr>
                <w:trHeight w:val="292"/>
              </w:trPr>
              <w:tc>
                <w:tcPr>
                  <w:tcW w:w="4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OK  to be monitored</w:t>
                  </w:r>
                </w:p>
              </w:tc>
              <w:tc>
                <w:tcPr>
                  <w:tcW w:w="1507" w:type="dxa"/>
                  <w:tcBorders>
                    <w:top w:val="single" w:sz="4" w:space="0" w:color="auto"/>
                    <w:left w:val="nil"/>
                    <w:bottom w:val="single" w:sz="4" w:space="0" w:color="auto"/>
                    <w:right w:val="single" w:sz="4" w:space="0" w:color="auto"/>
                  </w:tcBorders>
                  <w:shd w:val="clear" w:color="auto" w:fill="auto"/>
                  <w:noWrap/>
                  <w:vAlign w:val="bottom"/>
                  <w:hideMark/>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1</w:t>
                  </w:r>
                </w:p>
              </w:tc>
              <w:tc>
                <w:tcPr>
                  <w:tcW w:w="2607" w:type="dxa"/>
                  <w:vMerge w:val="restart"/>
                  <w:tcBorders>
                    <w:top w:val="single" w:sz="4" w:space="0" w:color="auto"/>
                    <w:left w:val="nil"/>
                    <w:right w:val="single" w:sz="4" w:space="0" w:color="auto"/>
                  </w:tcBorders>
                  <w:shd w:val="clear" w:color="auto" w:fill="auto"/>
                  <w:noWrap/>
                  <w:vAlign w:val="center"/>
                  <w:hideMark/>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Continue</w:t>
                  </w:r>
                </w:p>
              </w:tc>
            </w:tr>
            <w:tr w:rsidR="00423FE9" w:rsidRPr="00D05076" w:rsidTr="00DC7F5F">
              <w:trPr>
                <w:trHeight w:val="292"/>
              </w:trPr>
              <w:tc>
                <w:tcPr>
                  <w:tcW w:w="4652" w:type="dxa"/>
                  <w:tcBorders>
                    <w:top w:val="nil"/>
                    <w:left w:val="single" w:sz="4" w:space="0" w:color="auto"/>
                    <w:bottom w:val="single" w:sz="4" w:space="0" w:color="auto"/>
                    <w:right w:val="single" w:sz="4" w:space="0" w:color="auto"/>
                  </w:tcBorders>
                  <w:shd w:val="clear" w:color="auto" w:fill="auto"/>
                  <w:noWrap/>
                  <w:vAlign w:val="bottom"/>
                  <w:hideMark/>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Refuses to be monitored</w:t>
                  </w:r>
                </w:p>
              </w:tc>
              <w:tc>
                <w:tcPr>
                  <w:tcW w:w="1507" w:type="dxa"/>
                  <w:tcBorders>
                    <w:top w:val="nil"/>
                    <w:left w:val="nil"/>
                    <w:bottom w:val="single" w:sz="4" w:space="0" w:color="auto"/>
                    <w:right w:val="single" w:sz="4" w:space="0" w:color="auto"/>
                  </w:tcBorders>
                  <w:shd w:val="clear" w:color="auto" w:fill="auto"/>
                  <w:noWrap/>
                  <w:vAlign w:val="bottom"/>
                  <w:hideMark/>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2</w:t>
                  </w:r>
                </w:p>
              </w:tc>
              <w:tc>
                <w:tcPr>
                  <w:tcW w:w="2607" w:type="dxa"/>
                  <w:vMerge/>
                  <w:tcBorders>
                    <w:left w:val="nil"/>
                    <w:bottom w:val="single" w:sz="4" w:space="0" w:color="auto"/>
                    <w:right w:val="single" w:sz="4" w:space="0" w:color="auto"/>
                  </w:tcBorders>
                  <w:shd w:val="clear" w:color="auto" w:fill="auto"/>
                  <w:noWrap/>
                  <w:vAlign w:val="bottom"/>
                  <w:hideMark/>
                </w:tcPr>
                <w:p w:rsidR="00423FE9" w:rsidRPr="00D05076" w:rsidRDefault="00423FE9" w:rsidP="00DC7F5F">
                  <w:pPr>
                    <w:spacing w:after="0"/>
                    <w:rPr>
                      <w:rFonts w:ascii="Times New Roman" w:eastAsia="Times New Roman" w:hAnsi="Times New Roman" w:cs="Times New Roman"/>
                      <w:szCs w:val="20"/>
                    </w:rPr>
                  </w:pPr>
                </w:p>
              </w:tc>
            </w:tr>
          </w:tbl>
          <w:p w:rsidR="00423FE9" w:rsidRPr="00D05076" w:rsidRDefault="00423FE9" w:rsidP="00DC7F5F">
            <w:pPr>
              <w:spacing w:after="0"/>
              <w:rPr>
                <w:rFonts w:ascii="Times New Roman" w:hAnsi="Times New Roman"/>
                <w:b/>
              </w:rPr>
            </w:pPr>
          </w:p>
          <w:p w:rsidR="00423FE9" w:rsidRPr="00D05076" w:rsidRDefault="00423FE9" w:rsidP="00DC7F5F">
            <w:pPr>
              <w:spacing w:after="0"/>
              <w:rPr>
                <w:rFonts w:ascii="Times New Roman" w:hAnsi="Times New Roman"/>
                <w:b/>
              </w:rPr>
            </w:pPr>
          </w:p>
          <w:p w:rsidR="00423FE9" w:rsidRPr="00D05076" w:rsidRDefault="00423FE9" w:rsidP="00DC7F5F">
            <w:pPr>
              <w:spacing w:after="0"/>
              <w:rPr>
                <w:rFonts w:ascii="Times New Roman" w:hAnsi="Times New Roman"/>
                <w:b/>
              </w:rPr>
            </w:pPr>
          </w:p>
        </w:tc>
      </w:tr>
      <w:tr w:rsidR="00423FE9" w:rsidRPr="000158CC" w:rsidTr="00DC7F5F">
        <w:tc>
          <w:tcPr>
            <w:tcW w:w="5000" w:type="pct"/>
          </w:tcPr>
          <w:p w:rsidR="00423FE9" w:rsidRPr="00F31DA5" w:rsidRDefault="00423FE9" w:rsidP="00DC7F5F">
            <w:pPr>
              <w:shd w:val="clear" w:color="auto" w:fill="D9D9D9"/>
              <w:spacing w:after="0"/>
              <w:rPr>
                <w:rFonts w:ascii="Times New Roman" w:hAnsi="Times New Roman"/>
                <w:b/>
              </w:rPr>
            </w:pPr>
            <w:r w:rsidRPr="00F31DA5">
              <w:rPr>
                <w:rFonts w:ascii="Times New Roman" w:eastAsia="Calibri" w:hAnsi="Times New Roman" w:cs="Times New Roman"/>
                <w:b/>
                <w:szCs w:val="20"/>
                <w:lang w:val="en-US" w:eastAsia="en-US"/>
              </w:rPr>
              <w:lastRenderedPageBreak/>
              <w:t>EMPLOYMENT</w:t>
            </w:r>
            <w:r w:rsidRPr="00F31DA5">
              <w:rPr>
                <w:rFonts w:ascii="Times New Roman" w:hAnsi="Times New Roman"/>
                <w:b/>
              </w:rPr>
              <w:t xml:space="preserve"> SCREENER</w:t>
            </w:r>
          </w:p>
          <w:p w:rsidR="00423FE9" w:rsidRPr="00F31DA5" w:rsidRDefault="00423FE9" w:rsidP="00DC7F5F">
            <w:pPr>
              <w:spacing w:after="0"/>
              <w:rPr>
                <w:rFonts w:ascii="Times New Roman" w:hAnsi="Times New Roman"/>
                <w:b/>
                <w:color w:val="00B050"/>
              </w:rPr>
            </w:pPr>
          </w:p>
          <w:p w:rsidR="00423FE9" w:rsidRPr="00F31DA5" w:rsidRDefault="00423FE9" w:rsidP="00DC7F5F">
            <w:pPr>
              <w:spacing w:after="0"/>
              <w:rPr>
                <w:rFonts w:ascii="Times New Roman" w:hAnsi="Times New Roman"/>
                <w:b/>
                <w:color w:val="00B050"/>
              </w:rPr>
            </w:pPr>
          </w:p>
          <w:p w:rsidR="00423FE9" w:rsidRPr="00F31DA5" w:rsidRDefault="00423FE9" w:rsidP="00DC7F5F">
            <w:pPr>
              <w:spacing w:after="0"/>
              <w:rPr>
                <w:rFonts w:ascii="Times New Roman" w:hAnsi="Times New Roman"/>
                <w:b/>
                <w:color w:val="00B050"/>
              </w:rPr>
            </w:pPr>
            <w:r w:rsidRPr="00F31DA5">
              <w:rPr>
                <w:rFonts w:ascii="Times New Roman" w:hAnsi="Times New Roman"/>
                <w:b/>
                <w:color w:val="00B050"/>
              </w:rPr>
              <w:t>ASK ALL</w:t>
            </w:r>
          </w:p>
        </w:tc>
      </w:tr>
      <w:tr w:rsidR="00423FE9" w:rsidRPr="000158CC" w:rsidTr="00DC7F5F">
        <w:tc>
          <w:tcPr>
            <w:tcW w:w="5000" w:type="pct"/>
          </w:tcPr>
          <w:p w:rsidR="00423FE9" w:rsidRPr="00D05076" w:rsidRDefault="00423FE9" w:rsidP="00DC7F5F">
            <w:pPr>
              <w:spacing w:after="0"/>
              <w:rPr>
                <w:rFonts w:ascii="Times New Roman" w:hAnsi="Times New Roman"/>
              </w:rPr>
            </w:pPr>
            <w:r w:rsidRPr="00D05076">
              <w:rPr>
                <w:rFonts w:ascii="Times New Roman" w:hAnsi="Times New Roman"/>
                <w:b/>
              </w:rPr>
              <w:t>QG1 Employed</w:t>
            </w:r>
            <w:r w:rsidRPr="00D05076">
              <w:rPr>
                <w:rFonts w:ascii="Times New Roman" w:hAnsi="Times New Roman"/>
              </w:rPr>
              <w:t xml:space="preserve"> </w:t>
            </w:r>
          </w:p>
          <w:p w:rsidR="00423FE9" w:rsidRPr="00D05076" w:rsidRDefault="00423FE9" w:rsidP="00DC7F5F">
            <w:pPr>
              <w:spacing w:after="0"/>
              <w:rPr>
                <w:rFonts w:ascii="Times New Roman" w:hAnsi="Times New Roman"/>
              </w:rPr>
            </w:pPr>
            <w:r w:rsidRPr="00D05076">
              <w:rPr>
                <w:rFonts w:ascii="Times New Roman" w:hAnsi="Times New Roman"/>
              </w:rPr>
              <w:t>Do you currently have a paid job of any kind?</w:t>
            </w:r>
          </w:p>
          <w:p w:rsidR="00423FE9" w:rsidRPr="00D05076" w:rsidRDefault="00423FE9" w:rsidP="00DC7F5F">
            <w:pPr>
              <w:spacing w:after="0"/>
              <w:rPr>
                <w:rFonts w:ascii="Times New Roman" w:hAnsi="Times New Roman"/>
                <w:b/>
                <w:color w:val="00B050"/>
              </w:rPr>
            </w:pPr>
            <w:r w:rsidRPr="00D05076">
              <w:rPr>
                <w:rFonts w:ascii="Times New Roman" w:hAnsi="Times New Roman"/>
                <w:b/>
                <w:color w:val="00B050"/>
              </w:rPr>
              <w:t>SR</w:t>
            </w:r>
          </w:p>
          <w:tbl>
            <w:tblPr>
              <w:tblW w:w="8766" w:type="dxa"/>
              <w:tblInd w:w="250" w:type="dxa"/>
              <w:tblLook w:val="04A0" w:firstRow="1" w:lastRow="0" w:firstColumn="1" w:lastColumn="0" w:noHBand="0" w:noVBand="1"/>
            </w:tblPr>
            <w:tblGrid>
              <w:gridCol w:w="3147"/>
              <w:gridCol w:w="1276"/>
              <w:gridCol w:w="4343"/>
            </w:tblGrid>
            <w:tr w:rsidR="00423FE9" w:rsidRPr="00D05076" w:rsidTr="00DC7F5F">
              <w:trPr>
                <w:trHeight w:val="292"/>
              </w:trPr>
              <w:tc>
                <w:tcPr>
                  <w:tcW w:w="31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Yes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1</w:t>
                  </w:r>
                </w:p>
              </w:tc>
              <w:tc>
                <w:tcPr>
                  <w:tcW w:w="4343" w:type="dxa"/>
                  <w:tcBorders>
                    <w:top w:val="single" w:sz="4" w:space="0" w:color="auto"/>
                    <w:left w:val="nil"/>
                    <w:bottom w:val="single" w:sz="4" w:space="0" w:color="auto"/>
                    <w:right w:val="single" w:sz="4" w:space="0" w:color="auto"/>
                  </w:tcBorders>
                  <w:shd w:val="clear" w:color="auto" w:fill="auto"/>
                  <w:noWrap/>
                  <w:vAlign w:val="center"/>
                  <w:hideMark/>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CONTINUE</w:t>
                  </w:r>
                </w:p>
              </w:tc>
            </w:tr>
            <w:tr w:rsidR="00423FE9" w:rsidRPr="00D05076" w:rsidTr="00DC7F5F">
              <w:trPr>
                <w:trHeight w:val="292"/>
              </w:trPr>
              <w:tc>
                <w:tcPr>
                  <w:tcW w:w="3147" w:type="dxa"/>
                  <w:tcBorders>
                    <w:top w:val="nil"/>
                    <w:left w:val="single" w:sz="4" w:space="0" w:color="auto"/>
                    <w:bottom w:val="single" w:sz="4" w:space="0" w:color="auto"/>
                    <w:right w:val="single" w:sz="4" w:space="0" w:color="auto"/>
                  </w:tcBorders>
                  <w:shd w:val="clear" w:color="auto" w:fill="auto"/>
                  <w:noWrap/>
                  <w:vAlign w:val="center"/>
                  <w:hideMark/>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No</w:t>
                  </w:r>
                </w:p>
              </w:tc>
              <w:tc>
                <w:tcPr>
                  <w:tcW w:w="1276" w:type="dxa"/>
                  <w:tcBorders>
                    <w:top w:val="nil"/>
                    <w:left w:val="nil"/>
                    <w:bottom w:val="single" w:sz="4" w:space="0" w:color="auto"/>
                    <w:right w:val="single" w:sz="4" w:space="0" w:color="auto"/>
                  </w:tcBorders>
                  <w:shd w:val="clear" w:color="auto" w:fill="auto"/>
                  <w:noWrap/>
                  <w:vAlign w:val="center"/>
                  <w:hideMark/>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2</w:t>
                  </w:r>
                </w:p>
              </w:tc>
              <w:tc>
                <w:tcPr>
                  <w:tcW w:w="4343" w:type="dxa"/>
                  <w:vMerge w:val="restart"/>
                  <w:tcBorders>
                    <w:top w:val="nil"/>
                    <w:left w:val="nil"/>
                    <w:right w:val="single" w:sz="4" w:space="0" w:color="auto"/>
                  </w:tcBorders>
                  <w:shd w:val="clear" w:color="auto" w:fill="auto"/>
                  <w:noWrap/>
                  <w:vAlign w:val="center"/>
                  <w:hideMark/>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END SURVEY - Thank you for your assistance. The rest of this survey only relates to graduates who are currently in paid work.</w:t>
                  </w:r>
                </w:p>
              </w:tc>
            </w:tr>
            <w:tr w:rsidR="00423FE9" w:rsidRPr="00D05076" w:rsidTr="00DC7F5F">
              <w:trPr>
                <w:trHeight w:val="292"/>
              </w:trPr>
              <w:tc>
                <w:tcPr>
                  <w:tcW w:w="3147" w:type="dxa"/>
                  <w:tcBorders>
                    <w:top w:val="nil"/>
                    <w:left w:val="single" w:sz="4" w:space="0" w:color="auto"/>
                    <w:bottom w:val="single" w:sz="4" w:space="0" w:color="auto"/>
                    <w:right w:val="single" w:sz="4" w:space="0" w:color="auto"/>
                  </w:tcBorders>
                  <w:shd w:val="clear" w:color="auto" w:fill="auto"/>
                  <w:noWrap/>
                  <w:vAlign w:val="center"/>
                  <w:hideMark/>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Refused – DO NOT READ OUT</w:t>
                  </w:r>
                </w:p>
              </w:tc>
              <w:tc>
                <w:tcPr>
                  <w:tcW w:w="1276" w:type="dxa"/>
                  <w:tcBorders>
                    <w:top w:val="nil"/>
                    <w:left w:val="nil"/>
                    <w:bottom w:val="single" w:sz="4" w:space="0" w:color="auto"/>
                    <w:right w:val="single" w:sz="4" w:space="0" w:color="auto"/>
                  </w:tcBorders>
                  <w:shd w:val="clear" w:color="auto" w:fill="auto"/>
                  <w:noWrap/>
                  <w:vAlign w:val="center"/>
                  <w:hideMark/>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98</w:t>
                  </w:r>
                </w:p>
              </w:tc>
              <w:tc>
                <w:tcPr>
                  <w:tcW w:w="4343" w:type="dxa"/>
                  <w:vMerge/>
                  <w:tcBorders>
                    <w:left w:val="nil"/>
                    <w:bottom w:val="single" w:sz="4" w:space="0" w:color="auto"/>
                    <w:right w:val="single" w:sz="4" w:space="0" w:color="auto"/>
                  </w:tcBorders>
                  <w:shd w:val="clear" w:color="auto" w:fill="auto"/>
                  <w:noWrap/>
                  <w:vAlign w:val="center"/>
                </w:tcPr>
                <w:p w:rsidR="00423FE9" w:rsidRPr="00D05076" w:rsidRDefault="00423FE9" w:rsidP="00DC7F5F">
                  <w:pPr>
                    <w:spacing w:after="0"/>
                    <w:rPr>
                      <w:rFonts w:ascii="Times New Roman" w:eastAsia="Times New Roman" w:hAnsi="Times New Roman" w:cs="Times New Roman"/>
                      <w:szCs w:val="20"/>
                    </w:rPr>
                  </w:pPr>
                </w:p>
              </w:tc>
            </w:tr>
          </w:tbl>
          <w:p w:rsidR="00423FE9" w:rsidRPr="00D05076" w:rsidRDefault="00423FE9" w:rsidP="00DC7F5F">
            <w:pPr>
              <w:spacing w:after="0"/>
              <w:rPr>
                <w:rFonts w:ascii="Times New Roman" w:hAnsi="Times New Roman"/>
              </w:rPr>
            </w:pPr>
          </w:p>
          <w:p w:rsidR="00423FE9" w:rsidRPr="00D05076" w:rsidRDefault="00423FE9" w:rsidP="00DC7F5F">
            <w:pPr>
              <w:spacing w:after="0"/>
              <w:rPr>
                <w:rFonts w:ascii="Times New Roman" w:hAnsi="Times New Roman"/>
                <w:b/>
              </w:rPr>
            </w:pPr>
          </w:p>
          <w:p w:rsidR="00423FE9" w:rsidRPr="00D05076" w:rsidRDefault="00423FE9" w:rsidP="00DC7F5F">
            <w:pPr>
              <w:spacing w:after="0"/>
              <w:rPr>
                <w:rFonts w:ascii="Times New Roman" w:hAnsi="Times New Roman"/>
                <w:b/>
              </w:rPr>
            </w:pPr>
          </w:p>
          <w:p w:rsidR="00423FE9" w:rsidRPr="00D05076" w:rsidRDefault="00423FE9" w:rsidP="00DC7F5F">
            <w:pPr>
              <w:spacing w:after="0"/>
              <w:rPr>
                <w:rFonts w:ascii="Times New Roman" w:hAnsi="Times New Roman"/>
                <w:b/>
              </w:rPr>
            </w:pPr>
            <w:r w:rsidRPr="00D05076">
              <w:rPr>
                <w:rFonts w:ascii="Times New Roman" w:hAnsi="Times New Roman"/>
                <w:b/>
                <w:color w:val="00B050"/>
              </w:rPr>
              <w:t>ASK ALL</w:t>
            </w:r>
          </w:p>
          <w:p w:rsidR="00423FE9" w:rsidRPr="00D05076" w:rsidRDefault="00423FE9" w:rsidP="00DC7F5F">
            <w:pPr>
              <w:spacing w:after="0"/>
              <w:rPr>
                <w:rFonts w:ascii="Times New Roman" w:hAnsi="Times New Roman"/>
                <w:b/>
              </w:rPr>
            </w:pPr>
            <w:r w:rsidRPr="00D05076">
              <w:rPr>
                <w:rFonts w:ascii="Times New Roman" w:hAnsi="Times New Roman"/>
                <w:b/>
              </w:rPr>
              <w:t>QG13 Australian</w:t>
            </w:r>
          </w:p>
          <w:p w:rsidR="00423FE9" w:rsidRPr="00D05076" w:rsidRDefault="00423FE9" w:rsidP="00DC7F5F">
            <w:pPr>
              <w:spacing w:after="0"/>
              <w:rPr>
                <w:rFonts w:ascii="Times New Roman" w:hAnsi="Times New Roman"/>
              </w:rPr>
            </w:pPr>
            <w:r w:rsidRPr="00D05076">
              <w:rPr>
                <w:rFonts w:ascii="Times New Roman" w:hAnsi="Times New Roman"/>
              </w:rPr>
              <w:t>Are you working in Australia?</w:t>
            </w:r>
          </w:p>
          <w:p w:rsidR="00423FE9" w:rsidRPr="00D05076" w:rsidRDefault="00423FE9" w:rsidP="00DC7F5F">
            <w:pPr>
              <w:spacing w:after="0"/>
              <w:ind w:firstLine="720"/>
              <w:rPr>
                <w:rFonts w:ascii="Times New Roman" w:hAnsi="Times New Roman"/>
              </w:rPr>
            </w:pPr>
          </w:p>
          <w:tbl>
            <w:tblPr>
              <w:tblW w:w="8775" w:type="dxa"/>
              <w:tblInd w:w="250" w:type="dxa"/>
              <w:tblLook w:val="04A0" w:firstRow="1" w:lastRow="0" w:firstColumn="1" w:lastColumn="0" w:noHBand="0" w:noVBand="1"/>
            </w:tblPr>
            <w:tblGrid>
              <w:gridCol w:w="3147"/>
              <w:gridCol w:w="1276"/>
              <w:gridCol w:w="4352"/>
            </w:tblGrid>
            <w:tr w:rsidR="00423FE9" w:rsidRPr="00D05076" w:rsidTr="00DC7F5F">
              <w:trPr>
                <w:trHeight w:val="324"/>
              </w:trPr>
              <w:tc>
                <w:tcPr>
                  <w:tcW w:w="31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Yes</w:t>
                  </w:r>
                </w:p>
              </w:tc>
              <w:tc>
                <w:tcPr>
                  <w:tcW w:w="1276" w:type="dxa"/>
                  <w:tcBorders>
                    <w:top w:val="single" w:sz="4" w:space="0" w:color="auto"/>
                    <w:left w:val="nil"/>
                    <w:bottom w:val="single" w:sz="4" w:space="0" w:color="auto"/>
                    <w:right w:val="single" w:sz="4" w:space="0" w:color="auto"/>
                  </w:tcBorders>
                  <w:vAlign w:val="center"/>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1</w:t>
                  </w:r>
                </w:p>
              </w:tc>
              <w:tc>
                <w:tcPr>
                  <w:tcW w:w="43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CONTINUE</w:t>
                  </w:r>
                </w:p>
              </w:tc>
            </w:tr>
            <w:tr w:rsidR="00423FE9" w:rsidRPr="00D05076" w:rsidTr="00DC7F5F">
              <w:trPr>
                <w:trHeight w:val="324"/>
              </w:trPr>
              <w:tc>
                <w:tcPr>
                  <w:tcW w:w="31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No</w:t>
                  </w:r>
                </w:p>
              </w:tc>
              <w:tc>
                <w:tcPr>
                  <w:tcW w:w="1276" w:type="dxa"/>
                  <w:tcBorders>
                    <w:top w:val="single" w:sz="4" w:space="0" w:color="auto"/>
                    <w:left w:val="nil"/>
                    <w:bottom w:val="single" w:sz="4" w:space="0" w:color="auto"/>
                    <w:right w:val="single" w:sz="4" w:space="0" w:color="auto"/>
                  </w:tcBorders>
                  <w:vAlign w:val="center"/>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2</w:t>
                  </w:r>
                </w:p>
              </w:tc>
              <w:tc>
                <w:tcPr>
                  <w:tcW w:w="4352" w:type="dxa"/>
                  <w:vMerge w:val="restart"/>
                  <w:tcBorders>
                    <w:top w:val="single" w:sz="4" w:space="0" w:color="auto"/>
                    <w:left w:val="single" w:sz="4" w:space="0" w:color="auto"/>
                    <w:right w:val="single" w:sz="4" w:space="0" w:color="auto"/>
                  </w:tcBorders>
                  <w:shd w:val="clear" w:color="auto" w:fill="auto"/>
                  <w:noWrap/>
                  <w:vAlign w:val="center"/>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END SURVEY – Thank you for your assistance. The rest of this survey only relates to graduates who are currently working in Australia.</w:t>
                  </w:r>
                </w:p>
              </w:tc>
            </w:tr>
            <w:tr w:rsidR="00423FE9" w:rsidRPr="00D05076" w:rsidTr="00DC7F5F">
              <w:trPr>
                <w:trHeight w:val="324"/>
              </w:trPr>
              <w:tc>
                <w:tcPr>
                  <w:tcW w:w="31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Refused – DO NOT READ OUT</w:t>
                  </w:r>
                </w:p>
              </w:tc>
              <w:tc>
                <w:tcPr>
                  <w:tcW w:w="1276" w:type="dxa"/>
                  <w:tcBorders>
                    <w:top w:val="single" w:sz="4" w:space="0" w:color="auto"/>
                    <w:left w:val="nil"/>
                    <w:bottom w:val="single" w:sz="4" w:space="0" w:color="auto"/>
                    <w:right w:val="single" w:sz="4" w:space="0" w:color="auto"/>
                  </w:tcBorders>
                  <w:vAlign w:val="center"/>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98</w:t>
                  </w:r>
                </w:p>
              </w:tc>
              <w:tc>
                <w:tcPr>
                  <w:tcW w:w="4352" w:type="dxa"/>
                  <w:vMerge/>
                  <w:tcBorders>
                    <w:left w:val="single" w:sz="4" w:space="0" w:color="auto"/>
                    <w:bottom w:val="single" w:sz="4" w:space="0" w:color="auto"/>
                    <w:right w:val="single" w:sz="4" w:space="0" w:color="auto"/>
                  </w:tcBorders>
                  <w:shd w:val="clear" w:color="auto" w:fill="auto"/>
                  <w:noWrap/>
                  <w:vAlign w:val="center"/>
                </w:tcPr>
                <w:p w:rsidR="00423FE9" w:rsidRPr="00D05076" w:rsidRDefault="00423FE9" w:rsidP="00DC7F5F">
                  <w:pPr>
                    <w:spacing w:after="0"/>
                    <w:rPr>
                      <w:rFonts w:ascii="Times New Roman" w:eastAsia="Times New Roman" w:hAnsi="Times New Roman" w:cs="Times New Roman"/>
                      <w:szCs w:val="20"/>
                    </w:rPr>
                  </w:pPr>
                </w:p>
              </w:tc>
            </w:tr>
          </w:tbl>
          <w:p w:rsidR="00423FE9" w:rsidRPr="00D05076" w:rsidRDefault="00423FE9" w:rsidP="00DC7F5F">
            <w:pPr>
              <w:spacing w:after="0"/>
              <w:rPr>
                <w:rFonts w:ascii="Times New Roman" w:hAnsi="Times New Roman"/>
                <w:b/>
                <w:color w:val="00B050"/>
              </w:rPr>
            </w:pPr>
          </w:p>
          <w:p w:rsidR="00423FE9" w:rsidRPr="00D05076" w:rsidRDefault="00423FE9" w:rsidP="00DC7F5F">
            <w:pPr>
              <w:spacing w:after="0"/>
              <w:rPr>
                <w:rFonts w:ascii="Times New Roman" w:hAnsi="Times New Roman"/>
                <w:b/>
                <w:color w:val="00B050"/>
              </w:rPr>
            </w:pPr>
          </w:p>
          <w:p w:rsidR="00423FE9" w:rsidRPr="00D05076" w:rsidRDefault="00423FE9" w:rsidP="00DC7F5F">
            <w:pPr>
              <w:spacing w:after="0"/>
              <w:rPr>
                <w:rFonts w:ascii="Times New Roman" w:hAnsi="Times New Roman"/>
                <w:b/>
                <w:color w:val="00B050"/>
              </w:rPr>
            </w:pPr>
          </w:p>
          <w:p w:rsidR="00423FE9" w:rsidRDefault="00423FE9" w:rsidP="00DC7F5F">
            <w:pPr>
              <w:spacing w:after="0"/>
              <w:rPr>
                <w:rFonts w:ascii="Times New Roman" w:hAnsi="Times New Roman"/>
                <w:b/>
                <w:color w:val="00B050"/>
              </w:rPr>
            </w:pPr>
          </w:p>
          <w:p w:rsidR="00423FE9" w:rsidRPr="00D05076" w:rsidRDefault="00423FE9" w:rsidP="00DC7F5F">
            <w:pPr>
              <w:spacing w:after="0"/>
              <w:rPr>
                <w:rFonts w:ascii="Times New Roman" w:hAnsi="Times New Roman"/>
                <w:b/>
                <w:color w:val="00B050"/>
              </w:rPr>
            </w:pPr>
            <w:r w:rsidRPr="00D05076">
              <w:rPr>
                <w:rFonts w:ascii="Times New Roman" w:hAnsi="Times New Roman"/>
                <w:b/>
                <w:color w:val="00B050"/>
              </w:rPr>
              <w:t>ASK ALL</w:t>
            </w:r>
          </w:p>
          <w:p w:rsidR="00423FE9" w:rsidRPr="00D05076" w:rsidRDefault="00423FE9" w:rsidP="00DC7F5F">
            <w:pPr>
              <w:spacing w:after="0"/>
              <w:rPr>
                <w:rFonts w:ascii="Times New Roman" w:hAnsi="Times New Roman"/>
                <w:b/>
              </w:rPr>
            </w:pPr>
            <w:r w:rsidRPr="00D05076">
              <w:rPr>
                <w:rFonts w:ascii="Times New Roman" w:hAnsi="Times New Roman"/>
                <w:b/>
              </w:rPr>
              <w:t>QG2 Hours</w:t>
            </w:r>
          </w:p>
          <w:p w:rsidR="00423FE9" w:rsidRPr="00D05076" w:rsidRDefault="00423FE9" w:rsidP="00DC7F5F">
            <w:pPr>
              <w:spacing w:after="0"/>
              <w:rPr>
                <w:rFonts w:ascii="Times New Roman" w:hAnsi="Times New Roman"/>
              </w:rPr>
            </w:pPr>
            <w:r w:rsidRPr="00D05076">
              <w:rPr>
                <w:rFonts w:ascii="Times New Roman" w:hAnsi="Times New Roman"/>
              </w:rPr>
              <w:t xml:space="preserve">How many hours per week do you usually work in your job? If you are employed in more than one job, please answer only for the job you currently work the most hours in. We will call this your MAIN job. </w:t>
            </w:r>
          </w:p>
          <w:p w:rsidR="00423FE9" w:rsidRPr="00D05076" w:rsidRDefault="00423FE9" w:rsidP="00DC7F5F">
            <w:pPr>
              <w:spacing w:after="0"/>
              <w:rPr>
                <w:rFonts w:ascii="Times New Roman" w:hAnsi="Times New Roman"/>
              </w:rPr>
            </w:pPr>
          </w:p>
          <w:p w:rsidR="00423FE9" w:rsidRPr="00D05076" w:rsidRDefault="00423FE9" w:rsidP="00DC7F5F">
            <w:pPr>
              <w:spacing w:after="0"/>
              <w:rPr>
                <w:rFonts w:ascii="Times New Roman" w:hAnsi="Times New Roman"/>
                <w:b/>
                <w:color w:val="00B050"/>
              </w:rPr>
            </w:pPr>
            <w:r w:rsidRPr="00D05076">
              <w:rPr>
                <w:rFonts w:ascii="Times New Roman" w:hAnsi="Times New Roman"/>
                <w:b/>
                <w:color w:val="00B050"/>
              </w:rPr>
              <w:t>&lt;INTERVIEWER: MAIN JOB DEFINITION: IF MORE THAN ONE JOB: MAIN = JOB WITH MOST HOURS. IF EQUAL HOURS, MAIN = HIGHEST PAID. IF EQUAL HOURS AND EQUAL PAY: MAIN = JOB MOST RECENTLY WORKED AT.&gt;</w:t>
            </w:r>
          </w:p>
          <w:p w:rsidR="00423FE9" w:rsidRPr="00D05076" w:rsidRDefault="00423FE9" w:rsidP="00DC7F5F">
            <w:pPr>
              <w:spacing w:after="0"/>
              <w:rPr>
                <w:rFonts w:ascii="Times New Roman" w:hAnsi="Times New Roman"/>
                <w:b/>
                <w:color w:val="00B050"/>
              </w:rPr>
            </w:pPr>
          </w:p>
          <w:tbl>
            <w:tblPr>
              <w:tblW w:w="8534" w:type="dxa"/>
              <w:tblInd w:w="250" w:type="dxa"/>
              <w:tblLook w:val="04A0" w:firstRow="1" w:lastRow="0" w:firstColumn="1" w:lastColumn="0" w:noHBand="0" w:noVBand="1"/>
            </w:tblPr>
            <w:tblGrid>
              <w:gridCol w:w="3998"/>
              <w:gridCol w:w="2898"/>
              <w:gridCol w:w="1638"/>
            </w:tblGrid>
            <w:tr w:rsidR="00423FE9" w:rsidRPr="00D05076" w:rsidTr="00DC7F5F">
              <w:trPr>
                <w:trHeight w:val="292"/>
              </w:trPr>
              <w:tc>
                <w:tcPr>
                  <w:tcW w:w="39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D05076" w:rsidRDefault="00423FE9" w:rsidP="00DC7F5F">
                  <w:pPr>
                    <w:spacing w:after="0"/>
                    <w:rPr>
                      <w:rFonts w:ascii="Times New Roman" w:eastAsia="Times New Roman" w:hAnsi="Times New Roman" w:cs="Times New Roman"/>
                      <w:b/>
                      <w:szCs w:val="20"/>
                    </w:rPr>
                  </w:pPr>
                  <w:r w:rsidRPr="00D05076">
                    <w:rPr>
                      <w:rFonts w:ascii="Times New Roman" w:hAnsi="Times New Roman"/>
                      <w:b/>
                      <w:color w:val="00B050"/>
                    </w:rPr>
                    <w:t>RECORD HOURS PER WEEK</w:t>
                  </w:r>
                </w:p>
              </w:tc>
              <w:tc>
                <w:tcPr>
                  <w:tcW w:w="2898" w:type="dxa"/>
                  <w:tcBorders>
                    <w:top w:val="single" w:sz="4" w:space="0" w:color="auto"/>
                    <w:left w:val="nil"/>
                    <w:bottom w:val="single" w:sz="4" w:space="0" w:color="auto"/>
                    <w:right w:val="single" w:sz="4" w:space="0" w:color="auto"/>
                  </w:tcBorders>
                  <w:vAlign w:val="center"/>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hAnsi="Times New Roman"/>
                      <w:b/>
                      <w:color w:val="00B050"/>
                    </w:rPr>
                    <w:t>NUM [1-1000]</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1</w:t>
                  </w:r>
                </w:p>
              </w:tc>
            </w:tr>
            <w:tr w:rsidR="00423FE9" w:rsidRPr="00D05076" w:rsidTr="00DC7F5F">
              <w:trPr>
                <w:trHeight w:val="292"/>
              </w:trPr>
              <w:tc>
                <w:tcPr>
                  <w:tcW w:w="39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D05076" w:rsidRDefault="00423FE9" w:rsidP="00DC7F5F">
                  <w:pPr>
                    <w:spacing w:after="0"/>
                    <w:rPr>
                      <w:rFonts w:ascii="Times New Roman" w:hAnsi="Times New Roman"/>
                    </w:rPr>
                  </w:pPr>
                  <w:r w:rsidRPr="00D05076">
                    <w:rPr>
                      <w:rFonts w:ascii="Times New Roman" w:eastAsia="Times New Roman" w:hAnsi="Times New Roman" w:cs="Times New Roman"/>
                      <w:szCs w:val="20"/>
                    </w:rPr>
                    <w:t>Refused – DO NOT READ OUT</w:t>
                  </w:r>
                </w:p>
              </w:tc>
              <w:tc>
                <w:tcPr>
                  <w:tcW w:w="2898" w:type="dxa"/>
                  <w:tcBorders>
                    <w:top w:val="single" w:sz="4" w:space="0" w:color="auto"/>
                    <w:left w:val="nil"/>
                    <w:bottom w:val="single" w:sz="4" w:space="0" w:color="auto"/>
                    <w:right w:val="single" w:sz="4" w:space="0" w:color="auto"/>
                  </w:tcBorders>
                  <w:vAlign w:val="center"/>
                </w:tcPr>
                <w:p w:rsidR="00423FE9" w:rsidRPr="00D05076" w:rsidRDefault="00423FE9" w:rsidP="00DC7F5F">
                  <w:pPr>
                    <w:spacing w:after="0"/>
                    <w:jc w:val="center"/>
                    <w:rPr>
                      <w:rFonts w:ascii="Times New Roman" w:eastAsia="Times New Roman" w:hAnsi="Times New Roman" w:cs="Times New Roman"/>
                      <w:szCs w:val="20"/>
                    </w:rPr>
                  </w:pP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98</w:t>
                  </w:r>
                </w:p>
              </w:tc>
            </w:tr>
            <w:tr w:rsidR="00423FE9" w:rsidRPr="00D05076" w:rsidTr="00DC7F5F">
              <w:trPr>
                <w:trHeight w:val="292"/>
              </w:trPr>
              <w:tc>
                <w:tcPr>
                  <w:tcW w:w="39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Can’t Recall – DO NOT READ OUT</w:t>
                  </w:r>
                </w:p>
              </w:tc>
              <w:tc>
                <w:tcPr>
                  <w:tcW w:w="2898" w:type="dxa"/>
                  <w:tcBorders>
                    <w:top w:val="single" w:sz="4" w:space="0" w:color="auto"/>
                    <w:left w:val="nil"/>
                    <w:bottom w:val="single" w:sz="4" w:space="0" w:color="auto"/>
                    <w:right w:val="single" w:sz="4" w:space="0" w:color="auto"/>
                  </w:tcBorders>
                  <w:vAlign w:val="center"/>
                </w:tcPr>
                <w:p w:rsidR="00423FE9" w:rsidRPr="00D05076" w:rsidRDefault="00423FE9" w:rsidP="00DC7F5F">
                  <w:pPr>
                    <w:spacing w:after="0"/>
                    <w:jc w:val="center"/>
                    <w:rPr>
                      <w:rFonts w:ascii="Times New Roman" w:eastAsia="Times New Roman" w:hAnsi="Times New Roman" w:cs="Times New Roman"/>
                      <w:szCs w:val="20"/>
                    </w:rPr>
                  </w:pP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99</w:t>
                  </w:r>
                </w:p>
              </w:tc>
            </w:tr>
          </w:tbl>
          <w:p w:rsidR="00423FE9" w:rsidRPr="00D05076" w:rsidRDefault="00423FE9" w:rsidP="00DC7F5F">
            <w:pPr>
              <w:spacing w:after="0"/>
              <w:rPr>
                <w:rFonts w:ascii="Times New Roman" w:hAnsi="Times New Roman"/>
                <w:b/>
                <w:color w:val="00B050"/>
              </w:rPr>
            </w:pPr>
          </w:p>
          <w:p w:rsidR="00423FE9" w:rsidRPr="00D05076" w:rsidRDefault="00423FE9" w:rsidP="00DC7F5F">
            <w:pPr>
              <w:spacing w:after="0"/>
              <w:rPr>
                <w:rFonts w:ascii="Times New Roman" w:hAnsi="Times New Roman"/>
                <w:b/>
                <w:color w:val="00B050"/>
              </w:rPr>
            </w:pPr>
          </w:p>
          <w:p w:rsidR="00423FE9" w:rsidRPr="00D05076" w:rsidRDefault="00423FE9" w:rsidP="00DC7F5F">
            <w:pPr>
              <w:spacing w:after="0"/>
              <w:rPr>
                <w:rFonts w:ascii="Times New Roman" w:hAnsi="Times New Roman"/>
                <w:b/>
                <w:color w:val="00B050"/>
              </w:rPr>
            </w:pPr>
            <w:r w:rsidRPr="00D05076">
              <w:rPr>
                <w:rFonts w:ascii="Times New Roman" w:hAnsi="Times New Roman"/>
                <w:b/>
                <w:color w:val="00B050"/>
              </w:rPr>
              <w:lastRenderedPageBreak/>
              <w:t>ASK ALL</w:t>
            </w:r>
          </w:p>
          <w:p w:rsidR="00423FE9" w:rsidRPr="00D05076" w:rsidRDefault="00423FE9" w:rsidP="00DC7F5F">
            <w:pPr>
              <w:spacing w:after="0"/>
              <w:rPr>
                <w:rFonts w:ascii="Times New Roman" w:hAnsi="Times New Roman"/>
              </w:rPr>
            </w:pPr>
            <w:r w:rsidRPr="00D05076">
              <w:rPr>
                <w:rFonts w:ascii="Times New Roman" w:hAnsi="Times New Roman"/>
                <w:b/>
              </w:rPr>
              <w:t>QG3a Previously in full-time employment</w:t>
            </w:r>
            <w:r w:rsidRPr="00D05076">
              <w:rPr>
                <w:rFonts w:ascii="Times New Roman" w:hAnsi="Times New Roman"/>
              </w:rPr>
              <w:t xml:space="preserve"> </w:t>
            </w:r>
          </w:p>
          <w:p w:rsidR="00423FE9" w:rsidRPr="00D05076" w:rsidRDefault="00423FE9" w:rsidP="00DC7F5F">
            <w:pPr>
              <w:spacing w:after="0"/>
              <w:rPr>
                <w:rFonts w:ascii="Times New Roman" w:hAnsi="Times New Roman"/>
              </w:rPr>
            </w:pPr>
            <w:r w:rsidRPr="00D05076">
              <w:rPr>
                <w:rFonts w:ascii="Times New Roman" w:hAnsi="Times New Roman"/>
              </w:rPr>
              <w:t>Before starting this job, had you spent any time working in full-time paid employment?</w:t>
            </w:r>
          </w:p>
          <w:p w:rsidR="00423FE9" w:rsidRPr="00D05076" w:rsidRDefault="00423FE9" w:rsidP="00DC7F5F">
            <w:pPr>
              <w:spacing w:after="0"/>
              <w:rPr>
                <w:rFonts w:ascii="Times New Roman" w:hAnsi="Times New Roman"/>
              </w:rPr>
            </w:pPr>
          </w:p>
          <w:tbl>
            <w:tblPr>
              <w:tblW w:w="8766" w:type="dxa"/>
              <w:tblInd w:w="250" w:type="dxa"/>
              <w:tblLook w:val="04A0" w:firstRow="1" w:lastRow="0" w:firstColumn="1" w:lastColumn="0" w:noHBand="0" w:noVBand="1"/>
            </w:tblPr>
            <w:tblGrid>
              <w:gridCol w:w="3431"/>
              <w:gridCol w:w="992"/>
              <w:gridCol w:w="4343"/>
            </w:tblGrid>
            <w:tr w:rsidR="00423FE9" w:rsidRPr="00D05076"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Yes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1</w:t>
                  </w:r>
                </w:p>
              </w:tc>
              <w:tc>
                <w:tcPr>
                  <w:tcW w:w="4343" w:type="dxa"/>
                  <w:tcBorders>
                    <w:top w:val="single" w:sz="4" w:space="0" w:color="auto"/>
                    <w:left w:val="nil"/>
                    <w:bottom w:val="single" w:sz="4" w:space="0" w:color="auto"/>
                    <w:right w:val="single" w:sz="4" w:space="0" w:color="auto"/>
                  </w:tcBorders>
                  <w:shd w:val="clear" w:color="auto" w:fill="auto"/>
                  <w:noWrap/>
                  <w:vAlign w:val="center"/>
                  <w:hideMark/>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hAnsi="Times New Roman"/>
                    </w:rPr>
                    <w:t>GO TO QG3b</w:t>
                  </w:r>
                </w:p>
              </w:tc>
            </w:tr>
            <w:tr w:rsidR="00423FE9" w:rsidRPr="00D05076"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No</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2</w:t>
                  </w:r>
                </w:p>
              </w:tc>
              <w:tc>
                <w:tcPr>
                  <w:tcW w:w="4343" w:type="dxa"/>
                  <w:tcBorders>
                    <w:top w:val="single" w:sz="4" w:space="0" w:color="auto"/>
                    <w:left w:val="nil"/>
                    <w:bottom w:val="single" w:sz="4" w:space="0" w:color="auto"/>
                    <w:right w:val="single" w:sz="4" w:space="0" w:color="auto"/>
                  </w:tcBorders>
                  <w:shd w:val="clear" w:color="auto" w:fill="auto"/>
                  <w:noWrap/>
                  <w:vAlign w:val="center"/>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GO TO QG4</w:t>
                  </w:r>
                </w:p>
              </w:tc>
            </w:tr>
          </w:tbl>
          <w:p w:rsidR="00423FE9" w:rsidRPr="00D05076" w:rsidRDefault="00423FE9" w:rsidP="00DC7F5F">
            <w:pPr>
              <w:spacing w:after="0"/>
              <w:rPr>
                <w:rFonts w:ascii="Times New Roman" w:hAnsi="Times New Roman"/>
                <w:b/>
                <w:color w:val="00B050"/>
              </w:rPr>
            </w:pPr>
          </w:p>
          <w:p w:rsidR="00423FE9" w:rsidRPr="00D05076" w:rsidRDefault="00423FE9" w:rsidP="00DC7F5F">
            <w:pPr>
              <w:spacing w:after="0"/>
              <w:rPr>
                <w:rFonts w:ascii="Times New Roman" w:hAnsi="Times New Roman"/>
                <w:b/>
                <w:color w:val="00B050"/>
              </w:rPr>
            </w:pPr>
          </w:p>
          <w:p w:rsidR="00423FE9" w:rsidRPr="00D05076" w:rsidRDefault="00423FE9" w:rsidP="00DC7F5F">
            <w:pPr>
              <w:spacing w:after="0"/>
              <w:rPr>
                <w:rFonts w:ascii="Times New Roman" w:hAnsi="Times New Roman"/>
                <w:b/>
                <w:color w:val="00B050"/>
              </w:rPr>
            </w:pPr>
            <w:r w:rsidRPr="00D05076">
              <w:rPr>
                <w:rFonts w:ascii="Times New Roman" w:hAnsi="Times New Roman"/>
                <w:b/>
                <w:color w:val="00B050"/>
              </w:rPr>
              <w:t>ASK IF QG3a=YES (1)</w:t>
            </w:r>
          </w:p>
          <w:p w:rsidR="00423FE9" w:rsidRPr="00D05076" w:rsidRDefault="00423FE9" w:rsidP="00DC7F5F">
            <w:pPr>
              <w:spacing w:after="0"/>
              <w:rPr>
                <w:rFonts w:ascii="Times New Roman" w:hAnsi="Times New Roman"/>
                <w:b/>
              </w:rPr>
            </w:pPr>
            <w:r w:rsidRPr="00D05076">
              <w:rPr>
                <w:rFonts w:ascii="Times New Roman" w:hAnsi="Times New Roman"/>
                <w:b/>
              </w:rPr>
              <w:t>QG3b Time previously spent in full-time employment</w:t>
            </w:r>
          </w:p>
          <w:p w:rsidR="00423FE9" w:rsidRPr="00D05076" w:rsidRDefault="00423FE9" w:rsidP="00DC7F5F">
            <w:pPr>
              <w:spacing w:after="0"/>
              <w:rPr>
                <w:rFonts w:ascii="Times New Roman" w:hAnsi="Times New Roman"/>
              </w:rPr>
            </w:pPr>
            <w:r w:rsidRPr="00D05076">
              <w:rPr>
                <w:rFonts w:ascii="Times New Roman" w:hAnsi="Times New Roman"/>
              </w:rPr>
              <w:t>Before this job, how many years and months had you spent working in full-time paid employment?</w:t>
            </w:r>
          </w:p>
          <w:p w:rsidR="00423FE9" w:rsidRPr="00D05076" w:rsidRDefault="00423FE9" w:rsidP="00DC7F5F">
            <w:pPr>
              <w:spacing w:after="0"/>
              <w:rPr>
                <w:rFonts w:ascii="Times New Roman" w:hAnsi="Times New Roman"/>
              </w:rPr>
            </w:pPr>
            <w:r w:rsidRPr="00D05076">
              <w:rPr>
                <w:rFonts w:ascii="Times New Roman" w:hAnsi="Times New Roman"/>
                <w:b/>
                <w:color w:val="00B050"/>
              </w:rPr>
              <w:t>INTERVIEWER NOTE: FULL TIME = APPROX 35 HRS</w:t>
            </w:r>
          </w:p>
          <w:p w:rsidR="00423FE9" w:rsidRPr="00D05076" w:rsidRDefault="00423FE9" w:rsidP="00DC7F5F">
            <w:pPr>
              <w:spacing w:after="0"/>
              <w:rPr>
                <w:rFonts w:ascii="Times New Roman" w:hAnsi="Times New Roman"/>
                <w:b/>
                <w:color w:val="00B050"/>
              </w:rPr>
            </w:pPr>
          </w:p>
          <w:tbl>
            <w:tblPr>
              <w:tblW w:w="8534" w:type="dxa"/>
              <w:tblInd w:w="250" w:type="dxa"/>
              <w:tblLook w:val="04A0" w:firstRow="1" w:lastRow="0" w:firstColumn="1" w:lastColumn="0" w:noHBand="0" w:noVBand="1"/>
            </w:tblPr>
            <w:tblGrid>
              <w:gridCol w:w="3998"/>
              <w:gridCol w:w="2898"/>
              <w:gridCol w:w="1638"/>
            </w:tblGrid>
            <w:tr w:rsidR="00423FE9" w:rsidRPr="00D05076" w:rsidTr="00DC7F5F">
              <w:trPr>
                <w:trHeight w:val="292"/>
              </w:trPr>
              <w:tc>
                <w:tcPr>
                  <w:tcW w:w="39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D05076" w:rsidRDefault="00423FE9" w:rsidP="00DC7F5F">
                  <w:pPr>
                    <w:spacing w:after="0"/>
                    <w:rPr>
                      <w:rFonts w:ascii="Times New Roman" w:eastAsia="Times New Roman" w:hAnsi="Times New Roman" w:cs="Times New Roman"/>
                      <w:b/>
                      <w:szCs w:val="20"/>
                    </w:rPr>
                  </w:pPr>
                  <w:r w:rsidRPr="00D05076">
                    <w:rPr>
                      <w:rFonts w:ascii="Times New Roman" w:hAnsi="Times New Roman"/>
                      <w:b/>
                      <w:color w:val="00B050"/>
                    </w:rPr>
                    <w:t>RECORD YEARS</w:t>
                  </w:r>
                </w:p>
              </w:tc>
              <w:tc>
                <w:tcPr>
                  <w:tcW w:w="2898" w:type="dxa"/>
                  <w:tcBorders>
                    <w:top w:val="single" w:sz="4" w:space="0" w:color="auto"/>
                    <w:left w:val="nil"/>
                    <w:bottom w:val="single" w:sz="4" w:space="0" w:color="auto"/>
                    <w:right w:val="single" w:sz="4" w:space="0" w:color="auto"/>
                  </w:tcBorders>
                  <w:vAlign w:val="center"/>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hAnsi="Times New Roman"/>
                      <w:b/>
                      <w:color w:val="00B050"/>
                    </w:rPr>
                    <w:t>NUM [0-50]</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1</w:t>
                  </w:r>
                </w:p>
              </w:tc>
            </w:tr>
            <w:tr w:rsidR="00423FE9" w:rsidRPr="00D05076" w:rsidTr="00DC7F5F">
              <w:trPr>
                <w:trHeight w:val="292"/>
              </w:trPr>
              <w:tc>
                <w:tcPr>
                  <w:tcW w:w="39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D05076" w:rsidRDefault="00423FE9" w:rsidP="00DC7F5F">
                  <w:pPr>
                    <w:spacing w:after="0"/>
                    <w:rPr>
                      <w:rFonts w:ascii="Times New Roman" w:eastAsia="Times New Roman" w:hAnsi="Times New Roman" w:cs="Times New Roman"/>
                      <w:b/>
                      <w:szCs w:val="20"/>
                    </w:rPr>
                  </w:pPr>
                  <w:r w:rsidRPr="00D05076">
                    <w:rPr>
                      <w:rFonts w:ascii="Times New Roman" w:hAnsi="Times New Roman"/>
                      <w:b/>
                      <w:color w:val="00B050"/>
                    </w:rPr>
                    <w:t>RECORD MONTHS</w:t>
                  </w:r>
                </w:p>
              </w:tc>
              <w:tc>
                <w:tcPr>
                  <w:tcW w:w="2898" w:type="dxa"/>
                  <w:tcBorders>
                    <w:top w:val="single" w:sz="4" w:space="0" w:color="auto"/>
                    <w:left w:val="nil"/>
                    <w:bottom w:val="single" w:sz="4" w:space="0" w:color="auto"/>
                    <w:right w:val="single" w:sz="4" w:space="0" w:color="auto"/>
                  </w:tcBorders>
                  <w:vAlign w:val="center"/>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hAnsi="Times New Roman"/>
                      <w:b/>
                      <w:color w:val="00B050"/>
                    </w:rPr>
                    <w:t>NUM [0-1000]</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2</w:t>
                  </w:r>
                </w:p>
              </w:tc>
            </w:tr>
            <w:tr w:rsidR="00423FE9" w:rsidRPr="00D05076" w:rsidTr="00DC7F5F">
              <w:trPr>
                <w:trHeight w:val="292"/>
              </w:trPr>
              <w:tc>
                <w:tcPr>
                  <w:tcW w:w="39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D05076" w:rsidRDefault="00423FE9" w:rsidP="00DC7F5F">
                  <w:pPr>
                    <w:spacing w:after="0"/>
                    <w:rPr>
                      <w:rFonts w:ascii="Times New Roman" w:hAnsi="Times New Roman"/>
                    </w:rPr>
                  </w:pPr>
                  <w:r w:rsidRPr="00D05076">
                    <w:rPr>
                      <w:rFonts w:ascii="Times New Roman" w:eastAsia="Times New Roman" w:hAnsi="Times New Roman" w:cs="Times New Roman"/>
                      <w:szCs w:val="20"/>
                    </w:rPr>
                    <w:t>Refused – DO NOT READ OUT</w:t>
                  </w:r>
                </w:p>
              </w:tc>
              <w:tc>
                <w:tcPr>
                  <w:tcW w:w="2898" w:type="dxa"/>
                  <w:tcBorders>
                    <w:top w:val="single" w:sz="4" w:space="0" w:color="auto"/>
                    <w:left w:val="nil"/>
                    <w:bottom w:val="single" w:sz="4" w:space="0" w:color="auto"/>
                    <w:right w:val="single" w:sz="4" w:space="0" w:color="auto"/>
                  </w:tcBorders>
                  <w:vAlign w:val="center"/>
                </w:tcPr>
                <w:p w:rsidR="00423FE9" w:rsidRPr="00D05076" w:rsidRDefault="00423FE9" w:rsidP="00DC7F5F">
                  <w:pPr>
                    <w:spacing w:after="0"/>
                    <w:jc w:val="center"/>
                    <w:rPr>
                      <w:rFonts w:ascii="Times New Roman" w:eastAsia="Times New Roman" w:hAnsi="Times New Roman" w:cs="Times New Roman"/>
                      <w:szCs w:val="20"/>
                    </w:rPr>
                  </w:pP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98</w:t>
                  </w:r>
                </w:p>
              </w:tc>
            </w:tr>
            <w:tr w:rsidR="00423FE9" w:rsidRPr="00D05076" w:rsidTr="00DC7F5F">
              <w:trPr>
                <w:trHeight w:val="292"/>
              </w:trPr>
              <w:tc>
                <w:tcPr>
                  <w:tcW w:w="39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Can’t Recall – DO NOT READ OUT</w:t>
                  </w:r>
                </w:p>
              </w:tc>
              <w:tc>
                <w:tcPr>
                  <w:tcW w:w="2898" w:type="dxa"/>
                  <w:tcBorders>
                    <w:top w:val="single" w:sz="4" w:space="0" w:color="auto"/>
                    <w:left w:val="nil"/>
                    <w:bottom w:val="single" w:sz="4" w:space="0" w:color="auto"/>
                    <w:right w:val="single" w:sz="4" w:space="0" w:color="auto"/>
                  </w:tcBorders>
                  <w:vAlign w:val="center"/>
                </w:tcPr>
                <w:p w:rsidR="00423FE9" w:rsidRPr="00D05076" w:rsidRDefault="00423FE9" w:rsidP="00DC7F5F">
                  <w:pPr>
                    <w:spacing w:after="0"/>
                    <w:jc w:val="center"/>
                    <w:rPr>
                      <w:rFonts w:ascii="Times New Roman" w:eastAsia="Times New Roman" w:hAnsi="Times New Roman" w:cs="Times New Roman"/>
                      <w:szCs w:val="20"/>
                    </w:rPr>
                  </w:pP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99</w:t>
                  </w:r>
                </w:p>
              </w:tc>
            </w:tr>
          </w:tbl>
          <w:p w:rsidR="00423FE9" w:rsidRPr="00D05076" w:rsidRDefault="00423FE9" w:rsidP="00DC7F5F">
            <w:pPr>
              <w:spacing w:after="0"/>
              <w:rPr>
                <w:rFonts w:ascii="Times New Roman" w:hAnsi="Times New Roman"/>
                <w:b/>
                <w:color w:val="00B050"/>
              </w:rPr>
            </w:pPr>
          </w:p>
          <w:p w:rsidR="00423FE9" w:rsidRPr="00D05076" w:rsidRDefault="00423FE9" w:rsidP="00DC7F5F">
            <w:pPr>
              <w:spacing w:after="0"/>
              <w:rPr>
                <w:rFonts w:ascii="Times New Roman" w:hAnsi="Times New Roman"/>
                <w:b/>
                <w:color w:val="00B050"/>
              </w:rPr>
            </w:pPr>
          </w:p>
          <w:p w:rsidR="00423FE9" w:rsidRPr="00D05076" w:rsidRDefault="00423FE9" w:rsidP="00DC7F5F">
            <w:pPr>
              <w:spacing w:after="0"/>
              <w:rPr>
                <w:rFonts w:ascii="Times New Roman" w:hAnsi="Times New Roman"/>
                <w:b/>
                <w:color w:val="00B050"/>
              </w:rPr>
            </w:pPr>
          </w:p>
          <w:p w:rsidR="00423FE9" w:rsidRPr="00D05076" w:rsidRDefault="00423FE9" w:rsidP="00DC7F5F">
            <w:pPr>
              <w:spacing w:after="0"/>
              <w:rPr>
                <w:rFonts w:ascii="Times New Roman" w:hAnsi="Times New Roman"/>
                <w:b/>
                <w:color w:val="00B050"/>
              </w:rPr>
            </w:pPr>
            <w:r w:rsidRPr="00D05076">
              <w:rPr>
                <w:rFonts w:ascii="Times New Roman" w:hAnsi="Times New Roman"/>
                <w:b/>
                <w:color w:val="00B050"/>
              </w:rPr>
              <w:t xml:space="preserve">QG99EMP = LOAD </w:t>
            </w:r>
            <w:r w:rsidRPr="00D05076">
              <w:rPr>
                <w:rFonts w:ascii="Times New Roman" w:hAnsi="Times New Roman"/>
                <w:b/>
                <w:color w:val="00B050"/>
                <w:u w:val="single"/>
              </w:rPr>
              <w:t>EMPLOYER NAME</w:t>
            </w:r>
            <w:r w:rsidRPr="00D05076">
              <w:rPr>
                <w:rFonts w:ascii="Times New Roman" w:hAnsi="Times New Roman"/>
                <w:b/>
                <w:color w:val="00B050"/>
              </w:rPr>
              <w:t xml:space="preserve"> FROM SAMPLE</w:t>
            </w:r>
          </w:p>
          <w:p w:rsidR="00423FE9" w:rsidRPr="00D05076" w:rsidRDefault="00423FE9" w:rsidP="00DC7F5F">
            <w:pPr>
              <w:spacing w:after="0"/>
              <w:rPr>
                <w:rFonts w:ascii="Times New Roman" w:hAnsi="Times New Roman"/>
                <w:b/>
                <w:color w:val="00B050"/>
              </w:rPr>
            </w:pPr>
            <w:r w:rsidRPr="00D05076">
              <w:rPr>
                <w:rFonts w:ascii="Times New Roman" w:hAnsi="Times New Roman"/>
                <w:b/>
                <w:color w:val="00B050"/>
              </w:rPr>
              <w:t xml:space="preserve">QG99OCC = LOAD </w:t>
            </w:r>
            <w:r w:rsidRPr="00D05076">
              <w:rPr>
                <w:rFonts w:ascii="Times New Roman" w:hAnsi="Times New Roman"/>
                <w:b/>
                <w:color w:val="00B050"/>
                <w:u w:val="single"/>
              </w:rPr>
              <w:t>JOB OCCUPATION</w:t>
            </w:r>
            <w:r w:rsidRPr="00D05076">
              <w:rPr>
                <w:rFonts w:ascii="Times New Roman" w:hAnsi="Times New Roman"/>
                <w:b/>
                <w:color w:val="00B050"/>
              </w:rPr>
              <w:t xml:space="preserve"> FROM SAMPLE</w:t>
            </w:r>
          </w:p>
          <w:p w:rsidR="00423FE9" w:rsidRPr="00D05076" w:rsidRDefault="00423FE9" w:rsidP="00DC7F5F">
            <w:pPr>
              <w:spacing w:after="0"/>
              <w:rPr>
                <w:rFonts w:ascii="Times New Roman" w:hAnsi="Times New Roman"/>
                <w:b/>
                <w:color w:val="00B050"/>
              </w:rPr>
            </w:pPr>
            <w:r w:rsidRPr="00D05076">
              <w:rPr>
                <w:rFonts w:ascii="Times New Roman" w:hAnsi="Times New Roman"/>
                <w:b/>
                <w:color w:val="00B050"/>
              </w:rPr>
              <w:t xml:space="preserve">QG99DUT = LOAD </w:t>
            </w:r>
            <w:r w:rsidRPr="00D05076">
              <w:rPr>
                <w:rFonts w:ascii="Times New Roman" w:hAnsi="Times New Roman"/>
                <w:b/>
                <w:color w:val="00B050"/>
                <w:u w:val="single"/>
              </w:rPr>
              <w:t>DUTIES</w:t>
            </w:r>
            <w:r w:rsidRPr="00D05076">
              <w:rPr>
                <w:rFonts w:ascii="Times New Roman" w:hAnsi="Times New Roman"/>
                <w:b/>
                <w:color w:val="00B050"/>
              </w:rPr>
              <w:t xml:space="preserve"> FROM SAMPLE</w:t>
            </w:r>
          </w:p>
          <w:p w:rsidR="00423FE9" w:rsidRPr="00D05076" w:rsidRDefault="00423FE9" w:rsidP="00DC7F5F">
            <w:pPr>
              <w:spacing w:after="0"/>
              <w:rPr>
                <w:rFonts w:ascii="Times New Roman" w:hAnsi="Times New Roman"/>
                <w:b/>
                <w:color w:val="00B050"/>
              </w:rPr>
            </w:pPr>
            <w:r w:rsidRPr="00D05076">
              <w:rPr>
                <w:rFonts w:ascii="Times New Roman" w:hAnsi="Times New Roman"/>
                <w:b/>
                <w:color w:val="00B050"/>
              </w:rPr>
              <w:t xml:space="preserve">QG99IND = LOAD </w:t>
            </w:r>
            <w:r w:rsidRPr="00D05076">
              <w:rPr>
                <w:rFonts w:ascii="Times New Roman" w:hAnsi="Times New Roman"/>
                <w:b/>
                <w:color w:val="00B050"/>
                <w:u w:val="single"/>
              </w:rPr>
              <w:t>INDUSTRY</w:t>
            </w:r>
            <w:r w:rsidRPr="00D05076">
              <w:rPr>
                <w:rFonts w:ascii="Times New Roman" w:hAnsi="Times New Roman"/>
                <w:b/>
                <w:color w:val="00B050"/>
              </w:rPr>
              <w:t xml:space="preserve"> FROM SAMPLE</w:t>
            </w:r>
          </w:p>
          <w:p w:rsidR="00423FE9" w:rsidRPr="00D05076" w:rsidRDefault="00423FE9" w:rsidP="00DC7F5F">
            <w:pPr>
              <w:spacing w:after="0"/>
              <w:rPr>
                <w:rFonts w:ascii="Times New Roman" w:hAnsi="Times New Roman"/>
                <w:b/>
                <w:color w:val="00B050"/>
              </w:rPr>
            </w:pPr>
            <w:r w:rsidRPr="00D05076">
              <w:rPr>
                <w:rFonts w:ascii="Times New Roman" w:hAnsi="Times New Roman"/>
                <w:b/>
                <w:color w:val="00B050"/>
              </w:rPr>
              <w:t xml:space="preserve">QG99HRS = LOAD </w:t>
            </w:r>
            <w:r w:rsidRPr="00D05076">
              <w:rPr>
                <w:rFonts w:ascii="Times New Roman" w:hAnsi="Times New Roman"/>
                <w:b/>
                <w:color w:val="00B050"/>
                <w:u w:val="single"/>
              </w:rPr>
              <w:t>HOURS</w:t>
            </w:r>
            <w:r w:rsidRPr="00D05076">
              <w:rPr>
                <w:rFonts w:ascii="Times New Roman" w:hAnsi="Times New Roman"/>
                <w:b/>
                <w:color w:val="00B050"/>
              </w:rPr>
              <w:t xml:space="preserve"> FROM SAMPLE</w:t>
            </w:r>
          </w:p>
          <w:p w:rsidR="00423FE9" w:rsidRPr="00D05076" w:rsidRDefault="00423FE9" w:rsidP="00DC7F5F">
            <w:pPr>
              <w:spacing w:after="0"/>
              <w:rPr>
                <w:rFonts w:ascii="Times New Roman" w:hAnsi="Times New Roman"/>
                <w:b/>
                <w:color w:val="00B050"/>
              </w:rPr>
            </w:pPr>
          </w:p>
          <w:p w:rsidR="00423FE9" w:rsidRPr="00D05076" w:rsidRDefault="00423FE9" w:rsidP="00DC7F5F">
            <w:pPr>
              <w:spacing w:after="0"/>
              <w:rPr>
                <w:rFonts w:ascii="Times New Roman" w:hAnsi="Times New Roman"/>
                <w:b/>
                <w:color w:val="00B050"/>
              </w:rPr>
            </w:pPr>
          </w:p>
          <w:p w:rsidR="00423FE9" w:rsidRPr="00D05076" w:rsidRDefault="00423FE9" w:rsidP="00DC7F5F">
            <w:pPr>
              <w:spacing w:after="0"/>
              <w:rPr>
                <w:rFonts w:ascii="Times New Roman" w:hAnsi="Times New Roman"/>
                <w:b/>
                <w:caps/>
              </w:rPr>
            </w:pPr>
          </w:p>
        </w:tc>
      </w:tr>
      <w:tr w:rsidR="00423FE9" w:rsidRPr="000158CC" w:rsidTr="00DC7F5F">
        <w:tc>
          <w:tcPr>
            <w:tcW w:w="5000" w:type="pct"/>
          </w:tcPr>
          <w:p w:rsidR="00423FE9" w:rsidRPr="00D05076" w:rsidRDefault="00423FE9" w:rsidP="00DC7F5F">
            <w:pPr>
              <w:shd w:val="clear" w:color="auto" w:fill="D9D9D9"/>
              <w:spacing w:after="0"/>
              <w:rPr>
                <w:rFonts w:ascii="Times New Roman" w:hAnsi="Times New Roman"/>
                <w:b/>
                <w:caps/>
              </w:rPr>
            </w:pPr>
            <w:r w:rsidRPr="00D05076">
              <w:rPr>
                <w:rFonts w:ascii="Times New Roman" w:hAnsi="Times New Roman"/>
                <w:b/>
                <w:caps/>
              </w:rPr>
              <w:lastRenderedPageBreak/>
              <w:t>Section 1 - for people for whom there are employment details on file:</w:t>
            </w:r>
          </w:p>
          <w:p w:rsidR="00423FE9" w:rsidRPr="00D05076" w:rsidRDefault="00423FE9" w:rsidP="00DC7F5F">
            <w:pPr>
              <w:spacing w:after="0"/>
              <w:rPr>
                <w:rFonts w:ascii="Times New Roman" w:hAnsi="Times New Roman"/>
                <w:b/>
                <w:color w:val="00B050"/>
              </w:rPr>
            </w:pPr>
          </w:p>
          <w:p w:rsidR="00423FE9" w:rsidRPr="00D05076" w:rsidRDefault="00423FE9" w:rsidP="00DC7F5F">
            <w:pPr>
              <w:spacing w:after="0"/>
              <w:rPr>
                <w:rFonts w:ascii="Times New Roman" w:hAnsi="Times New Roman"/>
                <w:b/>
                <w:color w:val="00B050"/>
              </w:rPr>
            </w:pPr>
          </w:p>
          <w:p w:rsidR="00423FE9" w:rsidRPr="00D05076" w:rsidRDefault="00423FE9" w:rsidP="00DC7F5F">
            <w:pPr>
              <w:spacing w:after="0"/>
              <w:rPr>
                <w:rFonts w:ascii="Times New Roman" w:hAnsi="Times New Roman"/>
                <w:b/>
              </w:rPr>
            </w:pPr>
            <w:r w:rsidRPr="00D05076">
              <w:rPr>
                <w:rFonts w:ascii="Times New Roman" w:hAnsi="Times New Roman"/>
                <w:b/>
                <w:color w:val="00B050"/>
              </w:rPr>
              <w:t>ASK IF QG99EMP OR QG99IND NOT BLANK, OTHERS GO TO QG5 FILTER</w:t>
            </w:r>
          </w:p>
        </w:tc>
      </w:tr>
      <w:tr w:rsidR="00423FE9" w:rsidRPr="000158CC" w:rsidTr="00DC7F5F">
        <w:tc>
          <w:tcPr>
            <w:tcW w:w="5000" w:type="pct"/>
          </w:tcPr>
          <w:p w:rsidR="00423FE9" w:rsidRPr="00F31DA5" w:rsidRDefault="00423FE9" w:rsidP="00DC7F5F">
            <w:pPr>
              <w:spacing w:after="0"/>
              <w:rPr>
                <w:rFonts w:ascii="Times New Roman" w:hAnsi="Times New Roman"/>
              </w:rPr>
            </w:pPr>
            <w:r w:rsidRPr="00F31DA5">
              <w:rPr>
                <w:rFonts w:ascii="Times New Roman" w:hAnsi="Times New Roman"/>
                <w:b/>
              </w:rPr>
              <w:t>QG4 Confirmation: Main Job</w:t>
            </w:r>
            <w:r w:rsidRPr="00F31DA5">
              <w:rPr>
                <w:rFonts w:ascii="Times New Roman" w:hAnsi="Times New Roman"/>
              </w:rPr>
              <w:t xml:space="preserve"> </w:t>
            </w:r>
          </w:p>
          <w:p w:rsidR="00423FE9" w:rsidRPr="00F31DA5" w:rsidRDefault="00423FE9" w:rsidP="00DC7F5F">
            <w:pPr>
              <w:spacing w:after="0"/>
              <w:rPr>
                <w:rFonts w:ascii="Times New Roman" w:hAnsi="Times New Roman"/>
              </w:rPr>
            </w:pPr>
            <w:r w:rsidRPr="00F31DA5">
              <w:rPr>
                <w:rFonts w:ascii="Times New Roman" w:hAnsi="Times New Roman"/>
              </w:rPr>
              <w:t xml:space="preserve">When you completed the Australian Graduate Survey you said that you were working at </w:t>
            </w:r>
            <w:r w:rsidRPr="00F31DA5">
              <w:rPr>
                <w:rFonts w:ascii="Times New Roman" w:hAnsi="Times New Roman"/>
                <w:b/>
              </w:rPr>
              <w:t>&lt;QG99EMP&gt;</w:t>
            </w:r>
            <w:r w:rsidRPr="00F31DA5">
              <w:rPr>
                <w:rFonts w:ascii="Times New Roman" w:hAnsi="Times New Roman"/>
              </w:rPr>
              <w:t>? Is that still your main job?</w:t>
            </w:r>
          </w:p>
          <w:p w:rsidR="00423FE9" w:rsidRPr="00F31DA5" w:rsidRDefault="00423FE9" w:rsidP="00DC7F5F">
            <w:pPr>
              <w:spacing w:after="0"/>
              <w:ind w:left="720"/>
              <w:rPr>
                <w:rFonts w:ascii="Times New Roman" w:hAnsi="Times New Roman"/>
              </w:rPr>
            </w:pPr>
          </w:p>
          <w:p w:rsidR="00423FE9" w:rsidRPr="00F31DA5" w:rsidRDefault="00423FE9" w:rsidP="00DC7F5F">
            <w:pPr>
              <w:spacing w:after="0"/>
              <w:ind w:left="720"/>
              <w:rPr>
                <w:rFonts w:ascii="Times New Roman" w:hAnsi="Times New Roman"/>
              </w:rPr>
            </w:pPr>
            <w:r w:rsidRPr="00F31DA5">
              <w:rPr>
                <w:rFonts w:ascii="Times New Roman" w:hAnsi="Times New Roman"/>
                <w:b/>
                <w:color w:val="00B050"/>
              </w:rPr>
              <w:t>OR IF MISSING EMPLOYER NAME:</w:t>
            </w:r>
            <w:r w:rsidRPr="00F31DA5">
              <w:rPr>
                <w:rFonts w:ascii="Times New Roman" w:hAnsi="Times New Roman"/>
                <w:color w:val="00B050"/>
              </w:rPr>
              <w:t xml:space="preserve"> </w:t>
            </w:r>
            <w:r w:rsidRPr="00F31DA5">
              <w:rPr>
                <w:rFonts w:ascii="Times New Roman" w:hAnsi="Times New Roman"/>
              </w:rPr>
              <w:t xml:space="preserve">In April when you completed the Australian Graduate Survey you said that you were working in the </w:t>
            </w:r>
            <w:r w:rsidRPr="00F31DA5">
              <w:rPr>
                <w:rFonts w:ascii="Times New Roman" w:hAnsi="Times New Roman"/>
                <w:b/>
              </w:rPr>
              <w:t>&lt;QG99IND&gt;</w:t>
            </w:r>
            <w:r w:rsidRPr="00F31DA5">
              <w:rPr>
                <w:rFonts w:ascii="Times New Roman" w:hAnsi="Times New Roman"/>
              </w:rPr>
              <w:t xml:space="preserve"> industry. Is that still correct?</w:t>
            </w:r>
          </w:p>
          <w:p w:rsidR="00423FE9" w:rsidRPr="00F31DA5" w:rsidRDefault="00423FE9" w:rsidP="00DC7F5F">
            <w:pPr>
              <w:spacing w:after="0"/>
              <w:rPr>
                <w:rFonts w:ascii="Times New Roman" w:hAnsi="Times New Roman"/>
                <w:i/>
              </w:rPr>
            </w:pPr>
          </w:p>
          <w:tbl>
            <w:tblPr>
              <w:tblW w:w="8766" w:type="dxa"/>
              <w:tblInd w:w="250" w:type="dxa"/>
              <w:tblLook w:val="04A0" w:firstRow="1" w:lastRow="0" w:firstColumn="1" w:lastColumn="0" w:noHBand="0" w:noVBand="1"/>
            </w:tblPr>
            <w:tblGrid>
              <w:gridCol w:w="3431"/>
              <w:gridCol w:w="992"/>
              <w:gridCol w:w="4343"/>
            </w:tblGrid>
            <w:tr w:rsidR="00423FE9" w:rsidRPr="00F31DA5"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Yes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1</w:t>
                  </w:r>
                </w:p>
              </w:tc>
              <w:tc>
                <w:tcPr>
                  <w:tcW w:w="4343" w:type="dxa"/>
                  <w:tcBorders>
                    <w:top w:val="single" w:sz="4" w:space="0" w:color="auto"/>
                    <w:left w:val="nil"/>
                    <w:bottom w:val="single" w:sz="4" w:space="0" w:color="auto"/>
                    <w:right w:val="single" w:sz="4" w:space="0" w:color="auto"/>
                  </w:tcBorders>
                  <w:shd w:val="clear" w:color="auto" w:fill="auto"/>
                  <w:noWrap/>
                  <w:vAlign w:val="center"/>
                  <w:hideMark/>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hAnsi="Times New Roman"/>
                    </w:rPr>
                    <w:t>GO TO QG5 FILTER</w:t>
                  </w:r>
                </w:p>
              </w:tc>
            </w:tr>
            <w:tr w:rsidR="00423FE9" w:rsidRPr="00F31DA5"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No</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2</w:t>
                  </w:r>
                </w:p>
              </w:tc>
              <w:tc>
                <w:tcPr>
                  <w:tcW w:w="4343" w:type="dxa"/>
                  <w:tcBorders>
                    <w:top w:val="single" w:sz="4" w:space="0" w:color="auto"/>
                    <w:left w:val="nil"/>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GO TO QG8 FILTER</w:t>
                  </w:r>
                </w:p>
              </w:tc>
            </w:tr>
            <w:tr w:rsidR="00423FE9" w:rsidRPr="00F31DA5"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Refused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98</w:t>
                  </w:r>
                </w:p>
              </w:tc>
              <w:tc>
                <w:tcPr>
                  <w:tcW w:w="4343" w:type="dxa"/>
                  <w:tcBorders>
                    <w:top w:val="single" w:sz="4" w:space="0" w:color="auto"/>
                    <w:left w:val="nil"/>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GO TO QG8 FILTER</w:t>
                  </w:r>
                </w:p>
              </w:tc>
            </w:tr>
          </w:tbl>
          <w:p w:rsidR="00423FE9" w:rsidRPr="00F31DA5" w:rsidRDefault="00423FE9" w:rsidP="00DC7F5F">
            <w:pPr>
              <w:spacing w:after="0"/>
              <w:rPr>
                <w:rFonts w:ascii="Times New Roman" w:hAnsi="Times New Roman"/>
                <w:b/>
              </w:rPr>
            </w:pPr>
          </w:p>
        </w:tc>
      </w:tr>
      <w:tr w:rsidR="00423FE9" w:rsidRPr="000158CC" w:rsidTr="00DC7F5F">
        <w:tc>
          <w:tcPr>
            <w:tcW w:w="5000" w:type="pct"/>
          </w:tcPr>
          <w:p w:rsidR="00423FE9" w:rsidRPr="00D05076" w:rsidRDefault="00423FE9" w:rsidP="00DC7F5F">
            <w:pPr>
              <w:spacing w:after="0"/>
              <w:rPr>
                <w:rFonts w:ascii="Times New Roman" w:hAnsi="Times New Roman"/>
                <w:b/>
                <w:color w:val="00B050"/>
              </w:rPr>
            </w:pPr>
            <w:r w:rsidRPr="00D05076">
              <w:rPr>
                <w:rFonts w:ascii="Times New Roman" w:hAnsi="Times New Roman"/>
                <w:b/>
                <w:color w:val="00B050"/>
              </w:rPr>
              <w:t>ASK IF QG4 = YES (1) AND QG99OCC NOT BLANK</w:t>
            </w:r>
          </w:p>
          <w:p w:rsidR="00423FE9" w:rsidRPr="00D05076" w:rsidRDefault="00423FE9" w:rsidP="00DC7F5F">
            <w:pPr>
              <w:spacing w:after="0"/>
              <w:rPr>
                <w:rFonts w:ascii="Times New Roman" w:hAnsi="Times New Roman"/>
              </w:rPr>
            </w:pPr>
            <w:r w:rsidRPr="00D05076">
              <w:rPr>
                <w:rFonts w:ascii="Times New Roman" w:hAnsi="Times New Roman"/>
                <w:b/>
              </w:rPr>
              <w:t>QG5 Confirmation - Occupation</w:t>
            </w:r>
            <w:r w:rsidRPr="00D05076">
              <w:rPr>
                <w:rFonts w:ascii="Times New Roman" w:hAnsi="Times New Roman"/>
              </w:rPr>
              <w:t xml:space="preserve"> </w:t>
            </w:r>
          </w:p>
          <w:p w:rsidR="00423FE9" w:rsidRPr="00D05076" w:rsidRDefault="00423FE9" w:rsidP="00DC7F5F">
            <w:pPr>
              <w:spacing w:after="0"/>
              <w:rPr>
                <w:rFonts w:ascii="Times New Roman" w:hAnsi="Times New Roman"/>
              </w:rPr>
            </w:pPr>
            <w:r w:rsidRPr="00D05076">
              <w:rPr>
                <w:rFonts w:ascii="Times New Roman" w:hAnsi="Times New Roman"/>
              </w:rPr>
              <w:t>In that job, are you still working as a/an &lt;</w:t>
            </w:r>
            <w:r w:rsidRPr="00D05076">
              <w:rPr>
                <w:rFonts w:ascii="Times New Roman" w:hAnsi="Times New Roman"/>
                <w:b/>
              </w:rPr>
              <w:t>QG99OCC</w:t>
            </w:r>
            <w:r w:rsidRPr="00D05076">
              <w:rPr>
                <w:rFonts w:ascii="Times New Roman" w:hAnsi="Times New Roman"/>
              </w:rPr>
              <w:t>&gt;?</w:t>
            </w:r>
          </w:p>
          <w:p w:rsidR="00423FE9" w:rsidRPr="00D05076" w:rsidRDefault="00423FE9" w:rsidP="00DC7F5F">
            <w:pPr>
              <w:spacing w:after="0"/>
              <w:rPr>
                <w:rFonts w:ascii="Times New Roman" w:hAnsi="Times New Roman"/>
              </w:rPr>
            </w:pPr>
          </w:p>
          <w:tbl>
            <w:tblPr>
              <w:tblW w:w="8766" w:type="dxa"/>
              <w:tblInd w:w="250" w:type="dxa"/>
              <w:tblLook w:val="04A0" w:firstRow="1" w:lastRow="0" w:firstColumn="1" w:lastColumn="0" w:noHBand="0" w:noVBand="1"/>
            </w:tblPr>
            <w:tblGrid>
              <w:gridCol w:w="3431"/>
              <w:gridCol w:w="992"/>
              <w:gridCol w:w="4343"/>
            </w:tblGrid>
            <w:tr w:rsidR="00423FE9" w:rsidRPr="00D05076"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Yes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1</w:t>
                  </w:r>
                </w:p>
              </w:tc>
              <w:tc>
                <w:tcPr>
                  <w:tcW w:w="4343" w:type="dxa"/>
                  <w:tcBorders>
                    <w:top w:val="single" w:sz="4" w:space="0" w:color="auto"/>
                    <w:left w:val="nil"/>
                    <w:bottom w:val="single" w:sz="4" w:space="0" w:color="auto"/>
                    <w:right w:val="single" w:sz="4" w:space="0" w:color="auto"/>
                  </w:tcBorders>
                  <w:shd w:val="clear" w:color="auto" w:fill="auto"/>
                  <w:noWrap/>
                  <w:vAlign w:val="center"/>
                  <w:hideMark/>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hAnsi="Times New Roman"/>
                    </w:rPr>
                    <w:t>GO TO QG8 FILTER</w:t>
                  </w:r>
                </w:p>
              </w:tc>
            </w:tr>
            <w:tr w:rsidR="00423FE9" w:rsidRPr="00D05076"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No</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2</w:t>
                  </w:r>
                </w:p>
              </w:tc>
              <w:tc>
                <w:tcPr>
                  <w:tcW w:w="4343" w:type="dxa"/>
                  <w:tcBorders>
                    <w:top w:val="single" w:sz="4" w:space="0" w:color="auto"/>
                    <w:left w:val="nil"/>
                    <w:bottom w:val="single" w:sz="4" w:space="0" w:color="auto"/>
                    <w:right w:val="single" w:sz="4" w:space="0" w:color="auto"/>
                  </w:tcBorders>
                  <w:shd w:val="clear" w:color="auto" w:fill="auto"/>
                  <w:noWrap/>
                  <w:vAlign w:val="center"/>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GO TO QG6 FILTER</w:t>
                  </w:r>
                </w:p>
              </w:tc>
            </w:tr>
            <w:tr w:rsidR="00423FE9" w:rsidRPr="00D05076"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Refused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98</w:t>
                  </w:r>
                </w:p>
              </w:tc>
              <w:tc>
                <w:tcPr>
                  <w:tcW w:w="4343" w:type="dxa"/>
                  <w:tcBorders>
                    <w:top w:val="single" w:sz="4" w:space="0" w:color="auto"/>
                    <w:left w:val="nil"/>
                    <w:bottom w:val="single" w:sz="4" w:space="0" w:color="auto"/>
                    <w:right w:val="single" w:sz="4" w:space="0" w:color="auto"/>
                  </w:tcBorders>
                  <w:shd w:val="clear" w:color="auto" w:fill="auto"/>
                  <w:noWrap/>
                  <w:vAlign w:val="center"/>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 xml:space="preserve">GO TO QG6 FILTER </w:t>
                  </w:r>
                </w:p>
              </w:tc>
            </w:tr>
          </w:tbl>
          <w:p w:rsidR="00423FE9" w:rsidRPr="00D05076" w:rsidRDefault="00423FE9" w:rsidP="00DC7F5F">
            <w:pPr>
              <w:spacing w:after="0"/>
              <w:rPr>
                <w:rFonts w:ascii="Times New Roman" w:hAnsi="Times New Roman"/>
                <w:b/>
                <w:color w:val="00B050"/>
              </w:rPr>
            </w:pPr>
          </w:p>
          <w:p w:rsidR="00423FE9" w:rsidRPr="00D05076" w:rsidRDefault="00423FE9" w:rsidP="00DC7F5F">
            <w:pPr>
              <w:spacing w:after="0"/>
              <w:rPr>
                <w:rFonts w:ascii="Times New Roman" w:hAnsi="Times New Roman"/>
                <w:b/>
                <w:color w:val="00B050"/>
              </w:rPr>
            </w:pPr>
          </w:p>
          <w:p w:rsidR="00423FE9" w:rsidRPr="00D05076" w:rsidRDefault="00423FE9" w:rsidP="00DC7F5F">
            <w:pPr>
              <w:spacing w:after="0"/>
              <w:rPr>
                <w:rFonts w:ascii="Times New Roman" w:hAnsi="Times New Roman"/>
                <w:b/>
                <w:color w:val="00B050"/>
              </w:rPr>
            </w:pPr>
            <w:r w:rsidRPr="00D05076">
              <w:rPr>
                <w:rFonts w:ascii="Times New Roman" w:hAnsi="Times New Roman"/>
                <w:b/>
                <w:color w:val="00B050"/>
              </w:rPr>
              <w:t>ASK IF QG5 = NO OR REFUSED (2 OR 98)</w:t>
            </w:r>
          </w:p>
        </w:tc>
      </w:tr>
      <w:tr w:rsidR="00423FE9" w:rsidRPr="000158CC" w:rsidTr="00DC7F5F">
        <w:tc>
          <w:tcPr>
            <w:tcW w:w="5000" w:type="pct"/>
          </w:tcPr>
          <w:p w:rsidR="00423FE9" w:rsidRPr="00D05076" w:rsidRDefault="00423FE9" w:rsidP="00DC7F5F">
            <w:pPr>
              <w:spacing w:after="0"/>
              <w:rPr>
                <w:rFonts w:ascii="Times New Roman" w:hAnsi="Times New Roman"/>
                <w:b/>
              </w:rPr>
            </w:pPr>
            <w:r w:rsidRPr="00D05076">
              <w:rPr>
                <w:rFonts w:ascii="Times New Roman" w:hAnsi="Times New Roman"/>
                <w:b/>
              </w:rPr>
              <w:t>QG6 Occupation</w:t>
            </w:r>
          </w:p>
          <w:p w:rsidR="00423FE9" w:rsidRPr="00D05076" w:rsidRDefault="00423FE9" w:rsidP="00DC7F5F">
            <w:pPr>
              <w:spacing w:after="0"/>
              <w:rPr>
                <w:rFonts w:ascii="Times New Roman" w:hAnsi="Times New Roman"/>
              </w:rPr>
            </w:pPr>
            <w:r w:rsidRPr="00D05076">
              <w:rPr>
                <w:rFonts w:ascii="Times New Roman" w:hAnsi="Times New Roman"/>
              </w:rPr>
              <w:t>What is the title of your occupation in your current job? That is, what is your job usually called?</w:t>
            </w:r>
          </w:p>
          <w:p w:rsidR="00423FE9" w:rsidRPr="00D05076" w:rsidRDefault="00423FE9" w:rsidP="00DC7F5F">
            <w:pPr>
              <w:spacing w:after="0"/>
              <w:rPr>
                <w:rFonts w:ascii="Times New Roman" w:hAnsi="Times New Roman"/>
                <w:b/>
                <w:color w:val="00B050"/>
              </w:rPr>
            </w:pPr>
          </w:p>
          <w:p w:rsidR="00423FE9" w:rsidRPr="00D05076" w:rsidRDefault="00423FE9" w:rsidP="00DC7F5F">
            <w:pPr>
              <w:spacing w:after="0"/>
              <w:rPr>
                <w:rFonts w:ascii="Times New Roman" w:hAnsi="Times New Roman"/>
                <w:b/>
                <w:color w:val="00B050"/>
              </w:rPr>
            </w:pPr>
            <w:r w:rsidRPr="00D05076">
              <w:rPr>
                <w:rFonts w:ascii="Times New Roman" w:hAnsi="Times New Roman"/>
                <w:b/>
                <w:color w:val="00B050"/>
              </w:rPr>
              <w:t xml:space="preserve">INTERVIEWER: GET FULL TITLE. TRY TO AVOID ONE WORD ANSWERS.  </w:t>
            </w:r>
          </w:p>
          <w:p w:rsidR="00423FE9" w:rsidRPr="00D05076" w:rsidRDefault="00423FE9" w:rsidP="00DC7F5F">
            <w:pPr>
              <w:spacing w:after="0"/>
              <w:rPr>
                <w:rFonts w:ascii="Times New Roman" w:hAnsi="Times New Roman"/>
                <w:b/>
                <w:color w:val="00B050"/>
              </w:rPr>
            </w:pPr>
          </w:p>
          <w:p w:rsidR="00423FE9" w:rsidRPr="00D05076" w:rsidRDefault="00423FE9" w:rsidP="00DC7F5F">
            <w:pPr>
              <w:spacing w:after="0"/>
              <w:rPr>
                <w:rFonts w:ascii="Times New Roman" w:hAnsi="Times New Roman"/>
                <w:b/>
                <w:color w:val="00B050"/>
              </w:rPr>
            </w:pPr>
            <w:r w:rsidRPr="00D05076">
              <w:rPr>
                <w:rFonts w:ascii="Times New Roman" w:hAnsi="Times New Roman"/>
                <w:b/>
                <w:color w:val="00B050"/>
              </w:rPr>
              <w:t xml:space="preserve">FOR E.G. CHILDCARE AIDE, MATHS TEACHER, PASTRY COOK, TANNING MACHINE OPERATOR, </w:t>
            </w:r>
            <w:r w:rsidRPr="00D05076">
              <w:rPr>
                <w:rFonts w:ascii="Times New Roman" w:hAnsi="Times New Roman"/>
                <w:b/>
                <w:color w:val="00B050"/>
              </w:rPr>
              <w:lastRenderedPageBreak/>
              <w:t>APPRENTICE TOOLMAKER, SHEEP AND WHEAT FARMER.</w:t>
            </w:r>
          </w:p>
          <w:p w:rsidR="00423FE9" w:rsidRPr="00D05076" w:rsidRDefault="00423FE9" w:rsidP="00DC7F5F">
            <w:pPr>
              <w:spacing w:after="0"/>
              <w:rPr>
                <w:rFonts w:ascii="Times New Roman" w:hAnsi="Times New Roman"/>
                <w:b/>
                <w:color w:val="00B050"/>
              </w:rPr>
            </w:pPr>
            <w:r w:rsidRPr="00D05076">
              <w:rPr>
                <w:rFonts w:ascii="Times New Roman" w:hAnsi="Times New Roman"/>
                <w:b/>
                <w:color w:val="00B050"/>
              </w:rPr>
              <w:t>FOR PUBLIC SERVANTS, PROVIDE OFFICIAL DESIGNATION AND OCCUPATION.</w:t>
            </w:r>
          </w:p>
          <w:p w:rsidR="00423FE9" w:rsidRPr="00D05076" w:rsidRDefault="00423FE9" w:rsidP="00DC7F5F">
            <w:pPr>
              <w:spacing w:after="0"/>
              <w:rPr>
                <w:rFonts w:ascii="Times New Roman" w:hAnsi="Times New Roman"/>
                <w:b/>
                <w:color w:val="00B050"/>
              </w:rPr>
            </w:pPr>
            <w:r w:rsidRPr="00D05076">
              <w:rPr>
                <w:rFonts w:ascii="Times New Roman" w:hAnsi="Times New Roman"/>
                <w:b/>
                <w:color w:val="00B050"/>
              </w:rPr>
              <w:t>FOR ARMED SERVICES PERSONNEL, PROVIDE RANK AND OCCUPATION.</w:t>
            </w:r>
          </w:p>
          <w:p w:rsidR="00423FE9" w:rsidRPr="00D05076" w:rsidRDefault="00423FE9" w:rsidP="00DC7F5F">
            <w:pPr>
              <w:spacing w:after="0"/>
              <w:rPr>
                <w:rFonts w:ascii="Times New Roman" w:hAnsi="Times New Roman"/>
                <w:b/>
                <w:color w:val="00B050"/>
              </w:rPr>
            </w:pPr>
          </w:p>
          <w:tbl>
            <w:tblPr>
              <w:tblW w:w="4423" w:type="dxa"/>
              <w:tblInd w:w="250" w:type="dxa"/>
              <w:tblLook w:val="04A0" w:firstRow="1" w:lastRow="0" w:firstColumn="1" w:lastColumn="0" w:noHBand="0" w:noVBand="1"/>
            </w:tblPr>
            <w:tblGrid>
              <w:gridCol w:w="3431"/>
              <w:gridCol w:w="992"/>
            </w:tblGrid>
            <w:tr w:rsidR="00423FE9" w:rsidRPr="00D05076"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 xml:space="preserve">SPECIFY (RECORD) – </w:t>
                  </w:r>
                  <w:r w:rsidRPr="00D05076">
                    <w:rPr>
                      <w:rFonts w:ascii="Times New Roman" w:eastAsia="Times New Roman" w:hAnsi="Times New Roman" w:cs="Times New Roman"/>
                      <w:b/>
                      <w:color w:val="00B050"/>
                      <w:szCs w:val="20"/>
                    </w:rPr>
                    <w:t>OE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1</w:t>
                  </w:r>
                </w:p>
              </w:tc>
            </w:tr>
            <w:tr w:rsidR="00423FE9" w:rsidRPr="00D05076"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Refused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98</w:t>
                  </w:r>
                </w:p>
              </w:tc>
            </w:tr>
            <w:tr w:rsidR="00423FE9" w:rsidRPr="00D05076"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Don’t know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99</w:t>
                  </w:r>
                </w:p>
              </w:tc>
            </w:tr>
          </w:tbl>
          <w:p w:rsidR="00423FE9" w:rsidRDefault="00423FE9" w:rsidP="00DC7F5F">
            <w:pPr>
              <w:spacing w:after="0"/>
              <w:rPr>
                <w:rFonts w:ascii="Times New Roman" w:hAnsi="Times New Roman"/>
              </w:rPr>
            </w:pPr>
          </w:p>
          <w:p w:rsidR="00423FE9" w:rsidRPr="00D05076" w:rsidRDefault="00423FE9" w:rsidP="00DC7F5F">
            <w:pPr>
              <w:spacing w:after="0"/>
              <w:rPr>
                <w:rFonts w:ascii="Times New Roman" w:hAnsi="Times New Roman"/>
                <w:b/>
              </w:rPr>
            </w:pPr>
            <w:r w:rsidRPr="00D05076">
              <w:rPr>
                <w:rFonts w:ascii="Times New Roman" w:hAnsi="Times New Roman"/>
                <w:b/>
              </w:rPr>
              <w:t>QG7 Duties</w:t>
            </w:r>
          </w:p>
          <w:p w:rsidR="00423FE9" w:rsidRPr="00D05076" w:rsidRDefault="00423FE9" w:rsidP="00DC7F5F">
            <w:pPr>
              <w:spacing w:after="0"/>
              <w:rPr>
                <w:rFonts w:ascii="Times New Roman" w:hAnsi="Times New Roman"/>
              </w:rPr>
            </w:pPr>
            <w:r w:rsidRPr="00D05076">
              <w:rPr>
                <w:rFonts w:ascii="Times New Roman" w:hAnsi="Times New Roman"/>
              </w:rPr>
              <w:t xml:space="preserve"> What are the main tasks that you usually perform in your job?</w:t>
            </w:r>
          </w:p>
          <w:p w:rsidR="00423FE9" w:rsidRDefault="00423FE9" w:rsidP="00DC7F5F">
            <w:pPr>
              <w:spacing w:after="0"/>
              <w:rPr>
                <w:rFonts w:ascii="Times New Roman" w:hAnsi="Times New Roman"/>
              </w:rPr>
            </w:pPr>
          </w:p>
          <w:p w:rsidR="00423FE9" w:rsidRPr="00D05076" w:rsidRDefault="00423FE9" w:rsidP="00423FE9">
            <w:pPr>
              <w:spacing w:after="0"/>
              <w:rPr>
                <w:rFonts w:ascii="Times New Roman" w:hAnsi="Times New Roman"/>
                <w:b/>
                <w:color w:val="00B050"/>
              </w:rPr>
            </w:pPr>
            <w:r w:rsidRPr="00D05076">
              <w:rPr>
                <w:rFonts w:ascii="Times New Roman" w:hAnsi="Times New Roman"/>
                <w:b/>
                <w:color w:val="00B050"/>
              </w:rPr>
              <w:t>INTERVIEWER: GET FULL DETAILS.</w:t>
            </w:r>
          </w:p>
          <w:p w:rsidR="00423FE9" w:rsidRPr="00D05076" w:rsidRDefault="00423FE9" w:rsidP="00423FE9">
            <w:pPr>
              <w:spacing w:after="0"/>
              <w:rPr>
                <w:rFonts w:ascii="Times New Roman" w:hAnsi="Times New Roman"/>
                <w:b/>
                <w:color w:val="00B050"/>
              </w:rPr>
            </w:pPr>
          </w:p>
          <w:p w:rsidR="00423FE9" w:rsidRPr="00D05076" w:rsidRDefault="00423FE9" w:rsidP="00423FE9">
            <w:pPr>
              <w:spacing w:after="0"/>
              <w:rPr>
                <w:rFonts w:ascii="Times New Roman" w:hAnsi="Times New Roman"/>
              </w:rPr>
            </w:pPr>
            <w:r w:rsidRPr="00D05076">
              <w:rPr>
                <w:rFonts w:ascii="Times New Roman" w:hAnsi="Times New Roman"/>
                <w:b/>
                <w:color w:val="00B050"/>
              </w:rPr>
              <w:t>PROMPT, IF NECESSARY:</w:t>
            </w:r>
            <w:r w:rsidRPr="00D05076">
              <w:rPr>
                <w:rFonts w:ascii="Times New Roman" w:hAnsi="Times New Roman"/>
              </w:rPr>
              <w:t xml:space="preserve"> What tasks do you do in a usual day? </w:t>
            </w:r>
          </w:p>
          <w:p w:rsidR="00423FE9" w:rsidRPr="00D05076" w:rsidRDefault="00423FE9" w:rsidP="00423FE9">
            <w:pPr>
              <w:spacing w:after="0"/>
              <w:rPr>
                <w:rFonts w:ascii="Times New Roman" w:hAnsi="Times New Roman"/>
              </w:rPr>
            </w:pPr>
          </w:p>
          <w:p w:rsidR="00423FE9" w:rsidRPr="00D05076" w:rsidRDefault="00423FE9" w:rsidP="00423FE9">
            <w:pPr>
              <w:spacing w:after="0"/>
              <w:rPr>
                <w:rFonts w:ascii="Times New Roman" w:hAnsi="Times New Roman"/>
                <w:b/>
                <w:color w:val="00B050"/>
              </w:rPr>
            </w:pPr>
            <w:r w:rsidRPr="00D05076">
              <w:rPr>
                <w:rFonts w:ascii="Times New Roman" w:hAnsi="Times New Roman"/>
                <w:b/>
                <w:color w:val="00B050"/>
              </w:rPr>
              <w:t>FOR EXAMPLE: LOOKING AFTER CHILDREN AT A DAY CARE CENTRE, TEACHING SECONDARY SCHOOL STUDENTS, MAKING CAKES AND PASTRIES, OPERATING LEATHER TANNING MACHINE, LEARNING TO MAKE AND REPAIR TOOLS AND DIES, RUNNING A SHEEP AND WHEAT FARM.</w:t>
            </w:r>
          </w:p>
          <w:p w:rsidR="00423FE9" w:rsidRPr="00D05076" w:rsidRDefault="00423FE9" w:rsidP="00423FE9">
            <w:pPr>
              <w:spacing w:after="0"/>
              <w:rPr>
                <w:rFonts w:ascii="Times New Roman" w:hAnsi="Times New Roman"/>
                <w:b/>
                <w:color w:val="00B050"/>
              </w:rPr>
            </w:pPr>
          </w:p>
          <w:p w:rsidR="00423FE9" w:rsidRPr="00D05076" w:rsidRDefault="00423FE9" w:rsidP="00423FE9">
            <w:pPr>
              <w:spacing w:after="0"/>
              <w:rPr>
                <w:rFonts w:ascii="Times New Roman" w:hAnsi="Times New Roman"/>
                <w:b/>
                <w:color w:val="00B050"/>
              </w:rPr>
            </w:pPr>
            <w:r w:rsidRPr="00D05076">
              <w:rPr>
                <w:rFonts w:ascii="Times New Roman" w:hAnsi="Times New Roman"/>
                <w:b/>
                <w:color w:val="00B050"/>
              </w:rPr>
              <w:t>FOR MANAGERS, PROVIDE MAIN ACTIVITIES MANAGED.</w:t>
            </w:r>
          </w:p>
          <w:p w:rsidR="00423FE9" w:rsidRPr="00D05076" w:rsidRDefault="00423FE9" w:rsidP="00423FE9">
            <w:pPr>
              <w:spacing w:after="0"/>
              <w:rPr>
                <w:rFonts w:ascii="Times New Roman" w:hAnsi="Times New Roman"/>
              </w:rPr>
            </w:pPr>
          </w:p>
          <w:tbl>
            <w:tblPr>
              <w:tblW w:w="4423" w:type="dxa"/>
              <w:tblInd w:w="250" w:type="dxa"/>
              <w:tblLook w:val="04A0" w:firstRow="1" w:lastRow="0" w:firstColumn="1" w:lastColumn="0" w:noHBand="0" w:noVBand="1"/>
            </w:tblPr>
            <w:tblGrid>
              <w:gridCol w:w="3431"/>
              <w:gridCol w:w="992"/>
            </w:tblGrid>
            <w:tr w:rsidR="00423FE9" w:rsidRPr="00D05076"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 xml:space="preserve">SPECIFY (RECORD) – </w:t>
                  </w:r>
                  <w:r w:rsidRPr="00D05076">
                    <w:rPr>
                      <w:rFonts w:ascii="Times New Roman" w:eastAsia="Times New Roman" w:hAnsi="Times New Roman" w:cs="Times New Roman"/>
                      <w:b/>
                      <w:color w:val="00B050"/>
                      <w:szCs w:val="20"/>
                    </w:rPr>
                    <w:t>OE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1</w:t>
                  </w:r>
                </w:p>
              </w:tc>
            </w:tr>
            <w:tr w:rsidR="00423FE9" w:rsidRPr="00D05076"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Refused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98</w:t>
                  </w:r>
                </w:p>
              </w:tc>
            </w:tr>
            <w:tr w:rsidR="00423FE9" w:rsidRPr="00D05076"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Don’t know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99</w:t>
                  </w:r>
                </w:p>
              </w:tc>
            </w:tr>
          </w:tbl>
          <w:p w:rsidR="00423FE9" w:rsidRPr="00D05076" w:rsidRDefault="00423FE9" w:rsidP="00DC7F5F">
            <w:pPr>
              <w:spacing w:after="0"/>
              <w:rPr>
                <w:rFonts w:ascii="Times New Roman" w:hAnsi="Times New Roman"/>
              </w:rPr>
            </w:pPr>
          </w:p>
          <w:p w:rsidR="00423FE9" w:rsidRPr="00D05076" w:rsidRDefault="00423FE9" w:rsidP="00DC7F5F">
            <w:pPr>
              <w:spacing w:after="0"/>
              <w:rPr>
                <w:rFonts w:ascii="Times New Roman" w:hAnsi="Times New Roman"/>
                <w:b/>
              </w:rPr>
            </w:pPr>
          </w:p>
        </w:tc>
      </w:tr>
      <w:tr w:rsidR="00423FE9" w:rsidRPr="000158CC" w:rsidTr="00DC7F5F">
        <w:tc>
          <w:tcPr>
            <w:tcW w:w="5000" w:type="pct"/>
          </w:tcPr>
          <w:p w:rsidR="00423FE9" w:rsidRPr="00D05076" w:rsidRDefault="00423FE9" w:rsidP="00DC7F5F">
            <w:pPr>
              <w:spacing w:after="0"/>
              <w:rPr>
                <w:rFonts w:ascii="Times New Roman" w:hAnsi="Times New Roman"/>
                <w:b/>
                <w:caps/>
              </w:rPr>
            </w:pPr>
          </w:p>
        </w:tc>
      </w:tr>
      <w:tr w:rsidR="00423FE9" w:rsidRPr="000158CC" w:rsidTr="00DC7F5F">
        <w:tc>
          <w:tcPr>
            <w:tcW w:w="5000" w:type="pct"/>
          </w:tcPr>
          <w:p w:rsidR="00423FE9" w:rsidRPr="00D05076" w:rsidRDefault="00423FE9" w:rsidP="00DC7F5F">
            <w:pPr>
              <w:shd w:val="clear" w:color="auto" w:fill="D9D9D9"/>
              <w:spacing w:after="0"/>
              <w:rPr>
                <w:rFonts w:ascii="Times New Roman" w:hAnsi="Times New Roman"/>
                <w:b/>
                <w:caps/>
              </w:rPr>
            </w:pPr>
            <w:r w:rsidRPr="00D05076">
              <w:rPr>
                <w:rFonts w:ascii="Times New Roman" w:hAnsi="Times New Roman"/>
                <w:b/>
                <w:caps/>
              </w:rPr>
              <w:t>Section 2 - for people who have changed jobs, did not have an employer recorded, or who were not working at the time of the AGS:</w:t>
            </w:r>
          </w:p>
          <w:p w:rsidR="00423FE9" w:rsidRPr="00D05076" w:rsidRDefault="00423FE9" w:rsidP="00DC7F5F">
            <w:pPr>
              <w:spacing w:after="0"/>
              <w:rPr>
                <w:rFonts w:ascii="Times New Roman" w:hAnsi="Times New Roman"/>
                <w:b/>
                <w:color w:val="00B050"/>
              </w:rPr>
            </w:pPr>
          </w:p>
          <w:p w:rsidR="00423FE9" w:rsidRPr="00D05076" w:rsidRDefault="00423FE9" w:rsidP="00DC7F5F">
            <w:pPr>
              <w:spacing w:after="0"/>
              <w:rPr>
                <w:rFonts w:ascii="Times New Roman" w:hAnsi="Times New Roman"/>
                <w:b/>
                <w:color w:val="00B050"/>
              </w:rPr>
            </w:pPr>
            <w:r w:rsidRPr="00D05076">
              <w:rPr>
                <w:rFonts w:ascii="Times New Roman" w:hAnsi="Times New Roman"/>
                <w:b/>
                <w:color w:val="00B050"/>
              </w:rPr>
              <w:t>ASK IF:</w:t>
            </w:r>
          </w:p>
          <w:p w:rsidR="00423FE9" w:rsidRPr="00D05076" w:rsidRDefault="00423FE9" w:rsidP="00DC7F5F">
            <w:pPr>
              <w:spacing w:after="0"/>
              <w:rPr>
                <w:rFonts w:ascii="Times New Roman" w:hAnsi="Times New Roman"/>
                <w:b/>
                <w:color w:val="00B050"/>
              </w:rPr>
            </w:pPr>
            <w:r w:rsidRPr="00D05076">
              <w:rPr>
                <w:rFonts w:ascii="Times New Roman" w:hAnsi="Times New Roman"/>
                <w:b/>
                <w:color w:val="00B050"/>
              </w:rPr>
              <w:t xml:space="preserve">QG4 = NO OR REFUSED (2 OR 98), OR </w:t>
            </w:r>
          </w:p>
          <w:p w:rsidR="00423FE9" w:rsidRPr="00D05076" w:rsidRDefault="00423FE9" w:rsidP="00DC7F5F">
            <w:pPr>
              <w:spacing w:after="0"/>
              <w:rPr>
                <w:rFonts w:ascii="Times New Roman" w:hAnsi="Times New Roman"/>
                <w:b/>
              </w:rPr>
            </w:pPr>
            <w:r w:rsidRPr="00D05076">
              <w:rPr>
                <w:rFonts w:ascii="Times New Roman" w:hAnsi="Times New Roman"/>
                <w:b/>
                <w:color w:val="00B050"/>
              </w:rPr>
              <w:t xml:space="preserve">QG99EMP AND QG99IND = BLANK </w:t>
            </w:r>
          </w:p>
        </w:tc>
      </w:tr>
      <w:tr w:rsidR="00423FE9" w:rsidRPr="000158CC" w:rsidTr="00DC7F5F">
        <w:tc>
          <w:tcPr>
            <w:tcW w:w="5000" w:type="pct"/>
          </w:tcPr>
          <w:p w:rsidR="00423FE9" w:rsidRPr="00D05076" w:rsidRDefault="00423FE9" w:rsidP="00DC7F5F">
            <w:pPr>
              <w:spacing w:after="0"/>
              <w:rPr>
                <w:rFonts w:ascii="Times New Roman" w:hAnsi="Times New Roman"/>
                <w:b/>
              </w:rPr>
            </w:pPr>
            <w:r w:rsidRPr="00D05076">
              <w:rPr>
                <w:rFonts w:ascii="Times New Roman" w:hAnsi="Times New Roman"/>
                <w:b/>
              </w:rPr>
              <w:t>QG8 Duration</w:t>
            </w:r>
          </w:p>
          <w:p w:rsidR="00423FE9" w:rsidRPr="00D05076" w:rsidRDefault="00423FE9" w:rsidP="00DC7F5F">
            <w:pPr>
              <w:spacing w:after="0"/>
              <w:rPr>
                <w:rFonts w:ascii="Times New Roman" w:hAnsi="Times New Roman"/>
              </w:rPr>
            </w:pPr>
            <w:r w:rsidRPr="00D05076">
              <w:rPr>
                <w:rFonts w:ascii="Times New Roman" w:hAnsi="Times New Roman"/>
              </w:rPr>
              <w:t>In what month and year did you start your current job?</w:t>
            </w:r>
          </w:p>
          <w:p w:rsidR="00423FE9" w:rsidRPr="00D05076" w:rsidRDefault="00423FE9" w:rsidP="00DC7F5F">
            <w:pPr>
              <w:spacing w:after="0"/>
              <w:rPr>
                <w:rFonts w:ascii="Times New Roman" w:hAnsi="Times New Roman"/>
                <w:b/>
              </w:rPr>
            </w:pPr>
          </w:p>
          <w:tbl>
            <w:tblPr>
              <w:tblW w:w="8534" w:type="dxa"/>
              <w:tblInd w:w="250" w:type="dxa"/>
              <w:tblLook w:val="04A0" w:firstRow="1" w:lastRow="0" w:firstColumn="1" w:lastColumn="0" w:noHBand="0" w:noVBand="1"/>
            </w:tblPr>
            <w:tblGrid>
              <w:gridCol w:w="3998"/>
              <w:gridCol w:w="2898"/>
              <w:gridCol w:w="1638"/>
            </w:tblGrid>
            <w:tr w:rsidR="00423FE9" w:rsidRPr="00D05076" w:rsidTr="00DC7F5F">
              <w:trPr>
                <w:trHeight w:val="292"/>
              </w:trPr>
              <w:tc>
                <w:tcPr>
                  <w:tcW w:w="39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D05076" w:rsidRDefault="00423FE9" w:rsidP="00DC7F5F">
                  <w:pPr>
                    <w:spacing w:after="0"/>
                    <w:rPr>
                      <w:rFonts w:ascii="Times New Roman" w:eastAsia="Times New Roman" w:hAnsi="Times New Roman" w:cs="Times New Roman"/>
                      <w:b/>
                      <w:szCs w:val="20"/>
                    </w:rPr>
                  </w:pPr>
                  <w:r w:rsidRPr="00D05076">
                    <w:rPr>
                      <w:rFonts w:ascii="Times New Roman" w:hAnsi="Times New Roman"/>
                      <w:b/>
                      <w:color w:val="00B050"/>
                    </w:rPr>
                    <w:t>RECORD MONTH</w:t>
                  </w:r>
                </w:p>
              </w:tc>
              <w:tc>
                <w:tcPr>
                  <w:tcW w:w="2898" w:type="dxa"/>
                  <w:tcBorders>
                    <w:top w:val="single" w:sz="4" w:space="0" w:color="auto"/>
                    <w:left w:val="nil"/>
                    <w:bottom w:val="single" w:sz="4" w:space="0" w:color="auto"/>
                    <w:right w:val="single" w:sz="4" w:space="0" w:color="auto"/>
                  </w:tcBorders>
                  <w:vAlign w:val="center"/>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hAnsi="Times New Roman"/>
                      <w:b/>
                      <w:color w:val="00B050"/>
                    </w:rPr>
                    <w:t>NUM [1-12]</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1</w:t>
                  </w:r>
                </w:p>
              </w:tc>
            </w:tr>
            <w:tr w:rsidR="00423FE9" w:rsidRPr="00D05076" w:rsidTr="00DC7F5F">
              <w:trPr>
                <w:trHeight w:val="292"/>
              </w:trPr>
              <w:tc>
                <w:tcPr>
                  <w:tcW w:w="39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D05076" w:rsidRDefault="00423FE9" w:rsidP="00DC7F5F">
                  <w:pPr>
                    <w:spacing w:after="0"/>
                    <w:rPr>
                      <w:rFonts w:ascii="Times New Roman" w:eastAsia="Times New Roman" w:hAnsi="Times New Roman" w:cs="Times New Roman"/>
                      <w:b/>
                      <w:szCs w:val="20"/>
                    </w:rPr>
                  </w:pPr>
                  <w:r w:rsidRPr="00D05076">
                    <w:rPr>
                      <w:rFonts w:ascii="Times New Roman" w:hAnsi="Times New Roman"/>
                      <w:b/>
                      <w:color w:val="00B050"/>
                    </w:rPr>
                    <w:t>RECORD YEAR</w:t>
                  </w:r>
                </w:p>
              </w:tc>
              <w:tc>
                <w:tcPr>
                  <w:tcW w:w="2898" w:type="dxa"/>
                  <w:tcBorders>
                    <w:top w:val="single" w:sz="4" w:space="0" w:color="auto"/>
                    <w:left w:val="nil"/>
                    <w:bottom w:val="single" w:sz="4" w:space="0" w:color="auto"/>
                    <w:right w:val="single" w:sz="4" w:space="0" w:color="auto"/>
                  </w:tcBorders>
                  <w:vAlign w:val="center"/>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hAnsi="Times New Roman"/>
                      <w:b/>
                      <w:color w:val="00B050"/>
                    </w:rPr>
                    <w:t>NUM [1900-2014]</w:t>
                  </w: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2</w:t>
                  </w:r>
                </w:p>
              </w:tc>
            </w:tr>
            <w:tr w:rsidR="00423FE9" w:rsidRPr="00D05076" w:rsidTr="00DC7F5F">
              <w:trPr>
                <w:trHeight w:val="292"/>
              </w:trPr>
              <w:tc>
                <w:tcPr>
                  <w:tcW w:w="39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D05076" w:rsidRDefault="00423FE9" w:rsidP="00DC7F5F">
                  <w:pPr>
                    <w:spacing w:after="0"/>
                    <w:rPr>
                      <w:rFonts w:ascii="Times New Roman" w:hAnsi="Times New Roman"/>
                    </w:rPr>
                  </w:pPr>
                  <w:r w:rsidRPr="00D05076">
                    <w:rPr>
                      <w:rFonts w:ascii="Times New Roman" w:eastAsia="Times New Roman" w:hAnsi="Times New Roman" w:cs="Times New Roman"/>
                      <w:szCs w:val="20"/>
                    </w:rPr>
                    <w:t>Refused – DO NOT READ OUT</w:t>
                  </w:r>
                </w:p>
              </w:tc>
              <w:tc>
                <w:tcPr>
                  <w:tcW w:w="2898" w:type="dxa"/>
                  <w:tcBorders>
                    <w:top w:val="single" w:sz="4" w:space="0" w:color="auto"/>
                    <w:left w:val="nil"/>
                    <w:bottom w:val="single" w:sz="4" w:space="0" w:color="auto"/>
                    <w:right w:val="single" w:sz="4" w:space="0" w:color="auto"/>
                  </w:tcBorders>
                  <w:vAlign w:val="center"/>
                </w:tcPr>
                <w:p w:rsidR="00423FE9" w:rsidRPr="00D05076" w:rsidRDefault="00423FE9" w:rsidP="00DC7F5F">
                  <w:pPr>
                    <w:spacing w:after="0"/>
                    <w:jc w:val="center"/>
                    <w:rPr>
                      <w:rFonts w:ascii="Times New Roman" w:eastAsia="Times New Roman" w:hAnsi="Times New Roman" w:cs="Times New Roman"/>
                      <w:szCs w:val="20"/>
                    </w:rPr>
                  </w:pP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98</w:t>
                  </w:r>
                </w:p>
              </w:tc>
            </w:tr>
            <w:tr w:rsidR="00423FE9" w:rsidRPr="00D05076" w:rsidTr="00DC7F5F">
              <w:trPr>
                <w:trHeight w:val="292"/>
              </w:trPr>
              <w:tc>
                <w:tcPr>
                  <w:tcW w:w="39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Don’t know – DO NOT READ OUT</w:t>
                  </w:r>
                </w:p>
              </w:tc>
              <w:tc>
                <w:tcPr>
                  <w:tcW w:w="2898" w:type="dxa"/>
                  <w:tcBorders>
                    <w:top w:val="single" w:sz="4" w:space="0" w:color="auto"/>
                    <w:left w:val="nil"/>
                    <w:bottom w:val="single" w:sz="4" w:space="0" w:color="auto"/>
                    <w:right w:val="single" w:sz="4" w:space="0" w:color="auto"/>
                  </w:tcBorders>
                  <w:vAlign w:val="center"/>
                </w:tcPr>
                <w:p w:rsidR="00423FE9" w:rsidRPr="00D05076" w:rsidRDefault="00423FE9" w:rsidP="00DC7F5F">
                  <w:pPr>
                    <w:spacing w:after="0"/>
                    <w:jc w:val="center"/>
                    <w:rPr>
                      <w:rFonts w:ascii="Times New Roman" w:eastAsia="Times New Roman" w:hAnsi="Times New Roman" w:cs="Times New Roman"/>
                      <w:szCs w:val="20"/>
                    </w:rPr>
                  </w:pPr>
                </w:p>
              </w:tc>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99</w:t>
                  </w:r>
                </w:p>
              </w:tc>
            </w:tr>
          </w:tbl>
          <w:p w:rsidR="00423FE9" w:rsidRPr="00D05076" w:rsidRDefault="00423FE9" w:rsidP="00DC7F5F">
            <w:pPr>
              <w:spacing w:after="0"/>
              <w:rPr>
                <w:rFonts w:ascii="Times New Roman" w:hAnsi="Times New Roman"/>
                <w:b/>
              </w:rPr>
            </w:pPr>
          </w:p>
          <w:p w:rsidR="00423FE9" w:rsidRPr="00D05076" w:rsidRDefault="00423FE9" w:rsidP="00DC7F5F">
            <w:pPr>
              <w:spacing w:after="0"/>
              <w:rPr>
                <w:rFonts w:ascii="Times New Roman" w:hAnsi="Times New Roman"/>
                <w:b/>
              </w:rPr>
            </w:pPr>
          </w:p>
        </w:tc>
      </w:tr>
      <w:tr w:rsidR="00423FE9" w:rsidRPr="000158CC" w:rsidTr="00DC7F5F">
        <w:tc>
          <w:tcPr>
            <w:tcW w:w="5000" w:type="pct"/>
          </w:tcPr>
          <w:p w:rsidR="00423FE9" w:rsidRPr="00D05076" w:rsidRDefault="00423FE9" w:rsidP="00DC7F5F">
            <w:pPr>
              <w:spacing w:after="0"/>
              <w:rPr>
                <w:rFonts w:ascii="Times New Roman" w:hAnsi="Times New Roman"/>
                <w:b/>
                <w:color w:val="00B050"/>
              </w:rPr>
            </w:pPr>
          </w:p>
          <w:p w:rsidR="00423FE9" w:rsidRPr="00D05076" w:rsidRDefault="00423FE9" w:rsidP="00DC7F5F">
            <w:pPr>
              <w:spacing w:after="0"/>
              <w:rPr>
                <w:rFonts w:ascii="Times New Roman" w:hAnsi="Times New Roman"/>
                <w:b/>
                <w:color w:val="00B050"/>
              </w:rPr>
            </w:pPr>
            <w:r w:rsidRPr="00D05076">
              <w:rPr>
                <w:rFonts w:ascii="Times New Roman" w:hAnsi="Times New Roman"/>
                <w:b/>
                <w:color w:val="00B050"/>
              </w:rPr>
              <w:t xml:space="preserve">ASK IF: QG4 = NO OR REFUSED (2 OR 98) OR QG99OCC = BLANK  </w:t>
            </w:r>
          </w:p>
          <w:p w:rsidR="00423FE9" w:rsidRPr="00D05076" w:rsidRDefault="00423FE9" w:rsidP="00DC7F5F">
            <w:pPr>
              <w:spacing w:after="0"/>
              <w:rPr>
                <w:rFonts w:ascii="Times New Roman" w:hAnsi="Times New Roman"/>
                <w:b/>
              </w:rPr>
            </w:pPr>
            <w:r w:rsidRPr="00D05076">
              <w:rPr>
                <w:rFonts w:ascii="Times New Roman" w:hAnsi="Times New Roman"/>
                <w:b/>
              </w:rPr>
              <w:t>QG9 Occupation (new)</w:t>
            </w:r>
          </w:p>
          <w:p w:rsidR="00423FE9" w:rsidRPr="00D05076" w:rsidRDefault="00423FE9" w:rsidP="00DC7F5F">
            <w:pPr>
              <w:spacing w:after="0"/>
              <w:rPr>
                <w:rFonts w:ascii="Times New Roman" w:hAnsi="Times New Roman"/>
              </w:rPr>
            </w:pPr>
            <w:r w:rsidRPr="00D05076">
              <w:rPr>
                <w:rFonts w:ascii="Times New Roman" w:hAnsi="Times New Roman"/>
              </w:rPr>
              <w:t>What is the full title of your occupation?</w:t>
            </w:r>
          </w:p>
          <w:p w:rsidR="00423FE9" w:rsidRPr="00D05076" w:rsidRDefault="00423FE9" w:rsidP="00DC7F5F">
            <w:pPr>
              <w:spacing w:after="0"/>
              <w:rPr>
                <w:rFonts w:ascii="Times New Roman" w:hAnsi="Times New Roman"/>
                <w:b/>
              </w:rPr>
            </w:pPr>
          </w:p>
          <w:tbl>
            <w:tblPr>
              <w:tblW w:w="4423" w:type="dxa"/>
              <w:tblInd w:w="250" w:type="dxa"/>
              <w:tblLook w:val="04A0" w:firstRow="1" w:lastRow="0" w:firstColumn="1" w:lastColumn="0" w:noHBand="0" w:noVBand="1"/>
            </w:tblPr>
            <w:tblGrid>
              <w:gridCol w:w="3431"/>
              <w:gridCol w:w="992"/>
            </w:tblGrid>
            <w:tr w:rsidR="00423FE9" w:rsidRPr="00D05076"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 xml:space="preserve">SPECIFY (RECORD) – </w:t>
                  </w:r>
                  <w:r w:rsidRPr="00D05076">
                    <w:rPr>
                      <w:rFonts w:ascii="Times New Roman" w:eastAsia="Times New Roman" w:hAnsi="Times New Roman" w:cs="Times New Roman"/>
                      <w:b/>
                      <w:color w:val="00B050"/>
                      <w:szCs w:val="20"/>
                    </w:rPr>
                    <w:t>OE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1</w:t>
                  </w:r>
                </w:p>
              </w:tc>
            </w:tr>
            <w:tr w:rsidR="00423FE9" w:rsidRPr="00D05076"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Refused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98</w:t>
                  </w:r>
                </w:p>
              </w:tc>
            </w:tr>
            <w:tr w:rsidR="00423FE9" w:rsidRPr="00D05076"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Don’t know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99</w:t>
                  </w:r>
                </w:p>
              </w:tc>
            </w:tr>
          </w:tbl>
          <w:p w:rsidR="00423FE9" w:rsidRPr="00D05076" w:rsidRDefault="00423FE9" w:rsidP="00DC7F5F">
            <w:pPr>
              <w:spacing w:after="0"/>
              <w:rPr>
                <w:rFonts w:ascii="Times New Roman" w:hAnsi="Times New Roman"/>
                <w:b/>
              </w:rPr>
            </w:pPr>
          </w:p>
        </w:tc>
      </w:tr>
      <w:tr w:rsidR="00423FE9" w:rsidRPr="000158CC" w:rsidTr="00DC7F5F">
        <w:tc>
          <w:tcPr>
            <w:tcW w:w="5000" w:type="pct"/>
          </w:tcPr>
          <w:p w:rsidR="00423FE9" w:rsidRPr="00D05076" w:rsidRDefault="00423FE9" w:rsidP="00DC7F5F">
            <w:pPr>
              <w:spacing w:after="0"/>
              <w:rPr>
                <w:rFonts w:ascii="Times New Roman" w:hAnsi="Times New Roman"/>
                <w:b/>
                <w:caps/>
              </w:rPr>
            </w:pPr>
          </w:p>
          <w:p w:rsidR="00423FE9" w:rsidRPr="00D05076" w:rsidRDefault="00423FE9" w:rsidP="00DC7F5F">
            <w:pPr>
              <w:spacing w:after="0"/>
              <w:rPr>
                <w:rFonts w:ascii="Times New Roman" w:hAnsi="Times New Roman"/>
                <w:b/>
                <w:caps/>
              </w:rPr>
            </w:pPr>
          </w:p>
          <w:p w:rsidR="00423FE9" w:rsidRPr="00D05076" w:rsidRDefault="00423FE9" w:rsidP="00DC7F5F">
            <w:pPr>
              <w:spacing w:after="0"/>
              <w:rPr>
                <w:rFonts w:ascii="Times New Roman" w:hAnsi="Times New Roman"/>
                <w:b/>
                <w:caps/>
              </w:rPr>
            </w:pPr>
          </w:p>
        </w:tc>
      </w:tr>
      <w:tr w:rsidR="00423FE9" w:rsidRPr="000158CC" w:rsidTr="00DC7F5F">
        <w:tc>
          <w:tcPr>
            <w:tcW w:w="5000" w:type="pct"/>
          </w:tcPr>
          <w:p w:rsidR="00423FE9" w:rsidRPr="00D05076" w:rsidRDefault="00423FE9" w:rsidP="00DC7F5F">
            <w:pPr>
              <w:spacing w:after="0"/>
              <w:rPr>
                <w:rFonts w:ascii="Times New Roman" w:hAnsi="Times New Roman"/>
                <w:b/>
              </w:rPr>
            </w:pPr>
            <w:r w:rsidRPr="00D05076">
              <w:rPr>
                <w:rFonts w:ascii="Times New Roman" w:hAnsi="Times New Roman"/>
                <w:b/>
                <w:color w:val="00B050"/>
              </w:rPr>
              <w:t>ASK ALL</w:t>
            </w:r>
          </w:p>
          <w:p w:rsidR="00423FE9" w:rsidRPr="00D05076" w:rsidRDefault="00423FE9" w:rsidP="00DC7F5F">
            <w:pPr>
              <w:spacing w:after="0"/>
              <w:rPr>
                <w:rFonts w:ascii="Times New Roman" w:hAnsi="Times New Roman"/>
                <w:b/>
              </w:rPr>
            </w:pPr>
            <w:r w:rsidRPr="00D05076">
              <w:rPr>
                <w:rFonts w:ascii="Times New Roman" w:hAnsi="Times New Roman"/>
                <w:b/>
              </w:rPr>
              <w:t>QG</w:t>
            </w:r>
            <w:r>
              <w:rPr>
                <w:rFonts w:ascii="Times New Roman" w:hAnsi="Times New Roman"/>
                <w:b/>
              </w:rPr>
              <w:t>10</w:t>
            </w:r>
            <w:r w:rsidRPr="00D05076">
              <w:rPr>
                <w:rFonts w:ascii="Times New Roman" w:hAnsi="Times New Roman"/>
                <w:b/>
              </w:rPr>
              <w:t xml:space="preserve"> Duties</w:t>
            </w:r>
          </w:p>
          <w:p w:rsidR="00423FE9" w:rsidRPr="00D05076" w:rsidRDefault="00423FE9" w:rsidP="00DC7F5F">
            <w:pPr>
              <w:spacing w:after="0"/>
              <w:rPr>
                <w:rFonts w:ascii="Times New Roman" w:hAnsi="Times New Roman"/>
              </w:rPr>
            </w:pPr>
            <w:r w:rsidRPr="00D05076">
              <w:rPr>
                <w:rFonts w:ascii="Times New Roman" w:hAnsi="Times New Roman"/>
              </w:rPr>
              <w:t xml:space="preserve"> What are the main tasks that you usually perform in your job?</w:t>
            </w:r>
          </w:p>
          <w:p w:rsidR="00423FE9" w:rsidRPr="00D05076" w:rsidRDefault="00423FE9" w:rsidP="00DC7F5F">
            <w:pPr>
              <w:spacing w:after="0"/>
              <w:rPr>
                <w:rFonts w:ascii="Times New Roman" w:hAnsi="Times New Roman"/>
              </w:rPr>
            </w:pPr>
          </w:p>
          <w:p w:rsidR="00423FE9" w:rsidRPr="00D05076" w:rsidRDefault="00423FE9" w:rsidP="00DC7F5F">
            <w:pPr>
              <w:spacing w:after="0"/>
              <w:rPr>
                <w:rFonts w:ascii="Times New Roman" w:hAnsi="Times New Roman"/>
                <w:b/>
                <w:color w:val="00B050"/>
              </w:rPr>
            </w:pPr>
            <w:r w:rsidRPr="00D05076">
              <w:rPr>
                <w:rFonts w:ascii="Times New Roman" w:hAnsi="Times New Roman"/>
                <w:b/>
                <w:color w:val="00B050"/>
              </w:rPr>
              <w:t>INTERVIEWER: GET FULL DETAILS.</w:t>
            </w:r>
          </w:p>
          <w:p w:rsidR="00423FE9" w:rsidRPr="00D05076" w:rsidRDefault="00423FE9" w:rsidP="00DC7F5F">
            <w:pPr>
              <w:spacing w:after="0"/>
              <w:rPr>
                <w:rFonts w:ascii="Times New Roman" w:hAnsi="Times New Roman"/>
                <w:b/>
                <w:color w:val="00B050"/>
              </w:rPr>
            </w:pPr>
          </w:p>
          <w:p w:rsidR="00423FE9" w:rsidRPr="00D05076" w:rsidRDefault="00423FE9" w:rsidP="00DC7F5F">
            <w:pPr>
              <w:spacing w:after="0"/>
              <w:rPr>
                <w:rFonts w:ascii="Times New Roman" w:hAnsi="Times New Roman"/>
              </w:rPr>
            </w:pPr>
            <w:r w:rsidRPr="00D05076">
              <w:rPr>
                <w:rFonts w:ascii="Times New Roman" w:hAnsi="Times New Roman"/>
                <w:b/>
                <w:color w:val="00B050"/>
              </w:rPr>
              <w:t>PROMPT, IF NECESSARY:</w:t>
            </w:r>
            <w:r w:rsidRPr="00D05076">
              <w:rPr>
                <w:rFonts w:ascii="Times New Roman" w:hAnsi="Times New Roman"/>
              </w:rPr>
              <w:t xml:space="preserve"> What tasks do you do in a usual day? </w:t>
            </w:r>
          </w:p>
          <w:p w:rsidR="00423FE9" w:rsidRPr="00D05076" w:rsidRDefault="00423FE9" w:rsidP="00DC7F5F">
            <w:pPr>
              <w:spacing w:after="0"/>
              <w:rPr>
                <w:rFonts w:ascii="Times New Roman" w:hAnsi="Times New Roman"/>
              </w:rPr>
            </w:pPr>
          </w:p>
          <w:p w:rsidR="00423FE9" w:rsidRPr="00D05076" w:rsidRDefault="00423FE9" w:rsidP="00DC7F5F">
            <w:pPr>
              <w:spacing w:after="0"/>
              <w:rPr>
                <w:rFonts w:ascii="Times New Roman" w:hAnsi="Times New Roman"/>
                <w:b/>
                <w:color w:val="00B050"/>
              </w:rPr>
            </w:pPr>
            <w:r w:rsidRPr="00D05076">
              <w:rPr>
                <w:rFonts w:ascii="Times New Roman" w:hAnsi="Times New Roman"/>
                <w:b/>
                <w:color w:val="00B050"/>
              </w:rPr>
              <w:t>FOR EXAMPLE: LOOKING AFTER CHILDREN AT A DAY CARE CENTRE, TEACHING SECONDARY SCHOOL STUDENTS, MAKING CAKES AND PASTRIES, OPERATING LEATHER TANNING MACHINE, LEARNING TO MAKE AND REPAIR TOOLS AND DIES, RUNNING A SHEEP AND WHEAT FARM.</w:t>
            </w:r>
          </w:p>
          <w:p w:rsidR="00423FE9" w:rsidRPr="00D05076" w:rsidRDefault="00423FE9" w:rsidP="00DC7F5F">
            <w:pPr>
              <w:spacing w:after="0"/>
              <w:rPr>
                <w:rFonts w:ascii="Times New Roman" w:hAnsi="Times New Roman"/>
                <w:b/>
                <w:color w:val="00B050"/>
              </w:rPr>
            </w:pPr>
          </w:p>
          <w:p w:rsidR="00423FE9" w:rsidRPr="00D05076" w:rsidRDefault="00423FE9" w:rsidP="00DC7F5F">
            <w:pPr>
              <w:spacing w:after="0"/>
              <w:rPr>
                <w:rFonts w:ascii="Times New Roman" w:hAnsi="Times New Roman"/>
                <w:b/>
                <w:color w:val="00B050"/>
              </w:rPr>
            </w:pPr>
            <w:r w:rsidRPr="00D05076">
              <w:rPr>
                <w:rFonts w:ascii="Times New Roman" w:hAnsi="Times New Roman"/>
                <w:b/>
                <w:color w:val="00B050"/>
              </w:rPr>
              <w:t>FOR MANAGERS, PROVIDE MAIN ACTIVITIES MANAGED.</w:t>
            </w:r>
          </w:p>
          <w:p w:rsidR="00423FE9" w:rsidRPr="00D05076" w:rsidRDefault="00423FE9" w:rsidP="00DC7F5F">
            <w:pPr>
              <w:spacing w:after="0"/>
              <w:rPr>
                <w:rFonts w:ascii="Times New Roman" w:hAnsi="Times New Roman"/>
              </w:rPr>
            </w:pPr>
          </w:p>
          <w:tbl>
            <w:tblPr>
              <w:tblW w:w="4423" w:type="dxa"/>
              <w:tblInd w:w="250" w:type="dxa"/>
              <w:tblLook w:val="04A0" w:firstRow="1" w:lastRow="0" w:firstColumn="1" w:lastColumn="0" w:noHBand="0" w:noVBand="1"/>
            </w:tblPr>
            <w:tblGrid>
              <w:gridCol w:w="3431"/>
              <w:gridCol w:w="992"/>
            </w:tblGrid>
            <w:tr w:rsidR="00423FE9" w:rsidRPr="00D05076"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 xml:space="preserve">SPECIFY (RECORD) – </w:t>
                  </w:r>
                  <w:r w:rsidRPr="00D05076">
                    <w:rPr>
                      <w:rFonts w:ascii="Times New Roman" w:eastAsia="Times New Roman" w:hAnsi="Times New Roman" w:cs="Times New Roman"/>
                      <w:b/>
                      <w:color w:val="00B050"/>
                      <w:szCs w:val="20"/>
                    </w:rPr>
                    <w:t>OE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1</w:t>
                  </w:r>
                </w:p>
              </w:tc>
            </w:tr>
            <w:tr w:rsidR="00423FE9" w:rsidRPr="00D05076"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Refused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98</w:t>
                  </w:r>
                </w:p>
              </w:tc>
            </w:tr>
            <w:tr w:rsidR="00423FE9" w:rsidRPr="00D05076"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Don’t know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99</w:t>
                  </w:r>
                </w:p>
              </w:tc>
            </w:tr>
          </w:tbl>
          <w:p w:rsidR="00423FE9" w:rsidRPr="00D05076" w:rsidRDefault="00423FE9" w:rsidP="00DC7F5F">
            <w:pPr>
              <w:spacing w:after="0"/>
              <w:rPr>
                <w:rFonts w:ascii="Times New Roman" w:hAnsi="Times New Roman"/>
                <w:b/>
                <w:color w:val="00B050"/>
              </w:rPr>
            </w:pPr>
          </w:p>
          <w:p w:rsidR="00423FE9" w:rsidRPr="00D05076" w:rsidRDefault="00423FE9" w:rsidP="00DC7F5F">
            <w:pPr>
              <w:spacing w:after="0"/>
              <w:rPr>
                <w:rFonts w:ascii="Times New Roman" w:hAnsi="Times New Roman"/>
                <w:b/>
                <w:color w:val="00B050"/>
              </w:rPr>
            </w:pPr>
          </w:p>
          <w:p w:rsidR="00423FE9" w:rsidRPr="00D05076" w:rsidRDefault="00423FE9" w:rsidP="00DC7F5F">
            <w:pPr>
              <w:spacing w:after="0"/>
              <w:rPr>
                <w:rFonts w:ascii="Times New Roman" w:hAnsi="Times New Roman"/>
                <w:b/>
                <w:color w:val="00B050"/>
              </w:rPr>
            </w:pPr>
          </w:p>
          <w:p w:rsidR="00423FE9" w:rsidRPr="00D05076" w:rsidRDefault="00423FE9" w:rsidP="00DC7F5F">
            <w:pPr>
              <w:spacing w:after="0"/>
              <w:rPr>
                <w:rFonts w:ascii="Times New Roman" w:hAnsi="Times New Roman"/>
                <w:b/>
                <w:color w:val="00B050"/>
              </w:rPr>
            </w:pPr>
            <w:r w:rsidRPr="00D05076">
              <w:rPr>
                <w:rFonts w:ascii="Times New Roman" w:hAnsi="Times New Roman"/>
                <w:b/>
                <w:color w:val="00B050"/>
              </w:rPr>
              <w:t xml:space="preserve">ASK IF: QG4 = NO OR REFUSED (2 OR 98) OR QG99IND = BLANK </w:t>
            </w:r>
          </w:p>
          <w:p w:rsidR="00423FE9" w:rsidRPr="00D05076" w:rsidRDefault="00423FE9" w:rsidP="00DC7F5F">
            <w:pPr>
              <w:spacing w:after="0"/>
              <w:rPr>
                <w:rFonts w:ascii="Times New Roman" w:hAnsi="Times New Roman"/>
                <w:b/>
              </w:rPr>
            </w:pPr>
            <w:r w:rsidRPr="00D05076">
              <w:rPr>
                <w:rFonts w:ascii="Times New Roman" w:hAnsi="Times New Roman"/>
                <w:b/>
              </w:rPr>
              <w:t>QG11 Industry</w:t>
            </w:r>
          </w:p>
          <w:p w:rsidR="00423FE9" w:rsidRPr="00D05076" w:rsidRDefault="00423FE9" w:rsidP="00DC7F5F">
            <w:pPr>
              <w:spacing w:after="0"/>
              <w:rPr>
                <w:rFonts w:ascii="Times New Roman" w:hAnsi="Times New Roman"/>
              </w:rPr>
            </w:pPr>
            <w:r w:rsidRPr="00D05076">
              <w:rPr>
                <w:rFonts w:ascii="Times New Roman" w:hAnsi="Times New Roman"/>
              </w:rPr>
              <w:t xml:space="preserve">What does your workplace make or do? </w:t>
            </w:r>
          </w:p>
          <w:p w:rsidR="00423FE9" w:rsidRPr="00D05076" w:rsidRDefault="00423FE9" w:rsidP="00DC7F5F">
            <w:pPr>
              <w:spacing w:after="0"/>
              <w:rPr>
                <w:rFonts w:ascii="Times New Roman" w:hAnsi="Times New Roman"/>
              </w:rPr>
            </w:pPr>
          </w:p>
          <w:p w:rsidR="00423FE9" w:rsidRPr="00D05076" w:rsidRDefault="00423FE9" w:rsidP="00DC7F5F">
            <w:pPr>
              <w:spacing w:after="0"/>
              <w:rPr>
                <w:rFonts w:ascii="Times New Roman" w:hAnsi="Times New Roman"/>
                <w:b/>
                <w:color w:val="00B050"/>
              </w:rPr>
            </w:pPr>
            <w:r w:rsidRPr="00D05076">
              <w:rPr>
                <w:rFonts w:ascii="Times New Roman" w:hAnsi="Times New Roman"/>
                <w:b/>
                <w:color w:val="00B050"/>
              </w:rPr>
              <w:t>INTERVIEWER: DESCRIBE AS FULLY AS POSSIBLE, USING TWO WORDS OR MORE.</w:t>
            </w:r>
          </w:p>
          <w:p w:rsidR="00423FE9" w:rsidRPr="00D05076" w:rsidRDefault="00423FE9" w:rsidP="00DC7F5F">
            <w:pPr>
              <w:spacing w:after="0"/>
              <w:rPr>
                <w:rFonts w:ascii="Times New Roman" w:hAnsi="Times New Roman"/>
                <w:b/>
                <w:color w:val="00B050"/>
              </w:rPr>
            </w:pPr>
          </w:p>
          <w:p w:rsidR="00423FE9" w:rsidRPr="00D05076" w:rsidRDefault="00423FE9" w:rsidP="00DC7F5F">
            <w:pPr>
              <w:spacing w:after="0"/>
              <w:rPr>
                <w:rFonts w:ascii="Times New Roman" w:hAnsi="Times New Roman"/>
                <w:b/>
                <w:color w:val="00B050"/>
              </w:rPr>
            </w:pPr>
            <w:r w:rsidRPr="00D05076">
              <w:rPr>
                <w:rFonts w:ascii="Times New Roman" w:hAnsi="Times New Roman"/>
                <w:b/>
                <w:color w:val="00B050"/>
              </w:rPr>
              <w:t>FULLY PROBE: MANUFACTURING, PROCESSING, DISTRIBUTING, ETC AND MAIN GOODS PRODUCED, MATERIALS USED, WHOLESALE OR RETAIL, ETC.</w:t>
            </w:r>
          </w:p>
          <w:p w:rsidR="00423FE9" w:rsidRPr="00D05076" w:rsidRDefault="00423FE9" w:rsidP="00DC7F5F">
            <w:pPr>
              <w:spacing w:after="0"/>
              <w:rPr>
                <w:rFonts w:ascii="Times New Roman" w:hAnsi="Times New Roman"/>
                <w:b/>
                <w:color w:val="00B050"/>
              </w:rPr>
            </w:pPr>
          </w:p>
          <w:p w:rsidR="00423FE9" w:rsidRPr="00D05076" w:rsidRDefault="00423FE9" w:rsidP="00DC7F5F">
            <w:pPr>
              <w:spacing w:after="0"/>
              <w:rPr>
                <w:rFonts w:ascii="Times New Roman" w:hAnsi="Times New Roman"/>
                <w:b/>
                <w:color w:val="00B050"/>
              </w:rPr>
            </w:pPr>
            <w:r w:rsidRPr="00D05076">
              <w:rPr>
                <w:rFonts w:ascii="Times New Roman" w:hAnsi="Times New Roman"/>
                <w:b/>
                <w:color w:val="00B050"/>
              </w:rPr>
              <w:t>FOR EXAMPLE, WHEAT AND SHEEP, BUS CHARTER HEALTH INSURANCE, PRIMARY SCHOOL EDUCATION, CIVIL ENGINEERING CONSULTANCY SERVICE, HOUSE BUILDING, STEEL PIPES.</w:t>
            </w:r>
          </w:p>
          <w:p w:rsidR="00423FE9" w:rsidRPr="00D05076" w:rsidRDefault="00423FE9" w:rsidP="00DC7F5F">
            <w:pPr>
              <w:spacing w:after="0"/>
              <w:rPr>
                <w:rFonts w:ascii="Times New Roman" w:hAnsi="Times New Roman"/>
                <w:b/>
              </w:rPr>
            </w:pPr>
          </w:p>
          <w:tbl>
            <w:tblPr>
              <w:tblW w:w="4423" w:type="dxa"/>
              <w:tblInd w:w="250" w:type="dxa"/>
              <w:tblLook w:val="04A0" w:firstRow="1" w:lastRow="0" w:firstColumn="1" w:lastColumn="0" w:noHBand="0" w:noVBand="1"/>
            </w:tblPr>
            <w:tblGrid>
              <w:gridCol w:w="3431"/>
              <w:gridCol w:w="992"/>
            </w:tblGrid>
            <w:tr w:rsidR="00423FE9" w:rsidRPr="00D05076"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 xml:space="preserve">SPECIFY (RECORD) – </w:t>
                  </w:r>
                  <w:r w:rsidRPr="00D05076">
                    <w:rPr>
                      <w:rFonts w:ascii="Times New Roman" w:eastAsia="Times New Roman" w:hAnsi="Times New Roman" w:cs="Times New Roman"/>
                      <w:b/>
                      <w:color w:val="00B050"/>
                      <w:szCs w:val="20"/>
                    </w:rPr>
                    <w:t>OE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1</w:t>
                  </w:r>
                </w:p>
              </w:tc>
            </w:tr>
            <w:tr w:rsidR="00423FE9" w:rsidRPr="00D05076"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Refused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98</w:t>
                  </w:r>
                </w:p>
              </w:tc>
            </w:tr>
            <w:tr w:rsidR="00423FE9" w:rsidRPr="00D05076"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Don’t know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99</w:t>
                  </w:r>
                </w:p>
              </w:tc>
            </w:tr>
          </w:tbl>
          <w:p w:rsidR="00423FE9" w:rsidRPr="00D05076" w:rsidRDefault="00423FE9" w:rsidP="00DC7F5F">
            <w:pPr>
              <w:spacing w:after="0"/>
              <w:rPr>
                <w:rFonts w:ascii="Times New Roman" w:hAnsi="Times New Roman"/>
                <w:b/>
              </w:rPr>
            </w:pPr>
          </w:p>
          <w:p w:rsidR="00423FE9" w:rsidRPr="00D05076" w:rsidRDefault="00423FE9" w:rsidP="00DC7F5F">
            <w:pPr>
              <w:spacing w:after="0"/>
              <w:rPr>
                <w:rFonts w:ascii="Times New Roman" w:hAnsi="Times New Roman"/>
                <w:b/>
              </w:rPr>
            </w:pPr>
          </w:p>
        </w:tc>
      </w:tr>
      <w:tr w:rsidR="00423FE9" w:rsidRPr="000158CC" w:rsidTr="00DC7F5F">
        <w:tc>
          <w:tcPr>
            <w:tcW w:w="5000" w:type="pct"/>
          </w:tcPr>
          <w:p w:rsidR="00423FE9" w:rsidRPr="00F31DA5" w:rsidRDefault="00423FE9" w:rsidP="00DC7F5F">
            <w:pPr>
              <w:spacing w:after="0"/>
              <w:rPr>
                <w:rFonts w:ascii="Times New Roman" w:hAnsi="Times New Roman"/>
                <w:b/>
                <w:color w:val="00B050"/>
              </w:rPr>
            </w:pPr>
          </w:p>
          <w:p w:rsidR="00423FE9" w:rsidRPr="00F31DA5" w:rsidRDefault="00423FE9" w:rsidP="00DC7F5F">
            <w:pPr>
              <w:spacing w:after="0"/>
              <w:rPr>
                <w:rFonts w:ascii="Times New Roman" w:hAnsi="Times New Roman"/>
                <w:b/>
                <w:color w:val="00B050"/>
              </w:rPr>
            </w:pPr>
            <w:r w:rsidRPr="00F31DA5">
              <w:rPr>
                <w:rFonts w:ascii="Times New Roman" w:hAnsi="Times New Roman"/>
                <w:b/>
                <w:color w:val="00B050"/>
              </w:rPr>
              <w:t>ASK ALL</w:t>
            </w:r>
          </w:p>
          <w:p w:rsidR="00423FE9" w:rsidRPr="00F31DA5" w:rsidRDefault="00423FE9" w:rsidP="00DC7F5F">
            <w:pPr>
              <w:spacing w:after="0"/>
              <w:rPr>
                <w:rFonts w:ascii="Times New Roman" w:hAnsi="Times New Roman"/>
                <w:b/>
              </w:rPr>
            </w:pPr>
            <w:r w:rsidRPr="00F31DA5">
              <w:rPr>
                <w:rFonts w:ascii="Times New Roman" w:hAnsi="Times New Roman"/>
                <w:b/>
              </w:rPr>
              <w:t>QG12 Enterprise size</w:t>
            </w:r>
          </w:p>
          <w:p w:rsidR="00423FE9" w:rsidRPr="00F31DA5" w:rsidRDefault="00423FE9" w:rsidP="00DC7F5F">
            <w:pPr>
              <w:spacing w:after="0"/>
              <w:rPr>
                <w:rFonts w:ascii="Times New Roman" w:hAnsi="Times New Roman"/>
              </w:rPr>
            </w:pPr>
            <w:r w:rsidRPr="00F31DA5">
              <w:rPr>
                <w:rFonts w:ascii="Times New Roman" w:hAnsi="Times New Roman"/>
              </w:rPr>
              <w:t>Both within Australia and overseas, approximately how many people are employed in your organisation?</w:t>
            </w:r>
          </w:p>
          <w:p w:rsidR="00423FE9" w:rsidRPr="00F31DA5" w:rsidRDefault="00423FE9" w:rsidP="00DC7F5F">
            <w:pPr>
              <w:spacing w:after="0"/>
              <w:rPr>
                <w:rFonts w:ascii="Times New Roman" w:hAnsi="Times New Roman"/>
                <w:b/>
              </w:rPr>
            </w:pPr>
          </w:p>
          <w:p w:rsidR="00423FE9" w:rsidRPr="00F31DA5" w:rsidRDefault="00423FE9" w:rsidP="00DC7F5F">
            <w:pPr>
              <w:spacing w:after="0"/>
              <w:rPr>
                <w:rFonts w:ascii="Times New Roman" w:hAnsi="Times New Roman"/>
                <w:b/>
                <w:color w:val="00B050"/>
              </w:rPr>
            </w:pPr>
            <w:r w:rsidRPr="00F31DA5">
              <w:rPr>
                <w:rFonts w:ascii="Times New Roman" w:hAnsi="Times New Roman"/>
                <w:b/>
                <w:color w:val="00B050"/>
              </w:rPr>
              <w:t>INTERVIEWER NOTE: THIS INCLUDES ALL EMPLOYEES, I.E. FULL-TIME, PART-TIME AND CASUAL.</w:t>
            </w:r>
          </w:p>
          <w:p w:rsidR="00423FE9" w:rsidRPr="00F31DA5" w:rsidRDefault="00423FE9" w:rsidP="00DC7F5F">
            <w:pPr>
              <w:spacing w:after="0"/>
              <w:rPr>
                <w:rFonts w:ascii="Times New Roman" w:hAnsi="Times New Roman"/>
                <w:b/>
              </w:rPr>
            </w:pPr>
          </w:p>
          <w:p w:rsidR="00423FE9" w:rsidRPr="00F31DA5" w:rsidRDefault="00423FE9" w:rsidP="00DC7F5F">
            <w:pPr>
              <w:spacing w:after="0"/>
              <w:rPr>
                <w:rFonts w:ascii="Times New Roman" w:hAnsi="Times New Roman"/>
              </w:rPr>
            </w:pPr>
            <w:r w:rsidRPr="00F31DA5">
              <w:rPr>
                <w:rFonts w:ascii="Times New Roman" w:hAnsi="Times New Roman"/>
              </w:rPr>
              <w:tab/>
              <w:t>1 to 19</w:t>
            </w:r>
          </w:p>
          <w:p w:rsidR="00423FE9" w:rsidRPr="00F31DA5" w:rsidRDefault="00423FE9" w:rsidP="00DC7F5F">
            <w:pPr>
              <w:spacing w:after="0"/>
              <w:ind w:firstLine="720"/>
              <w:rPr>
                <w:rFonts w:ascii="Times New Roman" w:hAnsi="Times New Roman"/>
              </w:rPr>
            </w:pPr>
            <w:r w:rsidRPr="00F31DA5">
              <w:rPr>
                <w:rFonts w:ascii="Times New Roman" w:hAnsi="Times New Roman"/>
              </w:rPr>
              <w:t>20 to 99</w:t>
            </w:r>
          </w:p>
          <w:p w:rsidR="00423FE9" w:rsidRPr="00F31DA5" w:rsidRDefault="00423FE9" w:rsidP="00DC7F5F">
            <w:pPr>
              <w:spacing w:after="0"/>
              <w:ind w:firstLine="720"/>
              <w:rPr>
                <w:rFonts w:ascii="Times New Roman" w:hAnsi="Times New Roman"/>
              </w:rPr>
            </w:pPr>
            <w:r w:rsidRPr="00F31DA5">
              <w:rPr>
                <w:rFonts w:ascii="Times New Roman" w:hAnsi="Times New Roman"/>
              </w:rPr>
              <w:t>100 or more</w:t>
            </w:r>
          </w:p>
          <w:p w:rsidR="00423FE9" w:rsidRPr="00F31DA5" w:rsidRDefault="00423FE9" w:rsidP="00DC7F5F">
            <w:pPr>
              <w:spacing w:after="0"/>
              <w:ind w:firstLine="720"/>
              <w:rPr>
                <w:rFonts w:ascii="Times New Roman" w:hAnsi="Times New Roman"/>
              </w:rPr>
            </w:pPr>
            <w:r w:rsidRPr="00F31DA5">
              <w:rPr>
                <w:rFonts w:ascii="Times New Roman" w:hAnsi="Times New Roman"/>
              </w:rPr>
              <w:t>Don’t know</w:t>
            </w:r>
          </w:p>
          <w:p w:rsidR="00423FE9" w:rsidRPr="00F31DA5" w:rsidRDefault="00423FE9" w:rsidP="00DC7F5F">
            <w:pPr>
              <w:spacing w:after="0"/>
              <w:rPr>
                <w:rFonts w:ascii="Times New Roman" w:hAnsi="Times New Roman"/>
                <w:b/>
              </w:rPr>
            </w:pPr>
          </w:p>
          <w:tbl>
            <w:tblPr>
              <w:tblW w:w="4423" w:type="dxa"/>
              <w:tblInd w:w="250" w:type="dxa"/>
              <w:tblLook w:val="04A0" w:firstRow="1" w:lastRow="0" w:firstColumn="1" w:lastColumn="0" w:noHBand="0" w:noVBand="1"/>
            </w:tblPr>
            <w:tblGrid>
              <w:gridCol w:w="3431"/>
              <w:gridCol w:w="992"/>
            </w:tblGrid>
            <w:tr w:rsidR="00423FE9" w:rsidRPr="00F31DA5"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1 to 19</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1</w:t>
                  </w:r>
                </w:p>
              </w:tc>
            </w:tr>
            <w:tr w:rsidR="00423FE9" w:rsidRPr="00F31DA5"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20 to 99</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2</w:t>
                  </w:r>
                </w:p>
              </w:tc>
            </w:tr>
            <w:tr w:rsidR="00423FE9" w:rsidRPr="00F31DA5"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100 or more</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3</w:t>
                  </w:r>
                </w:p>
              </w:tc>
            </w:tr>
            <w:tr w:rsidR="00423FE9" w:rsidRPr="00F31DA5"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Refused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98</w:t>
                  </w:r>
                </w:p>
              </w:tc>
            </w:tr>
            <w:tr w:rsidR="00423FE9" w:rsidRPr="00F31DA5"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Don’t know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99</w:t>
                  </w:r>
                </w:p>
              </w:tc>
            </w:tr>
          </w:tbl>
          <w:p w:rsidR="00423FE9" w:rsidRPr="00F31DA5" w:rsidRDefault="00423FE9" w:rsidP="00DC7F5F">
            <w:pPr>
              <w:spacing w:after="0"/>
              <w:rPr>
                <w:rFonts w:ascii="Times New Roman" w:hAnsi="Times New Roman"/>
                <w:b/>
                <w:color w:val="00B050"/>
              </w:rPr>
            </w:pPr>
          </w:p>
        </w:tc>
      </w:tr>
      <w:tr w:rsidR="00423FE9" w:rsidRPr="000158CC" w:rsidTr="00DC7F5F">
        <w:tc>
          <w:tcPr>
            <w:tcW w:w="5000" w:type="pct"/>
          </w:tcPr>
          <w:p w:rsidR="00423FE9" w:rsidRDefault="00423FE9" w:rsidP="00DC7F5F">
            <w:pPr>
              <w:spacing w:after="0"/>
              <w:rPr>
                <w:rFonts w:ascii="Times New Roman" w:hAnsi="Times New Roman"/>
                <w:b/>
                <w:color w:val="00B050"/>
              </w:rPr>
            </w:pPr>
          </w:p>
          <w:p w:rsidR="00423FE9" w:rsidRDefault="00423FE9" w:rsidP="00DC7F5F">
            <w:pPr>
              <w:spacing w:after="0"/>
              <w:rPr>
                <w:rFonts w:ascii="Times New Roman" w:hAnsi="Times New Roman"/>
                <w:b/>
                <w:color w:val="00B050"/>
              </w:rPr>
            </w:pPr>
          </w:p>
          <w:p w:rsidR="00423FE9" w:rsidRDefault="00423FE9" w:rsidP="00DC7F5F">
            <w:pPr>
              <w:spacing w:after="0"/>
              <w:rPr>
                <w:rFonts w:ascii="Times New Roman" w:hAnsi="Times New Roman"/>
                <w:b/>
                <w:color w:val="00B050"/>
              </w:rPr>
            </w:pPr>
          </w:p>
          <w:p w:rsidR="00423FE9" w:rsidRDefault="00423FE9" w:rsidP="00DC7F5F">
            <w:pPr>
              <w:spacing w:after="0"/>
              <w:rPr>
                <w:rFonts w:ascii="Times New Roman" w:hAnsi="Times New Roman"/>
                <w:b/>
                <w:color w:val="00B050"/>
              </w:rPr>
            </w:pPr>
          </w:p>
          <w:p w:rsidR="00423FE9" w:rsidRPr="00F31DA5" w:rsidRDefault="00423FE9" w:rsidP="00DC7F5F">
            <w:pPr>
              <w:spacing w:after="0"/>
              <w:rPr>
                <w:rFonts w:ascii="Times New Roman" w:hAnsi="Times New Roman"/>
                <w:b/>
                <w:color w:val="00B050"/>
              </w:rPr>
            </w:pPr>
            <w:r w:rsidRPr="00F31DA5">
              <w:rPr>
                <w:rFonts w:ascii="Times New Roman" w:hAnsi="Times New Roman"/>
                <w:b/>
                <w:color w:val="00B050"/>
              </w:rPr>
              <w:t>ASK ALL</w:t>
            </w:r>
          </w:p>
          <w:p w:rsidR="00423FE9" w:rsidRPr="00F31DA5" w:rsidRDefault="00423FE9" w:rsidP="00DC7F5F">
            <w:pPr>
              <w:spacing w:after="0"/>
              <w:rPr>
                <w:rFonts w:ascii="Times New Roman" w:hAnsi="Times New Roman"/>
                <w:b/>
              </w:rPr>
            </w:pPr>
            <w:r w:rsidRPr="00F31DA5">
              <w:rPr>
                <w:rFonts w:ascii="Times New Roman" w:hAnsi="Times New Roman"/>
                <w:b/>
              </w:rPr>
              <w:t xml:space="preserve">QG14 Postcode </w:t>
            </w:r>
          </w:p>
          <w:p w:rsidR="00423FE9" w:rsidRPr="00F31DA5" w:rsidRDefault="00423FE9" w:rsidP="00DC7F5F">
            <w:pPr>
              <w:spacing w:after="0"/>
              <w:rPr>
                <w:rFonts w:ascii="Times New Roman" w:hAnsi="Times New Roman"/>
                <w:b/>
              </w:rPr>
            </w:pPr>
          </w:p>
          <w:p w:rsidR="00423FE9" w:rsidRPr="00F31DA5" w:rsidRDefault="00423FE9" w:rsidP="00DC7F5F">
            <w:pPr>
              <w:spacing w:after="0"/>
              <w:rPr>
                <w:rFonts w:ascii="Times New Roman" w:hAnsi="Times New Roman"/>
              </w:rPr>
            </w:pPr>
            <w:r w:rsidRPr="00F31DA5">
              <w:rPr>
                <w:rFonts w:ascii="Times New Roman" w:hAnsi="Times New Roman"/>
              </w:rPr>
              <w:t>In what postcode is your employment based?</w:t>
            </w:r>
          </w:p>
          <w:tbl>
            <w:tblPr>
              <w:tblW w:w="8534" w:type="dxa"/>
              <w:tblInd w:w="250" w:type="dxa"/>
              <w:tblLook w:val="04A0" w:firstRow="1" w:lastRow="0" w:firstColumn="1" w:lastColumn="0" w:noHBand="0" w:noVBand="1"/>
            </w:tblPr>
            <w:tblGrid>
              <w:gridCol w:w="3998"/>
              <w:gridCol w:w="1559"/>
              <w:gridCol w:w="992"/>
              <w:gridCol w:w="1985"/>
            </w:tblGrid>
            <w:tr w:rsidR="00423FE9" w:rsidRPr="00F31DA5" w:rsidTr="00DC7F5F">
              <w:trPr>
                <w:trHeight w:val="292"/>
              </w:trPr>
              <w:tc>
                <w:tcPr>
                  <w:tcW w:w="39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F31DA5" w:rsidRDefault="00423FE9" w:rsidP="00DC7F5F">
                  <w:pPr>
                    <w:spacing w:after="0"/>
                    <w:rPr>
                      <w:rFonts w:ascii="Times New Roman" w:eastAsia="Times New Roman" w:hAnsi="Times New Roman" w:cs="Times New Roman"/>
                      <w:b/>
                      <w:szCs w:val="20"/>
                    </w:rPr>
                  </w:pPr>
                  <w:r w:rsidRPr="00F31DA5">
                    <w:rPr>
                      <w:rFonts w:ascii="Times New Roman" w:hAnsi="Times New Roman"/>
                      <w:b/>
                      <w:color w:val="00B050"/>
                    </w:rPr>
                    <w:t>RECORD POSTCODE</w:t>
                  </w:r>
                </w:p>
              </w:tc>
              <w:tc>
                <w:tcPr>
                  <w:tcW w:w="1559" w:type="dxa"/>
                  <w:tcBorders>
                    <w:top w:val="single" w:sz="4" w:space="0" w:color="auto"/>
                    <w:left w:val="nil"/>
                    <w:bottom w:val="single" w:sz="4" w:space="0" w:color="auto"/>
                    <w:right w:val="single" w:sz="4" w:space="0" w:color="auto"/>
                  </w:tcBorders>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hAnsi="Times New Roman"/>
                      <w:b/>
                      <w:color w:val="00B050"/>
                    </w:rPr>
                    <w:t>NUM [0-9999]</w:t>
                  </w:r>
                </w:p>
              </w:tc>
              <w:tc>
                <w:tcPr>
                  <w:tcW w:w="992" w:type="dxa"/>
                  <w:tcBorders>
                    <w:top w:val="single" w:sz="4" w:space="0" w:color="auto"/>
                    <w:left w:val="single" w:sz="4" w:space="0" w:color="auto"/>
                    <w:bottom w:val="single" w:sz="4" w:space="0" w:color="auto"/>
                    <w:right w:val="single" w:sz="4" w:space="0" w:color="auto"/>
                  </w:tcBorders>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1</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Go to QG16</w:t>
                  </w:r>
                </w:p>
              </w:tc>
            </w:tr>
            <w:tr w:rsidR="00423FE9" w:rsidRPr="00F31DA5" w:rsidTr="00DC7F5F">
              <w:trPr>
                <w:trHeight w:val="292"/>
              </w:trPr>
              <w:tc>
                <w:tcPr>
                  <w:tcW w:w="39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hAnsi="Times New Roman"/>
                    </w:rPr>
                  </w:pPr>
                  <w:r w:rsidRPr="00F31DA5">
                    <w:rPr>
                      <w:rFonts w:ascii="Times New Roman" w:eastAsia="Times New Roman" w:hAnsi="Times New Roman" w:cs="Times New Roman"/>
                      <w:szCs w:val="20"/>
                    </w:rPr>
                    <w:lastRenderedPageBreak/>
                    <w:t>Refused – DO NOT READ OUT</w:t>
                  </w:r>
                </w:p>
              </w:tc>
              <w:tc>
                <w:tcPr>
                  <w:tcW w:w="1559" w:type="dxa"/>
                  <w:tcBorders>
                    <w:top w:val="single" w:sz="4" w:space="0" w:color="auto"/>
                    <w:left w:val="nil"/>
                    <w:bottom w:val="single" w:sz="4" w:space="0" w:color="auto"/>
                    <w:right w:val="single" w:sz="4" w:space="0" w:color="auto"/>
                  </w:tcBorders>
                  <w:vAlign w:val="center"/>
                </w:tcPr>
                <w:p w:rsidR="00423FE9" w:rsidRPr="00F31DA5" w:rsidRDefault="00423FE9" w:rsidP="00DC7F5F">
                  <w:pPr>
                    <w:spacing w:after="0"/>
                    <w:jc w:val="center"/>
                    <w:rPr>
                      <w:rFonts w:ascii="Times New Roman" w:eastAsia="Times New Roman" w:hAnsi="Times New Roman" w:cs="Times New Roman"/>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98</w:t>
                  </w:r>
                </w:p>
              </w:tc>
              <w:tc>
                <w:tcPr>
                  <w:tcW w:w="1985" w:type="dxa"/>
                  <w:vMerge w:val="restart"/>
                  <w:tcBorders>
                    <w:top w:val="single" w:sz="4" w:space="0" w:color="auto"/>
                    <w:left w:val="single" w:sz="4" w:space="0" w:color="auto"/>
                    <w:right w:val="single" w:sz="4" w:space="0" w:color="auto"/>
                  </w:tcBorders>
                  <w:shd w:val="clear" w:color="auto" w:fill="auto"/>
                  <w:noWrap/>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Go to QG15</w:t>
                  </w:r>
                </w:p>
              </w:tc>
            </w:tr>
            <w:tr w:rsidR="00423FE9" w:rsidRPr="00F31DA5" w:rsidTr="00DC7F5F">
              <w:trPr>
                <w:trHeight w:val="292"/>
              </w:trPr>
              <w:tc>
                <w:tcPr>
                  <w:tcW w:w="39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Don’t know – DO NOT READ OUT</w:t>
                  </w:r>
                </w:p>
              </w:tc>
              <w:tc>
                <w:tcPr>
                  <w:tcW w:w="1559" w:type="dxa"/>
                  <w:tcBorders>
                    <w:top w:val="single" w:sz="4" w:space="0" w:color="auto"/>
                    <w:left w:val="nil"/>
                    <w:bottom w:val="single" w:sz="4" w:space="0" w:color="auto"/>
                    <w:right w:val="single" w:sz="4" w:space="0" w:color="auto"/>
                  </w:tcBorders>
                  <w:vAlign w:val="center"/>
                </w:tcPr>
                <w:p w:rsidR="00423FE9" w:rsidRPr="00F31DA5" w:rsidRDefault="00423FE9" w:rsidP="00DC7F5F">
                  <w:pPr>
                    <w:spacing w:after="0"/>
                    <w:jc w:val="center"/>
                    <w:rPr>
                      <w:rFonts w:ascii="Times New Roman" w:eastAsia="Times New Roman" w:hAnsi="Times New Roman" w:cs="Times New Roman"/>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99</w:t>
                  </w:r>
                </w:p>
              </w:tc>
              <w:tc>
                <w:tcPr>
                  <w:tcW w:w="1985" w:type="dxa"/>
                  <w:vMerge/>
                  <w:tcBorders>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jc w:val="center"/>
                    <w:rPr>
                      <w:rFonts w:ascii="Times New Roman" w:eastAsia="Times New Roman" w:hAnsi="Times New Roman" w:cs="Times New Roman"/>
                      <w:szCs w:val="20"/>
                    </w:rPr>
                  </w:pPr>
                </w:p>
              </w:tc>
            </w:tr>
          </w:tbl>
          <w:p w:rsidR="00423FE9" w:rsidRPr="00F31DA5" w:rsidRDefault="00423FE9" w:rsidP="00DC7F5F">
            <w:pPr>
              <w:spacing w:after="0"/>
              <w:rPr>
                <w:rFonts w:ascii="Times New Roman" w:hAnsi="Times New Roman"/>
                <w:b/>
                <w:color w:val="00B050"/>
              </w:rPr>
            </w:pPr>
          </w:p>
          <w:p w:rsidR="00423FE9" w:rsidRPr="00F31DA5" w:rsidRDefault="00423FE9" w:rsidP="00DC7F5F">
            <w:pPr>
              <w:spacing w:after="0"/>
              <w:rPr>
                <w:rFonts w:ascii="Times New Roman" w:hAnsi="Times New Roman"/>
                <w:b/>
                <w:color w:val="00B050"/>
              </w:rPr>
            </w:pPr>
          </w:p>
          <w:p w:rsidR="00423FE9" w:rsidRPr="00F31DA5" w:rsidRDefault="00423FE9" w:rsidP="00DC7F5F">
            <w:pPr>
              <w:spacing w:after="0"/>
              <w:rPr>
                <w:rFonts w:ascii="Times New Roman" w:hAnsi="Times New Roman"/>
                <w:b/>
                <w:color w:val="00B050"/>
              </w:rPr>
            </w:pPr>
          </w:p>
          <w:p w:rsidR="00423FE9" w:rsidRPr="00F31DA5" w:rsidRDefault="00423FE9" w:rsidP="00DC7F5F">
            <w:pPr>
              <w:spacing w:after="0"/>
              <w:rPr>
                <w:rFonts w:ascii="Times New Roman" w:hAnsi="Times New Roman"/>
                <w:b/>
                <w:color w:val="00B050"/>
              </w:rPr>
            </w:pPr>
            <w:r w:rsidRPr="00F31DA5">
              <w:rPr>
                <w:rFonts w:ascii="Times New Roman" w:hAnsi="Times New Roman"/>
                <w:b/>
                <w:color w:val="00B050"/>
              </w:rPr>
              <w:t>ASK IF QG14 = REFUSED OR DK (98 OR 99), ELSE QG16</w:t>
            </w:r>
          </w:p>
          <w:p w:rsidR="00423FE9" w:rsidRPr="00F31DA5" w:rsidRDefault="00423FE9" w:rsidP="00DC7F5F">
            <w:pPr>
              <w:spacing w:after="0"/>
              <w:rPr>
                <w:rFonts w:ascii="Times New Roman" w:hAnsi="Times New Roman"/>
                <w:b/>
              </w:rPr>
            </w:pPr>
            <w:r w:rsidRPr="00F31DA5">
              <w:rPr>
                <w:rFonts w:ascii="Times New Roman" w:hAnsi="Times New Roman"/>
                <w:b/>
              </w:rPr>
              <w:t>QG15 Suburb</w:t>
            </w:r>
          </w:p>
          <w:p w:rsidR="00423FE9" w:rsidRPr="00F31DA5" w:rsidRDefault="00423FE9" w:rsidP="00DC7F5F">
            <w:pPr>
              <w:spacing w:after="0"/>
              <w:rPr>
                <w:rFonts w:ascii="Times New Roman" w:hAnsi="Times New Roman"/>
              </w:rPr>
            </w:pPr>
            <w:r w:rsidRPr="00F31DA5">
              <w:rPr>
                <w:rFonts w:ascii="Times New Roman" w:hAnsi="Times New Roman"/>
              </w:rPr>
              <w:t>What suburb is your employment based in?</w:t>
            </w:r>
          </w:p>
          <w:tbl>
            <w:tblPr>
              <w:tblW w:w="4423" w:type="dxa"/>
              <w:tblInd w:w="250" w:type="dxa"/>
              <w:tblLook w:val="04A0" w:firstRow="1" w:lastRow="0" w:firstColumn="1" w:lastColumn="0" w:noHBand="0" w:noVBand="1"/>
            </w:tblPr>
            <w:tblGrid>
              <w:gridCol w:w="3431"/>
              <w:gridCol w:w="992"/>
            </w:tblGrid>
            <w:tr w:rsidR="00423FE9" w:rsidRPr="00F31DA5"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 xml:space="preserve">RECORD SUBURB </w:t>
                  </w:r>
                  <w:r w:rsidRPr="00F31DA5">
                    <w:rPr>
                      <w:rFonts w:ascii="Times New Roman" w:eastAsia="Times New Roman" w:hAnsi="Times New Roman" w:cs="Times New Roman"/>
                      <w:b/>
                      <w:color w:val="00B050"/>
                      <w:szCs w:val="20"/>
                    </w:rPr>
                    <w:t>- OE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1</w:t>
                  </w:r>
                </w:p>
              </w:tc>
            </w:tr>
            <w:tr w:rsidR="00423FE9" w:rsidRPr="00F31DA5"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RECORD STATE</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2</w:t>
                  </w:r>
                </w:p>
              </w:tc>
            </w:tr>
            <w:tr w:rsidR="00423FE9" w:rsidRPr="00F31DA5"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Refused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98</w:t>
                  </w:r>
                </w:p>
              </w:tc>
            </w:tr>
            <w:tr w:rsidR="00423FE9" w:rsidRPr="00F31DA5"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Don’t know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99</w:t>
                  </w:r>
                </w:p>
              </w:tc>
            </w:tr>
          </w:tbl>
          <w:p w:rsidR="00423FE9" w:rsidRPr="00F31DA5" w:rsidRDefault="00423FE9" w:rsidP="00DC7F5F">
            <w:pPr>
              <w:spacing w:after="0"/>
              <w:rPr>
                <w:rFonts w:ascii="Times New Roman" w:hAnsi="Times New Roman"/>
                <w:b/>
              </w:rPr>
            </w:pPr>
          </w:p>
        </w:tc>
      </w:tr>
      <w:tr w:rsidR="00423FE9" w:rsidRPr="000158CC" w:rsidTr="00DC7F5F">
        <w:tc>
          <w:tcPr>
            <w:tcW w:w="5000" w:type="pct"/>
          </w:tcPr>
          <w:p w:rsidR="00423FE9" w:rsidRDefault="00423FE9" w:rsidP="00DC7F5F">
            <w:pPr>
              <w:spacing w:after="0"/>
              <w:rPr>
                <w:rFonts w:ascii="Times New Roman" w:hAnsi="Times New Roman"/>
                <w:b/>
                <w:color w:val="00B050"/>
              </w:rPr>
            </w:pPr>
          </w:p>
          <w:p w:rsidR="00423FE9" w:rsidRDefault="00423FE9" w:rsidP="00DC7F5F">
            <w:pPr>
              <w:spacing w:after="0"/>
              <w:rPr>
                <w:rFonts w:ascii="Times New Roman" w:hAnsi="Times New Roman"/>
                <w:b/>
                <w:color w:val="00B050"/>
              </w:rPr>
            </w:pPr>
          </w:p>
          <w:p w:rsidR="00423FE9" w:rsidRDefault="00423FE9" w:rsidP="00DC7F5F">
            <w:pPr>
              <w:spacing w:after="0"/>
              <w:rPr>
                <w:rFonts w:ascii="Times New Roman" w:hAnsi="Times New Roman"/>
                <w:b/>
                <w:color w:val="00B050"/>
              </w:rPr>
            </w:pPr>
          </w:p>
          <w:p w:rsidR="00423FE9" w:rsidRPr="00F31DA5" w:rsidRDefault="00423FE9" w:rsidP="00DC7F5F">
            <w:pPr>
              <w:spacing w:after="0"/>
              <w:rPr>
                <w:rFonts w:ascii="Times New Roman" w:hAnsi="Times New Roman"/>
                <w:b/>
                <w:color w:val="00B050"/>
              </w:rPr>
            </w:pPr>
            <w:r w:rsidRPr="00F31DA5">
              <w:rPr>
                <w:rFonts w:ascii="Times New Roman" w:hAnsi="Times New Roman"/>
                <w:b/>
                <w:color w:val="00B050"/>
              </w:rPr>
              <w:t>ASK ALL</w:t>
            </w:r>
          </w:p>
          <w:p w:rsidR="00423FE9" w:rsidRPr="00F31DA5" w:rsidRDefault="00423FE9" w:rsidP="00DC7F5F">
            <w:pPr>
              <w:spacing w:after="0"/>
              <w:rPr>
                <w:rFonts w:ascii="Times New Roman" w:hAnsi="Times New Roman"/>
                <w:b/>
              </w:rPr>
            </w:pPr>
            <w:r w:rsidRPr="00F31DA5">
              <w:rPr>
                <w:rFonts w:ascii="Times New Roman" w:hAnsi="Times New Roman"/>
                <w:b/>
              </w:rPr>
              <w:t>QG16 Sector</w:t>
            </w:r>
          </w:p>
          <w:p w:rsidR="00423FE9" w:rsidRPr="00F31DA5" w:rsidRDefault="00423FE9" w:rsidP="00DC7F5F">
            <w:pPr>
              <w:spacing w:after="0"/>
              <w:rPr>
                <w:rFonts w:ascii="Times New Roman" w:hAnsi="Times New Roman"/>
                <w:strike/>
              </w:rPr>
            </w:pPr>
            <w:r w:rsidRPr="00F31DA5">
              <w:rPr>
                <w:rFonts w:ascii="Times New Roman" w:hAnsi="Times New Roman"/>
              </w:rPr>
              <w:t>Are you mainly employed in…?</w:t>
            </w:r>
          </w:p>
          <w:p w:rsidR="00423FE9" w:rsidRPr="00F31DA5" w:rsidRDefault="00423FE9" w:rsidP="00DC7F5F">
            <w:pPr>
              <w:spacing w:after="0"/>
              <w:rPr>
                <w:rFonts w:ascii="Times New Roman" w:hAnsi="Times New Roman"/>
                <w:b/>
                <w:color w:val="00B050"/>
              </w:rPr>
            </w:pPr>
            <w:r w:rsidRPr="00F31DA5">
              <w:rPr>
                <w:rFonts w:ascii="Times New Roman" w:hAnsi="Times New Roman"/>
                <w:b/>
                <w:color w:val="00B050"/>
              </w:rPr>
              <w:t>SR</w:t>
            </w:r>
          </w:p>
          <w:p w:rsidR="00423FE9" w:rsidRPr="00F31DA5" w:rsidRDefault="00423FE9" w:rsidP="00DC7F5F">
            <w:pPr>
              <w:spacing w:after="0"/>
              <w:rPr>
                <w:rFonts w:ascii="Times New Roman" w:hAnsi="Times New Roman"/>
                <w:b/>
                <w:color w:val="00B050"/>
              </w:rPr>
            </w:pPr>
            <w:r w:rsidRPr="00F31DA5">
              <w:rPr>
                <w:rFonts w:ascii="Times New Roman" w:hAnsi="Times New Roman"/>
                <w:b/>
                <w:color w:val="00B050"/>
              </w:rPr>
              <w:t>READ OUT CODES 1-3, DO NOT READ OUT REFUSED/DK</w:t>
            </w:r>
          </w:p>
          <w:p w:rsidR="00423FE9" w:rsidRPr="00F31DA5" w:rsidRDefault="00423FE9" w:rsidP="00DC7F5F">
            <w:pPr>
              <w:spacing w:after="0"/>
              <w:rPr>
                <w:rFonts w:ascii="Times New Roman" w:hAnsi="Times New Roman"/>
              </w:rPr>
            </w:pPr>
          </w:p>
          <w:p w:rsidR="00423FE9" w:rsidRPr="00F31DA5" w:rsidRDefault="00423FE9" w:rsidP="00DC7F5F">
            <w:pPr>
              <w:spacing w:after="0"/>
              <w:rPr>
                <w:rFonts w:ascii="Times New Roman" w:hAnsi="Times New Roman"/>
                <w:b/>
                <w:color w:val="00B050"/>
                <w:u w:val="single"/>
              </w:rPr>
            </w:pPr>
            <w:r w:rsidRPr="00F31DA5">
              <w:rPr>
                <w:rFonts w:ascii="Times New Roman" w:hAnsi="Times New Roman"/>
                <w:b/>
                <w:color w:val="00B050"/>
                <w:u w:val="single"/>
              </w:rPr>
              <w:t xml:space="preserve">INTERVIEWER NOTE: </w:t>
            </w:r>
          </w:p>
          <w:p w:rsidR="00423FE9" w:rsidRPr="00F31DA5" w:rsidRDefault="00423FE9" w:rsidP="00DC7F5F">
            <w:pPr>
              <w:spacing w:after="0"/>
              <w:rPr>
                <w:rFonts w:ascii="Times New Roman" w:hAnsi="Times New Roman"/>
                <w:b/>
                <w:color w:val="00B050"/>
              </w:rPr>
            </w:pPr>
            <w:r w:rsidRPr="00F31DA5">
              <w:rPr>
                <w:rFonts w:ascii="Times New Roman" w:hAnsi="Times New Roman"/>
                <w:b/>
                <w:color w:val="00B050"/>
              </w:rPr>
              <w:t xml:space="preserve">RSL CLUBS = CODE AS NOT-FOR-PROFIT </w:t>
            </w:r>
          </w:p>
          <w:p w:rsidR="00423FE9" w:rsidRPr="00F31DA5" w:rsidRDefault="00423FE9" w:rsidP="00DC7F5F">
            <w:pPr>
              <w:spacing w:after="0"/>
              <w:rPr>
                <w:rFonts w:ascii="Times New Roman" w:hAnsi="Times New Roman"/>
                <w:b/>
                <w:color w:val="00B050"/>
              </w:rPr>
            </w:pPr>
            <w:r w:rsidRPr="00F31DA5">
              <w:rPr>
                <w:rFonts w:ascii="Times New Roman" w:hAnsi="Times New Roman"/>
                <w:b/>
                <w:color w:val="00B050"/>
              </w:rPr>
              <w:t>UNIVERSITIES = CODE AS PUBLIC/GOVERNMENT</w:t>
            </w:r>
          </w:p>
          <w:p w:rsidR="00423FE9" w:rsidRPr="00F31DA5" w:rsidRDefault="00423FE9" w:rsidP="00DC7F5F">
            <w:pPr>
              <w:spacing w:after="0"/>
              <w:rPr>
                <w:rFonts w:ascii="Times New Roman" w:hAnsi="Times New Roman"/>
                <w:b/>
                <w:color w:val="00B050"/>
              </w:rPr>
            </w:pPr>
            <w:r w:rsidRPr="00F31DA5">
              <w:rPr>
                <w:rFonts w:ascii="Times New Roman" w:hAnsi="Times New Roman"/>
                <w:b/>
                <w:color w:val="00B050"/>
              </w:rPr>
              <w:t>PUBLIC SCHOOLS AND PUBLIC HOSPITALS = CODE AS PUBLIC/GOVERNMENT</w:t>
            </w:r>
          </w:p>
          <w:p w:rsidR="00423FE9" w:rsidRPr="00F31DA5" w:rsidRDefault="00423FE9" w:rsidP="00DC7F5F">
            <w:pPr>
              <w:spacing w:after="0"/>
              <w:rPr>
                <w:rFonts w:ascii="Times New Roman" w:hAnsi="Times New Roman"/>
                <w:b/>
                <w:color w:val="00B050"/>
              </w:rPr>
            </w:pPr>
            <w:r w:rsidRPr="00F31DA5">
              <w:rPr>
                <w:rFonts w:ascii="Times New Roman" w:hAnsi="Times New Roman"/>
                <w:b/>
                <w:color w:val="00B050"/>
              </w:rPr>
              <w:t>PRIVATE SCHOOLS = IF DON’T KNOW CODE AS NOT FOR PROFIT</w:t>
            </w:r>
          </w:p>
          <w:p w:rsidR="00423FE9" w:rsidRPr="00F31DA5" w:rsidRDefault="00423FE9" w:rsidP="00DC7F5F">
            <w:pPr>
              <w:spacing w:after="0"/>
              <w:rPr>
                <w:rFonts w:ascii="Times New Roman" w:hAnsi="Times New Roman"/>
                <w:b/>
                <w:color w:val="00B050"/>
              </w:rPr>
            </w:pPr>
            <w:r w:rsidRPr="00F31DA5">
              <w:rPr>
                <w:rFonts w:ascii="Times New Roman" w:hAnsi="Times New Roman"/>
                <w:b/>
                <w:color w:val="00B050"/>
              </w:rPr>
              <w:t xml:space="preserve">PRIVATE HOSPITALS = IF DON’T KNOW CODE AS PRIVATE </w:t>
            </w:r>
          </w:p>
          <w:p w:rsidR="00423FE9" w:rsidRPr="00F31DA5" w:rsidRDefault="00423FE9" w:rsidP="00DC7F5F">
            <w:pPr>
              <w:spacing w:after="0"/>
              <w:rPr>
                <w:rFonts w:ascii="Times New Roman" w:hAnsi="Times New Roman"/>
                <w:b/>
                <w:color w:val="00B050"/>
              </w:rPr>
            </w:pPr>
            <w:r w:rsidRPr="00F31DA5">
              <w:rPr>
                <w:rFonts w:ascii="Times New Roman" w:hAnsi="Times New Roman"/>
                <w:b/>
                <w:color w:val="00B050"/>
              </w:rPr>
              <w:t xml:space="preserve">PUBLIC LISTED COMPANY = PRIVATE </w:t>
            </w:r>
          </w:p>
          <w:p w:rsidR="00423FE9" w:rsidRPr="00F31DA5" w:rsidRDefault="00423FE9" w:rsidP="00DC7F5F">
            <w:pPr>
              <w:spacing w:after="0"/>
              <w:rPr>
                <w:rFonts w:ascii="Times New Roman" w:hAnsi="Times New Roman"/>
              </w:rPr>
            </w:pPr>
          </w:p>
          <w:tbl>
            <w:tblPr>
              <w:tblW w:w="8801"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0"/>
              <w:gridCol w:w="1701"/>
            </w:tblGrid>
            <w:tr w:rsidR="00423FE9" w:rsidRPr="00F31DA5" w:rsidTr="00DC7F5F">
              <w:trPr>
                <w:trHeight w:val="239"/>
              </w:trPr>
              <w:tc>
                <w:tcPr>
                  <w:tcW w:w="7100" w:type="dxa"/>
                  <w:noWrap/>
                  <w:vAlign w:val="bottom"/>
                </w:tcPr>
                <w:p w:rsidR="00423FE9" w:rsidRPr="00F31DA5" w:rsidRDefault="00423FE9" w:rsidP="00DC7F5F">
                  <w:pPr>
                    <w:spacing w:after="0"/>
                    <w:rPr>
                      <w:rFonts w:eastAsia="Times New Roman" w:cs="Arial"/>
                      <w:sz w:val="22"/>
                    </w:rPr>
                  </w:pPr>
                  <w:r w:rsidRPr="00F31DA5">
                    <w:rPr>
                      <w:rFonts w:ascii="Times New Roman" w:hAnsi="Times New Roman"/>
                    </w:rPr>
                    <w:t>The public/government sector</w:t>
                  </w:r>
                </w:p>
              </w:tc>
              <w:tc>
                <w:tcPr>
                  <w:tcW w:w="1701" w:type="dxa"/>
                  <w:noWrap/>
                  <w:vAlign w:val="bottom"/>
                  <w:hideMark/>
                </w:tcPr>
                <w:p w:rsidR="00423FE9" w:rsidRPr="00F31DA5" w:rsidRDefault="00423FE9" w:rsidP="00DC7F5F">
                  <w:pPr>
                    <w:spacing w:after="0"/>
                    <w:jc w:val="center"/>
                    <w:rPr>
                      <w:rFonts w:ascii="Times New Roman" w:eastAsia="Times New Roman" w:hAnsi="Times New Roman" w:cs="Times New Roman"/>
                    </w:rPr>
                  </w:pPr>
                  <w:r w:rsidRPr="00F31DA5">
                    <w:rPr>
                      <w:rFonts w:ascii="Times New Roman" w:eastAsia="Times New Roman" w:hAnsi="Times New Roman" w:cs="Times New Roman"/>
                      <w:bCs/>
                    </w:rPr>
                    <w:t>1</w:t>
                  </w:r>
                </w:p>
              </w:tc>
            </w:tr>
            <w:tr w:rsidR="00423FE9" w:rsidRPr="00F31DA5" w:rsidTr="00DC7F5F">
              <w:trPr>
                <w:trHeight w:val="239"/>
              </w:trPr>
              <w:tc>
                <w:tcPr>
                  <w:tcW w:w="7100" w:type="dxa"/>
                  <w:noWrap/>
                  <w:vAlign w:val="bottom"/>
                </w:tcPr>
                <w:p w:rsidR="00423FE9" w:rsidRPr="00F31DA5" w:rsidRDefault="00423FE9" w:rsidP="00DC7F5F">
                  <w:pPr>
                    <w:spacing w:after="0"/>
                    <w:rPr>
                      <w:rFonts w:eastAsia="Times New Roman" w:cs="Arial"/>
                      <w:bCs/>
                      <w:sz w:val="22"/>
                      <w:lang w:val="en-US"/>
                    </w:rPr>
                  </w:pPr>
                  <w:r w:rsidRPr="00F31DA5">
                    <w:rPr>
                      <w:rFonts w:ascii="Times New Roman" w:hAnsi="Times New Roman"/>
                    </w:rPr>
                    <w:t>The not for profit sector, or</w:t>
                  </w:r>
                </w:p>
              </w:tc>
              <w:tc>
                <w:tcPr>
                  <w:tcW w:w="1701" w:type="dxa"/>
                  <w:noWrap/>
                  <w:vAlign w:val="bottom"/>
                  <w:hideMark/>
                </w:tcPr>
                <w:p w:rsidR="00423FE9" w:rsidRPr="00F31DA5" w:rsidRDefault="00423FE9" w:rsidP="00DC7F5F">
                  <w:pPr>
                    <w:spacing w:after="0"/>
                    <w:jc w:val="center"/>
                    <w:rPr>
                      <w:rFonts w:ascii="Times New Roman" w:eastAsia="Times New Roman" w:hAnsi="Times New Roman" w:cs="Times New Roman"/>
                      <w:bCs/>
                      <w:lang w:val="en-US"/>
                    </w:rPr>
                  </w:pPr>
                  <w:r w:rsidRPr="00F31DA5">
                    <w:rPr>
                      <w:rFonts w:ascii="Times New Roman" w:eastAsia="Times New Roman" w:hAnsi="Times New Roman" w:cs="Times New Roman"/>
                      <w:bCs/>
                    </w:rPr>
                    <w:t>2</w:t>
                  </w:r>
                </w:p>
              </w:tc>
            </w:tr>
            <w:tr w:rsidR="00423FE9" w:rsidRPr="00F31DA5" w:rsidTr="00DC7F5F">
              <w:trPr>
                <w:trHeight w:val="239"/>
              </w:trPr>
              <w:tc>
                <w:tcPr>
                  <w:tcW w:w="7100" w:type="dxa"/>
                  <w:noWrap/>
                  <w:vAlign w:val="bottom"/>
                </w:tcPr>
                <w:p w:rsidR="00423FE9" w:rsidRPr="00F31DA5" w:rsidRDefault="00423FE9" w:rsidP="00DC7F5F">
                  <w:pPr>
                    <w:spacing w:after="0"/>
                    <w:rPr>
                      <w:rFonts w:eastAsia="Times New Roman" w:cs="Arial"/>
                      <w:sz w:val="22"/>
                    </w:rPr>
                  </w:pPr>
                  <w:r w:rsidRPr="00F31DA5">
                    <w:rPr>
                      <w:rFonts w:ascii="Times New Roman" w:hAnsi="Times New Roman"/>
                    </w:rPr>
                    <w:t>The private sector</w:t>
                  </w:r>
                </w:p>
              </w:tc>
              <w:tc>
                <w:tcPr>
                  <w:tcW w:w="1701" w:type="dxa"/>
                  <w:noWrap/>
                  <w:vAlign w:val="bottom"/>
                  <w:hideMark/>
                </w:tcPr>
                <w:p w:rsidR="00423FE9" w:rsidRPr="00F31DA5" w:rsidRDefault="00423FE9" w:rsidP="00DC7F5F">
                  <w:pPr>
                    <w:spacing w:after="0"/>
                    <w:jc w:val="center"/>
                    <w:rPr>
                      <w:rFonts w:ascii="Times New Roman" w:eastAsia="Times New Roman" w:hAnsi="Times New Roman" w:cs="Times New Roman"/>
                    </w:rPr>
                  </w:pPr>
                  <w:r w:rsidRPr="00F31DA5">
                    <w:rPr>
                      <w:rFonts w:ascii="Times New Roman" w:eastAsia="Times New Roman" w:hAnsi="Times New Roman" w:cs="Times New Roman"/>
                    </w:rPr>
                    <w:t>3</w:t>
                  </w:r>
                </w:p>
              </w:tc>
            </w:tr>
            <w:tr w:rsidR="00423FE9" w:rsidRPr="00F31DA5" w:rsidTr="00DC7F5F">
              <w:trPr>
                <w:trHeight w:val="239"/>
              </w:trPr>
              <w:tc>
                <w:tcPr>
                  <w:tcW w:w="7100" w:type="dxa"/>
                  <w:noWrap/>
                  <w:vAlign w:val="bottom"/>
                </w:tcPr>
                <w:p w:rsidR="00423FE9" w:rsidRPr="00F31DA5" w:rsidRDefault="00423FE9" w:rsidP="00DC7F5F">
                  <w:pPr>
                    <w:spacing w:after="0"/>
                    <w:rPr>
                      <w:rFonts w:ascii="Times New Roman" w:hAnsi="Times New Roman"/>
                    </w:rPr>
                  </w:pPr>
                  <w:r w:rsidRPr="00F31DA5">
                    <w:rPr>
                      <w:rFonts w:ascii="Times New Roman" w:hAnsi="Times New Roman"/>
                    </w:rPr>
                    <w:t>Refused – DO NOT READ OUT</w:t>
                  </w:r>
                </w:p>
              </w:tc>
              <w:tc>
                <w:tcPr>
                  <w:tcW w:w="1701" w:type="dxa"/>
                  <w:noWrap/>
                  <w:vAlign w:val="bottom"/>
                </w:tcPr>
                <w:p w:rsidR="00423FE9" w:rsidRPr="00F31DA5" w:rsidRDefault="00423FE9" w:rsidP="00DC7F5F">
                  <w:pPr>
                    <w:spacing w:after="0"/>
                    <w:jc w:val="center"/>
                    <w:rPr>
                      <w:rFonts w:ascii="Times New Roman" w:eastAsia="Times New Roman" w:hAnsi="Times New Roman" w:cs="Times New Roman"/>
                    </w:rPr>
                  </w:pPr>
                  <w:r w:rsidRPr="00F31DA5">
                    <w:rPr>
                      <w:rFonts w:ascii="Times New Roman" w:eastAsia="Times New Roman" w:hAnsi="Times New Roman" w:cs="Times New Roman"/>
                    </w:rPr>
                    <w:t>98</w:t>
                  </w:r>
                </w:p>
              </w:tc>
            </w:tr>
            <w:tr w:rsidR="00423FE9" w:rsidRPr="00F31DA5" w:rsidTr="00DC7F5F">
              <w:trPr>
                <w:trHeight w:val="239"/>
              </w:trPr>
              <w:tc>
                <w:tcPr>
                  <w:tcW w:w="7100" w:type="dxa"/>
                  <w:noWrap/>
                  <w:vAlign w:val="bottom"/>
                </w:tcPr>
                <w:p w:rsidR="00423FE9" w:rsidRPr="00F31DA5" w:rsidRDefault="00423FE9" w:rsidP="00DC7F5F">
                  <w:pPr>
                    <w:spacing w:after="0"/>
                    <w:rPr>
                      <w:rFonts w:ascii="Times New Roman" w:hAnsi="Times New Roman"/>
                    </w:rPr>
                  </w:pPr>
                  <w:r w:rsidRPr="00F31DA5">
                    <w:rPr>
                      <w:rFonts w:ascii="Times New Roman" w:hAnsi="Times New Roman"/>
                    </w:rPr>
                    <w:t>Don’t know/unsure – DO NOT READ OUT</w:t>
                  </w:r>
                </w:p>
              </w:tc>
              <w:tc>
                <w:tcPr>
                  <w:tcW w:w="1701" w:type="dxa"/>
                  <w:noWrap/>
                  <w:vAlign w:val="bottom"/>
                </w:tcPr>
                <w:p w:rsidR="00423FE9" w:rsidRPr="00F31DA5" w:rsidRDefault="00423FE9" w:rsidP="00DC7F5F">
                  <w:pPr>
                    <w:spacing w:after="0"/>
                    <w:jc w:val="center"/>
                    <w:rPr>
                      <w:rFonts w:ascii="Times New Roman" w:eastAsia="Times New Roman" w:hAnsi="Times New Roman" w:cs="Times New Roman"/>
                    </w:rPr>
                  </w:pPr>
                  <w:r w:rsidRPr="00F31DA5">
                    <w:rPr>
                      <w:rFonts w:ascii="Times New Roman" w:eastAsia="Times New Roman" w:hAnsi="Times New Roman" w:cs="Times New Roman"/>
                    </w:rPr>
                    <w:t>99</w:t>
                  </w:r>
                </w:p>
              </w:tc>
            </w:tr>
          </w:tbl>
          <w:p w:rsidR="00423FE9" w:rsidRPr="00F31DA5" w:rsidRDefault="00423FE9" w:rsidP="00DC7F5F">
            <w:pPr>
              <w:spacing w:after="0"/>
              <w:rPr>
                <w:rFonts w:ascii="Times New Roman" w:hAnsi="Times New Roman"/>
                <w:b/>
                <w:color w:val="00B050"/>
              </w:rPr>
            </w:pPr>
          </w:p>
          <w:p w:rsidR="00423FE9" w:rsidRPr="00F31DA5" w:rsidRDefault="00423FE9" w:rsidP="00DC7F5F">
            <w:pPr>
              <w:spacing w:after="0"/>
              <w:rPr>
                <w:rFonts w:ascii="Times New Roman" w:hAnsi="Times New Roman"/>
              </w:rPr>
            </w:pPr>
          </w:p>
          <w:p w:rsidR="00423FE9" w:rsidRPr="00F31DA5" w:rsidRDefault="00423FE9" w:rsidP="00DC7F5F">
            <w:pPr>
              <w:spacing w:after="0"/>
              <w:rPr>
                <w:rFonts w:ascii="Times New Roman" w:hAnsi="Times New Roman"/>
              </w:rPr>
            </w:pPr>
          </w:p>
          <w:p w:rsidR="00423FE9" w:rsidRPr="00F31DA5" w:rsidRDefault="00423FE9" w:rsidP="00DC7F5F">
            <w:pPr>
              <w:spacing w:after="0"/>
              <w:rPr>
                <w:rFonts w:ascii="Times New Roman" w:hAnsi="Times New Roman"/>
                <w:b/>
              </w:rPr>
            </w:pPr>
            <w:r w:rsidRPr="00F31DA5">
              <w:rPr>
                <w:rFonts w:ascii="Times New Roman" w:hAnsi="Times New Roman"/>
                <w:b/>
                <w:color w:val="00B050"/>
              </w:rPr>
              <w:t>ASK ALL</w:t>
            </w:r>
          </w:p>
        </w:tc>
      </w:tr>
      <w:tr w:rsidR="00423FE9" w:rsidRPr="000158CC" w:rsidTr="00DC7F5F">
        <w:tc>
          <w:tcPr>
            <w:tcW w:w="5000" w:type="pct"/>
          </w:tcPr>
          <w:p w:rsidR="00423FE9" w:rsidRPr="00F31DA5" w:rsidRDefault="00423FE9" w:rsidP="00DC7F5F">
            <w:pPr>
              <w:spacing w:after="0"/>
              <w:rPr>
                <w:rFonts w:ascii="Times New Roman" w:hAnsi="Times New Roman"/>
                <w:b/>
              </w:rPr>
            </w:pPr>
            <w:r w:rsidRPr="00F31DA5">
              <w:rPr>
                <w:rFonts w:ascii="Times New Roman" w:hAnsi="Times New Roman"/>
                <w:b/>
              </w:rPr>
              <w:t>QG17 Self-employed</w:t>
            </w:r>
          </w:p>
          <w:p w:rsidR="00423FE9" w:rsidRPr="00F31DA5" w:rsidRDefault="00423FE9" w:rsidP="00DC7F5F">
            <w:pPr>
              <w:spacing w:after="0"/>
              <w:rPr>
                <w:rFonts w:ascii="Times New Roman" w:hAnsi="Times New Roman"/>
              </w:rPr>
            </w:pPr>
            <w:r w:rsidRPr="00F31DA5">
              <w:rPr>
                <w:rFonts w:ascii="Times New Roman" w:hAnsi="Times New Roman"/>
              </w:rPr>
              <w:t>Are you self-employed?</w:t>
            </w:r>
          </w:p>
          <w:p w:rsidR="00423FE9" w:rsidRPr="00F31DA5" w:rsidRDefault="00423FE9" w:rsidP="00DC7F5F">
            <w:pPr>
              <w:spacing w:after="0"/>
              <w:rPr>
                <w:rFonts w:ascii="Times New Roman" w:hAnsi="Times New Roman"/>
                <w:b/>
                <w:color w:val="00B050"/>
              </w:rPr>
            </w:pPr>
          </w:p>
          <w:tbl>
            <w:tblPr>
              <w:tblW w:w="4423" w:type="dxa"/>
              <w:tblInd w:w="250" w:type="dxa"/>
              <w:tblLook w:val="04A0" w:firstRow="1" w:lastRow="0" w:firstColumn="1" w:lastColumn="0" w:noHBand="0" w:noVBand="1"/>
            </w:tblPr>
            <w:tblGrid>
              <w:gridCol w:w="3431"/>
              <w:gridCol w:w="992"/>
            </w:tblGrid>
            <w:tr w:rsidR="00423FE9" w:rsidRPr="00F31DA5"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Yes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1</w:t>
                  </w:r>
                </w:p>
              </w:tc>
            </w:tr>
            <w:tr w:rsidR="00423FE9" w:rsidRPr="00F31DA5"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No</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2</w:t>
                  </w:r>
                </w:p>
              </w:tc>
            </w:tr>
            <w:tr w:rsidR="00423FE9" w:rsidRPr="00F31DA5"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Refused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98</w:t>
                  </w:r>
                </w:p>
              </w:tc>
            </w:tr>
            <w:tr w:rsidR="00423FE9" w:rsidRPr="00F31DA5"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Don’t know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99</w:t>
                  </w:r>
                </w:p>
              </w:tc>
            </w:tr>
          </w:tbl>
          <w:p w:rsidR="00423FE9" w:rsidRPr="00F31DA5" w:rsidRDefault="00423FE9" w:rsidP="00DC7F5F">
            <w:pPr>
              <w:spacing w:after="0"/>
              <w:rPr>
                <w:rFonts w:ascii="Times New Roman" w:hAnsi="Times New Roman"/>
              </w:rPr>
            </w:pPr>
          </w:p>
          <w:p w:rsidR="00423FE9" w:rsidRDefault="00423FE9" w:rsidP="00DC7F5F">
            <w:pPr>
              <w:spacing w:after="0"/>
              <w:rPr>
                <w:rFonts w:ascii="Times New Roman" w:hAnsi="Times New Roman"/>
                <w:b/>
                <w:color w:val="00B050"/>
              </w:rPr>
            </w:pPr>
          </w:p>
          <w:p w:rsidR="00423FE9" w:rsidRDefault="00423FE9" w:rsidP="00DC7F5F">
            <w:pPr>
              <w:spacing w:after="0"/>
              <w:rPr>
                <w:rFonts w:ascii="Times New Roman" w:hAnsi="Times New Roman"/>
                <w:b/>
                <w:color w:val="00B050"/>
              </w:rPr>
            </w:pPr>
          </w:p>
          <w:p w:rsidR="00423FE9" w:rsidRPr="00F31DA5" w:rsidRDefault="00423FE9" w:rsidP="00DC7F5F">
            <w:pPr>
              <w:spacing w:after="0"/>
              <w:rPr>
                <w:rFonts w:ascii="Times New Roman" w:hAnsi="Times New Roman"/>
                <w:b/>
                <w:color w:val="00B050"/>
              </w:rPr>
            </w:pPr>
            <w:r w:rsidRPr="00F31DA5">
              <w:rPr>
                <w:rFonts w:ascii="Times New Roman" w:hAnsi="Times New Roman"/>
                <w:b/>
                <w:color w:val="00B050"/>
              </w:rPr>
              <w:t>GO TO QG18</w:t>
            </w:r>
          </w:p>
          <w:p w:rsidR="00423FE9" w:rsidRPr="00F31DA5" w:rsidRDefault="00423FE9" w:rsidP="00DC7F5F">
            <w:pPr>
              <w:spacing w:after="0"/>
              <w:rPr>
                <w:rFonts w:ascii="Times New Roman" w:hAnsi="Times New Roman"/>
                <w:b/>
                <w:color w:val="00B050"/>
              </w:rPr>
            </w:pPr>
          </w:p>
          <w:p w:rsidR="00423FE9" w:rsidRPr="00F31DA5" w:rsidRDefault="00423FE9" w:rsidP="00DC7F5F">
            <w:pPr>
              <w:spacing w:after="0"/>
              <w:rPr>
                <w:rFonts w:ascii="Times New Roman" w:hAnsi="Times New Roman"/>
                <w:b/>
                <w:color w:val="00B050"/>
              </w:rPr>
            </w:pPr>
          </w:p>
        </w:tc>
      </w:tr>
      <w:tr w:rsidR="00423FE9" w:rsidRPr="000158CC" w:rsidTr="00DC7F5F">
        <w:tc>
          <w:tcPr>
            <w:tcW w:w="5000" w:type="pct"/>
          </w:tcPr>
          <w:p w:rsidR="00423FE9" w:rsidRPr="00D05076" w:rsidRDefault="00423FE9" w:rsidP="00DC7F5F">
            <w:pPr>
              <w:shd w:val="clear" w:color="auto" w:fill="D9D9D9"/>
              <w:spacing w:after="0"/>
              <w:rPr>
                <w:rFonts w:ascii="Times New Roman" w:hAnsi="Times New Roman"/>
                <w:b/>
                <w:caps/>
              </w:rPr>
            </w:pPr>
            <w:r w:rsidRPr="00D05076">
              <w:rPr>
                <w:rFonts w:ascii="Times New Roman" w:hAnsi="Times New Roman"/>
                <w:b/>
                <w:caps/>
              </w:rPr>
              <w:t>Section 3 - answered by all working respondnents</w:t>
            </w:r>
          </w:p>
          <w:p w:rsidR="00423FE9" w:rsidRPr="00D05076" w:rsidRDefault="00423FE9" w:rsidP="00DC7F5F">
            <w:pPr>
              <w:spacing w:after="0"/>
              <w:rPr>
                <w:rFonts w:ascii="Times New Roman" w:hAnsi="Times New Roman"/>
                <w:b/>
              </w:rPr>
            </w:pPr>
          </w:p>
          <w:p w:rsidR="00423FE9" w:rsidRPr="00D05076" w:rsidRDefault="00423FE9" w:rsidP="00DC7F5F">
            <w:pPr>
              <w:spacing w:after="0"/>
              <w:rPr>
                <w:rFonts w:ascii="Times New Roman" w:hAnsi="Times New Roman"/>
                <w:b/>
              </w:rPr>
            </w:pPr>
          </w:p>
          <w:p w:rsidR="00423FE9" w:rsidRPr="00D05076" w:rsidRDefault="00423FE9" w:rsidP="00DC7F5F">
            <w:pPr>
              <w:spacing w:after="0"/>
              <w:rPr>
                <w:rFonts w:ascii="Times New Roman" w:hAnsi="Times New Roman"/>
                <w:b/>
              </w:rPr>
            </w:pPr>
            <w:r w:rsidRPr="00D05076">
              <w:rPr>
                <w:rFonts w:ascii="Times New Roman" w:hAnsi="Times New Roman"/>
                <w:b/>
                <w:color w:val="00B050"/>
              </w:rPr>
              <w:t>ASK ALL</w:t>
            </w:r>
          </w:p>
        </w:tc>
      </w:tr>
      <w:tr w:rsidR="00423FE9" w:rsidRPr="000158CC" w:rsidTr="00DC7F5F">
        <w:tc>
          <w:tcPr>
            <w:tcW w:w="5000" w:type="pct"/>
          </w:tcPr>
          <w:p w:rsidR="00423FE9" w:rsidRPr="00D05076" w:rsidRDefault="00423FE9" w:rsidP="00DC7F5F">
            <w:pPr>
              <w:spacing w:after="0"/>
              <w:rPr>
                <w:rFonts w:ascii="Times New Roman" w:hAnsi="Times New Roman"/>
                <w:b/>
              </w:rPr>
            </w:pPr>
            <w:r w:rsidRPr="00D05076">
              <w:rPr>
                <w:rFonts w:ascii="Times New Roman" w:hAnsi="Times New Roman"/>
                <w:b/>
              </w:rPr>
              <w:t>QG18 Formal requirement</w:t>
            </w:r>
          </w:p>
          <w:p w:rsidR="00423FE9" w:rsidRPr="00D05076" w:rsidRDefault="00423FE9" w:rsidP="00DC7F5F">
            <w:pPr>
              <w:spacing w:after="0"/>
              <w:rPr>
                <w:rFonts w:ascii="Times New Roman" w:hAnsi="Times New Roman"/>
              </w:rPr>
            </w:pPr>
            <w:r w:rsidRPr="00D05076">
              <w:rPr>
                <w:rFonts w:ascii="Times New Roman" w:hAnsi="Times New Roman"/>
              </w:rPr>
              <w:t>Firstly, is &lt;“your qualification” IF QG99QUAL = BLANK, OTHERWISE "a QG99QUAL or similar qualification”&gt; a formal requirement to be able to do your current job?</w:t>
            </w:r>
          </w:p>
          <w:p w:rsidR="00423FE9" w:rsidRPr="00D05076" w:rsidRDefault="00423FE9" w:rsidP="00DC7F5F">
            <w:pPr>
              <w:spacing w:after="0"/>
              <w:rPr>
                <w:rFonts w:ascii="Times New Roman" w:hAnsi="Times New Roman"/>
              </w:rPr>
            </w:pPr>
            <w:r w:rsidRPr="00D05076">
              <w:rPr>
                <w:rFonts w:ascii="Times New Roman" w:hAnsi="Times New Roman"/>
                <w:b/>
                <w:color w:val="00B050"/>
              </w:rPr>
              <w:lastRenderedPageBreak/>
              <w:t>PROMPT, IF NECESSARY:</w:t>
            </w:r>
            <w:r w:rsidRPr="00D05076">
              <w:rPr>
                <w:rFonts w:ascii="Times New Roman" w:hAnsi="Times New Roman"/>
              </w:rPr>
              <w:t xml:space="preserve"> Were you only eligible to apply for and get your current job because you had that particular qualification? </w:t>
            </w:r>
          </w:p>
          <w:p w:rsidR="00423FE9" w:rsidRPr="00D05076" w:rsidRDefault="00423FE9" w:rsidP="00DC7F5F">
            <w:pPr>
              <w:spacing w:after="0"/>
              <w:rPr>
                <w:rFonts w:ascii="Times New Roman" w:hAnsi="Times New Roman"/>
              </w:rPr>
            </w:pPr>
            <w:r w:rsidRPr="00D05076">
              <w:rPr>
                <w:rFonts w:ascii="Times New Roman" w:hAnsi="Times New Roman"/>
                <w:b/>
                <w:color w:val="00B050"/>
              </w:rPr>
              <w:t>SR</w:t>
            </w:r>
          </w:p>
          <w:tbl>
            <w:tblPr>
              <w:tblW w:w="4423" w:type="dxa"/>
              <w:tblInd w:w="250" w:type="dxa"/>
              <w:tblLook w:val="04A0" w:firstRow="1" w:lastRow="0" w:firstColumn="1" w:lastColumn="0" w:noHBand="0" w:noVBand="1"/>
            </w:tblPr>
            <w:tblGrid>
              <w:gridCol w:w="3431"/>
              <w:gridCol w:w="992"/>
            </w:tblGrid>
            <w:tr w:rsidR="00423FE9" w:rsidRPr="00D05076"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Yes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1</w:t>
                  </w:r>
                </w:p>
              </w:tc>
            </w:tr>
            <w:tr w:rsidR="00423FE9" w:rsidRPr="00D05076"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No</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2</w:t>
                  </w:r>
                </w:p>
              </w:tc>
            </w:tr>
            <w:tr w:rsidR="00423FE9" w:rsidRPr="00D05076"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Refused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98</w:t>
                  </w:r>
                </w:p>
              </w:tc>
            </w:tr>
            <w:tr w:rsidR="00423FE9" w:rsidRPr="00D05076"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Don’t know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99</w:t>
                  </w:r>
                </w:p>
              </w:tc>
            </w:tr>
          </w:tbl>
          <w:p w:rsidR="00423FE9" w:rsidRPr="00D05076" w:rsidRDefault="00423FE9" w:rsidP="00DC7F5F">
            <w:pPr>
              <w:spacing w:after="0"/>
              <w:rPr>
                <w:rFonts w:ascii="Times New Roman" w:hAnsi="Times New Roman"/>
                <w:b/>
                <w:color w:val="00B050"/>
              </w:rPr>
            </w:pPr>
          </w:p>
          <w:p w:rsidR="00423FE9" w:rsidRPr="00D05076" w:rsidRDefault="00423FE9" w:rsidP="00DC7F5F">
            <w:pPr>
              <w:spacing w:after="0"/>
              <w:rPr>
                <w:rFonts w:ascii="Times New Roman" w:hAnsi="Times New Roman"/>
                <w:b/>
                <w:color w:val="00B050"/>
              </w:rPr>
            </w:pPr>
          </w:p>
          <w:p w:rsidR="00423FE9" w:rsidRPr="00D05076" w:rsidRDefault="00423FE9" w:rsidP="00DC7F5F">
            <w:pPr>
              <w:spacing w:after="0"/>
              <w:rPr>
                <w:rFonts w:ascii="Times New Roman" w:hAnsi="Times New Roman"/>
                <w:b/>
                <w:color w:val="00B050"/>
              </w:rPr>
            </w:pPr>
          </w:p>
          <w:p w:rsidR="00423FE9" w:rsidRPr="00D05076" w:rsidRDefault="00423FE9" w:rsidP="00DC7F5F">
            <w:pPr>
              <w:spacing w:after="0"/>
              <w:rPr>
                <w:rFonts w:ascii="Times New Roman" w:hAnsi="Times New Roman"/>
                <w:b/>
                <w:color w:val="00B050"/>
              </w:rPr>
            </w:pPr>
            <w:r w:rsidRPr="00D05076">
              <w:rPr>
                <w:rFonts w:ascii="Times New Roman" w:hAnsi="Times New Roman"/>
                <w:b/>
                <w:color w:val="00B050"/>
              </w:rPr>
              <w:t>ASK ALL</w:t>
            </w:r>
          </w:p>
          <w:p w:rsidR="00423FE9" w:rsidRPr="00D05076" w:rsidRDefault="00423FE9" w:rsidP="00DC7F5F">
            <w:pPr>
              <w:spacing w:after="0"/>
              <w:rPr>
                <w:rFonts w:ascii="Times New Roman" w:hAnsi="Times New Roman"/>
                <w:b/>
              </w:rPr>
            </w:pPr>
            <w:r w:rsidRPr="00D05076">
              <w:rPr>
                <w:rFonts w:ascii="Times New Roman" w:hAnsi="Times New Roman"/>
                <w:b/>
              </w:rPr>
              <w:t>QG19 Relevance of qualification</w:t>
            </w:r>
          </w:p>
          <w:p w:rsidR="00423FE9" w:rsidRPr="00D05076" w:rsidRDefault="00423FE9" w:rsidP="00DC7F5F">
            <w:pPr>
              <w:spacing w:after="0"/>
              <w:rPr>
                <w:rFonts w:ascii="Times New Roman" w:hAnsi="Times New Roman"/>
              </w:rPr>
            </w:pPr>
            <w:r w:rsidRPr="00D05076">
              <w:rPr>
                <w:rFonts w:ascii="Times New Roman" w:hAnsi="Times New Roman"/>
              </w:rPr>
              <w:t>Now, how relevant is your university qualification to your current role?  Is it…</w:t>
            </w:r>
          </w:p>
          <w:p w:rsidR="00423FE9" w:rsidRPr="00D05076" w:rsidRDefault="00423FE9" w:rsidP="00DC7F5F">
            <w:pPr>
              <w:spacing w:after="0"/>
              <w:rPr>
                <w:rFonts w:ascii="Times New Roman" w:hAnsi="Times New Roman"/>
                <w:b/>
                <w:color w:val="00B050"/>
              </w:rPr>
            </w:pPr>
            <w:r w:rsidRPr="00D05076">
              <w:rPr>
                <w:rFonts w:ascii="Times New Roman" w:hAnsi="Times New Roman"/>
                <w:b/>
                <w:color w:val="00B050"/>
              </w:rPr>
              <w:t>READ OUT 1-4</w:t>
            </w:r>
          </w:p>
          <w:p w:rsidR="00423FE9" w:rsidRPr="00D05076" w:rsidRDefault="00423FE9" w:rsidP="00DC7F5F">
            <w:pPr>
              <w:spacing w:after="0"/>
              <w:rPr>
                <w:rFonts w:ascii="Times New Roman" w:hAnsi="Times New Roman"/>
                <w:b/>
                <w:color w:val="00B050"/>
              </w:rPr>
            </w:pPr>
            <w:r w:rsidRPr="00D05076">
              <w:rPr>
                <w:rFonts w:ascii="Times New Roman" w:hAnsi="Times New Roman"/>
                <w:b/>
                <w:color w:val="00B050"/>
              </w:rPr>
              <w:t>SR</w:t>
            </w:r>
          </w:p>
          <w:p w:rsidR="00423FE9" w:rsidRPr="00D05076" w:rsidRDefault="00423FE9" w:rsidP="00DC7F5F">
            <w:pPr>
              <w:spacing w:after="0"/>
              <w:rPr>
                <w:rFonts w:ascii="Times New Roman" w:hAnsi="Times New Roman"/>
                <w:b/>
                <w:color w:val="00B050"/>
              </w:rPr>
            </w:pPr>
          </w:p>
          <w:tbl>
            <w:tblPr>
              <w:tblW w:w="6522" w:type="dxa"/>
              <w:tblInd w:w="250" w:type="dxa"/>
              <w:tblLook w:val="04A0" w:firstRow="1" w:lastRow="0" w:firstColumn="1" w:lastColumn="0" w:noHBand="0" w:noVBand="1"/>
            </w:tblPr>
            <w:tblGrid>
              <w:gridCol w:w="5059"/>
              <w:gridCol w:w="1463"/>
            </w:tblGrid>
            <w:tr w:rsidR="00423FE9" w:rsidRPr="00D05076" w:rsidTr="00DC7F5F">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Not at all relevant</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1</w:t>
                  </w:r>
                </w:p>
              </w:tc>
            </w:tr>
            <w:tr w:rsidR="00423FE9" w:rsidRPr="00D05076" w:rsidTr="00DC7F5F">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Not that relevant</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2</w:t>
                  </w:r>
                </w:p>
              </w:tc>
            </w:tr>
            <w:tr w:rsidR="00423FE9" w:rsidRPr="00D05076" w:rsidTr="00DC7F5F">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Fairly relevant</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3</w:t>
                  </w:r>
                </w:p>
              </w:tc>
            </w:tr>
            <w:tr w:rsidR="00423FE9" w:rsidRPr="00D05076" w:rsidTr="00DC7F5F">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Very relevant</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4</w:t>
                  </w:r>
                </w:p>
              </w:tc>
            </w:tr>
            <w:tr w:rsidR="00423FE9" w:rsidRPr="00D05076" w:rsidTr="00DC7F5F">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Refused – DO NOT READ OUT</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98</w:t>
                  </w:r>
                </w:p>
              </w:tc>
            </w:tr>
            <w:tr w:rsidR="00423FE9" w:rsidRPr="00D05076" w:rsidTr="00DC7F5F">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Don’t know/Unsure – DO NOT READ OUT</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99</w:t>
                  </w:r>
                </w:p>
              </w:tc>
            </w:tr>
          </w:tbl>
          <w:p w:rsidR="00423FE9" w:rsidRPr="00D05076" w:rsidRDefault="00423FE9" w:rsidP="00DC7F5F">
            <w:pPr>
              <w:spacing w:after="0"/>
              <w:rPr>
                <w:rFonts w:ascii="Times New Roman" w:hAnsi="Times New Roman"/>
              </w:rPr>
            </w:pPr>
          </w:p>
          <w:p w:rsidR="00423FE9" w:rsidRPr="00D05076" w:rsidRDefault="00423FE9" w:rsidP="00DC7F5F">
            <w:pPr>
              <w:spacing w:after="0"/>
              <w:rPr>
                <w:rFonts w:ascii="Times New Roman" w:hAnsi="Times New Roman"/>
              </w:rPr>
            </w:pPr>
          </w:p>
          <w:p w:rsidR="00423FE9" w:rsidRPr="00D05076" w:rsidRDefault="00423FE9" w:rsidP="00DC7F5F">
            <w:pPr>
              <w:spacing w:after="0"/>
              <w:rPr>
                <w:rFonts w:ascii="Times New Roman" w:hAnsi="Times New Roman"/>
              </w:rPr>
            </w:pPr>
          </w:p>
          <w:p w:rsidR="00423FE9" w:rsidRPr="00D05076" w:rsidRDefault="00423FE9" w:rsidP="00DC7F5F">
            <w:pPr>
              <w:spacing w:after="0"/>
              <w:rPr>
                <w:rFonts w:ascii="Times New Roman" w:hAnsi="Times New Roman"/>
                <w:b/>
                <w:color w:val="00B050"/>
              </w:rPr>
            </w:pPr>
            <w:r w:rsidRPr="00D05076">
              <w:rPr>
                <w:rFonts w:ascii="Times New Roman" w:hAnsi="Times New Roman"/>
                <w:b/>
                <w:color w:val="00B050"/>
              </w:rPr>
              <w:t>ASK ALL</w:t>
            </w:r>
          </w:p>
        </w:tc>
      </w:tr>
      <w:tr w:rsidR="00423FE9" w:rsidRPr="000158CC" w:rsidTr="00DC7F5F">
        <w:tc>
          <w:tcPr>
            <w:tcW w:w="5000" w:type="pct"/>
          </w:tcPr>
          <w:p w:rsidR="00423FE9" w:rsidRPr="00F31DA5" w:rsidRDefault="00423FE9" w:rsidP="00DC7F5F">
            <w:pPr>
              <w:spacing w:after="0"/>
              <w:rPr>
                <w:rFonts w:ascii="Times New Roman" w:hAnsi="Times New Roman"/>
                <w:b/>
              </w:rPr>
            </w:pPr>
            <w:r w:rsidRPr="00F31DA5">
              <w:rPr>
                <w:rFonts w:ascii="Times New Roman" w:hAnsi="Times New Roman"/>
                <w:b/>
              </w:rPr>
              <w:lastRenderedPageBreak/>
              <w:t>QG20 Overall impression of qualification (graduates)</w:t>
            </w:r>
          </w:p>
          <w:p w:rsidR="00423FE9" w:rsidRPr="00F31DA5" w:rsidRDefault="00423FE9" w:rsidP="00DC7F5F">
            <w:pPr>
              <w:spacing w:after="0"/>
              <w:rPr>
                <w:rFonts w:ascii="Times New Roman" w:hAnsi="Times New Roman"/>
              </w:rPr>
            </w:pPr>
            <w:r w:rsidRPr="00F31DA5">
              <w:rPr>
                <w:rFonts w:ascii="Times New Roman" w:hAnsi="Times New Roman"/>
              </w:rPr>
              <w:t>Overall, how well did your qualification prepare you for your current job:</w:t>
            </w:r>
          </w:p>
          <w:p w:rsidR="00423FE9" w:rsidRPr="00F31DA5" w:rsidRDefault="00423FE9" w:rsidP="00DC7F5F">
            <w:pPr>
              <w:spacing w:after="0"/>
              <w:rPr>
                <w:rFonts w:ascii="Times New Roman" w:hAnsi="Times New Roman"/>
              </w:rPr>
            </w:pPr>
            <w:r w:rsidRPr="00F31DA5">
              <w:rPr>
                <w:rFonts w:ascii="Times New Roman" w:hAnsi="Times New Roman"/>
                <w:b/>
                <w:color w:val="00B050"/>
              </w:rPr>
              <w:t>READ OUT 1-4</w:t>
            </w:r>
          </w:p>
          <w:p w:rsidR="00423FE9" w:rsidRPr="00F31DA5" w:rsidRDefault="00423FE9" w:rsidP="00DC7F5F">
            <w:pPr>
              <w:spacing w:after="0"/>
              <w:rPr>
                <w:rFonts w:ascii="Times New Roman" w:hAnsi="Times New Roman"/>
                <w:b/>
                <w:color w:val="00B050"/>
              </w:rPr>
            </w:pPr>
            <w:r w:rsidRPr="00F31DA5">
              <w:rPr>
                <w:rFonts w:ascii="Times New Roman" w:hAnsi="Times New Roman"/>
                <w:b/>
                <w:color w:val="00B050"/>
              </w:rPr>
              <w:t>SR</w:t>
            </w:r>
          </w:p>
          <w:tbl>
            <w:tblPr>
              <w:tblW w:w="6522" w:type="dxa"/>
              <w:tblInd w:w="250" w:type="dxa"/>
              <w:tblLook w:val="04A0" w:firstRow="1" w:lastRow="0" w:firstColumn="1" w:lastColumn="0" w:noHBand="0" w:noVBand="1"/>
            </w:tblPr>
            <w:tblGrid>
              <w:gridCol w:w="5059"/>
              <w:gridCol w:w="1463"/>
            </w:tblGrid>
            <w:tr w:rsidR="00423FE9" w:rsidRPr="00F31DA5" w:rsidTr="00DC7F5F">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Not at all prepared</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1</w:t>
                  </w:r>
                </w:p>
              </w:tc>
            </w:tr>
            <w:tr w:rsidR="00423FE9" w:rsidRPr="00F31DA5" w:rsidTr="00DC7F5F">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Not that well prepared</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2</w:t>
                  </w:r>
                </w:p>
              </w:tc>
            </w:tr>
            <w:tr w:rsidR="00423FE9" w:rsidRPr="00F31DA5" w:rsidTr="00DC7F5F">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Well prepared</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3</w:t>
                  </w:r>
                </w:p>
              </w:tc>
            </w:tr>
            <w:tr w:rsidR="00423FE9" w:rsidRPr="00F31DA5" w:rsidTr="00DC7F5F">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Very well prepared</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4</w:t>
                  </w:r>
                </w:p>
              </w:tc>
            </w:tr>
            <w:tr w:rsidR="00423FE9" w:rsidRPr="00F31DA5" w:rsidTr="00DC7F5F">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Refused – DO NOT READ OUT</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98</w:t>
                  </w:r>
                </w:p>
              </w:tc>
            </w:tr>
            <w:tr w:rsidR="00423FE9" w:rsidRPr="00F31DA5" w:rsidTr="00DC7F5F">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Don’t know/Unsure – DO NOT READ OUT</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99</w:t>
                  </w:r>
                </w:p>
              </w:tc>
            </w:tr>
          </w:tbl>
          <w:p w:rsidR="00423FE9" w:rsidRPr="00F31DA5" w:rsidRDefault="00423FE9" w:rsidP="00DC7F5F">
            <w:pPr>
              <w:spacing w:after="0"/>
              <w:rPr>
                <w:rFonts w:ascii="Times New Roman" w:hAnsi="Times New Roman"/>
                <w:b/>
              </w:rPr>
            </w:pPr>
          </w:p>
        </w:tc>
      </w:tr>
      <w:tr w:rsidR="00423FE9" w:rsidRPr="000158CC" w:rsidTr="00DC7F5F">
        <w:tc>
          <w:tcPr>
            <w:tcW w:w="5000" w:type="pct"/>
            <w:shd w:val="clear" w:color="auto" w:fill="auto"/>
          </w:tcPr>
          <w:p w:rsidR="00423FE9" w:rsidRDefault="00423FE9" w:rsidP="00DC7F5F">
            <w:pPr>
              <w:spacing w:after="0"/>
            </w:pPr>
            <w:r>
              <w:br w:type="page"/>
            </w:r>
          </w:p>
          <w:p w:rsidR="00423FE9" w:rsidRPr="00F31DA5" w:rsidRDefault="00423FE9" w:rsidP="00DC7F5F">
            <w:pPr>
              <w:spacing w:after="0"/>
              <w:rPr>
                <w:rFonts w:ascii="Times New Roman" w:hAnsi="Times New Roman"/>
              </w:rPr>
            </w:pPr>
          </w:p>
          <w:p w:rsidR="00423FE9" w:rsidRPr="00F31DA5" w:rsidRDefault="00423FE9" w:rsidP="00DC7F5F">
            <w:pPr>
              <w:spacing w:after="0"/>
              <w:rPr>
                <w:rFonts w:ascii="Times New Roman" w:hAnsi="Times New Roman"/>
                <w:b/>
                <w:caps/>
              </w:rPr>
            </w:pPr>
          </w:p>
          <w:p w:rsidR="00423FE9" w:rsidRPr="00135584" w:rsidRDefault="00423FE9" w:rsidP="00DC7F5F">
            <w:pPr>
              <w:spacing w:after="0"/>
              <w:rPr>
                <w:rFonts w:ascii="Times New Roman" w:hAnsi="Times New Roman"/>
                <w:b/>
              </w:rPr>
            </w:pPr>
            <w:r w:rsidRPr="00135584">
              <w:rPr>
                <w:rFonts w:ascii="Times New Roman" w:hAnsi="Times New Roman"/>
                <w:b/>
              </w:rPr>
              <w:t>QG21 Technical rating</w:t>
            </w:r>
          </w:p>
          <w:p w:rsidR="00423FE9" w:rsidRPr="00135584" w:rsidRDefault="00423FE9" w:rsidP="00DC7F5F">
            <w:pPr>
              <w:spacing w:after="0"/>
              <w:rPr>
                <w:rFonts w:ascii="Times New Roman" w:hAnsi="Times New Roman"/>
              </w:rPr>
            </w:pPr>
            <w:r w:rsidRPr="00135584">
              <w:rPr>
                <w:rFonts w:ascii="Times New Roman" w:hAnsi="Times New Roman"/>
              </w:rPr>
              <w:t xml:space="preserve">I asked you earlier about the main tasks or duties in your job: </w:t>
            </w:r>
            <w:r w:rsidRPr="00135584">
              <w:rPr>
                <w:rFonts w:ascii="Times New Roman" w:hAnsi="Times New Roman"/>
                <w:b/>
                <w:color w:val="00B050"/>
              </w:rPr>
              <w:t>[DISPLAY DUTIES FROM QG7]</w:t>
            </w:r>
            <w:r w:rsidRPr="00135584">
              <w:rPr>
                <w:rFonts w:ascii="Times New Roman" w:hAnsi="Times New Roman"/>
              </w:rPr>
              <w:t xml:space="preserve">. </w:t>
            </w:r>
          </w:p>
          <w:p w:rsidR="00423FE9" w:rsidRPr="00135584" w:rsidRDefault="00423FE9" w:rsidP="00DC7F5F">
            <w:pPr>
              <w:spacing w:after="0"/>
              <w:rPr>
                <w:rFonts w:ascii="Times New Roman" w:hAnsi="Times New Roman"/>
              </w:rPr>
            </w:pPr>
          </w:p>
          <w:p w:rsidR="00423FE9" w:rsidRPr="00135584" w:rsidRDefault="00423FE9" w:rsidP="00DC7F5F">
            <w:pPr>
              <w:spacing w:after="0"/>
              <w:rPr>
                <w:rFonts w:ascii="Times New Roman" w:hAnsi="Times New Roman"/>
              </w:rPr>
            </w:pPr>
            <w:r w:rsidRPr="00135584">
              <w:rPr>
                <w:rFonts w:ascii="Times New Roman" w:hAnsi="Times New Roman"/>
              </w:rPr>
              <w:t>How well do you think your qualification prepared you to perform these tasks, at the level your workplace requires from a recent graduate? Would you say….</w:t>
            </w:r>
          </w:p>
          <w:p w:rsidR="00423FE9" w:rsidRPr="00135584" w:rsidRDefault="00423FE9" w:rsidP="00DC7F5F">
            <w:pPr>
              <w:spacing w:after="0"/>
              <w:rPr>
                <w:rFonts w:ascii="Times New Roman" w:hAnsi="Times New Roman"/>
                <w:b/>
                <w:color w:val="00B050"/>
              </w:rPr>
            </w:pPr>
            <w:r w:rsidRPr="00135584">
              <w:rPr>
                <w:rFonts w:ascii="Times New Roman" w:hAnsi="Times New Roman"/>
                <w:b/>
                <w:color w:val="00B050"/>
              </w:rPr>
              <w:t>READ OUT 1-4, DO NOT READ OUT REFUSED OR DK</w:t>
            </w:r>
          </w:p>
          <w:p w:rsidR="00423FE9" w:rsidRPr="00135584" w:rsidRDefault="00423FE9" w:rsidP="00DC7F5F">
            <w:pPr>
              <w:spacing w:after="0"/>
              <w:rPr>
                <w:rFonts w:ascii="Times New Roman" w:hAnsi="Times New Roman"/>
                <w:b/>
                <w:color w:val="00B050"/>
              </w:rPr>
            </w:pPr>
            <w:r w:rsidRPr="00135584">
              <w:rPr>
                <w:rFonts w:ascii="Times New Roman" w:hAnsi="Times New Roman"/>
                <w:b/>
                <w:color w:val="00B050"/>
              </w:rPr>
              <w:t>SR</w:t>
            </w:r>
          </w:p>
          <w:tbl>
            <w:tblPr>
              <w:tblW w:w="6522" w:type="dxa"/>
              <w:tblInd w:w="250" w:type="dxa"/>
              <w:tblLook w:val="04A0" w:firstRow="1" w:lastRow="0" w:firstColumn="1" w:lastColumn="0" w:noHBand="0" w:noVBand="1"/>
            </w:tblPr>
            <w:tblGrid>
              <w:gridCol w:w="5059"/>
              <w:gridCol w:w="1463"/>
            </w:tblGrid>
            <w:tr w:rsidR="00423FE9" w:rsidRPr="00135584" w:rsidTr="00DC7F5F">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135584" w:rsidRDefault="00423FE9" w:rsidP="00DC7F5F">
                  <w:pPr>
                    <w:shd w:val="clear" w:color="auto" w:fill="F2F2F2" w:themeFill="background1" w:themeFillShade="F2"/>
                    <w:spacing w:after="0"/>
                    <w:rPr>
                      <w:rFonts w:ascii="Times New Roman" w:eastAsia="Times New Roman" w:hAnsi="Times New Roman" w:cs="Times New Roman"/>
                      <w:szCs w:val="20"/>
                    </w:rPr>
                  </w:pPr>
                  <w:r w:rsidRPr="00135584">
                    <w:rPr>
                      <w:rFonts w:ascii="Times New Roman" w:hAnsi="Times New Roman"/>
                    </w:rPr>
                    <w:t>Not at all prepared</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423FE9" w:rsidRPr="00135584" w:rsidRDefault="00423FE9" w:rsidP="00DC7F5F">
                  <w:pPr>
                    <w:shd w:val="clear" w:color="auto" w:fill="F2F2F2" w:themeFill="background1" w:themeFillShade="F2"/>
                    <w:spacing w:after="0"/>
                    <w:jc w:val="center"/>
                    <w:rPr>
                      <w:rFonts w:ascii="Times New Roman" w:eastAsia="Times New Roman" w:hAnsi="Times New Roman" w:cs="Times New Roman"/>
                      <w:szCs w:val="20"/>
                    </w:rPr>
                  </w:pPr>
                  <w:r w:rsidRPr="00135584">
                    <w:rPr>
                      <w:rFonts w:ascii="Times New Roman" w:eastAsia="Times New Roman" w:hAnsi="Times New Roman" w:cs="Times New Roman"/>
                      <w:szCs w:val="20"/>
                    </w:rPr>
                    <w:t>1</w:t>
                  </w:r>
                </w:p>
              </w:tc>
            </w:tr>
            <w:tr w:rsidR="00423FE9" w:rsidRPr="00135584" w:rsidTr="00DC7F5F">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135584" w:rsidRDefault="00423FE9" w:rsidP="00DC7F5F">
                  <w:pPr>
                    <w:shd w:val="clear" w:color="auto" w:fill="F2F2F2" w:themeFill="background1" w:themeFillShade="F2"/>
                    <w:spacing w:after="0"/>
                    <w:rPr>
                      <w:rFonts w:ascii="Times New Roman" w:hAnsi="Times New Roman"/>
                    </w:rPr>
                  </w:pPr>
                  <w:r w:rsidRPr="00135584">
                    <w:rPr>
                      <w:rFonts w:ascii="Times New Roman" w:hAnsi="Times New Roman"/>
                    </w:rPr>
                    <w:t>Not well prepared</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423FE9" w:rsidRPr="00135584" w:rsidRDefault="00423FE9" w:rsidP="00DC7F5F">
                  <w:pPr>
                    <w:shd w:val="clear" w:color="auto" w:fill="F2F2F2" w:themeFill="background1" w:themeFillShade="F2"/>
                    <w:spacing w:after="0"/>
                    <w:jc w:val="center"/>
                    <w:rPr>
                      <w:rFonts w:ascii="Times New Roman" w:eastAsia="Times New Roman" w:hAnsi="Times New Roman" w:cs="Times New Roman"/>
                      <w:szCs w:val="20"/>
                    </w:rPr>
                  </w:pPr>
                  <w:r w:rsidRPr="00135584">
                    <w:rPr>
                      <w:rFonts w:ascii="Times New Roman" w:eastAsia="Times New Roman" w:hAnsi="Times New Roman" w:cs="Times New Roman"/>
                      <w:szCs w:val="20"/>
                    </w:rPr>
                    <w:t>2</w:t>
                  </w:r>
                </w:p>
              </w:tc>
            </w:tr>
            <w:tr w:rsidR="00423FE9" w:rsidRPr="00135584" w:rsidTr="00DC7F5F">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135584" w:rsidRDefault="00423FE9" w:rsidP="00DC7F5F">
                  <w:pPr>
                    <w:shd w:val="clear" w:color="auto" w:fill="F2F2F2" w:themeFill="background1" w:themeFillShade="F2"/>
                    <w:spacing w:after="0"/>
                    <w:rPr>
                      <w:rFonts w:ascii="Times New Roman" w:eastAsia="Times New Roman" w:hAnsi="Times New Roman" w:cs="Times New Roman"/>
                      <w:szCs w:val="20"/>
                    </w:rPr>
                  </w:pPr>
                  <w:r w:rsidRPr="00135584">
                    <w:rPr>
                      <w:rFonts w:ascii="Times New Roman" w:hAnsi="Times New Roman"/>
                    </w:rPr>
                    <w:t>Well prepared</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423FE9" w:rsidRPr="00135584" w:rsidRDefault="00423FE9" w:rsidP="00DC7F5F">
                  <w:pPr>
                    <w:shd w:val="clear" w:color="auto" w:fill="F2F2F2" w:themeFill="background1" w:themeFillShade="F2"/>
                    <w:spacing w:after="0"/>
                    <w:jc w:val="center"/>
                    <w:rPr>
                      <w:rFonts w:ascii="Times New Roman" w:eastAsia="Times New Roman" w:hAnsi="Times New Roman" w:cs="Times New Roman"/>
                      <w:szCs w:val="20"/>
                    </w:rPr>
                  </w:pPr>
                  <w:r w:rsidRPr="00135584">
                    <w:rPr>
                      <w:rFonts w:ascii="Times New Roman" w:eastAsia="Times New Roman" w:hAnsi="Times New Roman" w:cs="Times New Roman"/>
                      <w:szCs w:val="20"/>
                    </w:rPr>
                    <w:t>3</w:t>
                  </w:r>
                </w:p>
              </w:tc>
            </w:tr>
            <w:tr w:rsidR="00423FE9" w:rsidRPr="00135584" w:rsidTr="00DC7F5F">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135584" w:rsidRDefault="00423FE9" w:rsidP="00DC7F5F">
                  <w:pPr>
                    <w:shd w:val="clear" w:color="auto" w:fill="F2F2F2" w:themeFill="background1" w:themeFillShade="F2"/>
                    <w:spacing w:after="0"/>
                    <w:rPr>
                      <w:rFonts w:ascii="Times New Roman" w:eastAsia="Times New Roman" w:hAnsi="Times New Roman" w:cs="Times New Roman"/>
                      <w:szCs w:val="20"/>
                    </w:rPr>
                  </w:pPr>
                  <w:r w:rsidRPr="00135584">
                    <w:rPr>
                      <w:rFonts w:ascii="Times New Roman" w:hAnsi="Times New Roman"/>
                    </w:rPr>
                    <w:t>Very well prepared</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423FE9" w:rsidRPr="00135584" w:rsidRDefault="00423FE9" w:rsidP="00DC7F5F">
                  <w:pPr>
                    <w:shd w:val="clear" w:color="auto" w:fill="F2F2F2" w:themeFill="background1" w:themeFillShade="F2"/>
                    <w:spacing w:after="0"/>
                    <w:jc w:val="center"/>
                    <w:rPr>
                      <w:rFonts w:ascii="Times New Roman" w:eastAsia="Times New Roman" w:hAnsi="Times New Roman" w:cs="Times New Roman"/>
                      <w:szCs w:val="20"/>
                    </w:rPr>
                  </w:pPr>
                  <w:r w:rsidRPr="00135584">
                    <w:rPr>
                      <w:rFonts w:ascii="Times New Roman" w:eastAsia="Times New Roman" w:hAnsi="Times New Roman" w:cs="Times New Roman"/>
                      <w:szCs w:val="20"/>
                    </w:rPr>
                    <w:t>4</w:t>
                  </w:r>
                </w:p>
              </w:tc>
            </w:tr>
            <w:tr w:rsidR="00423FE9" w:rsidRPr="00135584" w:rsidTr="00DC7F5F">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135584" w:rsidRDefault="00423FE9" w:rsidP="00DC7F5F">
                  <w:pPr>
                    <w:shd w:val="clear" w:color="auto" w:fill="F2F2F2" w:themeFill="background1" w:themeFillShade="F2"/>
                    <w:spacing w:after="0"/>
                    <w:rPr>
                      <w:rFonts w:ascii="Times New Roman" w:eastAsia="Times New Roman" w:hAnsi="Times New Roman" w:cs="Times New Roman"/>
                      <w:szCs w:val="20"/>
                    </w:rPr>
                  </w:pPr>
                  <w:r w:rsidRPr="00135584">
                    <w:rPr>
                      <w:rFonts w:ascii="Times New Roman" w:eastAsia="Times New Roman" w:hAnsi="Times New Roman" w:cs="Times New Roman"/>
                      <w:szCs w:val="20"/>
                    </w:rPr>
                    <w:t>Refused – DO NOT READ OUT</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423FE9" w:rsidRPr="00135584" w:rsidRDefault="00423FE9" w:rsidP="00DC7F5F">
                  <w:pPr>
                    <w:shd w:val="clear" w:color="auto" w:fill="F2F2F2" w:themeFill="background1" w:themeFillShade="F2"/>
                    <w:spacing w:after="0"/>
                    <w:jc w:val="center"/>
                    <w:rPr>
                      <w:rFonts w:ascii="Times New Roman" w:eastAsia="Times New Roman" w:hAnsi="Times New Roman" w:cs="Times New Roman"/>
                      <w:szCs w:val="20"/>
                    </w:rPr>
                  </w:pPr>
                  <w:r w:rsidRPr="00135584">
                    <w:rPr>
                      <w:rFonts w:ascii="Times New Roman" w:eastAsia="Times New Roman" w:hAnsi="Times New Roman" w:cs="Times New Roman"/>
                      <w:szCs w:val="20"/>
                    </w:rPr>
                    <w:t>98</w:t>
                  </w:r>
                </w:p>
              </w:tc>
            </w:tr>
            <w:tr w:rsidR="00423FE9" w:rsidRPr="00135584" w:rsidTr="00DC7F5F">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135584" w:rsidRDefault="00423FE9" w:rsidP="00DC7F5F">
                  <w:pPr>
                    <w:shd w:val="clear" w:color="auto" w:fill="F2F2F2" w:themeFill="background1" w:themeFillShade="F2"/>
                    <w:spacing w:after="0"/>
                    <w:rPr>
                      <w:rFonts w:ascii="Times New Roman" w:eastAsia="Times New Roman" w:hAnsi="Times New Roman" w:cs="Times New Roman"/>
                      <w:szCs w:val="20"/>
                    </w:rPr>
                  </w:pPr>
                  <w:r w:rsidRPr="00135584">
                    <w:rPr>
                      <w:rFonts w:ascii="Times New Roman" w:eastAsia="Times New Roman" w:hAnsi="Times New Roman" w:cs="Times New Roman"/>
                      <w:szCs w:val="20"/>
                    </w:rPr>
                    <w:t>Don’t know/Unsure – DO NOT READ OUT</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423FE9" w:rsidRPr="00135584" w:rsidRDefault="00423FE9" w:rsidP="00DC7F5F">
                  <w:pPr>
                    <w:shd w:val="clear" w:color="auto" w:fill="F2F2F2" w:themeFill="background1" w:themeFillShade="F2"/>
                    <w:spacing w:after="0"/>
                    <w:jc w:val="center"/>
                    <w:rPr>
                      <w:rFonts w:ascii="Times New Roman" w:eastAsia="Times New Roman" w:hAnsi="Times New Roman" w:cs="Times New Roman"/>
                      <w:szCs w:val="20"/>
                    </w:rPr>
                  </w:pPr>
                  <w:r w:rsidRPr="00135584">
                    <w:rPr>
                      <w:rFonts w:ascii="Times New Roman" w:eastAsia="Times New Roman" w:hAnsi="Times New Roman" w:cs="Times New Roman"/>
                      <w:szCs w:val="20"/>
                    </w:rPr>
                    <w:t>99</w:t>
                  </w:r>
                </w:p>
              </w:tc>
            </w:tr>
          </w:tbl>
          <w:p w:rsidR="00423FE9" w:rsidRPr="00135584" w:rsidRDefault="00423FE9" w:rsidP="00DC7F5F">
            <w:pPr>
              <w:spacing w:after="0"/>
              <w:rPr>
                <w:rFonts w:ascii="Times New Roman" w:hAnsi="Times New Roman"/>
                <w:b/>
                <w:color w:val="00B050"/>
              </w:rPr>
            </w:pPr>
          </w:p>
          <w:p w:rsidR="00423FE9" w:rsidRPr="00135584" w:rsidRDefault="00423FE9" w:rsidP="00DC7F5F">
            <w:pPr>
              <w:spacing w:after="0"/>
              <w:rPr>
                <w:rFonts w:ascii="Times New Roman" w:hAnsi="Times New Roman"/>
                <w:b/>
                <w:color w:val="00B050"/>
              </w:rPr>
            </w:pPr>
          </w:p>
          <w:p w:rsidR="00423FE9" w:rsidRPr="00135584" w:rsidRDefault="00423FE9" w:rsidP="00DC7F5F">
            <w:pPr>
              <w:spacing w:after="0"/>
              <w:rPr>
                <w:rFonts w:ascii="Times New Roman" w:hAnsi="Times New Roman"/>
                <w:b/>
                <w:color w:val="00B050"/>
              </w:rPr>
            </w:pPr>
          </w:p>
          <w:p w:rsidR="00423FE9" w:rsidRPr="00135584" w:rsidRDefault="00423FE9" w:rsidP="00DC7F5F">
            <w:pPr>
              <w:spacing w:after="0"/>
              <w:rPr>
                <w:rFonts w:ascii="Times New Roman" w:hAnsi="Times New Roman"/>
                <w:b/>
              </w:rPr>
            </w:pPr>
            <w:r w:rsidRPr="00135584">
              <w:rPr>
                <w:rFonts w:ascii="Times New Roman" w:hAnsi="Times New Roman"/>
                <w:b/>
                <w:color w:val="00B050"/>
              </w:rPr>
              <w:t>ASK ALL</w:t>
            </w:r>
            <w:r w:rsidRPr="00135584">
              <w:rPr>
                <w:rFonts w:ascii="Times New Roman" w:hAnsi="Times New Roman"/>
                <w:b/>
              </w:rPr>
              <w:t xml:space="preserve"> </w:t>
            </w:r>
          </w:p>
          <w:p w:rsidR="00423FE9" w:rsidRPr="00135584" w:rsidRDefault="00423FE9" w:rsidP="00DC7F5F">
            <w:pPr>
              <w:spacing w:after="0"/>
              <w:rPr>
                <w:rFonts w:ascii="Times New Roman" w:hAnsi="Times New Roman"/>
                <w:b/>
              </w:rPr>
            </w:pPr>
            <w:r w:rsidRPr="00135584">
              <w:rPr>
                <w:rFonts w:ascii="Times New Roman" w:hAnsi="Times New Roman"/>
                <w:b/>
              </w:rPr>
              <w:t>QG22 Rating of skills</w:t>
            </w:r>
          </w:p>
          <w:p w:rsidR="00423FE9" w:rsidRPr="00135584" w:rsidRDefault="00423FE9" w:rsidP="00DC7F5F">
            <w:pPr>
              <w:spacing w:after="0"/>
              <w:rPr>
                <w:rFonts w:ascii="Times New Roman" w:hAnsi="Times New Roman"/>
              </w:rPr>
            </w:pPr>
            <w:r w:rsidRPr="00135584">
              <w:rPr>
                <w:rFonts w:ascii="Times New Roman" w:hAnsi="Times New Roman" w:cs="Times New Roman"/>
                <w:szCs w:val="20"/>
              </w:rPr>
              <w:t xml:space="preserve">I’d now like to ask you about some specific skills that may be important in your role. For each skill or attribute, </w:t>
            </w:r>
            <w:r w:rsidRPr="00135584">
              <w:rPr>
                <w:rFonts w:ascii="Times New Roman" w:hAnsi="Times New Roman"/>
              </w:rPr>
              <w:t>how well do you think your qualification prepared you to perform your current role?</w:t>
            </w:r>
          </w:p>
          <w:p w:rsidR="00423FE9" w:rsidRPr="00135584" w:rsidRDefault="00423FE9" w:rsidP="00DC7F5F">
            <w:pPr>
              <w:spacing w:after="0"/>
              <w:rPr>
                <w:rFonts w:ascii="Times New Roman" w:hAnsi="Times New Roman"/>
                <w:i/>
              </w:rPr>
            </w:pPr>
          </w:p>
          <w:p w:rsidR="00423FE9" w:rsidRPr="00135584" w:rsidRDefault="00423FE9" w:rsidP="00DC7F5F">
            <w:pPr>
              <w:spacing w:after="0"/>
              <w:rPr>
                <w:rFonts w:ascii="Times New Roman" w:hAnsi="Times New Roman"/>
              </w:rPr>
            </w:pPr>
            <w:r w:rsidRPr="00135584">
              <w:rPr>
                <w:rFonts w:ascii="Times New Roman" w:hAnsi="Times New Roman"/>
              </w:rPr>
              <w:t>For each skill or attribute, I’d like you to answer using the following scale…</w:t>
            </w:r>
          </w:p>
          <w:p w:rsidR="00423FE9" w:rsidRPr="00135584" w:rsidRDefault="00423FE9" w:rsidP="00DC7F5F">
            <w:pPr>
              <w:spacing w:after="0"/>
              <w:rPr>
                <w:rFonts w:ascii="Times New Roman" w:hAnsi="Times New Roman"/>
                <w:b/>
                <w:color w:val="00B050"/>
              </w:rPr>
            </w:pPr>
            <w:r w:rsidRPr="00135584">
              <w:rPr>
                <w:rFonts w:ascii="Times New Roman" w:hAnsi="Times New Roman"/>
                <w:b/>
                <w:color w:val="00B050"/>
              </w:rPr>
              <w:t>READ OUT CODES 1-4, DO NOT READ OUT CODES 97-98</w:t>
            </w:r>
          </w:p>
          <w:p w:rsidR="00423FE9" w:rsidRPr="00135584" w:rsidRDefault="00423FE9" w:rsidP="00DC7F5F">
            <w:pPr>
              <w:spacing w:after="0"/>
              <w:rPr>
                <w:rFonts w:ascii="Times New Roman" w:hAnsi="Times New Roman"/>
                <w:b/>
                <w:color w:val="00B050"/>
              </w:rPr>
            </w:pPr>
            <w:r w:rsidRPr="00135584">
              <w:rPr>
                <w:rFonts w:ascii="Times New Roman" w:hAnsi="Times New Roman"/>
                <w:b/>
                <w:color w:val="00B050"/>
              </w:rPr>
              <w:t>SR</w:t>
            </w:r>
          </w:p>
          <w:tbl>
            <w:tblPr>
              <w:tblW w:w="6522" w:type="dxa"/>
              <w:tblInd w:w="250" w:type="dxa"/>
              <w:tblLook w:val="04A0" w:firstRow="1" w:lastRow="0" w:firstColumn="1" w:lastColumn="0" w:noHBand="0" w:noVBand="1"/>
            </w:tblPr>
            <w:tblGrid>
              <w:gridCol w:w="5059"/>
              <w:gridCol w:w="1463"/>
            </w:tblGrid>
            <w:tr w:rsidR="00423FE9" w:rsidRPr="00135584" w:rsidTr="00DC7F5F">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135584" w:rsidRDefault="00423FE9" w:rsidP="00DC7F5F">
                  <w:pPr>
                    <w:shd w:val="clear" w:color="auto" w:fill="F2F2F2" w:themeFill="background1" w:themeFillShade="F2"/>
                    <w:spacing w:after="0"/>
                    <w:rPr>
                      <w:rFonts w:ascii="Times New Roman" w:eastAsia="Times New Roman" w:hAnsi="Times New Roman" w:cs="Times New Roman"/>
                      <w:szCs w:val="20"/>
                    </w:rPr>
                  </w:pPr>
                  <w:r w:rsidRPr="00135584">
                    <w:rPr>
                      <w:rFonts w:ascii="Times New Roman" w:hAnsi="Times New Roman"/>
                    </w:rPr>
                    <w:t>Not at all prepared</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423FE9" w:rsidRPr="00135584" w:rsidRDefault="00423FE9" w:rsidP="00DC7F5F">
                  <w:pPr>
                    <w:shd w:val="clear" w:color="auto" w:fill="F2F2F2" w:themeFill="background1" w:themeFillShade="F2"/>
                    <w:spacing w:after="0"/>
                    <w:jc w:val="center"/>
                    <w:rPr>
                      <w:rFonts w:ascii="Times New Roman" w:eastAsia="Times New Roman" w:hAnsi="Times New Roman" w:cs="Times New Roman"/>
                      <w:szCs w:val="20"/>
                    </w:rPr>
                  </w:pPr>
                  <w:r w:rsidRPr="00135584">
                    <w:rPr>
                      <w:rFonts w:ascii="Times New Roman" w:eastAsia="Times New Roman" w:hAnsi="Times New Roman" w:cs="Times New Roman"/>
                      <w:szCs w:val="20"/>
                    </w:rPr>
                    <w:t>1</w:t>
                  </w:r>
                </w:p>
              </w:tc>
            </w:tr>
            <w:tr w:rsidR="00423FE9" w:rsidRPr="00135584" w:rsidTr="00DC7F5F">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135584" w:rsidRDefault="00423FE9" w:rsidP="00DC7F5F">
                  <w:pPr>
                    <w:shd w:val="clear" w:color="auto" w:fill="F2F2F2" w:themeFill="background1" w:themeFillShade="F2"/>
                    <w:spacing w:after="0"/>
                    <w:rPr>
                      <w:rFonts w:ascii="Times New Roman" w:hAnsi="Times New Roman"/>
                    </w:rPr>
                  </w:pPr>
                  <w:r w:rsidRPr="00135584">
                    <w:rPr>
                      <w:rFonts w:ascii="Times New Roman" w:hAnsi="Times New Roman"/>
                    </w:rPr>
                    <w:t>Not well prepared</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423FE9" w:rsidRPr="00135584" w:rsidRDefault="00423FE9" w:rsidP="00DC7F5F">
                  <w:pPr>
                    <w:shd w:val="clear" w:color="auto" w:fill="F2F2F2" w:themeFill="background1" w:themeFillShade="F2"/>
                    <w:spacing w:after="0"/>
                    <w:jc w:val="center"/>
                    <w:rPr>
                      <w:rFonts w:ascii="Times New Roman" w:eastAsia="Times New Roman" w:hAnsi="Times New Roman" w:cs="Times New Roman"/>
                      <w:szCs w:val="20"/>
                    </w:rPr>
                  </w:pPr>
                  <w:r w:rsidRPr="00135584">
                    <w:rPr>
                      <w:rFonts w:ascii="Times New Roman" w:eastAsia="Times New Roman" w:hAnsi="Times New Roman" w:cs="Times New Roman"/>
                      <w:szCs w:val="20"/>
                    </w:rPr>
                    <w:t>2</w:t>
                  </w:r>
                </w:p>
              </w:tc>
            </w:tr>
            <w:tr w:rsidR="00423FE9" w:rsidRPr="00135584" w:rsidTr="00DC7F5F">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135584" w:rsidRDefault="00423FE9" w:rsidP="00DC7F5F">
                  <w:pPr>
                    <w:shd w:val="clear" w:color="auto" w:fill="F2F2F2" w:themeFill="background1" w:themeFillShade="F2"/>
                    <w:spacing w:after="0"/>
                    <w:rPr>
                      <w:rFonts w:ascii="Times New Roman" w:eastAsia="Times New Roman" w:hAnsi="Times New Roman" w:cs="Times New Roman"/>
                      <w:szCs w:val="20"/>
                    </w:rPr>
                  </w:pPr>
                  <w:r w:rsidRPr="00135584">
                    <w:rPr>
                      <w:rFonts w:ascii="Times New Roman" w:hAnsi="Times New Roman"/>
                    </w:rPr>
                    <w:t>Well prepared</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423FE9" w:rsidRPr="00135584" w:rsidRDefault="00423FE9" w:rsidP="00DC7F5F">
                  <w:pPr>
                    <w:shd w:val="clear" w:color="auto" w:fill="F2F2F2" w:themeFill="background1" w:themeFillShade="F2"/>
                    <w:spacing w:after="0"/>
                    <w:jc w:val="center"/>
                    <w:rPr>
                      <w:rFonts w:ascii="Times New Roman" w:eastAsia="Times New Roman" w:hAnsi="Times New Roman" w:cs="Times New Roman"/>
                      <w:szCs w:val="20"/>
                    </w:rPr>
                  </w:pPr>
                  <w:r w:rsidRPr="00135584">
                    <w:rPr>
                      <w:rFonts w:ascii="Times New Roman" w:eastAsia="Times New Roman" w:hAnsi="Times New Roman" w:cs="Times New Roman"/>
                      <w:szCs w:val="20"/>
                    </w:rPr>
                    <w:t>3</w:t>
                  </w:r>
                </w:p>
              </w:tc>
            </w:tr>
            <w:tr w:rsidR="00423FE9" w:rsidRPr="00135584" w:rsidTr="00DC7F5F">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135584" w:rsidRDefault="00423FE9" w:rsidP="00DC7F5F">
                  <w:pPr>
                    <w:shd w:val="clear" w:color="auto" w:fill="F2F2F2" w:themeFill="background1" w:themeFillShade="F2"/>
                    <w:spacing w:after="0"/>
                    <w:rPr>
                      <w:rFonts w:ascii="Times New Roman" w:eastAsia="Times New Roman" w:hAnsi="Times New Roman" w:cs="Times New Roman"/>
                      <w:szCs w:val="20"/>
                    </w:rPr>
                  </w:pPr>
                  <w:r w:rsidRPr="00135584">
                    <w:rPr>
                      <w:rFonts w:ascii="Times New Roman" w:hAnsi="Times New Roman"/>
                    </w:rPr>
                    <w:t>Very well prepared</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423FE9" w:rsidRPr="00135584" w:rsidRDefault="00423FE9" w:rsidP="00DC7F5F">
                  <w:pPr>
                    <w:shd w:val="clear" w:color="auto" w:fill="F2F2F2" w:themeFill="background1" w:themeFillShade="F2"/>
                    <w:spacing w:after="0"/>
                    <w:jc w:val="center"/>
                    <w:rPr>
                      <w:rFonts w:ascii="Times New Roman" w:eastAsia="Times New Roman" w:hAnsi="Times New Roman" w:cs="Times New Roman"/>
                      <w:szCs w:val="20"/>
                    </w:rPr>
                  </w:pPr>
                  <w:r w:rsidRPr="00135584">
                    <w:rPr>
                      <w:rFonts w:ascii="Times New Roman" w:eastAsia="Times New Roman" w:hAnsi="Times New Roman" w:cs="Times New Roman"/>
                      <w:szCs w:val="20"/>
                    </w:rPr>
                    <w:t>4</w:t>
                  </w:r>
                </w:p>
              </w:tc>
            </w:tr>
            <w:tr w:rsidR="00423FE9" w:rsidRPr="00135584" w:rsidTr="00DC7F5F">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135584" w:rsidRDefault="00423FE9" w:rsidP="00DC7F5F">
                  <w:pPr>
                    <w:shd w:val="clear" w:color="auto" w:fill="F2F2F2" w:themeFill="background1" w:themeFillShade="F2"/>
                    <w:spacing w:after="0"/>
                    <w:rPr>
                      <w:rFonts w:ascii="Times New Roman" w:eastAsia="Times New Roman" w:hAnsi="Times New Roman" w:cs="Times New Roman"/>
                      <w:szCs w:val="20"/>
                    </w:rPr>
                  </w:pPr>
                  <w:r w:rsidRPr="00135584">
                    <w:rPr>
                      <w:rFonts w:ascii="Times New Roman" w:eastAsia="Times New Roman" w:hAnsi="Times New Roman" w:cs="Times New Roman"/>
                      <w:szCs w:val="20"/>
                    </w:rPr>
                    <w:t>Not Applicable – DO NOT READ OUT</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423FE9" w:rsidRPr="00135584" w:rsidRDefault="00423FE9" w:rsidP="00DC7F5F">
                  <w:pPr>
                    <w:shd w:val="clear" w:color="auto" w:fill="F2F2F2" w:themeFill="background1" w:themeFillShade="F2"/>
                    <w:spacing w:after="0"/>
                    <w:jc w:val="center"/>
                    <w:rPr>
                      <w:rFonts w:ascii="Times New Roman" w:eastAsia="Times New Roman" w:hAnsi="Times New Roman" w:cs="Times New Roman"/>
                      <w:szCs w:val="20"/>
                    </w:rPr>
                  </w:pPr>
                  <w:r w:rsidRPr="00135584">
                    <w:rPr>
                      <w:rFonts w:ascii="Times New Roman" w:eastAsia="Times New Roman" w:hAnsi="Times New Roman" w:cs="Times New Roman"/>
                      <w:szCs w:val="20"/>
                    </w:rPr>
                    <w:t>97</w:t>
                  </w:r>
                </w:p>
              </w:tc>
            </w:tr>
            <w:tr w:rsidR="00423FE9" w:rsidRPr="00135584" w:rsidTr="00DC7F5F">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135584" w:rsidRDefault="00423FE9" w:rsidP="00DC7F5F">
                  <w:pPr>
                    <w:shd w:val="clear" w:color="auto" w:fill="F2F2F2" w:themeFill="background1" w:themeFillShade="F2"/>
                    <w:spacing w:after="0"/>
                    <w:rPr>
                      <w:rFonts w:ascii="Times New Roman" w:eastAsia="Times New Roman" w:hAnsi="Times New Roman" w:cs="Times New Roman"/>
                      <w:szCs w:val="20"/>
                    </w:rPr>
                  </w:pPr>
                  <w:r w:rsidRPr="00135584">
                    <w:rPr>
                      <w:rFonts w:ascii="Times New Roman" w:eastAsia="Times New Roman" w:hAnsi="Times New Roman" w:cs="Times New Roman"/>
                      <w:szCs w:val="20"/>
                    </w:rPr>
                    <w:t>Refused – DO NOT READ OUT</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423FE9" w:rsidRPr="00135584" w:rsidRDefault="00423FE9" w:rsidP="00DC7F5F">
                  <w:pPr>
                    <w:shd w:val="clear" w:color="auto" w:fill="F2F2F2" w:themeFill="background1" w:themeFillShade="F2"/>
                    <w:spacing w:after="0"/>
                    <w:jc w:val="center"/>
                    <w:rPr>
                      <w:rFonts w:ascii="Times New Roman" w:eastAsia="Times New Roman" w:hAnsi="Times New Roman" w:cs="Times New Roman"/>
                      <w:szCs w:val="20"/>
                    </w:rPr>
                  </w:pPr>
                  <w:r w:rsidRPr="00135584">
                    <w:rPr>
                      <w:rFonts w:ascii="Times New Roman" w:eastAsia="Times New Roman" w:hAnsi="Times New Roman" w:cs="Times New Roman"/>
                      <w:szCs w:val="20"/>
                    </w:rPr>
                    <w:t>98</w:t>
                  </w:r>
                </w:p>
              </w:tc>
            </w:tr>
            <w:tr w:rsidR="00423FE9" w:rsidRPr="00135584" w:rsidTr="00DC7F5F">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135584" w:rsidRDefault="00423FE9" w:rsidP="00DC7F5F">
                  <w:pPr>
                    <w:shd w:val="clear" w:color="auto" w:fill="F2F2F2" w:themeFill="background1" w:themeFillShade="F2"/>
                    <w:spacing w:after="0"/>
                    <w:rPr>
                      <w:rFonts w:ascii="Times New Roman" w:eastAsia="Times New Roman" w:hAnsi="Times New Roman" w:cs="Times New Roman"/>
                      <w:szCs w:val="20"/>
                    </w:rPr>
                  </w:pPr>
                  <w:r w:rsidRPr="00135584">
                    <w:rPr>
                      <w:rFonts w:ascii="Times New Roman" w:eastAsia="Times New Roman" w:hAnsi="Times New Roman" w:cs="Times New Roman"/>
                      <w:szCs w:val="20"/>
                    </w:rPr>
                    <w:t>Don’t know/Unsure – DO NOT READ OUT</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423FE9" w:rsidRPr="00135584" w:rsidRDefault="00423FE9" w:rsidP="00DC7F5F">
                  <w:pPr>
                    <w:shd w:val="clear" w:color="auto" w:fill="F2F2F2" w:themeFill="background1" w:themeFillShade="F2"/>
                    <w:spacing w:after="0"/>
                    <w:jc w:val="center"/>
                    <w:rPr>
                      <w:rFonts w:ascii="Times New Roman" w:eastAsia="Times New Roman" w:hAnsi="Times New Roman" w:cs="Times New Roman"/>
                      <w:szCs w:val="20"/>
                    </w:rPr>
                  </w:pPr>
                  <w:r w:rsidRPr="00135584">
                    <w:rPr>
                      <w:rFonts w:ascii="Times New Roman" w:eastAsia="Times New Roman" w:hAnsi="Times New Roman" w:cs="Times New Roman"/>
                      <w:szCs w:val="20"/>
                    </w:rPr>
                    <w:t>99</w:t>
                  </w:r>
                </w:p>
              </w:tc>
            </w:tr>
          </w:tbl>
          <w:p w:rsidR="00423FE9" w:rsidRPr="00135584" w:rsidRDefault="00423FE9" w:rsidP="00DC7F5F">
            <w:pPr>
              <w:spacing w:after="0"/>
              <w:rPr>
                <w:rFonts w:ascii="Times New Roman" w:hAnsi="Times New Roman"/>
              </w:rPr>
            </w:pPr>
          </w:p>
          <w:p w:rsidR="00423FE9" w:rsidRPr="00135584" w:rsidRDefault="00423FE9" w:rsidP="00DC7F5F">
            <w:pPr>
              <w:spacing w:after="0"/>
              <w:rPr>
                <w:rFonts w:ascii="Times New Roman" w:hAnsi="Times New Roman"/>
                <w:b/>
                <w:color w:val="00B050"/>
              </w:rPr>
            </w:pPr>
            <w:r w:rsidRPr="00135584">
              <w:rPr>
                <w:rFonts w:ascii="Times New Roman" w:hAnsi="Times New Roman"/>
                <w:b/>
                <w:color w:val="00B050"/>
              </w:rPr>
              <w:t>LOOP</w:t>
            </w:r>
          </w:p>
          <w:p w:rsidR="00423FE9" w:rsidRPr="00135584" w:rsidRDefault="00423FE9" w:rsidP="00DC7F5F">
            <w:pPr>
              <w:spacing w:after="0"/>
              <w:rPr>
                <w:rFonts w:ascii="Times New Roman" w:hAnsi="Times New Roman"/>
                <w:b/>
                <w:color w:val="00B050"/>
              </w:rPr>
            </w:pPr>
            <w:r w:rsidRPr="00135584">
              <w:rPr>
                <w:rFonts w:ascii="Times New Roman" w:hAnsi="Times New Roman"/>
                <w:b/>
                <w:color w:val="00B050"/>
              </w:rPr>
              <w:t xml:space="preserve"> RANDOMISE STATEMENTS WITHIN CATEGORIES</w:t>
            </w:r>
          </w:p>
          <w:p w:rsidR="00423FE9" w:rsidRPr="00135584" w:rsidRDefault="00423FE9" w:rsidP="00DC7F5F">
            <w:pPr>
              <w:spacing w:after="0"/>
              <w:rPr>
                <w:rFonts w:ascii="Times New Roman" w:hAnsi="Times New Roman"/>
                <w:b/>
              </w:rPr>
            </w:pPr>
            <w:r w:rsidRPr="00135584">
              <w:rPr>
                <w:rFonts w:ascii="Times New Roman" w:hAnsi="Times New Roman"/>
                <w:b/>
              </w:rPr>
              <w:t>A. Foundation Skills</w:t>
            </w:r>
            <w:r w:rsidRPr="00135584">
              <w:rPr>
                <w:rFonts w:ascii="Times New Roman" w:hAnsi="Times New Roman"/>
                <w:b/>
              </w:rPr>
              <w:tab/>
            </w:r>
          </w:p>
          <w:p w:rsidR="00423FE9" w:rsidRPr="00135584" w:rsidRDefault="00423FE9" w:rsidP="00DC7F5F">
            <w:pPr>
              <w:spacing w:after="0"/>
              <w:rPr>
                <w:rFonts w:ascii="Times New Roman" w:hAnsi="Times New Roman"/>
              </w:rPr>
            </w:pPr>
            <w:r w:rsidRPr="00135584">
              <w:rPr>
                <w:rFonts w:ascii="Times New Roman" w:hAnsi="Times New Roman"/>
              </w:rPr>
              <w:t>1. Oral communication skills</w:t>
            </w:r>
            <w:r w:rsidRPr="00135584">
              <w:rPr>
                <w:rFonts w:ascii="Times New Roman" w:hAnsi="Times New Roman"/>
              </w:rPr>
              <w:tab/>
            </w:r>
          </w:p>
          <w:p w:rsidR="00423FE9" w:rsidRPr="00135584" w:rsidRDefault="00423FE9" w:rsidP="00DC7F5F">
            <w:pPr>
              <w:spacing w:after="0"/>
              <w:rPr>
                <w:rFonts w:ascii="Times New Roman" w:hAnsi="Times New Roman"/>
              </w:rPr>
            </w:pPr>
            <w:r w:rsidRPr="00135584">
              <w:rPr>
                <w:rFonts w:ascii="Times New Roman" w:hAnsi="Times New Roman"/>
              </w:rPr>
              <w:t>2. Written communication skills</w:t>
            </w:r>
            <w:r w:rsidRPr="00135584">
              <w:rPr>
                <w:rFonts w:ascii="Times New Roman" w:hAnsi="Times New Roman"/>
              </w:rPr>
              <w:tab/>
            </w:r>
          </w:p>
          <w:p w:rsidR="00423FE9" w:rsidRPr="00135584" w:rsidRDefault="00423FE9" w:rsidP="00DC7F5F">
            <w:pPr>
              <w:spacing w:after="0"/>
              <w:rPr>
                <w:rFonts w:ascii="Times New Roman" w:hAnsi="Times New Roman"/>
              </w:rPr>
            </w:pPr>
            <w:r w:rsidRPr="00135584">
              <w:rPr>
                <w:rFonts w:ascii="Times New Roman" w:hAnsi="Times New Roman"/>
              </w:rPr>
              <w:t>3. Numeracy</w:t>
            </w:r>
            <w:r w:rsidRPr="00135584">
              <w:rPr>
                <w:rFonts w:ascii="Times New Roman" w:hAnsi="Times New Roman"/>
              </w:rPr>
              <w:tab/>
            </w:r>
          </w:p>
          <w:p w:rsidR="00423FE9" w:rsidRPr="00135584" w:rsidRDefault="00423FE9" w:rsidP="00DC7F5F">
            <w:pPr>
              <w:spacing w:after="0"/>
              <w:rPr>
                <w:rFonts w:ascii="Times New Roman" w:hAnsi="Times New Roman"/>
              </w:rPr>
            </w:pPr>
            <w:r w:rsidRPr="00135584">
              <w:rPr>
                <w:rFonts w:ascii="Times New Roman" w:hAnsi="Times New Roman"/>
              </w:rPr>
              <w:t>4. Capacity to develop knowledge and skills</w:t>
            </w:r>
            <w:r w:rsidRPr="00135584">
              <w:rPr>
                <w:rFonts w:ascii="Times New Roman" w:hAnsi="Times New Roman"/>
              </w:rPr>
              <w:tab/>
            </w:r>
          </w:p>
          <w:p w:rsidR="00423FE9" w:rsidRPr="00135584" w:rsidRDefault="00423FE9" w:rsidP="00DC7F5F">
            <w:pPr>
              <w:spacing w:after="0"/>
              <w:rPr>
                <w:rFonts w:ascii="Times New Roman" w:hAnsi="Times New Roman"/>
              </w:rPr>
            </w:pPr>
            <w:r w:rsidRPr="00135584">
              <w:rPr>
                <w:rFonts w:ascii="Times New Roman" w:hAnsi="Times New Roman"/>
              </w:rPr>
              <w:t>5. Capacity to analyse and solve problems</w:t>
            </w:r>
            <w:r w:rsidRPr="00135584">
              <w:rPr>
                <w:rFonts w:ascii="Times New Roman" w:hAnsi="Times New Roman"/>
              </w:rPr>
              <w:tab/>
            </w:r>
          </w:p>
          <w:p w:rsidR="00423FE9" w:rsidRPr="00135584" w:rsidRDefault="00423FE9" w:rsidP="00DC7F5F">
            <w:pPr>
              <w:spacing w:after="0"/>
              <w:rPr>
                <w:rFonts w:ascii="Times New Roman" w:hAnsi="Times New Roman"/>
              </w:rPr>
            </w:pPr>
            <w:r w:rsidRPr="00135584">
              <w:rPr>
                <w:rFonts w:ascii="Times New Roman" w:hAnsi="Times New Roman"/>
              </w:rPr>
              <w:tab/>
            </w:r>
          </w:p>
          <w:p w:rsidR="00423FE9" w:rsidRPr="00135584" w:rsidRDefault="00423FE9" w:rsidP="00DC7F5F">
            <w:pPr>
              <w:spacing w:after="0"/>
              <w:rPr>
                <w:rFonts w:ascii="Times New Roman" w:hAnsi="Times New Roman"/>
                <w:b/>
              </w:rPr>
            </w:pPr>
            <w:r w:rsidRPr="00135584">
              <w:rPr>
                <w:rFonts w:ascii="Times New Roman" w:hAnsi="Times New Roman"/>
                <w:b/>
              </w:rPr>
              <w:t>B. Adaptive Skills and attributes</w:t>
            </w:r>
            <w:r w:rsidRPr="00135584">
              <w:rPr>
                <w:rFonts w:ascii="Times New Roman" w:hAnsi="Times New Roman"/>
                <w:b/>
              </w:rPr>
              <w:tab/>
            </w:r>
          </w:p>
          <w:p w:rsidR="00423FE9" w:rsidRPr="00135584" w:rsidRDefault="00423FE9" w:rsidP="00DC7F5F">
            <w:pPr>
              <w:spacing w:after="0"/>
              <w:rPr>
                <w:rFonts w:ascii="Times New Roman" w:hAnsi="Times New Roman"/>
              </w:rPr>
            </w:pPr>
            <w:r w:rsidRPr="00135584">
              <w:rPr>
                <w:rFonts w:ascii="Times New Roman" w:hAnsi="Times New Roman"/>
              </w:rPr>
              <w:t>6. Broad background general knowledge</w:t>
            </w:r>
            <w:r w:rsidRPr="00135584">
              <w:rPr>
                <w:rFonts w:ascii="Times New Roman" w:hAnsi="Times New Roman"/>
              </w:rPr>
              <w:tab/>
            </w:r>
          </w:p>
          <w:p w:rsidR="00423FE9" w:rsidRPr="00135584" w:rsidRDefault="00423FE9" w:rsidP="00DC7F5F">
            <w:pPr>
              <w:spacing w:after="0"/>
              <w:rPr>
                <w:rFonts w:ascii="Times New Roman" w:hAnsi="Times New Roman"/>
              </w:rPr>
            </w:pPr>
            <w:r w:rsidRPr="00135584">
              <w:rPr>
                <w:rFonts w:ascii="Times New Roman" w:hAnsi="Times New Roman"/>
              </w:rPr>
              <w:t>7. Capacity to understand different viewpoints</w:t>
            </w:r>
            <w:r w:rsidRPr="00135584">
              <w:rPr>
                <w:rFonts w:ascii="Times New Roman" w:hAnsi="Times New Roman"/>
              </w:rPr>
              <w:tab/>
            </w:r>
          </w:p>
          <w:p w:rsidR="00423FE9" w:rsidRPr="00135584" w:rsidRDefault="00423FE9" w:rsidP="00DC7F5F">
            <w:pPr>
              <w:spacing w:after="0"/>
              <w:rPr>
                <w:rFonts w:ascii="Times New Roman" w:hAnsi="Times New Roman"/>
              </w:rPr>
            </w:pPr>
            <w:r w:rsidRPr="00135584">
              <w:rPr>
                <w:rFonts w:ascii="Times New Roman" w:hAnsi="Times New Roman"/>
              </w:rPr>
              <w:t>10. Capacity to work autonomously</w:t>
            </w:r>
            <w:r w:rsidRPr="00135584">
              <w:rPr>
                <w:rFonts w:ascii="Times New Roman" w:hAnsi="Times New Roman"/>
              </w:rPr>
              <w:tab/>
            </w:r>
          </w:p>
          <w:p w:rsidR="00423FE9" w:rsidRPr="00135584" w:rsidRDefault="00423FE9" w:rsidP="00DC7F5F">
            <w:pPr>
              <w:spacing w:after="0"/>
              <w:rPr>
                <w:rFonts w:ascii="Times New Roman" w:hAnsi="Times New Roman"/>
              </w:rPr>
            </w:pPr>
            <w:r w:rsidRPr="00135584">
              <w:rPr>
                <w:rFonts w:ascii="Times New Roman" w:hAnsi="Times New Roman"/>
              </w:rPr>
              <w:tab/>
            </w:r>
          </w:p>
          <w:p w:rsidR="00423FE9" w:rsidRPr="00135584" w:rsidRDefault="00423FE9" w:rsidP="00DC7F5F">
            <w:pPr>
              <w:spacing w:after="0"/>
              <w:rPr>
                <w:rFonts w:ascii="Times New Roman" w:hAnsi="Times New Roman"/>
                <w:b/>
              </w:rPr>
            </w:pPr>
            <w:r w:rsidRPr="00135584">
              <w:rPr>
                <w:rFonts w:ascii="Times New Roman" w:hAnsi="Times New Roman"/>
                <w:b/>
              </w:rPr>
              <w:t>C. Teamwork and interpersonal skills</w:t>
            </w:r>
            <w:r w:rsidRPr="00135584">
              <w:rPr>
                <w:rFonts w:ascii="Times New Roman" w:hAnsi="Times New Roman"/>
                <w:b/>
              </w:rPr>
              <w:tab/>
            </w:r>
          </w:p>
          <w:p w:rsidR="00423FE9" w:rsidRPr="00135584" w:rsidRDefault="00423FE9" w:rsidP="00DC7F5F">
            <w:pPr>
              <w:spacing w:after="0"/>
              <w:rPr>
                <w:rFonts w:ascii="Times New Roman" w:hAnsi="Times New Roman"/>
              </w:rPr>
            </w:pPr>
            <w:r w:rsidRPr="00135584">
              <w:rPr>
                <w:rFonts w:ascii="Times New Roman" w:hAnsi="Times New Roman"/>
              </w:rPr>
              <w:t>12. Getting on well with colleagues and co-workers</w:t>
            </w:r>
            <w:r w:rsidRPr="00135584">
              <w:rPr>
                <w:rFonts w:ascii="Times New Roman" w:hAnsi="Times New Roman"/>
              </w:rPr>
              <w:tab/>
            </w:r>
          </w:p>
          <w:p w:rsidR="00423FE9" w:rsidRPr="00135584" w:rsidRDefault="00423FE9" w:rsidP="00DC7F5F">
            <w:pPr>
              <w:spacing w:after="0"/>
              <w:rPr>
                <w:rFonts w:ascii="Times New Roman" w:hAnsi="Times New Roman"/>
              </w:rPr>
            </w:pPr>
            <w:r w:rsidRPr="00135584">
              <w:rPr>
                <w:rFonts w:ascii="Times New Roman" w:hAnsi="Times New Roman"/>
              </w:rPr>
              <w:t>13. Collaborating effectively with colleagues to complete tasks</w:t>
            </w:r>
            <w:r w:rsidRPr="00135584">
              <w:rPr>
                <w:rFonts w:ascii="Times New Roman" w:hAnsi="Times New Roman"/>
              </w:rPr>
              <w:tab/>
            </w:r>
            <w:r w:rsidRPr="00135584">
              <w:rPr>
                <w:rFonts w:ascii="Times New Roman" w:hAnsi="Times New Roman"/>
              </w:rPr>
              <w:tab/>
            </w:r>
          </w:p>
          <w:p w:rsidR="00423FE9" w:rsidRPr="00135584" w:rsidRDefault="00423FE9" w:rsidP="00DC7F5F">
            <w:pPr>
              <w:spacing w:after="0"/>
              <w:rPr>
                <w:rFonts w:ascii="Times New Roman" w:hAnsi="Times New Roman"/>
                <w:b/>
              </w:rPr>
            </w:pPr>
          </w:p>
          <w:p w:rsidR="00423FE9" w:rsidRPr="00135584" w:rsidRDefault="00423FE9" w:rsidP="00DC7F5F">
            <w:pPr>
              <w:spacing w:after="0"/>
            </w:pPr>
          </w:p>
          <w:p w:rsidR="00423FE9" w:rsidRPr="00135584" w:rsidRDefault="00423FE9" w:rsidP="00DC7F5F">
            <w:pPr>
              <w:spacing w:after="0"/>
            </w:pPr>
          </w:p>
          <w:p w:rsidR="00423FE9" w:rsidRPr="00135584" w:rsidRDefault="00423FE9" w:rsidP="00DC7F5F">
            <w:pPr>
              <w:spacing w:after="0"/>
              <w:rPr>
                <w:rFonts w:ascii="Times New Roman" w:hAnsi="Times New Roman"/>
                <w:b/>
                <w:color w:val="00B050"/>
              </w:rPr>
            </w:pPr>
            <w:r w:rsidRPr="00135584">
              <w:rPr>
                <w:rFonts w:ascii="Times New Roman" w:hAnsi="Times New Roman"/>
                <w:b/>
                <w:color w:val="00B050"/>
              </w:rPr>
              <w:t>ASK ALL</w:t>
            </w:r>
          </w:p>
          <w:p w:rsidR="00423FE9" w:rsidRPr="00135584" w:rsidRDefault="00423FE9" w:rsidP="00DC7F5F">
            <w:pPr>
              <w:spacing w:after="0"/>
              <w:rPr>
                <w:rFonts w:ascii="Times New Roman" w:hAnsi="Times New Roman"/>
                <w:b/>
              </w:rPr>
            </w:pPr>
            <w:r w:rsidRPr="00135584">
              <w:rPr>
                <w:rFonts w:ascii="Times New Roman" w:hAnsi="Times New Roman"/>
                <w:b/>
              </w:rPr>
              <w:t>QG23 Open (Positive)</w:t>
            </w:r>
          </w:p>
          <w:p w:rsidR="00423FE9" w:rsidRPr="00135584" w:rsidRDefault="00423FE9" w:rsidP="00DC7F5F">
            <w:pPr>
              <w:spacing w:after="0"/>
              <w:rPr>
                <w:rFonts w:ascii="Times New Roman" w:hAnsi="Times New Roman"/>
              </w:rPr>
            </w:pPr>
            <w:r w:rsidRPr="00135584">
              <w:rPr>
                <w:rFonts w:ascii="Times New Roman" w:hAnsi="Times New Roman"/>
              </w:rPr>
              <w:t>In what ways do you feel that the &lt;</w:t>
            </w:r>
            <w:r w:rsidRPr="00135584">
              <w:rPr>
                <w:rFonts w:ascii="Times New Roman" w:hAnsi="Times New Roman"/>
                <w:b/>
              </w:rPr>
              <w:t>QG99QUAL</w:t>
            </w:r>
            <w:r w:rsidRPr="00135584">
              <w:rPr>
                <w:rFonts w:ascii="Times New Roman" w:hAnsi="Times New Roman"/>
              </w:rPr>
              <w:t>&gt; from the &lt;</w:t>
            </w:r>
            <w:r w:rsidRPr="00135584">
              <w:rPr>
                <w:rFonts w:ascii="Times New Roman" w:hAnsi="Times New Roman"/>
                <w:b/>
              </w:rPr>
              <w:t>QG99UNI</w:t>
            </w:r>
            <w:r w:rsidRPr="00135584">
              <w:rPr>
                <w:rFonts w:ascii="Times New Roman" w:hAnsi="Times New Roman"/>
              </w:rPr>
              <w:t>&gt; prepared you well for employment in your organisation?</w:t>
            </w:r>
          </w:p>
          <w:p w:rsidR="00423FE9" w:rsidRPr="00135584" w:rsidRDefault="00423FE9" w:rsidP="00DC7F5F">
            <w:pPr>
              <w:spacing w:after="0"/>
              <w:rPr>
                <w:rFonts w:ascii="Times New Roman" w:hAnsi="Times New Roman"/>
                <w:b/>
                <w:color w:val="00B050"/>
              </w:rPr>
            </w:pPr>
            <w:r w:rsidRPr="00135584">
              <w:rPr>
                <w:rFonts w:ascii="Times New Roman" w:hAnsi="Times New Roman"/>
                <w:b/>
                <w:color w:val="00B050"/>
              </w:rPr>
              <w:t>SR</w:t>
            </w:r>
          </w:p>
          <w:p w:rsidR="00423FE9" w:rsidRPr="00135584" w:rsidRDefault="00423FE9" w:rsidP="00DC7F5F">
            <w:pPr>
              <w:spacing w:after="0"/>
              <w:rPr>
                <w:rFonts w:ascii="Times New Roman" w:hAnsi="Times New Roman"/>
                <w:b/>
                <w:color w:val="00B050"/>
              </w:rPr>
            </w:pPr>
            <w:r w:rsidRPr="00135584">
              <w:rPr>
                <w:rFonts w:ascii="Times New Roman" w:hAnsi="Times New Roman"/>
                <w:b/>
                <w:color w:val="00B050"/>
              </w:rPr>
              <w:t>PROBE</w:t>
            </w:r>
          </w:p>
          <w:tbl>
            <w:tblPr>
              <w:tblW w:w="4423" w:type="dxa"/>
              <w:tblInd w:w="250" w:type="dxa"/>
              <w:tblLook w:val="04A0" w:firstRow="1" w:lastRow="0" w:firstColumn="1" w:lastColumn="0" w:noHBand="0" w:noVBand="1"/>
            </w:tblPr>
            <w:tblGrid>
              <w:gridCol w:w="3431"/>
              <w:gridCol w:w="992"/>
            </w:tblGrid>
            <w:tr w:rsidR="00423FE9" w:rsidRPr="00135584"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135584" w:rsidRDefault="00423FE9" w:rsidP="00DC7F5F">
                  <w:pPr>
                    <w:spacing w:after="0"/>
                    <w:rPr>
                      <w:rFonts w:ascii="Times New Roman" w:eastAsia="Times New Roman" w:hAnsi="Times New Roman" w:cs="Times New Roman"/>
                      <w:szCs w:val="20"/>
                    </w:rPr>
                  </w:pPr>
                  <w:r w:rsidRPr="00135584">
                    <w:rPr>
                      <w:rFonts w:ascii="Times New Roman" w:eastAsia="Times New Roman" w:hAnsi="Times New Roman" w:cs="Times New Roman"/>
                      <w:szCs w:val="20"/>
                    </w:rPr>
                    <w:t xml:space="preserve">SPECIFY (RECORD) – </w:t>
                  </w:r>
                  <w:r w:rsidRPr="00135584">
                    <w:rPr>
                      <w:rFonts w:ascii="Times New Roman" w:eastAsia="Times New Roman" w:hAnsi="Times New Roman" w:cs="Times New Roman"/>
                      <w:b/>
                      <w:color w:val="00B050"/>
                      <w:szCs w:val="20"/>
                    </w:rPr>
                    <w:t>OE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423FE9" w:rsidRPr="00135584" w:rsidRDefault="00423FE9" w:rsidP="00DC7F5F">
                  <w:pPr>
                    <w:spacing w:after="0"/>
                    <w:jc w:val="center"/>
                    <w:rPr>
                      <w:rFonts w:ascii="Times New Roman" w:eastAsia="Times New Roman" w:hAnsi="Times New Roman" w:cs="Times New Roman"/>
                      <w:szCs w:val="20"/>
                    </w:rPr>
                  </w:pPr>
                  <w:r w:rsidRPr="00135584">
                    <w:rPr>
                      <w:rFonts w:ascii="Times New Roman" w:eastAsia="Times New Roman" w:hAnsi="Times New Roman" w:cs="Times New Roman"/>
                      <w:szCs w:val="20"/>
                    </w:rPr>
                    <w:t>1</w:t>
                  </w:r>
                </w:p>
              </w:tc>
            </w:tr>
            <w:tr w:rsidR="00423FE9" w:rsidRPr="00135584"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135584" w:rsidRDefault="00423FE9" w:rsidP="00DC7F5F">
                  <w:pPr>
                    <w:spacing w:after="0"/>
                    <w:rPr>
                      <w:rFonts w:ascii="Times New Roman" w:eastAsia="Times New Roman" w:hAnsi="Times New Roman" w:cs="Times New Roman"/>
                      <w:szCs w:val="20"/>
                    </w:rPr>
                  </w:pPr>
                  <w:r w:rsidRPr="00135584">
                    <w:rPr>
                      <w:rFonts w:ascii="Times New Roman" w:eastAsia="Times New Roman" w:hAnsi="Times New Roman" w:cs="Times New Roman"/>
                      <w:szCs w:val="20"/>
                    </w:rPr>
                    <w:t>Refused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23FE9" w:rsidRPr="00135584" w:rsidRDefault="00423FE9" w:rsidP="00DC7F5F">
                  <w:pPr>
                    <w:spacing w:after="0"/>
                    <w:jc w:val="center"/>
                    <w:rPr>
                      <w:rFonts w:ascii="Times New Roman" w:eastAsia="Times New Roman" w:hAnsi="Times New Roman" w:cs="Times New Roman"/>
                      <w:szCs w:val="20"/>
                    </w:rPr>
                  </w:pPr>
                  <w:r w:rsidRPr="00135584">
                    <w:rPr>
                      <w:rFonts w:ascii="Times New Roman" w:eastAsia="Times New Roman" w:hAnsi="Times New Roman" w:cs="Times New Roman"/>
                      <w:szCs w:val="20"/>
                    </w:rPr>
                    <w:t>98</w:t>
                  </w:r>
                </w:p>
              </w:tc>
            </w:tr>
            <w:tr w:rsidR="00423FE9" w:rsidRPr="00135584"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135584" w:rsidRDefault="00423FE9" w:rsidP="00DC7F5F">
                  <w:pPr>
                    <w:spacing w:after="0"/>
                    <w:rPr>
                      <w:rFonts w:ascii="Times New Roman" w:eastAsia="Times New Roman" w:hAnsi="Times New Roman" w:cs="Times New Roman"/>
                      <w:szCs w:val="20"/>
                    </w:rPr>
                  </w:pPr>
                  <w:r w:rsidRPr="00135584">
                    <w:rPr>
                      <w:rFonts w:ascii="Times New Roman" w:eastAsia="Times New Roman" w:hAnsi="Times New Roman" w:cs="Times New Roman"/>
                      <w:szCs w:val="20"/>
                    </w:rPr>
                    <w:t>Don’t know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423FE9" w:rsidRPr="00135584" w:rsidRDefault="00423FE9" w:rsidP="00DC7F5F">
                  <w:pPr>
                    <w:spacing w:after="0"/>
                    <w:jc w:val="center"/>
                    <w:rPr>
                      <w:rFonts w:ascii="Times New Roman" w:eastAsia="Times New Roman" w:hAnsi="Times New Roman" w:cs="Times New Roman"/>
                      <w:szCs w:val="20"/>
                    </w:rPr>
                  </w:pPr>
                  <w:r w:rsidRPr="00135584">
                    <w:rPr>
                      <w:rFonts w:ascii="Times New Roman" w:eastAsia="Times New Roman" w:hAnsi="Times New Roman" w:cs="Times New Roman"/>
                      <w:szCs w:val="20"/>
                    </w:rPr>
                    <w:t>99</w:t>
                  </w:r>
                </w:p>
              </w:tc>
            </w:tr>
          </w:tbl>
          <w:p w:rsidR="00423FE9" w:rsidRPr="00135584" w:rsidRDefault="00423FE9" w:rsidP="00DC7F5F">
            <w:pPr>
              <w:spacing w:after="0"/>
              <w:rPr>
                <w:rFonts w:ascii="Times New Roman" w:hAnsi="Times New Roman"/>
                <w:b/>
                <w:color w:val="00B050"/>
              </w:rPr>
            </w:pPr>
          </w:p>
          <w:p w:rsidR="00423FE9" w:rsidRPr="00135584" w:rsidRDefault="00423FE9" w:rsidP="00DC7F5F">
            <w:pPr>
              <w:spacing w:after="0"/>
              <w:rPr>
                <w:rFonts w:ascii="Times New Roman" w:hAnsi="Times New Roman"/>
                <w:b/>
              </w:rPr>
            </w:pPr>
          </w:p>
          <w:p w:rsidR="00423FE9" w:rsidRPr="00135584" w:rsidRDefault="00423FE9" w:rsidP="00DC7F5F">
            <w:pPr>
              <w:spacing w:after="0"/>
              <w:rPr>
                <w:rFonts w:ascii="Times New Roman" w:hAnsi="Times New Roman"/>
                <w:b/>
              </w:rPr>
            </w:pPr>
            <w:r w:rsidRPr="00135584">
              <w:rPr>
                <w:rFonts w:ascii="Times New Roman" w:hAnsi="Times New Roman"/>
                <w:b/>
              </w:rPr>
              <w:t>QG24 Open (Improve)</w:t>
            </w:r>
          </w:p>
          <w:p w:rsidR="00423FE9" w:rsidRPr="00135584" w:rsidRDefault="00423FE9" w:rsidP="00DC7F5F">
            <w:pPr>
              <w:spacing w:after="0"/>
              <w:rPr>
                <w:rFonts w:ascii="Times New Roman" w:hAnsi="Times New Roman"/>
              </w:rPr>
            </w:pPr>
            <w:r w:rsidRPr="00135584">
              <w:rPr>
                <w:rFonts w:ascii="Times New Roman" w:hAnsi="Times New Roman"/>
              </w:rPr>
              <w:t>In what ways do you feel that the &lt;</w:t>
            </w:r>
            <w:r w:rsidRPr="00135584">
              <w:rPr>
                <w:rFonts w:ascii="Times New Roman" w:hAnsi="Times New Roman"/>
                <w:b/>
              </w:rPr>
              <w:t>QG99QUAL</w:t>
            </w:r>
            <w:r w:rsidRPr="00135584">
              <w:rPr>
                <w:rFonts w:ascii="Times New Roman" w:hAnsi="Times New Roman"/>
              </w:rPr>
              <w:t>&gt; from the &lt;</w:t>
            </w:r>
            <w:r w:rsidRPr="00135584">
              <w:rPr>
                <w:rFonts w:ascii="Times New Roman" w:hAnsi="Times New Roman"/>
                <w:b/>
              </w:rPr>
              <w:t>QG99UNI</w:t>
            </w:r>
            <w:r w:rsidRPr="00135584">
              <w:rPr>
                <w:rFonts w:ascii="Times New Roman" w:hAnsi="Times New Roman"/>
              </w:rPr>
              <w:t>&gt; could have better prepared you for employment in your organisation?</w:t>
            </w:r>
          </w:p>
          <w:p w:rsidR="00423FE9" w:rsidRPr="00135584" w:rsidRDefault="00423FE9" w:rsidP="00DC7F5F">
            <w:pPr>
              <w:spacing w:after="0"/>
              <w:rPr>
                <w:rFonts w:ascii="Times New Roman" w:hAnsi="Times New Roman"/>
                <w:b/>
                <w:color w:val="00B050"/>
              </w:rPr>
            </w:pPr>
            <w:r w:rsidRPr="00135584">
              <w:rPr>
                <w:rFonts w:ascii="Times New Roman" w:hAnsi="Times New Roman"/>
                <w:b/>
                <w:color w:val="00B050"/>
              </w:rPr>
              <w:t>SR</w:t>
            </w:r>
          </w:p>
          <w:p w:rsidR="00423FE9" w:rsidRPr="00135584" w:rsidRDefault="00423FE9" w:rsidP="00DC7F5F">
            <w:pPr>
              <w:spacing w:after="0"/>
              <w:rPr>
                <w:rFonts w:ascii="Times New Roman" w:hAnsi="Times New Roman"/>
                <w:b/>
                <w:color w:val="00B050"/>
              </w:rPr>
            </w:pPr>
            <w:r w:rsidRPr="00135584">
              <w:rPr>
                <w:rFonts w:ascii="Times New Roman" w:hAnsi="Times New Roman"/>
                <w:b/>
                <w:color w:val="00B050"/>
              </w:rPr>
              <w:t>PROBE</w:t>
            </w:r>
          </w:p>
          <w:tbl>
            <w:tblPr>
              <w:tblW w:w="4423" w:type="dxa"/>
              <w:tblInd w:w="250" w:type="dxa"/>
              <w:tblLook w:val="04A0" w:firstRow="1" w:lastRow="0" w:firstColumn="1" w:lastColumn="0" w:noHBand="0" w:noVBand="1"/>
            </w:tblPr>
            <w:tblGrid>
              <w:gridCol w:w="3431"/>
              <w:gridCol w:w="992"/>
            </w:tblGrid>
            <w:tr w:rsidR="00423FE9" w:rsidRPr="00135584"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135584" w:rsidRDefault="00423FE9" w:rsidP="00DC7F5F">
                  <w:pPr>
                    <w:spacing w:after="0"/>
                    <w:rPr>
                      <w:rFonts w:ascii="Times New Roman" w:eastAsia="Times New Roman" w:hAnsi="Times New Roman" w:cs="Times New Roman"/>
                      <w:szCs w:val="20"/>
                    </w:rPr>
                  </w:pPr>
                  <w:r w:rsidRPr="00135584">
                    <w:rPr>
                      <w:rFonts w:ascii="Times New Roman" w:eastAsia="Times New Roman" w:hAnsi="Times New Roman" w:cs="Times New Roman"/>
                      <w:szCs w:val="20"/>
                    </w:rPr>
                    <w:t xml:space="preserve">SPECIFY (RECORD) – </w:t>
                  </w:r>
                  <w:r w:rsidRPr="00135584">
                    <w:rPr>
                      <w:rFonts w:ascii="Times New Roman" w:eastAsia="Times New Roman" w:hAnsi="Times New Roman" w:cs="Times New Roman"/>
                      <w:b/>
                      <w:color w:val="00B050"/>
                      <w:szCs w:val="20"/>
                    </w:rPr>
                    <w:t>OE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423FE9" w:rsidRPr="00135584" w:rsidRDefault="00423FE9" w:rsidP="00DC7F5F">
                  <w:pPr>
                    <w:spacing w:after="0"/>
                    <w:jc w:val="center"/>
                    <w:rPr>
                      <w:rFonts w:ascii="Times New Roman" w:eastAsia="Times New Roman" w:hAnsi="Times New Roman" w:cs="Times New Roman"/>
                      <w:szCs w:val="20"/>
                    </w:rPr>
                  </w:pPr>
                  <w:r w:rsidRPr="00135584">
                    <w:rPr>
                      <w:rFonts w:ascii="Times New Roman" w:eastAsia="Times New Roman" w:hAnsi="Times New Roman" w:cs="Times New Roman"/>
                      <w:szCs w:val="20"/>
                    </w:rPr>
                    <w:t>1</w:t>
                  </w:r>
                </w:p>
              </w:tc>
            </w:tr>
            <w:tr w:rsidR="00423FE9" w:rsidRPr="00135584"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135584" w:rsidRDefault="00423FE9" w:rsidP="00DC7F5F">
                  <w:pPr>
                    <w:spacing w:after="0"/>
                    <w:rPr>
                      <w:rFonts w:ascii="Times New Roman" w:eastAsia="Times New Roman" w:hAnsi="Times New Roman" w:cs="Times New Roman"/>
                      <w:szCs w:val="20"/>
                    </w:rPr>
                  </w:pPr>
                  <w:r w:rsidRPr="00135584">
                    <w:rPr>
                      <w:rFonts w:ascii="Times New Roman" w:eastAsia="Times New Roman" w:hAnsi="Times New Roman" w:cs="Times New Roman"/>
                      <w:szCs w:val="20"/>
                    </w:rPr>
                    <w:t>Refused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23FE9" w:rsidRPr="00135584" w:rsidRDefault="00423FE9" w:rsidP="00DC7F5F">
                  <w:pPr>
                    <w:spacing w:after="0"/>
                    <w:jc w:val="center"/>
                    <w:rPr>
                      <w:rFonts w:ascii="Times New Roman" w:eastAsia="Times New Roman" w:hAnsi="Times New Roman" w:cs="Times New Roman"/>
                      <w:szCs w:val="20"/>
                    </w:rPr>
                  </w:pPr>
                  <w:r w:rsidRPr="00135584">
                    <w:rPr>
                      <w:rFonts w:ascii="Times New Roman" w:eastAsia="Times New Roman" w:hAnsi="Times New Roman" w:cs="Times New Roman"/>
                      <w:szCs w:val="20"/>
                    </w:rPr>
                    <w:t>98</w:t>
                  </w:r>
                </w:p>
              </w:tc>
            </w:tr>
            <w:tr w:rsidR="00423FE9" w:rsidRPr="00135584"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135584" w:rsidRDefault="00423FE9" w:rsidP="00DC7F5F">
                  <w:pPr>
                    <w:spacing w:after="0"/>
                    <w:rPr>
                      <w:rFonts w:ascii="Times New Roman" w:eastAsia="Times New Roman" w:hAnsi="Times New Roman" w:cs="Times New Roman"/>
                      <w:szCs w:val="20"/>
                    </w:rPr>
                  </w:pPr>
                  <w:r w:rsidRPr="00135584">
                    <w:rPr>
                      <w:rFonts w:ascii="Times New Roman" w:eastAsia="Times New Roman" w:hAnsi="Times New Roman" w:cs="Times New Roman"/>
                      <w:szCs w:val="20"/>
                    </w:rPr>
                    <w:t>Don’t know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423FE9" w:rsidRPr="00135584" w:rsidRDefault="00423FE9" w:rsidP="00DC7F5F">
                  <w:pPr>
                    <w:spacing w:after="0"/>
                    <w:jc w:val="center"/>
                    <w:rPr>
                      <w:rFonts w:ascii="Times New Roman" w:eastAsia="Times New Roman" w:hAnsi="Times New Roman" w:cs="Times New Roman"/>
                      <w:szCs w:val="20"/>
                    </w:rPr>
                  </w:pPr>
                  <w:r w:rsidRPr="00135584">
                    <w:rPr>
                      <w:rFonts w:ascii="Times New Roman" w:eastAsia="Times New Roman" w:hAnsi="Times New Roman" w:cs="Times New Roman"/>
                      <w:szCs w:val="20"/>
                    </w:rPr>
                    <w:t>99</w:t>
                  </w:r>
                </w:p>
              </w:tc>
            </w:tr>
          </w:tbl>
          <w:p w:rsidR="00423FE9" w:rsidRPr="00135584" w:rsidRDefault="00423FE9" w:rsidP="00DC7F5F">
            <w:pPr>
              <w:spacing w:after="0"/>
              <w:rPr>
                <w:rFonts w:ascii="Times New Roman" w:hAnsi="Times New Roman"/>
              </w:rPr>
            </w:pPr>
          </w:p>
          <w:p w:rsidR="00423FE9" w:rsidRPr="00135584" w:rsidRDefault="00423FE9" w:rsidP="00DC7F5F">
            <w:pPr>
              <w:spacing w:after="0"/>
              <w:rPr>
                <w:rFonts w:ascii="Times New Roman" w:hAnsi="Times New Roman"/>
              </w:rPr>
            </w:pPr>
          </w:p>
          <w:p w:rsidR="00423FE9" w:rsidRPr="00135584" w:rsidRDefault="00423FE9" w:rsidP="00DC7F5F">
            <w:pPr>
              <w:spacing w:after="0"/>
            </w:pPr>
          </w:p>
          <w:p w:rsidR="00423FE9" w:rsidRPr="00135584" w:rsidRDefault="00423FE9" w:rsidP="00DC7F5F">
            <w:pPr>
              <w:shd w:val="clear" w:color="auto" w:fill="D9D9D9"/>
              <w:spacing w:after="0"/>
              <w:rPr>
                <w:rFonts w:ascii="Times New Roman" w:hAnsi="Times New Roman"/>
                <w:b/>
                <w:caps/>
              </w:rPr>
            </w:pPr>
            <w:r w:rsidRPr="00135584">
              <w:rPr>
                <w:rFonts w:ascii="Times New Roman" w:hAnsi="Times New Roman"/>
                <w:b/>
                <w:caps/>
              </w:rPr>
              <w:t>Section 4 – Recruitment of supervisor</w:t>
            </w:r>
          </w:p>
          <w:p w:rsidR="00423FE9" w:rsidRPr="00135584" w:rsidRDefault="00423FE9" w:rsidP="00DC7F5F">
            <w:pPr>
              <w:spacing w:after="0"/>
            </w:pPr>
          </w:p>
          <w:p w:rsidR="00423FE9" w:rsidRPr="00135584" w:rsidRDefault="00423FE9" w:rsidP="00DC7F5F">
            <w:pPr>
              <w:spacing w:after="0"/>
              <w:rPr>
                <w:rFonts w:ascii="Times New Roman" w:hAnsi="Times New Roman"/>
              </w:rPr>
            </w:pPr>
            <w:r w:rsidRPr="00135584">
              <w:rPr>
                <w:rFonts w:ascii="Times New Roman" w:hAnsi="Times New Roman"/>
              </w:rPr>
              <w:t xml:space="preserve">As I mentioned at the beginning of the interview, the University would also like to collect some feedback about its courses from your current workplace supervisor. The information will be used to improve university courses and the questions are not in any way intended to collect data on your individual performance at work. </w:t>
            </w:r>
          </w:p>
          <w:p w:rsidR="00423FE9" w:rsidRPr="00135584" w:rsidRDefault="00423FE9" w:rsidP="00DC7F5F">
            <w:pPr>
              <w:spacing w:after="0"/>
              <w:rPr>
                <w:rFonts w:ascii="Times New Roman" w:hAnsi="Times New Roman"/>
              </w:rPr>
            </w:pPr>
          </w:p>
          <w:p w:rsidR="00423FE9" w:rsidRPr="00135584" w:rsidRDefault="00423FE9" w:rsidP="00DC7F5F">
            <w:pPr>
              <w:spacing w:after="0"/>
              <w:rPr>
                <w:rFonts w:ascii="Times New Roman" w:hAnsi="Times New Roman"/>
                <w:b/>
                <w:color w:val="00B050"/>
              </w:rPr>
            </w:pPr>
            <w:r w:rsidRPr="00135584">
              <w:rPr>
                <w:rFonts w:ascii="Times New Roman" w:hAnsi="Times New Roman"/>
                <w:b/>
                <w:color w:val="00B050"/>
              </w:rPr>
              <w:t xml:space="preserve">IF NECESSARY: </w:t>
            </w:r>
            <w:r w:rsidRPr="00135584">
              <w:rPr>
                <w:rFonts w:ascii="Times New Roman" w:hAnsi="Times New Roman"/>
              </w:rPr>
              <w:t>We want to get the views of supervisors so that we can link their views to specific university courses in terms of how well these courses equip graduates for the workforce. Only aggregated data will be used in the survey results).</w:t>
            </w:r>
          </w:p>
          <w:p w:rsidR="00423FE9" w:rsidRPr="00135584" w:rsidRDefault="00423FE9" w:rsidP="00DC7F5F">
            <w:pPr>
              <w:spacing w:after="0"/>
              <w:rPr>
                <w:rFonts w:ascii="Times New Roman" w:hAnsi="Times New Roman"/>
              </w:rPr>
            </w:pPr>
          </w:p>
          <w:p w:rsidR="00423FE9" w:rsidRPr="00135584" w:rsidRDefault="00423FE9" w:rsidP="00DC7F5F">
            <w:pPr>
              <w:spacing w:after="0"/>
              <w:rPr>
                <w:rFonts w:ascii="Times New Roman" w:hAnsi="Times New Roman"/>
                <w:b/>
                <w:color w:val="00B050"/>
              </w:rPr>
            </w:pPr>
            <w:r w:rsidRPr="00135584">
              <w:rPr>
                <w:rFonts w:ascii="Times New Roman" w:hAnsi="Times New Roman"/>
                <w:b/>
                <w:color w:val="00B050"/>
              </w:rPr>
              <w:t>READ OUT ONLY IF PROMPTED:</w:t>
            </w:r>
          </w:p>
          <w:p w:rsidR="00423FE9" w:rsidRPr="00135584" w:rsidRDefault="00423FE9" w:rsidP="00DC7F5F">
            <w:pPr>
              <w:spacing w:after="0"/>
              <w:rPr>
                <w:rFonts w:ascii="Times New Roman" w:hAnsi="Times New Roman"/>
              </w:rPr>
            </w:pPr>
            <w:r w:rsidRPr="00135584">
              <w:rPr>
                <w:rFonts w:ascii="Times New Roman" w:hAnsi="Times New Roman"/>
              </w:rPr>
              <w:t>By supervisor, we mean someone who has the authority to direct you to do certain tasks and who has a good idea of the work that you do in your job.</w:t>
            </w:r>
          </w:p>
          <w:p w:rsidR="00423FE9" w:rsidRPr="00135584" w:rsidRDefault="00423FE9" w:rsidP="00DC7F5F">
            <w:pPr>
              <w:spacing w:after="0"/>
              <w:rPr>
                <w:rFonts w:ascii="Times New Roman" w:hAnsi="Times New Roman"/>
                <w:b/>
                <w:color w:val="00B050"/>
              </w:rPr>
            </w:pPr>
            <w:r w:rsidRPr="00135584">
              <w:rPr>
                <w:rFonts w:ascii="Times New Roman" w:hAnsi="Times New Roman"/>
                <w:b/>
                <w:color w:val="00B050"/>
              </w:rPr>
              <w:t>IF NECESSARY, PROMPT:</w:t>
            </w:r>
          </w:p>
          <w:p w:rsidR="00423FE9" w:rsidRDefault="00423FE9" w:rsidP="00DC7F5F">
            <w:pPr>
              <w:spacing w:after="0"/>
            </w:pPr>
            <w:r w:rsidRPr="00135584">
              <w:rPr>
                <w:rFonts w:ascii="Times New Roman" w:hAnsi="Times New Roman"/>
              </w:rPr>
              <w:t>If you have more than one supervisor, it does not matter who you nominate.</w:t>
            </w:r>
          </w:p>
        </w:tc>
      </w:tr>
      <w:tr w:rsidR="00423FE9" w:rsidRPr="000158CC" w:rsidTr="00DC7F5F">
        <w:tc>
          <w:tcPr>
            <w:tcW w:w="5000" w:type="pct"/>
          </w:tcPr>
          <w:p w:rsidR="00423FE9" w:rsidRPr="00F31DA5" w:rsidRDefault="00423FE9" w:rsidP="00DC7F5F">
            <w:pPr>
              <w:spacing w:after="0"/>
              <w:rPr>
                <w:rFonts w:ascii="Times New Roman" w:hAnsi="Times New Roman"/>
                <w:b/>
                <w:color w:val="00B050"/>
              </w:rPr>
            </w:pPr>
          </w:p>
          <w:p w:rsidR="00423FE9" w:rsidRPr="00F31DA5" w:rsidRDefault="00423FE9" w:rsidP="00DC7F5F">
            <w:pPr>
              <w:spacing w:after="0"/>
              <w:rPr>
                <w:rFonts w:ascii="Times New Roman" w:hAnsi="Times New Roman"/>
                <w:b/>
                <w:color w:val="00B050"/>
              </w:rPr>
            </w:pPr>
          </w:p>
          <w:p w:rsidR="00423FE9" w:rsidRPr="00F31DA5" w:rsidRDefault="00423FE9" w:rsidP="00DC7F5F">
            <w:pPr>
              <w:spacing w:after="0"/>
              <w:rPr>
                <w:rFonts w:ascii="Times New Roman" w:hAnsi="Times New Roman"/>
                <w:b/>
                <w:color w:val="00B050"/>
              </w:rPr>
            </w:pPr>
            <w:r w:rsidRPr="00F31DA5">
              <w:rPr>
                <w:rFonts w:ascii="Times New Roman" w:hAnsi="Times New Roman"/>
                <w:b/>
                <w:color w:val="00B050"/>
              </w:rPr>
              <w:t xml:space="preserve">ASK ALL </w:t>
            </w:r>
          </w:p>
          <w:p w:rsidR="00423FE9" w:rsidRPr="00F31DA5" w:rsidRDefault="00423FE9" w:rsidP="00DC7F5F">
            <w:pPr>
              <w:spacing w:after="0"/>
              <w:rPr>
                <w:rFonts w:ascii="Times New Roman" w:hAnsi="Times New Roman"/>
                <w:b/>
              </w:rPr>
            </w:pPr>
            <w:r w:rsidRPr="00F31DA5">
              <w:rPr>
                <w:rFonts w:ascii="Times New Roman" w:hAnsi="Times New Roman"/>
                <w:b/>
              </w:rPr>
              <w:t>QR1 Supervisor</w:t>
            </w:r>
          </w:p>
          <w:p w:rsidR="00423FE9" w:rsidRPr="00F31DA5" w:rsidRDefault="00423FE9" w:rsidP="00DC7F5F">
            <w:pPr>
              <w:spacing w:after="0"/>
              <w:rPr>
                <w:rFonts w:ascii="Times New Roman" w:hAnsi="Times New Roman"/>
              </w:rPr>
            </w:pPr>
            <w:r w:rsidRPr="00F31DA5">
              <w:rPr>
                <w:rFonts w:ascii="Times New Roman" w:hAnsi="Times New Roman"/>
              </w:rPr>
              <w:t>Do you have a current supervisor?</w:t>
            </w:r>
          </w:p>
          <w:p w:rsidR="00423FE9" w:rsidRPr="00F31DA5" w:rsidRDefault="00423FE9" w:rsidP="00DC7F5F">
            <w:pPr>
              <w:spacing w:after="0"/>
              <w:rPr>
                <w:rFonts w:ascii="Times New Roman" w:hAnsi="Times New Roman"/>
                <w:i/>
              </w:rPr>
            </w:pPr>
            <w:r w:rsidRPr="00F31DA5">
              <w:rPr>
                <w:rFonts w:ascii="Times New Roman" w:hAnsi="Times New Roman"/>
              </w:rPr>
              <w:tab/>
            </w:r>
          </w:p>
          <w:tbl>
            <w:tblPr>
              <w:tblW w:w="7825" w:type="dxa"/>
              <w:tblInd w:w="250" w:type="dxa"/>
              <w:tblLook w:val="04A0" w:firstRow="1" w:lastRow="0" w:firstColumn="1" w:lastColumn="0" w:noHBand="0" w:noVBand="1"/>
            </w:tblPr>
            <w:tblGrid>
              <w:gridCol w:w="3793"/>
              <w:gridCol w:w="1673"/>
              <w:gridCol w:w="2359"/>
            </w:tblGrid>
            <w:tr w:rsidR="00423FE9" w:rsidRPr="00F31DA5" w:rsidTr="00DC7F5F">
              <w:trPr>
                <w:trHeight w:val="337"/>
              </w:trPr>
              <w:tc>
                <w:tcPr>
                  <w:tcW w:w="3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Yes</w:t>
                  </w:r>
                </w:p>
              </w:tc>
              <w:tc>
                <w:tcPr>
                  <w:tcW w:w="1673" w:type="dxa"/>
                  <w:tcBorders>
                    <w:top w:val="single" w:sz="4" w:space="0" w:color="auto"/>
                    <w:left w:val="nil"/>
                    <w:bottom w:val="single" w:sz="4" w:space="0" w:color="auto"/>
                    <w:right w:val="single" w:sz="4" w:space="0" w:color="auto"/>
                  </w:tcBorders>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1</w:t>
                  </w:r>
                </w:p>
              </w:tc>
              <w:tc>
                <w:tcPr>
                  <w:tcW w:w="23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Continue</w:t>
                  </w:r>
                </w:p>
              </w:tc>
            </w:tr>
            <w:tr w:rsidR="00423FE9" w:rsidRPr="00F31DA5" w:rsidTr="00DC7F5F">
              <w:trPr>
                <w:trHeight w:val="337"/>
              </w:trPr>
              <w:tc>
                <w:tcPr>
                  <w:tcW w:w="37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No</w:t>
                  </w:r>
                </w:p>
              </w:tc>
              <w:tc>
                <w:tcPr>
                  <w:tcW w:w="1673" w:type="dxa"/>
                  <w:tcBorders>
                    <w:top w:val="single" w:sz="4" w:space="0" w:color="auto"/>
                    <w:left w:val="nil"/>
                    <w:bottom w:val="single" w:sz="4" w:space="0" w:color="auto"/>
                    <w:right w:val="single" w:sz="4" w:space="0" w:color="auto"/>
                  </w:tcBorders>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2</w:t>
                  </w:r>
                </w:p>
              </w:tc>
              <w:tc>
                <w:tcPr>
                  <w:tcW w:w="2359" w:type="dxa"/>
                  <w:vMerge w:val="restart"/>
                  <w:tcBorders>
                    <w:top w:val="single" w:sz="4" w:space="0" w:color="auto"/>
                    <w:left w:val="single" w:sz="4" w:space="0" w:color="auto"/>
                    <w:right w:val="single" w:sz="4" w:space="0" w:color="auto"/>
                  </w:tcBorders>
                  <w:shd w:val="clear" w:color="auto" w:fill="auto"/>
                  <w:noWrap/>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Go to CLOSE 1 &amp; abort with NOT RECRUITED</w:t>
                  </w:r>
                </w:p>
              </w:tc>
            </w:tr>
            <w:tr w:rsidR="00423FE9" w:rsidRPr="00F31DA5" w:rsidTr="00DC7F5F">
              <w:trPr>
                <w:trHeight w:val="337"/>
              </w:trPr>
              <w:tc>
                <w:tcPr>
                  <w:tcW w:w="37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Refused – DO NOT READ OUT</w:t>
                  </w:r>
                </w:p>
              </w:tc>
              <w:tc>
                <w:tcPr>
                  <w:tcW w:w="1673" w:type="dxa"/>
                  <w:tcBorders>
                    <w:top w:val="single" w:sz="4" w:space="0" w:color="auto"/>
                    <w:left w:val="nil"/>
                    <w:bottom w:val="single" w:sz="4" w:space="0" w:color="auto"/>
                    <w:right w:val="single" w:sz="4" w:space="0" w:color="auto"/>
                  </w:tcBorders>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98</w:t>
                  </w:r>
                </w:p>
              </w:tc>
              <w:tc>
                <w:tcPr>
                  <w:tcW w:w="2359" w:type="dxa"/>
                  <w:vMerge/>
                  <w:tcBorders>
                    <w:left w:val="single" w:sz="4" w:space="0" w:color="auto"/>
                    <w:right w:val="single" w:sz="4" w:space="0" w:color="auto"/>
                  </w:tcBorders>
                  <w:shd w:val="clear" w:color="auto" w:fill="auto"/>
                  <w:noWrap/>
                  <w:vAlign w:val="center"/>
                </w:tcPr>
                <w:p w:rsidR="00423FE9" w:rsidRPr="00F31DA5" w:rsidRDefault="00423FE9" w:rsidP="00DC7F5F">
                  <w:pPr>
                    <w:spacing w:after="0"/>
                    <w:jc w:val="center"/>
                    <w:rPr>
                      <w:rFonts w:ascii="Times New Roman" w:eastAsia="Times New Roman" w:hAnsi="Times New Roman" w:cs="Times New Roman"/>
                      <w:szCs w:val="20"/>
                    </w:rPr>
                  </w:pPr>
                </w:p>
              </w:tc>
            </w:tr>
            <w:tr w:rsidR="00423FE9" w:rsidRPr="00F31DA5" w:rsidTr="00DC7F5F">
              <w:trPr>
                <w:trHeight w:val="337"/>
              </w:trPr>
              <w:tc>
                <w:tcPr>
                  <w:tcW w:w="37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Don’t know/Unsure – DO NOT READ OUT</w:t>
                  </w:r>
                </w:p>
              </w:tc>
              <w:tc>
                <w:tcPr>
                  <w:tcW w:w="1673" w:type="dxa"/>
                  <w:tcBorders>
                    <w:top w:val="single" w:sz="4" w:space="0" w:color="auto"/>
                    <w:left w:val="nil"/>
                    <w:bottom w:val="single" w:sz="4" w:space="0" w:color="auto"/>
                    <w:right w:val="single" w:sz="4" w:space="0" w:color="auto"/>
                  </w:tcBorders>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99</w:t>
                  </w:r>
                </w:p>
              </w:tc>
              <w:tc>
                <w:tcPr>
                  <w:tcW w:w="2359" w:type="dxa"/>
                  <w:vMerge/>
                  <w:tcBorders>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jc w:val="center"/>
                    <w:rPr>
                      <w:rFonts w:ascii="Times New Roman" w:eastAsia="Times New Roman" w:hAnsi="Times New Roman" w:cs="Times New Roman"/>
                      <w:szCs w:val="20"/>
                    </w:rPr>
                  </w:pPr>
                </w:p>
              </w:tc>
            </w:tr>
          </w:tbl>
          <w:p w:rsidR="00423FE9" w:rsidRPr="00F31DA5" w:rsidRDefault="00423FE9" w:rsidP="00DC7F5F">
            <w:pPr>
              <w:spacing w:after="0"/>
              <w:rPr>
                <w:rFonts w:ascii="Times New Roman" w:hAnsi="Times New Roman"/>
                <w:b/>
                <w:color w:val="00B050"/>
              </w:rPr>
            </w:pPr>
          </w:p>
          <w:p w:rsidR="00423FE9" w:rsidRPr="00F31DA5" w:rsidRDefault="00423FE9" w:rsidP="00DC7F5F">
            <w:pPr>
              <w:spacing w:after="0"/>
              <w:rPr>
                <w:rFonts w:ascii="Times New Roman" w:hAnsi="Times New Roman"/>
                <w:b/>
                <w:color w:val="00B050"/>
              </w:rPr>
            </w:pPr>
          </w:p>
          <w:p w:rsidR="00423FE9" w:rsidRPr="00F31DA5" w:rsidRDefault="00423FE9" w:rsidP="00DC7F5F">
            <w:pPr>
              <w:spacing w:after="0"/>
              <w:rPr>
                <w:rFonts w:ascii="Times New Roman" w:hAnsi="Times New Roman"/>
                <w:b/>
                <w:color w:val="00B050"/>
              </w:rPr>
            </w:pPr>
          </w:p>
          <w:p w:rsidR="00423FE9" w:rsidRPr="00F31DA5" w:rsidRDefault="00423FE9" w:rsidP="00DC7F5F">
            <w:pPr>
              <w:spacing w:after="0"/>
              <w:rPr>
                <w:rFonts w:ascii="Times New Roman" w:hAnsi="Times New Roman"/>
                <w:b/>
              </w:rPr>
            </w:pPr>
            <w:r w:rsidRPr="00F31DA5">
              <w:rPr>
                <w:rFonts w:ascii="Times New Roman" w:hAnsi="Times New Roman"/>
                <w:b/>
                <w:color w:val="00B050"/>
              </w:rPr>
              <w:t>ASK IF QR1 = YES (1), ELSE GO TO CLOSE 1</w:t>
            </w:r>
          </w:p>
          <w:p w:rsidR="00423FE9" w:rsidRPr="00D05076" w:rsidRDefault="00423FE9" w:rsidP="00DC7F5F">
            <w:pPr>
              <w:spacing w:after="0"/>
              <w:rPr>
                <w:rFonts w:ascii="Times New Roman" w:hAnsi="Times New Roman"/>
                <w:b/>
              </w:rPr>
            </w:pPr>
            <w:r w:rsidRPr="00F31DA5">
              <w:rPr>
                <w:rFonts w:ascii="Times New Roman" w:hAnsi="Times New Roman"/>
                <w:b/>
              </w:rPr>
              <w:t xml:space="preserve">QR3 Supervisor </w:t>
            </w:r>
            <w:r w:rsidRPr="00D05076">
              <w:rPr>
                <w:rFonts w:ascii="Times New Roman" w:hAnsi="Times New Roman"/>
                <w:b/>
              </w:rPr>
              <w:t>assist</w:t>
            </w:r>
          </w:p>
          <w:p w:rsidR="00423FE9" w:rsidRPr="00F31DA5" w:rsidRDefault="00423FE9" w:rsidP="00DC7F5F">
            <w:pPr>
              <w:spacing w:after="0"/>
              <w:rPr>
                <w:rFonts w:ascii="Times New Roman" w:hAnsi="Times New Roman"/>
              </w:rPr>
            </w:pPr>
            <w:r w:rsidRPr="00D05076">
              <w:rPr>
                <w:rFonts w:ascii="Times New Roman" w:hAnsi="Times New Roman"/>
              </w:rPr>
              <w:t>Would you be willing to talk to your supervisor and ask if they would be willing to assist us with the survey? We would be asking them about the relevance of your qualification to the work you do. The survey would take about the same length of time as this interview – around 10 minutes. The information they provide will be completely confidential.</w:t>
            </w:r>
          </w:p>
          <w:p w:rsidR="00423FE9" w:rsidRPr="00F31DA5" w:rsidRDefault="00423FE9" w:rsidP="00DC7F5F">
            <w:pPr>
              <w:spacing w:after="0"/>
              <w:rPr>
                <w:rFonts w:ascii="Times New Roman" w:hAnsi="Times New Roman"/>
                <w:i/>
              </w:rPr>
            </w:pPr>
            <w:r w:rsidRPr="00F31DA5">
              <w:rPr>
                <w:rFonts w:ascii="Times New Roman" w:hAnsi="Times New Roman"/>
              </w:rPr>
              <w:tab/>
            </w:r>
          </w:p>
          <w:tbl>
            <w:tblPr>
              <w:tblW w:w="782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4"/>
              <w:gridCol w:w="1276"/>
              <w:gridCol w:w="2835"/>
            </w:tblGrid>
            <w:tr w:rsidR="00423FE9" w:rsidRPr="00F31DA5" w:rsidTr="00DC7F5F">
              <w:trPr>
                <w:trHeight w:val="325"/>
              </w:trPr>
              <w:tc>
                <w:tcPr>
                  <w:tcW w:w="3714" w:type="dxa"/>
                  <w:shd w:val="clear" w:color="auto" w:fill="auto"/>
                  <w:noWrap/>
                  <w:vAlign w:val="center"/>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Yes – need to check with supervisor.  CALL BACK</w:t>
                  </w:r>
                </w:p>
              </w:tc>
              <w:tc>
                <w:tcPr>
                  <w:tcW w:w="1276" w:type="dxa"/>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1</w:t>
                  </w:r>
                </w:p>
              </w:tc>
              <w:tc>
                <w:tcPr>
                  <w:tcW w:w="2835" w:type="dxa"/>
                  <w:shd w:val="clear" w:color="auto" w:fill="auto"/>
                  <w:noWrap/>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GO TO QR2</w:t>
                  </w:r>
                </w:p>
              </w:tc>
            </w:tr>
            <w:tr w:rsidR="00423FE9" w:rsidRPr="00F31DA5" w:rsidTr="00DC7F5F">
              <w:trPr>
                <w:trHeight w:val="325"/>
              </w:trPr>
              <w:tc>
                <w:tcPr>
                  <w:tcW w:w="3714" w:type="dxa"/>
                  <w:shd w:val="clear" w:color="auto" w:fill="auto"/>
                  <w:noWrap/>
                  <w:vAlign w:val="center"/>
                  <w:hideMark/>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Yes – no need to check with supervisor, can provide contact details straight away. CONTINUE</w:t>
                  </w:r>
                </w:p>
              </w:tc>
              <w:tc>
                <w:tcPr>
                  <w:tcW w:w="1276" w:type="dxa"/>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2</w:t>
                  </w:r>
                </w:p>
              </w:tc>
              <w:tc>
                <w:tcPr>
                  <w:tcW w:w="2835" w:type="dxa"/>
                  <w:shd w:val="clear" w:color="auto" w:fill="auto"/>
                  <w:noWrap/>
                  <w:vAlign w:val="center"/>
                  <w:hideMark/>
                </w:tcPr>
                <w:p w:rsidR="00423FE9" w:rsidRPr="00F31DA5" w:rsidRDefault="00423FE9" w:rsidP="00DC7F5F">
                  <w:pPr>
                    <w:spacing w:after="0"/>
                    <w:jc w:val="center"/>
                    <w:rPr>
                      <w:rFonts w:ascii="Times New Roman" w:eastAsia="Times New Roman" w:hAnsi="Times New Roman" w:cs="Times New Roman"/>
                      <w:strike/>
                      <w:szCs w:val="20"/>
                    </w:rPr>
                  </w:pPr>
                  <w:r w:rsidRPr="00F31DA5">
                    <w:rPr>
                      <w:rFonts w:ascii="Times New Roman" w:eastAsia="Times New Roman" w:hAnsi="Times New Roman" w:cs="Times New Roman"/>
                      <w:szCs w:val="20"/>
                    </w:rPr>
                    <w:t>Go to QR2</w:t>
                  </w:r>
                </w:p>
              </w:tc>
            </w:tr>
            <w:tr w:rsidR="00423FE9" w:rsidRPr="00F31DA5" w:rsidTr="00DC7F5F">
              <w:trPr>
                <w:trHeight w:val="325"/>
              </w:trPr>
              <w:tc>
                <w:tcPr>
                  <w:tcW w:w="3714" w:type="dxa"/>
                  <w:shd w:val="clear" w:color="auto" w:fill="auto"/>
                  <w:noWrap/>
                  <w:vAlign w:val="center"/>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Yes – supervisor willing to do survey (supervisor details not collected from graduate). CONTINUE</w:t>
                  </w:r>
                </w:p>
              </w:tc>
              <w:tc>
                <w:tcPr>
                  <w:tcW w:w="1276" w:type="dxa"/>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3</w:t>
                  </w:r>
                </w:p>
              </w:tc>
              <w:tc>
                <w:tcPr>
                  <w:tcW w:w="2835" w:type="dxa"/>
                  <w:shd w:val="clear" w:color="auto" w:fill="auto"/>
                  <w:noWrap/>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 xml:space="preserve">Go to </w:t>
                  </w:r>
                  <w:r>
                    <w:rPr>
                      <w:rFonts w:ascii="Times New Roman" w:eastAsia="Times New Roman" w:hAnsi="Times New Roman" w:cs="Times New Roman"/>
                      <w:szCs w:val="20"/>
                    </w:rPr>
                    <w:t xml:space="preserve">QR2 then </w:t>
                  </w:r>
                  <w:r w:rsidRPr="00F31DA5">
                    <w:rPr>
                      <w:rFonts w:ascii="Times New Roman" w:eastAsia="Times New Roman" w:hAnsi="Times New Roman" w:cs="Times New Roman"/>
                      <w:szCs w:val="20"/>
                    </w:rPr>
                    <w:t>Supervisor Intro</w:t>
                  </w:r>
                </w:p>
              </w:tc>
            </w:tr>
            <w:tr w:rsidR="00423FE9" w:rsidRPr="00F31DA5" w:rsidTr="00DC7F5F">
              <w:trPr>
                <w:trHeight w:val="325"/>
              </w:trPr>
              <w:tc>
                <w:tcPr>
                  <w:tcW w:w="3714" w:type="dxa"/>
                  <w:shd w:val="clear" w:color="auto" w:fill="auto"/>
                  <w:noWrap/>
                  <w:vAlign w:val="center"/>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No</w:t>
                  </w:r>
                </w:p>
              </w:tc>
              <w:tc>
                <w:tcPr>
                  <w:tcW w:w="1276" w:type="dxa"/>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4</w:t>
                  </w:r>
                </w:p>
              </w:tc>
              <w:tc>
                <w:tcPr>
                  <w:tcW w:w="2835" w:type="dxa"/>
                  <w:shd w:val="clear" w:color="auto" w:fill="auto"/>
                  <w:noWrap/>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Go to CLOSE 1 &amp; abort with NOT RECRUITED</w:t>
                  </w:r>
                </w:p>
              </w:tc>
            </w:tr>
          </w:tbl>
          <w:p w:rsidR="00423FE9" w:rsidRPr="00F31DA5" w:rsidRDefault="00423FE9" w:rsidP="00DC7F5F">
            <w:pPr>
              <w:spacing w:after="0"/>
              <w:rPr>
                <w:rFonts w:ascii="Times New Roman" w:hAnsi="Times New Roman"/>
                <w:b/>
              </w:rPr>
            </w:pPr>
            <w:r w:rsidRPr="00F31DA5">
              <w:rPr>
                <w:rFonts w:ascii="Times New Roman" w:hAnsi="Times New Roman"/>
                <w:b/>
                <w:color w:val="00B050"/>
              </w:rPr>
              <w:t>ASK IF QR3 = YES (1-3), ELSE GO TO CLOSE 1</w:t>
            </w:r>
          </w:p>
        </w:tc>
      </w:tr>
      <w:tr w:rsidR="00423FE9" w:rsidRPr="000158CC" w:rsidTr="00DC7F5F">
        <w:tc>
          <w:tcPr>
            <w:tcW w:w="5000" w:type="pct"/>
          </w:tcPr>
          <w:p w:rsidR="00423FE9" w:rsidRPr="00F31DA5" w:rsidRDefault="00423FE9" w:rsidP="00DC7F5F">
            <w:pPr>
              <w:spacing w:after="0"/>
              <w:rPr>
                <w:rFonts w:ascii="Times New Roman" w:hAnsi="Times New Roman"/>
                <w:b/>
              </w:rPr>
            </w:pPr>
            <w:r w:rsidRPr="00F31DA5">
              <w:rPr>
                <w:rFonts w:ascii="Times New Roman" w:hAnsi="Times New Roman"/>
                <w:b/>
              </w:rPr>
              <w:t>QR2 Supervisor name</w:t>
            </w:r>
          </w:p>
          <w:p w:rsidR="00423FE9" w:rsidRPr="00F31DA5" w:rsidRDefault="00423FE9" w:rsidP="00DC7F5F">
            <w:pPr>
              <w:spacing w:after="0"/>
              <w:rPr>
                <w:rFonts w:ascii="Times New Roman" w:hAnsi="Times New Roman"/>
              </w:rPr>
            </w:pPr>
            <w:r w:rsidRPr="00F31DA5">
              <w:rPr>
                <w:rFonts w:ascii="Times New Roman" w:hAnsi="Times New Roman"/>
              </w:rPr>
              <w:t>What is their name?</w:t>
            </w:r>
          </w:p>
          <w:p w:rsidR="00423FE9" w:rsidRPr="00F31DA5" w:rsidRDefault="00423FE9" w:rsidP="00DC7F5F">
            <w:pPr>
              <w:spacing w:after="0"/>
              <w:rPr>
                <w:rFonts w:ascii="Times New Roman" w:hAnsi="Times New Roman"/>
              </w:rPr>
            </w:pPr>
          </w:p>
          <w:tbl>
            <w:tblPr>
              <w:tblW w:w="7866" w:type="dxa"/>
              <w:tblInd w:w="250" w:type="dxa"/>
              <w:tblLook w:val="04A0" w:firstRow="1" w:lastRow="0" w:firstColumn="1" w:lastColumn="0" w:noHBand="0" w:noVBand="1"/>
            </w:tblPr>
            <w:tblGrid>
              <w:gridCol w:w="3785"/>
              <w:gridCol w:w="1630"/>
              <w:gridCol w:w="2451"/>
            </w:tblGrid>
            <w:tr w:rsidR="00423FE9" w:rsidRPr="00F31DA5" w:rsidTr="00DC7F5F">
              <w:trPr>
                <w:trHeight w:val="334"/>
              </w:trPr>
              <w:tc>
                <w:tcPr>
                  <w:tcW w:w="37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 xml:space="preserve">SPECIFY (RECORD) – </w:t>
                  </w:r>
                  <w:r w:rsidRPr="00F31DA5">
                    <w:rPr>
                      <w:rFonts w:ascii="Times New Roman" w:eastAsia="Times New Roman" w:hAnsi="Times New Roman" w:cs="Times New Roman"/>
                      <w:b/>
                      <w:color w:val="00B050"/>
                      <w:szCs w:val="20"/>
                    </w:rPr>
                    <w:t>OE</w:t>
                  </w:r>
                </w:p>
              </w:tc>
              <w:tc>
                <w:tcPr>
                  <w:tcW w:w="1630" w:type="dxa"/>
                  <w:tcBorders>
                    <w:top w:val="single" w:sz="4" w:space="0" w:color="auto"/>
                    <w:left w:val="nil"/>
                    <w:bottom w:val="single" w:sz="4" w:space="0" w:color="auto"/>
                    <w:right w:val="single" w:sz="4" w:space="0" w:color="auto"/>
                  </w:tcBorders>
                  <w:vAlign w:val="center"/>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1</w:t>
                  </w:r>
                </w:p>
              </w:tc>
              <w:tc>
                <w:tcPr>
                  <w:tcW w:w="24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 xml:space="preserve">IF CODE 3 at QR3 go to Supervisor Intro, otherwise go to QR4. </w:t>
                  </w:r>
                </w:p>
              </w:tc>
            </w:tr>
            <w:tr w:rsidR="00423FE9" w:rsidRPr="00F31DA5" w:rsidTr="00DC7F5F">
              <w:trPr>
                <w:trHeight w:val="334"/>
              </w:trPr>
              <w:tc>
                <w:tcPr>
                  <w:tcW w:w="37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Refused – DO NOT READ OUT</w:t>
                  </w:r>
                </w:p>
              </w:tc>
              <w:tc>
                <w:tcPr>
                  <w:tcW w:w="1630" w:type="dxa"/>
                  <w:tcBorders>
                    <w:top w:val="single" w:sz="4" w:space="0" w:color="auto"/>
                    <w:left w:val="nil"/>
                    <w:bottom w:val="single" w:sz="4" w:space="0" w:color="auto"/>
                    <w:right w:val="single" w:sz="4" w:space="0" w:color="auto"/>
                  </w:tcBorders>
                  <w:vAlign w:val="center"/>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98</w:t>
                  </w:r>
                </w:p>
              </w:tc>
              <w:tc>
                <w:tcPr>
                  <w:tcW w:w="2451" w:type="dxa"/>
                  <w:vMerge w:val="restart"/>
                  <w:tcBorders>
                    <w:top w:val="single" w:sz="4" w:space="0" w:color="auto"/>
                    <w:left w:val="single" w:sz="4" w:space="0" w:color="auto"/>
                    <w:right w:val="single" w:sz="4" w:space="0" w:color="auto"/>
                  </w:tcBorders>
                  <w:shd w:val="clear" w:color="auto" w:fill="auto"/>
                  <w:noWrap/>
                  <w:vAlign w:val="center"/>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Go to CLOSE 1 &amp; abort with NOT RECRUITED</w:t>
                  </w:r>
                </w:p>
              </w:tc>
            </w:tr>
            <w:tr w:rsidR="00423FE9" w:rsidRPr="00F31DA5" w:rsidTr="00DC7F5F">
              <w:trPr>
                <w:trHeight w:val="334"/>
              </w:trPr>
              <w:tc>
                <w:tcPr>
                  <w:tcW w:w="37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Don’t know – DO NOT READ OUT</w:t>
                  </w:r>
                </w:p>
              </w:tc>
              <w:tc>
                <w:tcPr>
                  <w:tcW w:w="1630" w:type="dxa"/>
                  <w:tcBorders>
                    <w:top w:val="single" w:sz="4" w:space="0" w:color="auto"/>
                    <w:left w:val="nil"/>
                    <w:bottom w:val="single" w:sz="4" w:space="0" w:color="auto"/>
                    <w:right w:val="single" w:sz="4" w:space="0" w:color="auto"/>
                  </w:tcBorders>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99</w:t>
                  </w:r>
                </w:p>
              </w:tc>
              <w:tc>
                <w:tcPr>
                  <w:tcW w:w="2451" w:type="dxa"/>
                  <w:vMerge/>
                  <w:tcBorders>
                    <w:left w:val="single" w:sz="4" w:space="0" w:color="auto"/>
                    <w:bottom w:val="single" w:sz="4" w:space="0" w:color="auto"/>
                    <w:right w:val="single" w:sz="4" w:space="0" w:color="auto"/>
                  </w:tcBorders>
                  <w:shd w:val="clear" w:color="auto" w:fill="auto"/>
                  <w:noWrap/>
                  <w:vAlign w:val="center"/>
                  <w:hideMark/>
                </w:tcPr>
                <w:p w:rsidR="00423FE9" w:rsidRPr="00F31DA5" w:rsidRDefault="00423FE9" w:rsidP="00DC7F5F">
                  <w:pPr>
                    <w:spacing w:after="0"/>
                    <w:jc w:val="center"/>
                    <w:rPr>
                      <w:rFonts w:ascii="Times New Roman" w:eastAsia="Times New Roman" w:hAnsi="Times New Roman" w:cs="Times New Roman"/>
                      <w:szCs w:val="20"/>
                    </w:rPr>
                  </w:pPr>
                </w:p>
              </w:tc>
            </w:tr>
          </w:tbl>
          <w:p w:rsidR="00423FE9" w:rsidRPr="00F31DA5" w:rsidRDefault="00423FE9" w:rsidP="00DC7F5F">
            <w:pPr>
              <w:spacing w:after="0"/>
              <w:rPr>
                <w:rFonts w:ascii="Times New Roman" w:hAnsi="Times New Roman"/>
                <w:b/>
              </w:rPr>
            </w:pPr>
          </w:p>
        </w:tc>
      </w:tr>
      <w:tr w:rsidR="00423FE9" w:rsidRPr="000158CC" w:rsidTr="00DC7F5F">
        <w:tc>
          <w:tcPr>
            <w:tcW w:w="5000" w:type="pct"/>
          </w:tcPr>
          <w:p w:rsidR="00423FE9" w:rsidRDefault="00423FE9" w:rsidP="00DC7F5F">
            <w:pPr>
              <w:spacing w:after="0"/>
              <w:rPr>
                <w:rFonts w:ascii="Times New Roman" w:hAnsi="Times New Roman"/>
                <w:b/>
                <w:color w:val="00B050"/>
              </w:rPr>
            </w:pPr>
          </w:p>
          <w:p w:rsidR="00423FE9" w:rsidRDefault="00423FE9" w:rsidP="00DC7F5F">
            <w:pPr>
              <w:spacing w:after="0"/>
              <w:rPr>
                <w:rFonts w:ascii="Times New Roman" w:hAnsi="Times New Roman"/>
                <w:b/>
                <w:color w:val="00B050"/>
              </w:rPr>
            </w:pPr>
          </w:p>
          <w:p w:rsidR="00423FE9" w:rsidRDefault="00423FE9" w:rsidP="00DC7F5F">
            <w:pPr>
              <w:spacing w:after="0"/>
              <w:rPr>
                <w:rFonts w:ascii="Times New Roman" w:hAnsi="Times New Roman"/>
                <w:b/>
                <w:color w:val="00B050"/>
              </w:rPr>
            </w:pPr>
          </w:p>
          <w:p w:rsidR="00423FE9" w:rsidRPr="00F31DA5" w:rsidRDefault="00423FE9" w:rsidP="00DC7F5F">
            <w:pPr>
              <w:spacing w:after="0"/>
              <w:rPr>
                <w:rFonts w:ascii="Times New Roman" w:hAnsi="Times New Roman"/>
                <w:i/>
              </w:rPr>
            </w:pPr>
            <w:r w:rsidRPr="00F31DA5">
              <w:rPr>
                <w:rFonts w:ascii="Times New Roman" w:hAnsi="Times New Roman"/>
                <w:b/>
                <w:color w:val="00B050"/>
              </w:rPr>
              <w:t>ASK IF QR3 = YES, ELSE GO TO CLOSE 1</w:t>
            </w:r>
          </w:p>
          <w:p w:rsidR="00423FE9" w:rsidRPr="00F31DA5" w:rsidRDefault="00423FE9" w:rsidP="00DC7F5F">
            <w:pPr>
              <w:spacing w:after="0"/>
              <w:rPr>
                <w:rFonts w:ascii="Times New Roman" w:hAnsi="Times New Roman"/>
                <w:b/>
              </w:rPr>
            </w:pPr>
            <w:r w:rsidRPr="00F31DA5">
              <w:rPr>
                <w:rFonts w:ascii="Times New Roman" w:hAnsi="Times New Roman"/>
                <w:b/>
              </w:rPr>
              <w:lastRenderedPageBreak/>
              <w:t>QR4 Email (supervisor)</w:t>
            </w:r>
          </w:p>
          <w:p w:rsidR="00423FE9" w:rsidRPr="00F31DA5" w:rsidRDefault="00423FE9" w:rsidP="00DC7F5F">
            <w:pPr>
              <w:spacing w:after="0"/>
              <w:rPr>
                <w:rFonts w:ascii="Times New Roman" w:hAnsi="Times New Roman"/>
              </w:rPr>
            </w:pPr>
            <w:r w:rsidRPr="00F31DA5">
              <w:rPr>
                <w:rFonts w:ascii="Times New Roman" w:hAnsi="Times New Roman"/>
              </w:rPr>
              <w:t>Is there an email address for your supervisor that I can send an information sheet about the study to? Please only supply a work email address.</w:t>
            </w:r>
          </w:p>
          <w:p w:rsidR="00423FE9" w:rsidRPr="00F31DA5" w:rsidRDefault="00423FE9" w:rsidP="00DC7F5F">
            <w:pPr>
              <w:spacing w:after="0"/>
              <w:rPr>
                <w:rFonts w:ascii="Times New Roman" w:hAnsi="Times New Roman"/>
              </w:rPr>
            </w:pPr>
          </w:p>
          <w:p w:rsidR="00423FE9" w:rsidRPr="00F31DA5" w:rsidRDefault="00423FE9" w:rsidP="00DC7F5F">
            <w:pPr>
              <w:spacing w:after="0"/>
              <w:rPr>
                <w:rFonts w:ascii="Times New Roman" w:hAnsi="Times New Roman"/>
                <w:b/>
                <w:color w:val="00B050"/>
              </w:rPr>
            </w:pPr>
            <w:r w:rsidRPr="00F31DA5">
              <w:rPr>
                <w:rFonts w:ascii="Times New Roman" w:hAnsi="Times New Roman"/>
                <w:b/>
                <w:color w:val="00B050"/>
              </w:rPr>
              <w:t>INTERVIEWER: READ BACK SUPERVISOR EMAIL ADDRESS</w:t>
            </w:r>
          </w:p>
          <w:p w:rsidR="00423FE9" w:rsidRPr="00F31DA5" w:rsidRDefault="00423FE9" w:rsidP="00DC7F5F">
            <w:pPr>
              <w:spacing w:after="0"/>
              <w:rPr>
                <w:rFonts w:ascii="Times New Roman" w:hAnsi="Times New Roman"/>
              </w:rPr>
            </w:pPr>
            <w:r w:rsidRPr="00F31DA5">
              <w:rPr>
                <w:rFonts w:ascii="Times New Roman" w:hAnsi="Times New Roman"/>
              </w:rPr>
              <w:t>Can I just read that back to you to check that I have recorded it correctly?</w:t>
            </w:r>
          </w:p>
          <w:p w:rsidR="00423FE9" w:rsidRPr="00F31DA5" w:rsidRDefault="00423FE9" w:rsidP="00DC7F5F">
            <w:pPr>
              <w:spacing w:after="0"/>
              <w:rPr>
                <w:rFonts w:ascii="Times New Roman" w:hAnsi="Times New Roman"/>
              </w:rPr>
            </w:pPr>
          </w:p>
          <w:tbl>
            <w:tblPr>
              <w:tblW w:w="7825" w:type="dxa"/>
              <w:tblInd w:w="250" w:type="dxa"/>
              <w:tblLook w:val="04A0" w:firstRow="1" w:lastRow="0" w:firstColumn="1" w:lastColumn="0" w:noHBand="0" w:noVBand="1"/>
            </w:tblPr>
            <w:tblGrid>
              <w:gridCol w:w="3714"/>
              <w:gridCol w:w="1276"/>
              <w:gridCol w:w="2835"/>
            </w:tblGrid>
            <w:tr w:rsidR="00423FE9" w:rsidRPr="00F31DA5" w:rsidTr="00DC7F5F">
              <w:trPr>
                <w:trHeight w:val="296"/>
              </w:trPr>
              <w:tc>
                <w:tcPr>
                  <w:tcW w:w="3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Yes – RECORD EMAIL ADDRESS</w:t>
                  </w:r>
                </w:p>
              </w:tc>
              <w:tc>
                <w:tcPr>
                  <w:tcW w:w="1276" w:type="dxa"/>
                  <w:tcBorders>
                    <w:top w:val="single" w:sz="4" w:space="0" w:color="auto"/>
                    <w:left w:val="nil"/>
                    <w:bottom w:val="single" w:sz="4" w:space="0" w:color="auto"/>
                    <w:right w:val="single" w:sz="4" w:space="0" w:color="auto"/>
                  </w:tcBorders>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1</w:t>
                  </w:r>
                </w:p>
              </w:tc>
              <w:tc>
                <w:tcPr>
                  <w:tcW w:w="2835" w:type="dxa"/>
                  <w:vMerge w:val="restart"/>
                  <w:tcBorders>
                    <w:top w:val="single" w:sz="4" w:space="0" w:color="auto"/>
                    <w:left w:val="single" w:sz="4" w:space="0" w:color="auto"/>
                    <w:right w:val="single" w:sz="4" w:space="0" w:color="auto"/>
                  </w:tcBorders>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Go to QR5</w:t>
                  </w:r>
                </w:p>
              </w:tc>
            </w:tr>
            <w:tr w:rsidR="00423FE9" w:rsidRPr="00F31DA5" w:rsidTr="00DC7F5F">
              <w:trPr>
                <w:trHeight w:val="296"/>
              </w:trPr>
              <w:tc>
                <w:tcPr>
                  <w:tcW w:w="37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No, do not have email address</w:t>
                  </w:r>
                </w:p>
              </w:tc>
              <w:tc>
                <w:tcPr>
                  <w:tcW w:w="1276" w:type="dxa"/>
                  <w:tcBorders>
                    <w:top w:val="single" w:sz="4" w:space="0" w:color="auto"/>
                    <w:left w:val="nil"/>
                    <w:bottom w:val="single" w:sz="4" w:space="0" w:color="auto"/>
                    <w:right w:val="single" w:sz="4" w:space="0" w:color="auto"/>
                  </w:tcBorders>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2</w:t>
                  </w:r>
                </w:p>
              </w:tc>
              <w:tc>
                <w:tcPr>
                  <w:tcW w:w="2835" w:type="dxa"/>
                  <w:vMerge/>
                  <w:tcBorders>
                    <w:left w:val="single" w:sz="4" w:space="0" w:color="auto"/>
                    <w:right w:val="single" w:sz="4" w:space="0" w:color="auto"/>
                  </w:tcBorders>
                  <w:vAlign w:val="center"/>
                </w:tcPr>
                <w:p w:rsidR="00423FE9" w:rsidRPr="00F31DA5" w:rsidRDefault="00423FE9" w:rsidP="00DC7F5F">
                  <w:pPr>
                    <w:spacing w:after="0"/>
                    <w:jc w:val="center"/>
                    <w:rPr>
                      <w:rFonts w:ascii="Times New Roman" w:eastAsia="Times New Roman" w:hAnsi="Times New Roman" w:cs="Times New Roman"/>
                      <w:szCs w:val="20"/>
                    </w:rPr>
                  </w:pPr>
                </w:p>
              </w:tc>
            </w:tr>
            <w:tr w:rsidR="00423FE9" w:rsidRPr="00F31DA5" w:rsidTr="00DC7F5F">
              <w:trPr>
                <w:trHeight w:val="296"/>
              </w:trPr>
              <w:tc>
                <w:tcPr>
                  <w:tcW w:w="37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Refused – DO NOT READ OUT</w:t>
                  </w:r>
                </w:p>
              </w:tc>
              <w:tc>
                <w:tcPr>
                  <w:tcW w:w="1276" w:type="dxa"/>
                  <w:tcBorders>
                    <w:top w:val="single" w:sz="4" w:space="0" w:color="auto"/>
                    <w:left w:val="nil"/>
                    <w:bottom w:val="single" w:sz="4" w:space="0" w:color="auto"/>
                    <w:right w:val="single" w:sz="4" w:space="0" w:color="auto"/>
                  </w:tcBorders>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98</w:t>
                  </w:r>
                </w:p>
              </w:tc>
              <w:tc>
                <w:tcPr>
                  <w:tcW w:w="2835" w:type="dxa"/>
                  <w:vMerge/>
                  <w:tcBorders>
                    <w:left w:val="single" w:sz="4" w:space="0" w:color="auto"/>
                    <w:right w:val="single" w:sz="4" w:space="0" w:color="auto"/>
                  </w:tcBorders>
                  <w:vAlign w:val="center"/>
                </w:tcPr>
                <w:p w:rsidR="00423FE9" w:rsidRPr="00F31DA5" w:rsidRDefault="00423FE9" w:rsidP="00DC7F5F">
                  <w:pPr>
                    <w:spacing w:after="0"/>
                    <w:jc w:val="center"/>
                    <w:rPr>
                      <w:rFonts w:ascii="Times New Roman" w:eastAsia="Times New Roman" w:hAnsi="Times New Roman" w:cs="Times New Roman"/>
                      <w:szCs w:val="20"/>
                    </w:rPr>
                  </w:pPr>
                </w:p>
              </w:tc>
            </w:tr>
            <w:tr w:rsidR="00423FE9" w:rsidRPr="00184C5D" w:rsidTr="00DC7F5F">
              <w:trPr>
                <w:trHeight w:val="296"/>
              </w:trPr>
              <w:tc>
                <w:tcPr>
                  <w:tcW w:w="3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Don’t know – DO NOT READ OUT</w:t>
                  </w:r>
                </w:p>
              </w:tc>
              <w:tc>
                <w:tcPr>
                  <w:tcW w:w="1276" w:type="dxa"/>
                  <w:tcBorders>
                    <w:top w:val="single" w:sz="4" w:space="0" w:color="auto"/>
                    <w:left w:val="nil"/>
                    <w:bottom w:val="single" w:sz="4" w:space="0" w:color="auto"/>
                    <w:right w:val="single" w:sz="4" w:space="0" w:color="auto"/>
                  </w:tcBorders>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99</w:t>
                  </w:r>
                </w:p>
              </w:tc>
              <w:tc>
                <w:tcPr>
                  <w:tcW w:w="2835" w:type="dxa"/>
                  <w:vMerge/>
                  <w:tcBorders>
                    <w:left w:val="single" w:sz="4" w:space="0" w:color="auto"/>
                    <w:bottom w:val="single" w:sz="4" w:space="0" w:color="auto"/>
                    <w:right w:val="single" w:sz="4" w:space="0" w:color="auto"/>
                  </w:tcBorders>
                  <w:vAlign w:val="center"/>
                </w:tcPr>
                <w:p w:rsidR="00423FE9" w:rsidRPr="00F31DA5" w:rsidRDefault="00423FE9" w:rsidP="00DC7F5F">
                  <w:pPr>
                    <w:spacing w:after="0"/>
                    <w:jc w:val="center"/>
                    <w:rPr>
                      <w:rFonts w:ascii="Times New Roman" w:eastAsia="Times New Roman" w:hAnsi="Times New Roman" w:cs="Times New Roman"/>
                      <w:szCs w:val="20"/>
                    </w:rPr>
                  </w:pPr>
                </w:p>
              </w:tc>
            </w:tr>
          </w:tbl>
          <w:p w:rsidR="00423FE9" w:rsidRDefault="00423FE9" w:rsidP="00DC7F5F">
            <w:pPr>
              <w:spacing w:after="0"/>
              <w:rPr>
                <w:rFonts w:ascii="Times New Roman" w:hAnsi="Times New Roman"/>
              </w:rPr>
            </w:pPr>
          </w:p>
          <w:p w:rsidR="00423FE9" w:rsidRDefault="00423FE9" w:rsidP="00DC7F5F">
            <w:pPr>
              <w:spacing w:after="0"/>
              <w:rPr>
                <w:rFonts w:ascii="Times New Roman" w:hAnsi="Times New Roman"/>
                <w:b/>
                <w:color w:val="00B050"/>
              </w:rPr>
            </w:pPr>
          </w:p>
          <w:p w:rsidR="00423FE9" w:rsidRDefault="00423FE9" w:rsidP="00DC7F5F">
            <w:pPr>
              <w:spacing w:after="0"/>
              <w:rPr>
                <w:rFonts w:ascii="Times New Roman" w:hAnsi="Times New Roman"/>
                <w:b/>
                <w:color w:val="00B050"/>
              </w:rPr>
            </w:pPr>
          </w:p>
          <w:p w:rsidR="00423FE9" w:rsidRPr="00F31DA5" w:rsidRDefault="00423FE9" w:rsidP="00DC7F5F">
            <w:pPr>
              <w:spacing w:after="0"/>
              <w:rPr>
                <w:rFonts w:ascii="Times New Roman" w:hAnsi="Times New Roman"/>
                <w:i/>
              </w:rPr>
            </w:pPr>
            <w:r w:rsidRPr="00F31DA5">
              <w:rPr>
                <w:rFonts w:ascii="Times New Roman" w:hAnsi="Times New Roman"/>
                <w:b/>
                <w:color w:val="00B050"/>
              </w:rPr>
              <w:t>ASK IF QR3 = YES, ELSE GO TO CLOSE</w:t>
            </w:r>
          </w:p>
          <w:p w:rsidR="00423FE9" w:rsidRPr="00F31DA5" w:rsidRDefault="00423FE9" w:rsidP="00DC7F5F">
            <w:pPr>
              <w:spacing w:after="0"/>
              <w:rPr>
                <w:rFonts w:ascii="Times New Roman" w:hAnsi="Times New Roman"/>
                <w:b/>
              </w:rPr>
            </w:pPr>
            <w:r w:rsidRPr="00F31DA5">
              <w:rPr>
                <w:rFonts w:ascii="Times New Roman" w:hAnsi="Times New Roman"/>
                <w:b/>
              </w:rPr>
              <w:t>QR5 Supervisor phone</w:t>
            </w:r>
          </w:p>
          <w:p w:rsidR="00423FE9" w:rsidRPr="00F31DA5" w:rsidRDefault="00423FE9" w:rsidP="00DC7F5F">
            <w:pPr>
              <w:spacing w:after="0"/>
              <w:rPr>
                <w:rFonts w:ascii="Times New Roman" w:hAnsi="Times New Roman"/>
              </w:rPr>
            </w:pPr>
            <w:r w:rsidRPr="00F31DA5">
              <w:rPr>
                <w:rFonts w:ascii="Times New Roman" w:hAnsi="Times New Roman"/>
              </w:rPr>
              <w:t xml:space="preserve">What telephone number can we contact your supervisor on?  </w:t>
            </w:r>
            <w:r w:rsidRPr="00F31DA5">
              <w:rPr>
                <w:rFonts w:ascii="Times New Roman" w:hAnsi="Times New Roman"/>
                <w:b/>
              </w:rPr>
              <w:t xml:space="preserve">IF CODE 1 AT QR4: </w:t>
            </w:r>
            <w:r w:rsidRPr="00F31DA5">
              <w:rPr>
                <w:rFonts w:ascii="Times New Roman" w:hAnsi="Times New Roman"/>
              </w:rPr>
              <w:t xml:space="preserve">We will only telephone your supervisor after they have received information about the study. </w:t>
            </w:r>
          </w:p>
          <w:p w:rsidR="00423FE9" w:rsidRPr="00F31DA5" w:rsidRDefault="00423FE9" w:rsidP="00DC7F5F">
            <w:pPr>
              <w:spacing w:after="0"/>
              <w:rPr>
                <w:rFonts w:ascii="Times New Roman" w:hAnsi="Times New Roman"/>
              </w:rPr>
            </w:pPr>
            <w:r w:rsidRPr="00F31DA5">
              <w:rPr>
                <w:rFonts w:ascii="Times New Roman" w:hAnsi="Times New Roman"/>
              </w:rPr>
              <w:t>Please only supply a work telephone number.</w:t>
            </w:r>
          </w:p>
          <w:p w:rsidR="00423FE9" w:rsidRPr="00F31DA5" w:rsidRDefault="00423FE9" w:rsidP="00DC7F5F">
            <w:pPr>
              <w:spacing w:after="0"/>
              <w:rPr>
                <w:rFonts w:ascii="Times New Roman" w:hAnsi="Times New Roman"/>
                <w:b/>
                <w:color w:val="00B050"/>
              </w:rPr>
            </w:pPr>
          </w:p>
          <w:p w:rsidR="00423FE9" w:rsidRPr="00F31DA5" w:rsidRDefault="00423FE9" w:rsidP="00DC7F5F">
            <w:pPr>
              <w:spacing w:after="0"/>
              <w:rPr>
                <w:rFonts w:ascii="Times New Roman" w:hAnsi="Times New Roman"/>
                <w:b/>
                <w:color w:val="00B050"/>
              </w:rPr>
            </w:pPr>
            <w:r w:rsidRPr="00F31DA5">
              <w:rPr>
                <w:rFonts w:ascii="Times New Roman" w:hAnsi="Times New Roman"/>
                <w:b/>
                <w:color w:val="00B050"/>
              </w:rPr>
              <w:t>INTERVIEWER: RECORD PHONE NUMBER INCLUDING THE AREA CODE</w:t>
            </w:r>
          </w:p>
          <w:p w:rsidR="00423FE9" w:rsidRPr="00F31DA5" w:rsidRDefault="00423FE9" w:rsidP="00DC7F5F">
            <w:pPr>
              <w:spacing w:after="0"/>
              <w:rPr>
                <w:rFonts w:ascii="Times New Roman" w:hAnsi="Times New Roman"/>
              </w:rPr>
            </w:pPr>
          </w:p>
          <w:tbl>
            <w:tblPr>
              <w:tblW w:w="7847" w:type="dxa"/>
              <w:tblInd w:w="250" w:type="dxa"/>
              <w:tblLook w:val="04A0" w:firstRow="1" w:lastRow="0" w:firstColumn="1" w:lastColumn="0" w:noHBand="0" w:noVBand="1"/>
            </w:tblPr>
            <w:tblGrid>
              <w:gridCol w:w="3714"/>
              <w:gridCol w:w="1276"/>
              <w:gridCol w:w="2857"/>
            </w:tblGrid>
            <w:tr w:rsidR="00423FE9" w:rsidRPr="00F31DA5" w:rsidTr="00DC7F5F">
              <w:trPr>
                <w:trHeight w:val="306"/>
              </w:trPr>
              <w:tc>
                <w:tcPr>
                  <w:tcW w:w="37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Specify – RECORD PHONE NUMBER</w:t>
                  </w:r>
                </w:p>
              </w:tc>
              <w:tc>
                <w:tcPr>
                  <w:tcW w:w="1276" w:type="dxa"/>
                  <w:tcBorders>
                    <w:top w:val="single" w:sz="4" w:space="0" w:color="auto"/>
                    <w:left w:val="nil"/>
                    <w:bottom w:val="single" w:sz="4" w:space="0" w:color="auto"/>
                    <w:right w:val="single" w:sz="4" w:space="0" w:color="auto"/>
                  </w:tcBorders>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1</w:t>
                  </w:r>
                </w:p>
              </w:tc>
              <w:tc>
                <w:tcPr>
                  <w:tcW w:w="2857" w:type="dxa"/>
                  <w:tcBorders>
                    <w:top w:val="single" w:sz="4" w:space="0" w:color="auto"/>
                    <w:left w:val="single" w:sz="4" w:space="0" w:color="auto"/>
                    <w:bottom w:val="single" w:sz="4" w:space="0" w:color="auto"/>
                    <w:right w:val="single" w:sz="4" w:space="0" w:color="auto"/>
                  </w:tcBorders>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Go to QR6</w:t>
                  </w:r>
                </w:p>
              </w:tc>
            </w:tr>
            <w:tr w:rsidR="00423FE9" w:rsidRPr="00F31DA5" w:rsidTr="00DC7F5F">
              <w:trPr>
                <w:trHeight w:val="306"/>
              </w:trPr>
              <w:tc>
                <w:tcPr>
                  <w:tcW w:w="37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Refused – DO NOT READ OUT</w:t>
                  </w:r>
                </w:p>
              </w:tc>
              <w:tc>
                <w:tcPr>
                  <w:tcW w:w="1276" w:type="dxa"/>
                  <w:tcBorders>
                    <w:top w:val="single" w:sz="4" w:space="0" w:color="auto"/>
                    <w:left w:val="nil"/>
                    <w:bottom w:val="single" w:sz="4" w:space="0" w:color="auto"/>
                    <w:right w:val="single" w:sz="4" w:space="0" w:color="auto"/>
                  </w:tcBorders>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98</w:t>
                  </w:r>
                </w:p>
              </w:tc>
              <w:tc>
                <w:tcPr>
                  <w:tcW w:w="2857" w:type="dxa"/>
                  <w:vMerge w:val="restart"/>
                  <w:tcBorders>
                    <w:left w:val="single" w:sz="4" w:space="0" w:color="auto"/>
                    <w:right w:val="single" w:sz="4" w:space="0" w:color="auto"/>
                  </w:tcBorders>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Go to CLOSE 1 &amp; abort with NOT RECRUITED</w:t>
                  </w:r>
                </w:p>
              </w:tc>
            </w:tr>
            <w:tr w:rsidR="00423FE9" w:rsidRPr="00F31DA5" w:rsidTr="00DC7F5F">
              <w:trPr>
                <w:trHeight w:val="306"/>
              </w:trPr>
              <w:tc>
                <w:tcPr>
                  <w:tcW w:w="3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Don’t know – DO NOT READ OUT</w:t>
                  </w:r>
                </w:p>
              </w:tc>
              <w:tc>
                <w:tcPr>
                  <w:tcW w:w="1276" w:type="dxa"/>
                  <w:tcBorders>
                    <w:top w:val="single" w:sz="4" w:space="0" w:color="auto"/>
                    <w:left w:val="nil"/>
                    <w:bottom w:val="single" w:sz="4" w:space="0" w:color="auto"/>
                    <w:right w:val="single" w:sz="4" w:space="0" w:color="auto"/>
                  </w:tcBorders>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99</w:t>
                  </w:r>
                </w:p>
              </w:tc>
              <w:tc>
                <w:tcPr>
                  <w:tcW w:w="2857" w:type="dxa"/>
                  <w:vMerge/>
                  <w:tcBorders>
                    <w:left w:val="single" w:sz="4" w:space="0" w:color="auto"/>
                    <w:bottom w:val="single" w:sz="4" w:space="0" w:color="auto"/>
                    <w:right w:val="single" w:sz="4" w:space="0" w:color="auto"/>
                  </w:tcBorders>
                  <w:vAlign w:val="center"/>
                </w:tcPr>
                <w:p w:rsidR="00423FE9" w:rsidRPr="00F31DA5" w:rsidRDefault="00423FE9" w:rsidP="00DC7F5F">
                  <w:pPr>
                    <w:spacing w:after="0"/>
                    <w:jc w:val="center"/>
                    <w:rPr>
                      <w:rFonts w:ascii="Times New Roman" w:eastAsia="Times New Roman" w:hAnsi="Times New Roman" w:cs="Times New Roman"/>
                      <w:szCs w:val="20"/>
                    </w:rPr>
                  </w:pPr>
                </w:p>
              </w:tc>
            </w:tr>
          </w:tbl>
          <w:p w:rsidR="00423FE9" w:rsidRPr="00F31DA5" w:rsidRDefault="00423FE9" w:rsidP="00DC7F5F">
            <w:pPr>
              <w:spacing w:after="0"/>
              <w:rPr>
                <w:rFonts w:ascii="Times New Roman" w:hAnsi="Times New Roman"/>
              </w:rPr>
            </w:pPr>
          </w:p>
          <w:p w:rsidR="00423FE9" w:rsidRPr="00F31DA5" w:rsidRDefault="00423FE9" w:rsidP="00DC7F5F">
            <w:pPr>
              <w:spacing w:after="0"/>
              <w:rPr>
                <w:rFonts w:ascii="Times New Roman" w:hAnsi="Times New Roman"/>
                <w:b/>
                <w:color w:val="00B050"/>
              </w:rPr>
            </w:pPr>
          </w:p>
          <w:p w:rsidR="00423FE9" w:rsidRPr="00F31DA5" w:rsidRDefault="00423FE9" w:rsidP="00DC7F5F">
            <w:pPr>
              <w:spacing w:after="0"/>
              <w:rPr>
                <w:rFonts w:ascii="Times New Roman" w:hAnsi="Times New Roman"/>
                <w:b/>
                <w:color w:val="00B050"/>
              </w:rPr>
            </w:pPr>
          </w:p>
          <w:p w:rsidR="00423FE9" w:rsidRPr="00F31DA5" w:rsidRDefault="00423FE9" w:rsidP="00DC7F5F">
            <w:pPr>
              <w:spacing w:after="0"/>
              <w:rPr>
                <w:rFonts w:ascii="Times New Roman" w:hAnsi="Times New Roman"/>
                <w:b/>
                <w:color w:val="00B050"/>
              </w:rPr>
            </w:pPr>
            <w:r w:rsidRPr="00F31DA5">
              <w:rPr>
                <w:rFonts w:ascii="Times New Roman" w:hAnsi="Times New Roman"/>
                <w:b/>
                <w:color w:val="00B050"/>
              </w:rPr>
              <w:t xml:space="preserve">QS99NAME = LOAD NAME FROM QR2 </w:t>
            </w:r>
          </w:p>
          <w:p w:rsidR="00423FE9" w:rsidRPr="00F31DA5" w:rsidRDefault="00423FE9" w:rsidP="00DC7F5F">
            <w:pPr>
              <w:spacing w:after="0"/>
              <w:rPr>
                <w:rFonts w:ascii="Times New Roman" w:hAnsi="Times New Roman"/>
                <w:b/>
                <w:color w:val="00B050"/>
              </w:rPr>
            </w:pPr>
            <w:r w:rsidRPr="00F31DA5">
              <w:rPr>
                <w:rFonts w:ascii="Times New Roman" w:hAnsi="Times New Roman"/>
                <w:b/>
                <w:color w:val="00B050"/>
              </w:rPr>
              <w:t>QS99EMAIL = LOAD EMAIL FROM QR4</w:t>
            </w:r>
            <w:r w:rsidRPr="00F31DA5">
              <w:rPr>
                <w:rFonts w:ascii="Times New Roman" w:hAnsi="Times New Roman"/>
                <w:b/>
                <w:strike/>
                <w:color w:val="00B050"/>
              </w:rPr>
              <w:t xml:space="preserve"> </w:t>
            </w:r>
          </w:p>
          <w:p w:rsidR="00423FE9" w:rsidRDefault="00423FE9" w:rsidP="00DC7F5F">
            <w:pPr>
              <w:spacing w:after="0"/>
              <w:rPr>
                <w:rFonts w:ascii="Times New Roman" w:hAnsi="Times New Roman"/>
              </w:rPr>
            </w:pPr>
            <w:r w:rsidRPr="00F31DA5">
              <w:rPr>
                <w:rFonts w:ascii="Times New Roman" w:hAnsi="Times New Roman"/>
                <w:b/>
                <w:color w:val="00B050"/>
              </w:rPr>
              <w:t>QS99PHONE = LOAD PHONE FROM QR5</w:t>
            </w:r>
          </w:p>
          <w:p w:rsidR="00423FE9" w:rsidRPr="00D05076" w:rsidRDefault="00423FE9" w:rsidP="00DC7F5F">
            <w:pPr>
              <w:spacing w:after="0"/>
              <w:rPr>
                <w:rFonts w:ascii="Times New Roman" w:hAnsi="Times New Roman"/>
                <w:b/>
                <w:color w:val="00B050"/>
              </w:rPr>
            </w:pPr>
          </w:p>
          <w:p w:rsidR="00423FE9" w:rsidRPr="00D05076" w:rsidRDefault="00423FE9" w:rsidP="00DC7F5F">
            <w:pPr>
              <w:spacing w:after="0"/>
              <w:rPr>
                <w:rFonts w:ascii="Times New Roman" w:hAnsi="Times New Roman"/>
                <w:b/>
                <w:color w:val="00B050"/>
              </w:rPr>
            </w:pPr>
          </w:p>
          <w:p w:rsidR="00423FE9" w:rsidRPr="00D05076" w:rsidRDefault="00423FE9" w:rsidP="00DC7F5F">
            <w:pPr>
              <w:spacing w:after="0"/>
              <w:rPr>
                <w:rFonts w:ascii="Times New Roman" w:hAnsi="Times New Roman"/>
                <w:i/>
              </w:rPr>
            </w:pPr>
            <w:r w:rsidRPr="00D05076">
              <w:rPr>
                <w:rFonts w:ascii="Times New Roman" w:hAnsi="Times New Roman"/>
                <w:b/>
                <w:color w:val="00B050"/>
              </w:rPr>
              <w:t>ASK IF QR5 = 1, ELSE GO TO CLOSE</w:t>
            </w:r>
          </w:p>
          <w:p w:rsidR="00423FE9" w:rsidRPr="00D05076" w:rsidRDefault="00423FE9" w:rsidP="00DC7F5F">
            <w:pPr>
              <w:spacing w:after="0"/>
              <w:rPr>
                <w:rFonts w:ascii="Times New Roman" w:hAnsi="Times New Roman"/>
                <w:b/>
              </w:rPr>
            </w:pPr>
            <w:r w:rsidRPr="00D05076">
              <w:rPr>
                <w:rFonts w:ascii="Times New Roman" w:hAnsi="Times New Roman"/>
                <w:b/>
              </w:rPr>
              <w:t>QR6 Callback time</w:t>
            </w:r>
          </w:p>
          <w:p w:rsidR="00423FE9" w:rsidRPr="00D05076" w:rsidRDefault="00423FE9" w:rsidP="00DC7F5F">
            <w:pPr>
              <w:spacing w:after="0"/>
              <w:rPr>
                <w:rFonts w:ascii="Times New Roman" w:hAnsi="Times New Roman"/>
              </w:rPr>
            </w:pPr>
            <w:r w:rsidRPr="00D05076">
              <w:rPr>
                <w:rFonts w:ascii="Times New Roman" w:hAnsi="Times New Roman"/>
              </w:rPr>
              <w:t>Is there a good time of day for us to call your supervisor when they are more likely to .be able to speak with us?</w:t>
            </w:r>
          </w:p>
          <w:p w:rsidR="00423FE9" w:rsidRPr="00D05076" w:rsidRDefault="00423FE9" w:rsidP="00DC7F5F">
            <w:pPr>
              <w:spacing w:after="0"/>
              <w:rPr>
                <w:rFonts w:ascii="Times New Roman" w:hAnsi="Times New Roman"/>
                <w:b/>
                <w:color w:val="00B050"/>
              </w:rPr>
            </w:pPr>
          </w:p>
          <w:p w:rsidR="00423FE9" w:rsidRPr="00D05076" w:rsidRDefault="00423FE9" w:rsidP="00DC7F5F">
            <w:pPr>
              <w:spacing w:after="0"/>
              <w:rPr>
                <w:rFonts w:ascii="Times New Roman" w:hAnsi="Times New Roman"/>
                <w:b/>
                <w:color w:val="00B050"/>
              </w:rPr>
            </w:pPr>
            <w:r w:rsidRPr="00D05076">
              <w:rPr>
                <w:rFonts w:ascii="Times New Roman" w:hAnsi="Times New Roman"/>
                <w:b/>
                <w:color w:val="00B050"/>
              </w:rPr>
              <w:t>INTERVIEWER: RECORD DAY AND TIME</w:t>
            </w:r>
          </w:p>
          <w:p w:rsidR="00423FE9" w:rsidRPr="00D05076" w:rsidRDefault="00423FE9" w:rsidP="00DC7F5F">
            <w:pPr>
              <w:spacing w:after="0"/>
              <w:rPr>
                <w:rFonts w:ascii="Times New Roman" w:hAnsi="Times New Roman"/>
              </w:rPr>
            </w:pPr>
          </w:p>
          <w:tbl>
            <w:tblPr>
              <w:tblW w:w="7847" w:type="dxa"/>
              <w:tblInd w:w="250" w:type="dxa"/>
              <w:tblLook w:val="04A0" w:firstRow="1" w:lastRow="0" w:firstColumn="1" w:lastColumn="0" w:noHBand="0" w:noVBand="1"/>
            </w:tblPr>
            <w:tblGrid>
              <w:gridCol w:w="3714"/>
              <w:gridCol w:w="1276"/>
              <w:gridCol w:w="2857"/>
            </w:tblGrid>
            <w:tr w:rsidR="00423FE9" w:rsidRPr="00D05076" w:rsidTr="00DC7F5F">
              <w:trPr>
                <w:trHeight w:val="306"/>
              </w:trPr>
              <w:tc>
                <w:tcPr>
                  <w:tcW w:w="37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Specify – RECORD DAY AND TIME</w:t>
                  </w:r>
                </w:p>
              </w:tc>
              <w:tc>
                <w:tcPr>
                  <w:tcW w:w="1276" w:type="dxa"/>
                  <w:tcBorders>
                    <w:top w:val="single" w:sz="4" w:space="0" w:color="auto"/>
                    <w:left w:val="nil"/>
                    <w:bottom w:val="single" w:sz="4" w:space="0" w:color="auto"/>
                    <w:right w:val="single" w:sz="4" w:space="0" w:color="auto"/>
                  </w:tcBorders>
                  <w:vAlign w:val="center"/>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1</w:t>
                  </w:r>
                </w:p>
              </w:tc>
              <w:tc>
                <w:tcPr>
                  <w:tcW w:w="2857" w:type="dxa"/>
                  <w:tcBorders>
                    <w:top w:val="single" w:sz="4" w:space="0" w:color="auto"/>
                    <w:left w:val="single" w:sz="4" w:space="0" w:color="auto"/>
                    <w:bottom w:val="single" w:sz="4" w:space="0" w:color="auto"/>
                    <w:right w:val="single" w:sz="4" w:space="0" w:color="auto"/>
                  </w:tcBorders>
                  <w:vAlign w:val="center"/>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Go to QR7</w:t>
                  </w:r>
                </w:p>
              </w:tc>
            </w:tr>
            <w:tr w:rsidR="00423FE9" w:rsidRPr="00D05076" w:rsidTr="00DC7F5F">
              <w:trPr>
                <w:trHeight w:val="306"/>
              </w:trPr>
              <w:tc>
                <w:tcPr>
                  <w:tcW w:w="37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Refused – DO NOT READ OUT</w:t>
                  </w:r>
                </w:p>
              </w:tc>
              <w:tc>
                <w:tcPr>
                  <w:tcW w:w="1276" w:type="dxa"/>
                  <w:tcBorders>
                    <w:top w:val="single" w:sz="4" w:space="0" w:color="auto"/>
                    <w:left w:val="nil"/>
                    <w:bottom w:val="single" w:sz="4" w:space="0" w:color="auto"/>
                    <w:right w:val="single" w:sz="4" w:space="0" w:color="auto"/>
                  </w:tcBorders>
                  <w:vAlign w:val="center"/>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98</w:t>
                  </w:r>
                </w:p>
              </w:tc>
              <w:tc>
                <w:tcPr>
                  <w:tcW w:w="2857" w:type="dxa"/>
                  <w:vMerge w:val="restart"/>
                  <w:tcBorders>
                    <w:left w:val="single" w:sz="4" w:space="0" w:color="auto"/>
                    <w:right w:val="single" w:sz="4" w:space="0" w:color="auto"/>
                  </w:tcBorders>
                  <w:vAlign w:val="center"/>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Go to QR7</w:t>
                  </w:r>
                </w:p>
              </w:tc>
            </w:tr>
            <w:tr w:rsidR="00423FE9" w:rsidRPr="00D05076" w:rsidTr="00DC7F5F">
              <w:trPr>
                <w:trHeight w:val="306"/>
              </w:trPr>
              <w:tc>
                <w:tcPr>
                  <w:tcW w:w="3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Don’t know – DO NOT READ OUT</w:t>
                  </w:r>
                </w:p>
              </w:tc>
              <w:tc>
                <w:tcPr>
                  <w:tcW w:w="1276" w:type="dxa"/>
                  <w:tcBorders>
                    <w:top w:val="single" w:sz="4" w:space="0" w:color="auto"/>
                    <w:left w:val="nil"/>
                    <w:bottom w:val="single" w:sz="4" w:space="0" w:color="auto"/>
                    <w:right w:val="single" w:sz="4" w:space="0" w:color="auto"/>
                  </w:tcBorders>
                  <w:vAlign w:val="center"/>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99</w:t>
                  </w:r>
                </w:p>
              </w:tc>
              <w:tc>
                <w:tcPr>
                  <w:tcW w:w="2857" w:type="dxa"/>
                  <w:vMerge/>
                  <w:tcBorders>
                    <w:left w:val="single" w:sz="4" w:space="0" w:color="auto"/>
                    <w:bottom w:val="single" w:sz="4" w:space="0" w:color="auto"/>
                    <w:right w:val="single" w:sz="4" w:space="0" w:color="auto"/>
                  </w:tcBorders>
                  <w:vAlign w:val="center"/>
                </w:tcPr>
                <w:p w:rsidR="00423FE9" w:rsidRPr="00D05076" w:rsidRDefault="00423FE9" w:rsidP="00DC7F5F">
                  <w:pPr>
                    <w:spacing w:after="0"/>
                    <w:jc w:val="center"/>
                    <w:rPr>
                      <w:rFonts w:ascii="Times New Roman" w:eastAsia="Times New Roman" w:hAnsi="Times New Roman" w:cs="Times New Roman"/>
                      <w:szCs w:val="20"/>
                    </w:rPr>
                  </w:pPr>
                </w:p>
              </w:tc>
            </w:tr>
          </w:tbl>
          <w:p w:rsidR="00423FE9" w:rsidRPr="00D05076" w:rsidRDefault="00423FE9" w:rsidP="00DC7F5F">
            <w:pPr>
              <w:spacing w:after="0"/>
              <w:rPr>
                <w:rFonts w:ascii="Times New Roman" w:hAnsi="Times New Roman"/>
              </w:rPr>
            </w:pPr>
          </w:p>
          <w:p w:rsidR="00423FE9" w:rsidRPr="00D05076" w:rsidRDefault="00423FE9" w:rsidP="00DC7F5F">
            <w:pPr>
              <w:spacing w:after="0"/>
              <w:rPr>
                <w:rFonts w:ascii="Times New Roman" w:hAnsi="Times New Roman"/>
                <w:b/>
                <w:color w:val="00B050"/>
              </w:rPr>
            </w:pPr>
          </w:p>
          <w:p w:rsidR="00423FE9" w:rsidRPr="00D05076" w:rsidRDefault="00423FE9" w:rsidP="00DC7F5F">
            <w:pPr>
              <w:spacing w:after="0"/>
              <w:rPr>
                <w:rFonts w:ascii="Times New Roman" w:hAnsi="Times New Roman"/>
                <w:b/>
              </w:rPr>
            </w:pPr>
            <w:r w:rsidRPr="00D05076">
              <w:rPr>
                <w:rFonts w:ascii="Times New Roman" w:hAnsi="Times New Roman"/>
                <w:b/>
              </w:rPr>
              <w:t>QR7 Switchboard phone</w:t>
            </w:r>
          </w:p>
          <w:p w:rsidR="00423FE9" w:rsidRPr="00D05076" w:rsidRDefault="00423FE9" w:rsidP="00DC7F5F">
            <w:pPr>
              <w:spacing w:after="0"/>
              <w:rPr>
                <w:rFonts w:ascii="Times New Roman" w:hAnsi="Times New Roman"/>
              </w:rPr>
            </w:pPr>
            <w:r w:rsidRPr="00D05076">
              <w:rPr>
                <w:rFonts w:ascii="Times New Roman" w:hAnsi="Times New Roman"/>
              </w:rPr>
              <w:t>Is there a general switchboard number for your organisation that we can call if we have any trouble reaching your supervisor?</w:t>
            </w:r>
          </w:p>
          <w:p w:rsidR="00423FE9" w:rsidRPr="00D05076" w:rsidRDefault="00423FE9" w:rsidP="00DC7F5F">
            <w:pPr>
              <w:spacing w:after="0"/>
              <w:rPr>
                <w:rFonts w:ascii="Times New Roman" w:hAnsi="Times New Roman"/>
                <w:b/>
                <w:color w:val="00B050"/>
              </w:rPr>
            </w:pPr>
          </w:p>
          <w:p w:rsidR="00423FE9" w:rsidRPr="00D05076" w:rsidRDefault="00423FE9" w:rsidP="00DC7F5F">
            <w:pPr>
              <w:spacing w:after="0"/>
              <w:rPr>
                <w:rFonts w:ascii="Times New Roman" w:hAnsi="Times New Roman"/>
                <w:b/>
                <w:color w:val="00B050"/>
              </w:rPr>
            </w:pPr>
            <w:r w:rsidRPr="00D05076">
              <w:rPr>
                <w:rFonts w:ascii="Times New Roman" w:hAnsi="Times New Roman"/>
                <w:b/>
                <w:color w:val="00B050"/>
              </w:rPr>
              <w:t>INTERVIEWER: RECORD PHONE NUMBER INCLUDING THE AREA CODE</w:t>
            </w:r>
          </w:p>
          <w:p w:rsidR="00423FE9" w:rsidRPr="00D05076" w:rsidRDefault="00423FE9" w:rsidP="00DC7F5F">
            <w:pPr>
              <w:spacing w:after="0"/>
              <w:rPr>
                <w:rFonts w:ascii="Times New Roman" w:hAnsi="Times New Roman"/>
              </w:rPr>
            </w:pPr>
          </w:p>
          <w:tbl>
            <w:tblPr>
              <w:tblW w:w="7847" w:type="dxa"/>
              <w:tblInd w:w="250" w:type="dxa"/>
              <w:tblLook w:val="04A0" w:firstRow="1" w:lastRow="0" w:firstColumn="1" w:lastColumn="0" w:noHBand="0" w:noVBand="1"/>
            </w:tblPr>
            <w:tblGrid>
              <w:gridCol w:w="3714"/>
              <w:gridCol w:w="1276"/>
              <w:gridCol w:w="2857"/>
            </w:tblGrid>
            <w:tr w:rsidR="00423FE9" w:rsidRPr="00D05076" w:rsidTr="00DC7F5F">
              <w:trPr>
                <w:trHeight w:val="306"/>
              </w:trPr>
              <w:tc>
                <w:tcPr>
                  <w:tcW w:w="37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Specify – RECORD PHONE NUMBER</w:t>
                  </w:r>
                </w:p>
              </w:tc>
              <w:tc>
                <w:tcPr>
                  <w:tcW w:w="1276" w:type="dxa"/>
                  <w:tcBorders>
                    <w:top w:val="single" w:sz="4" w:space="0" w:color="auto"/>
                    <w:left w:val="nil"/>
                    <w:bottom w:val="single" w:sz="4" w:space="0" w:color="auto"/>
                    <w:right w:val="single" w:sz="4" w:space="0" w:color="auto"/>
                  </w:tcBorders>
                  <w:vAlign w:val="center"/>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1</w:t>
                  </w:r>
                </w:p>
              </w:tc>
              <w:tc>
                <w:tcPr>
                  <w:tcW w:w="2857" w:type="dxa"/>
                  <w:tcBorders>
                    <w:top w:val="single" w:sz="4" w:space="0" w:color="auto"/>
                    <w:left w:val="single" w:sz="4" w:space="0" w:color="auto"/>
                    <w:bottom w:val="single" w:sz="4" w:space="0" w:color="auto"/>
                    <w:right w:val="single" w:sz="4" w:space="0" w:color="auto"/>
                  </w:tcBorders>
                  <w:vAlign w:val="center"/>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CONTINUE</w:t>
                  </w:r>
                </w:p>
              </w:tc>
            </w:tr>
            <w:tr w:rsidR="00423FE9" w:rsidRPr="00D05076" w:rsidTr="00DC7F5F">
              <w:trPr>
                <w:trHeight w:val="306"/>
              </w:trPr>
              <w:tc>
                <w:tcPr>
                  <w:tcW w:w="37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Refused – DO NOT READ OUT</w:t>
                  </w:r>
                </w:p>
              </w:tc>
              <w:tc>
                <w:tcPr>
                  <w:tcW w:w="1276" w:type="dxa"/>
                  <w:tcBorders>
                    <w:top w:val="single" w:sz="4" w:space="0" w:color="auto"/>
                    <w:left w:val="nil"/>
                    <w:bottom w:val="single" w:sz="4" w:space="0" w:color="auto"/>
                    <w:right w:val="single" w:sz="4" w:space="0" w:color="auto"/>
                  </w:tcBorders>
                  <w:vAlign w:val="center"/>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98</w:t>
                  </w:r>
                </w:p>
              </w:tc>
              <w:tc>
                <w:tcPr>
                  <w:tcW w:w="2857" w:type="dxa"/>
                  <w:vMerge w:val="restart"/>
                  <w:tcBorders>
                    <w:left w:val="single" w:sz="4" w:space="0" w:color="auto"/>
                    <w:right w:val="single" w:sz="4" w:space="0" w:color="auto"/>
                  </w:tcBorders>
                  <w:vAlign w:val="center"/>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CONTINUE</w:t>
                  </w:r>
                </w:p>
              </w:tc>
            </w:tr>
            <w:tr w:rsidR="00423FE9" w:rsidRPr="00D05076" w:rsidTr="00DC7F5F">
              <w:trPr>
                <w:trHeight w:val="306"/>
              </w:trPr>
              <w:tc>
                <w:tcPr>
                  <w:tcW w:w="3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Don’t know – DO NOT READ OUT</w:t>
                  </w:r>
                </w:p>
              </w:tc>
              <w:tc>
                <w:tcPr>
                  <w:tcW w:w="1276" w:type="dxa"/>
                  <w:tcBorders>
                    <w:top w:val="single" w:sz="4" w:space="0" w:color="auto"/>
                    <w:left w:val="nil"/>
                    <w:bottom w:val="single" w:sz="4" w:space="0" w:color="auto"/>
                    <w:right w:val="single" w:sz="4" w:space="0" w:color="auto"/>
                  </w:tcBorders>
                  <w:vAlign w:val="center"/>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99</w:t>
                  </w:r>
                </w:p>
              </w:tc>
              <w:tc>
                <w:tcPr>
                  <w:tcW w:w="2857" w:type="dxa"/>
                  <w:vMerge/>
                  <w:tcBorders>
                    <w:left w:val="single" w:sz="4" w:space="0" w:color="auto"/>
                    <w:bottom w:val="single" w:sz="4" w:space="0" w:color="auto"/>
                    <w:right w:val="single" w:sz="4" w:space="0" w:color="auto"/>
                  </w:tcBorders>
                  <w:vAlign w:val="center"/>
                </w:tcPr>
                <w:p w:rsidR="00423FE9" w:rsidRPr="00D05076" w:rsidRDefault="00423FE9" w:rsidP="00DC7F5F">
                  <w:pPr>
                    <w:spacing w:after="0"/>
                    <w:jc w:val="center"/>
                    <w:rPr>
                      <w:rFonts w:ascii="Times New Roman" w:eastAsia="Times New Roman" w:hAnsi="Times New Roman" w:cs="Times New Roman"/>
                      <w:szCs w:val="20"/>
                    </w:rPr>
                  </w:pPr>
                </w:p>
              </w:tc>
            </w:tr>
          </w:tbl>
          <w:p w:rsidR="00423FE9" w:rsidRPr="00D05076" w:rsidRDefault="00423FE9" w:rsidP="00DC7F5F">
            <w:pPr>
              <w:spacing w:after="0"/>
              <w:rPr>
                <w:rFonts w:ascii="Times New Roman" w:hAnsi="Times New Roman"/>
              </w:rPr>
            </w:pPr>
          </w:p>
          <w:p w:rsidR="00423FE9" w:rsidRPr="00D05076" w:rsidRDefault="00423FE9" w:rsidP="00DC7F5F">
            <w:pPr>
              <w:spacing w:after="0"/>
              <w:rPr>
                <w:rFonts w:ascii="Times New Roman" w:hAnsi="Times New Roman"/>
                <w:b/>
                <w:color w:val="00B050"/>
              </w:rPr>
            </w:pPr>
          </w:p>
          <w:p w:rsidR="00423FE9" w:rsidRPr="00D05076" w:rsidRDefault="00423FE9" w:rsidP="00DC7F5F">
            <w:pPr>
              <w:spacing w:after="0"/>
              <w:rPr>
                <w:rFonts w:ascii="Times New Roman" w:hAnsi="Times New Roman"/>
                <w:b/>
                <w:color w:val="00B050"/>
              </w:rPr>
            </w:pPr>
          </w:p>
          <w:p w:rsidR="00423FE9" w:rsidRPr="00D05076" w:rsidRDefault="00423FE9" w:rsidP="00DC7F5F">
            <w:pPr>
              <w:spacing w:after="0"/>
              <w:rPr>
                <w:rFonts w:ascii="Times New Roman" w:hAnsi="Times New Roman"/>
                <w:b/>
              </w:rPr>
            </w:pPr>
            <w:r w:rsidRPr="00D05076">
              <w:rPr>
                <w:rFonts w:ascii="Times New Roman" w:hAnsi="Times New Roman"/>
                <w:b/>
              </w:rPr>
              <w:t>QR8 Appointment</w:t>
            </w:r>
          </w:p>
          <w:p w:rsidR="00423FE9" w:rsidRPr="00D05076" w:rsidRDefault="00423FE9" w:rsidP="00DC7F5F">
            <w:pPr>
              <w:spacing w:after="0"/>
              <w:rPr>
                <w:rFonts w:ascii="Times New Roman" w:hAnsi="Times New Roman"/>
              </w:rPr>
            </w:pPr>
            <w:r w:rsidRPr="00D05076">
              <w:rPr>
                <w:rFonts w:ascii="Times New Roman" w:hAnsi="Times New Roman"/>
              </w:rPr>
              <w:t xml:space="preserve">It would be great if you could talk to your supervisor to see if you can arrange a convenient day and time for us to call them. If </w:t>
            </w:r>
            <w:r w:rsidRPr="00D05076">
              <w:rPr>
                <w:rFonts w:ascii="Times New Roman" w:hAnsi="Times New Roman"/>
              </w:rPr>
              <w:lastRenderedPageBreak/>
              <w:t xml:space="preserve">you’d be willing to do that, we could call you back in the </w:t>
            </w:r>
            <w:r w:rsidRPr="00D05076">
              <w:rPr>
                <w:rFonts w:ascii="Times New Roman" w:hAnsi="Times New Roman"/>
                <w:u w:val="single"/>
              </w:rPr>
              <w:t>next couple of days</w:t>
            </w:r>
            <w:r w:rsidRPr="00D05076">
              <w:rPr>
                <w:rFonts w:ascii="Times New Roman" w:hAnsi="Times New Roman"/>
              </w:rPr>
              <w:t xml:space="preserve"> to see how you’ve gone with that. Would you be willing to do that?</w:t>
            </w:r>
          </w:p>
          <w:p w:rsidR="00423FE9" w:rsidRPr="00D05076" w:rsidRDefault="00423FE9" w:rsidP="00DC7F5F">
            <w:pPr>
              <w:spacing w:after="0"/>
              <w:rPr>
                <w:rFonts w:ascii="Times New Roman" w:hAnsi="Times New Roman"/>
                <w:b/>
                <w:color w:val="00B050"/>
              </w:rPr>
            </w:pPr>
          </w:p>
          <w:tbl>
            <w:tblPr>
              <w:tblW w:w="7847" w:type="dxa"/>
              <w:tblInd w:w="250" w:type="dxa"/>
              <w:tblLook w:val="04A0" w:firstRow="1" w:lastRow="0" w:firstColumn="1" w:lastColumn="0" w:noHBand="0" w:noVBand="1"/>
            </w:tblPr>
            <w:tblGrid>
              <w:gridCol w:w="3714"/>
              <w:gridCol w:w="1276"/>
              <w:gridCol w:w="2857"/>
            </w:tblGrid>
            <w:tr w:rsidR="00423FE9" w:rsidRPr="00D05076" w:rsidTr="00DC7F5F">
              <w:trPr>
                <w:trHeight w:val="306"/>
              </w:trPr>
              <w:tc>
                <w:tcPr>
                  <w:tcW w:w="37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Yes</w:t>
                  </w:r>
                </w:p>
              </w:tc>
              <w:tc>
                <w:tcPr>
                  <w:tcW w:w="1276" w:type="dxa"/>
                  <w:tcBorders>
                    <w:top w:val="single" w:sz="4" w:space="0" w:color="auto"/>
                    <w:left w:val="nil"/>
                    <w:bottom w:val="single" w:sz="4" w:space="0" w:color="auto"/>
                    <w:right w:val="single" w:sz="4" w:space="0" w:color="auto"/>
                  </w:tcBorders>
                  <w:vAlign w:val="center"/>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1</w:t>
                  </w:r>
                </w:p>
              </w:tc>
              <w:tc>
                <w:tcPr>
                  <w:tcW w:w="2857" w:type="dxa"/>
                  <w:tcBorders>
                    <w:top w:val="single" w:sz="4" w:space="0" w:color="auto"/>
                    <w:left w:val="single" w:sz="4" w:space="0" w:color="auto"/>
                    <w:bottom w:val="single" w:sz="4" w:space="0" w:color="auto"/>
                    <w:right w:val="single" w:sz="4" w:space="0" w:color="auto"/>
                  </w:tcBorders>
                  <w:vAlign w:val="center"/>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Arrange time to call back graduate</w:t>
                  </w:r>
                </w:p>
              </w:tc>
            </w:tr>
            <w:tr w:rsidR="00423FE9" w:rsidRPr="00D05076" w:rsidTr="00DC7F5F">
              <w:trPr>
                <w:trHeight w:val="306"/>
              </w:trPr>
              <w:tc>
                <w:tcPr>
                  <w:tcW w:w="37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No</w:t>
                  </w:r>
                </w:p>
              </w:tc>
              <w:tc>
                <w:tcPr>
                  <w:tcW w:w="1276" w:type="dxa"/>
                  <w:tcBorders>
                    <w:top w:val="single" w:sz="4" w:space="0" w:color="auto"/>
                    <w:left w:val="nil"/>
                    <w:bottom w:val="single" w:sz="4" w:space="0" w:color="auto"/>
                    <w:right w:val="single" w:sz="4" w:space="0" w:color="auto"/>
                  </w:tcBorders>
                  <w:vAlign w:val="center"/>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98</w:t>
                  </w:r>
                </w:p>
              </w:tc>
              <w:tc>
                <w:tcPr>
                  <w:tcW w:w="2857" w:type="dxa"/>
                  <w:tcBorders>
                    <w:top w:val="single" w:sz="4" w:space="0" w:color="auto"/>
                    <w:left w:val="single" w:sz="4" w:space="0" w:color="auto"/>
                    <w:bottom w:val="single" w:sz="4" w:space="0" w:color="auto"/>
                    <w:right w:val="single" w:sz="4" w:space="0" w:color="auto"/>
                  </w:tcBorders>
                  <w:vAlign w:val="center"/>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CONTINUE</w:t>
                  </w:r>
                </w:p>
              </w:tc>
            </w:tr>
          </w:tbl>
          <w:p w:rsidR="00423FE9" w:rsidRPr="00D05076" w:rsidRDefault="00423FE9" w:rsidP="00DC7F5F">
            <w:pPr>
              <w:spacing w:after="0"/>
              <w:rPr>
                <w:rFonts w:ascii="Times New Roman" w:hAnsi="Times New Roman"/>
                <w:b/>
                <w:color w:val="00B050"/>
              </w:rPr>
            </w:pPr>
          </w:p>
          <w:p w:rsidR="00423FE9" w:rsidRPr="00D05076" w:rsidRDefault="00423FE9" w:rsidP="00DC7F5F">
            <w:pPr>
              <w:spacing w:after="0"/>
              <w:rPr>
                <w:rFonts w:ascii="Times New Roman" w:hAnsi="Times New Roman"/>
                <w:b/>
                <w:color w:val="00B050"/>
              </w:rPr>
            </w:pPr>
          </w:p>
          <w:p w:rsidR="00423FE9" w:rsidRPr="00D05076" w:rsidRDefault="00423FE9" w:rsidP="00DC7F5F">
            <w:pPr>
              <w:spacing w:after="0"/>
              <w:rPr>
                <w:rFonts w:ascii="Times New Roman" w:hAnsi="Times New Roman"/>
                <w:b/>
                <w:color w:val="00B050"/>
              </w:rPr>
            </w:pPr>
          </w:p>
          <w:p w:rsidR="00423FE9" w:rsidRPr="00D05076" w:rsidRDefault="00423FE9" w:rsidP="00DC7F5F">
            <w:pPr>
              <w:spacing w:after="0"/>
              <w:rPr>
                <w:rFonts w:ascii="Times New Roman" w:hAnsi="Times New Roman"/>
                <w:b/>
              </w:rPr>
            </w:pPr>
            <w:r w:rsidRPr="00D05076">
              <w:rPr>
                <w:rFonts w:ascii="Times New Roman" w:hAnsi="Times New Roman"/>
                <w:b/>
              </w:rPr>
              <w:t>QR9 Mobile number</w:t>
            </w:r>
          </w:p>
          <w:p w:rsidR="00423FE9" w:rsidRPr="00D05076" w:rsidRDefault="00423FE9" w:rsidP="00DC7F5F">
            <w:pPr>
              <w:rPr>
                <w:rFonts w:ascii="Times New Roman" w:hAnsi="Times New Roman"/>
              </w:rPr>
            </w:pPr>
            <w:r w:rsidRPr="00D05076">
              <w:rPr>
                <w:rFonts w:ascii="Times New Roman" w:hAnsi="Times New Roman"/>
              </w:rPr>
              <w:t>In case we have trouble contacting you on this landline, would you mind providing a mobile phone number that we could contact you on?</w:t>
            </w:r>
          </w:p>
          <w:p w:rsidR="00423FE9" w:rsidRPr="00D05076" w:rsidRDefault="00423FE9" w:rsidP="00DC7F5F">
            <w:pPr>
              <w:spacing w:after="0"/>
              <w:rPr>
                <w:rFonts w:ascii="Times New Roman" w:hAnsi="Times New Roman"/>
              </w:rPr>
            </w:pPr>
          </w:p>
          <w:p w:rsidR="00423FE9" w:rsidRPr="00D05076" w:rsidRDefault="00423FE9" w:rsidP="00DC7F5F">
            <w:pPr>
              <w:spacing w:after="0"/>
              <w:rPr>
                <w:rFonts w:ascii="Times New Roman" w:hAnsi="Times New Roman"/>
                <w:b/>
                <w:color w:val="00B050"/>
              </w:rPr>
            </w:pPr>
            <w:r w:rsidRPr="00D05076">
              <w:rPr>
                <w:rFonts w:ascii="Times New Roman" w:hAnsi="Times New Roman"/>
                <w:b/>
                <w:color w:val="00B050"/>
              </w:rPr>
              <w:t xml:space="preserve">INTERVIEWER: RECORD MOBIEL PHONE NUMBER </w:t>
            </w:r>
          </w:p>
          <w:p w:rsidR="00423FE9" w:rsidRPr="00D05076" w:rsidRDefault="00423FE9" w:rsidP="00DC7F5F">
            <w:pPr>
              <w:spacing w:after="0"/>
              <w:rPr>
                <w:rFonts w:ascii="Times New Roman" w:hAnsi="Times New Roman"/>
              </w:rPr>
            </w:pPr>
          </w:p>
          <w:tbl>
            <w:tblPr>
              <w:tblW w:w="7847" w:type="dxa"/>
              <w:tblInd w:w="250" w:type="dxa"/>
              <w:tblLook w:val="04A0" w:firstRow="1" w:lastRow="0" w:firstColumn="1" w:lastColumn="0" w:noHBand="0" w:noVBand="1"/>
            </w:tblPr>
            <w:tblGrid>
              <w:gridCol w:w="3714"/>
              <w:gridCol w:w="1276"/>
              <w:gridCol w:w="2857"/>
            </w:tblGrid>
            <w:tr w:rsidR="00423FE9" w:rsidRPr="00D05076" w:rsidTr="00DC7F5F">
              <w:trPr>
                <w:trHeight w:val="306"/>
              </w:trPr>
              <w:tc>
                <w:tcPr>
                  <w:tcW w:w="37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Specify – RECORD PHONE NUMBER</w:t>
                  </w:r>
                </w:p>
              </w:tc>
              <w:tc>
                <w:tcPr>
                  <w:tcW w:w="1276" w:type="dxa"/>
                  <w:tcBorders>
                    <w:top w:val="single" w:sz="4" w:space="0" w:color="auto"/>
                    <w:left w:val="nil"/>
                    <w:bottom w:val="single" w:sz="4" w:space="0" w:color="auto"/>
                    <w:right w:val="single" w:sz="4" w:space="0" w:color="auto"/>
                  </w:tcBorders>
                  <w:vAlign w:val="center"/>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1</w:t>
                  </w:r>
                </w:p>
              </w:tc>
              <w:tc>
                <w:tcPr>
                  <w:tcW w:w="2857" w:type="dxa"/>
                  <w:tcBorders>
                    <w:top w:val="single" w:sz="4" w:space="0" w:color="auto"/>
                    <w:left w:val="single" w:sz="4" w:space="0" w:color="auto"/>
                    <w:bottom w:val="single" w:sz="4" w:space="0" w:color="auto"/>
                    <w:right w:val="single" w:sz="4" w:space="0" w:color="auto"/>
                  </w:tcBorders>
                  <w:vAlign w:val="center"/>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CONTINUE</w:t>
                  </w:r>
                </w:p>
              </w:tc>
            </w:tr>
            <w:tr w:rsidR="00423FE9" w:rsidRPr="00D05076" w:rsidTr="00DC7F5F">
              <w:trPr>
                <w:trHeight w:val="306"/>
              </w:trPr>
              <w:tc>
                <w:tcPr>
                  <w:tcW w:w="37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Refused – DO NOT READ OUT</w:t>
                  </w:r>
                </w:p>
              </w:tc>
              <w:tc>
                <w:tcPr>
                  <w:tcW w:w="1276" w:type="dxa"/>
                  <w:tcBorders>
                    <w:top w:val="single" w:sz="4" w:space="0" w:color="auto"/>
                    <w:left w:val="nil"/>
                    <w:bottom w:val="single" w:sz="4" w:space="0" w:color="auto"/>
                    <w:right w:val="single" w:sz="4" w:space="0" w:color="auto"/>
                  </w:tcBorders>
                  <w:vAlign w:val="center"/>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98</w:t>
                  </w:r>
                </w:p>
              </w:tc>
              <w:tc>
                <w:tcPr>
                  <w:tcW w:w="2857" w:type="dxa"/>
                  <w:vMerge w:val="restart"/>
                  <w:tcBorders>
                    <w:left w:val="single" w:sz="4" w:space="0" w:color="auto"/>
                    <w:right w:val="single" w:sz="4" w:space="0" w:color="auto"/>
                  </w:tcBorders>
                  <w:vAlign w:val="center"/>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CONTINUE</w:t>
                  </w:r>
                </w:p>
              </w:tc>
            </w:tr>
            <w:tr w:rsidR="00423FE9" w:rsidRPr="00D05076" w:rsidTr="00DC7F5F">
              <w:trPr>
                <w:trHeight w:val="306"/>
              </w:trPr>
              <w:tc>
                <w:tcPr>
                  <w:tcW w:w="3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D05076" w:rsidRDefault="00423FE9" w:rsidP="00DC7F5F">
                  <w:pPr>
                    <w:spacing w:after="0"/>
                    <w:rPr>
                      <w:rFonts w:ascii="Times New Roman" w:eastAsia="Times New Roman" w:hAnsi="Times New Roman" w:cs="Times New Roman"/>
                      <w:szCs w:val="20"/>
                    </w:rPr>
                  </w:pPr>
                  <w:r w:rsidRPr="00D05076">
                    <w:rPr>
                      <w:rFonts w:ascii="Times New Roman" w:eastAsia="Times New Roman" w:hAnsi="Times New Roman" w:cs="Times New Roman"/>
                      <w:szCs w:val="20"/>
                    </w:rPr>
                    <w:t>Don’t know – DO NOT READ OUT</w:t>
                  </w:r>
                </w:p>
              </w:tc>
              <w:tc>
                <w:tcPr>
                  <w:tcW w:w="1276" w:type="dxa"/>
                  <w:tcBorders>
                    <w:top w:val="single" w:sz="4" w:space="0" w:color="auto"/>
                    <w:left w:val="nil"/>
                    <w:bottom w:val="single" w:sz="4" w:space="0" w:color="auto"/>
                    <w:right w:val="single" w:sz="4" w:space="0" w:color="auto"/>
                  </w:tcBorders>
                  <w:vAlign w:val="center"/>
                </w:tcPr>
                <w:p w:rsidR="00423FE9" w:rsidRPr="00D05076" w:rsidRDefault="00423FE9" w:rsidP="00DC7F5F">
                  <w:pPr>
                    <w:spacing w:after="0"/>
                    <w:jc w:val="center"/>
                    <w:rPr>
                      <w:rFonts w:ascii="Times New Roman" w:eastAsia="Times New Roman" w:hAnsi="Times New Roman" w:cs="Times New Roman"/>
                      <w:szCs w:val="20"/>
                    </w:rPr>
                  </w:pPr>
                  <w:r w:rsidRPr="00D05076">
                    <w:rPr>
                      <w:rFonts w:ascii="Times New Roman" w:eastAsia="Times New Roman" w:hAnsi="Times New Roman" w:cs="Times New Roman"/>
                      <w:szCs w:val="20"/>
                    </w:rPr>
                    <w:t>99</w:t>
                  </w:r>
                </w:p>
              </w:tc>
              <w:tc>
                <w:tcPr>
                  <w:tcW w:w="2857" w:type="dxa"/>
                  <w:vMerge/>
                  <w:tcBorders>
                    <w:left w:val="single" w:sz="4" w:space="0" w:color="auto"/>
                    <w:bottom w:val="single" w:sz="4" w:space="0" w:color="auto"/>
                    <w:right w:val="single" w:sz="4" w:space="0" w:color="auto"/>
                  </w:tcBorders>
                  <w:vAlign w:val="center"/>
                </w:tcPr>
                <w:p w:rsidR="00423FE9" w:rsidRPr="00D05076" w:rsidRDefault="00423FE9" w:rsidP="00DC7F5F">
                  <w:pPr>
                    <w:spacing w:after="0"/>
                    <w:jc w:val="center"/>
                    <w:rPr>
                      <w:rFonts w:ascii="Times New Roman" w:eastAsia="Times New Roman" w:hAnsi="Times New Roman" w:cs="Times New Roman"/>
                      <w:szCs w:val="20"/>
                    </w:rPr>
                  </w:pPr>
                </w:p>
              </w:tc>
            </w:tr>
          </w:tbl>
          <w:p w:rsidR="00423FE9" w:rsidRPr="00D05076" w:rsidRDefault="00423FE9" w:rsidP="00DC7F5F">
            <w:pPr>
              <w:spacing w:after="0"/>
              <w:rPr>
                <w:rFonts w:ascii="Times New Roman" w:hAnsi="Times New Roman"/>
              </w:rPr>
            </w:pPr>
          </w:p>
          <w:p w:rsidR="00423FE9" w:rsidRPr="00D05076" w:rsidRDefault="00423FE9" w:rsidP="00DC7F5F">
            <w:pPr>
              <w:spacing w:after="0"/>
              <w:rPr>
                <w:rFonts w:ascii="Times New Roman" w:hAnsi="Times New Roman"/>
                <w:b/>
                <w:color w:val="00B050"/>
              </w:rPr>
            </w:pPr>
          </w:p>
          <w:p w:rsidR="00423FE9" w:rsidRPr="00D05076" w:rsidRDefault="00423FE9" w:rsidP="00DC7F5F">
            <w:pPr>
              <w:spacing w:after="0"/>
              <w:rPr>
                <w:rFonts w:ascii="Times New Roman" w:hAnsi="Times New Roman"/>
                <w:b/>
                <w:color w:val="00B050"/>
              </w:rPr>
            </w:pPr>
          </w:p>
          <w:p w:rsidR="00423FE9" w:rsidRPr="00F31DA5" w:rsidRDefault="00423FE9" w:rsidP="00DC7F5F">
            <w:pPr>
              <w:spacing w:after="0"/>
              <w:rPr>
                <w:rFonts w:ascii="Times New Roman" w:hAnsi="Times New Roman"/>
                <w:b/>
                <w:color w:val="00B050"/>
              </w:rPr>
            </w:pPr>
            <w:r w:rsidRPr="00F31DA5">
              <w:rPr>
                <w:rFonts w:ascii="Times New Roman" w:hAnsi="Times New Roman"/>
                <w:b/>
                <w:color w:val="00B050"/>
              </w:rPr>
              <w:t>ASK ALL</w:t>
            </w:r>
          </w:p>
          <w:p w:rsidR="00423FE9" w:rsidRPr="00F31DA5" w:rsidRDefault="00423FE9" w:rsidP="00DC7F5F">
            <w:pPr>
              <w:spacing w:after="0"/>
              <w:rPr>
                <w:rFonts w:ascii="Times New Roman" w:hAnsi="Times New Roman"/>
                <w:b/>
              </w:rPr>
            </w:pPr>
            <w:r w:rsidRPr="00F31DA5">
              <w:rPr>
                <w:rFonts w:ascii="Times New Roman" w:hAnsi="Times New Roman"/>
                <w:b/>
              </w:rPr>
              <w:t>QG21 Email (graduate)</w:t>
            </w:r>
          </w:p>
          <w:p w:rsidR="00423FE9" w:rsidRPr="00F31DA5" w:rsidRDefault="00423FE9" w:rsidP="00DC7F5F">
            <w:pPr>
              <w:spacing w:after="0"/>
              <w:rPr>
                <w:rFonts w:ascii="Times New Roman" w:hAnsi="Times New Roman"/>
              </w:rPr>
            </w:pPr>
            <w:r w:rsidRPr="00F31DA5">
              <w:rPr>
                <w:rFonts w:ascii="Times New Roman" w:hAnsi="Times New Roman"/>
              </w:rPr>
              <w:t>Thank you for your assistance with this survey. We would like to provide some feedback to participants about the outcomes of the study. We anticipate finishing the survey in June 2014. If you would like to receive a brief summary of the results, what is the best email address for me to send that to?</w:t>
            </w:r>
          </w:p>
          <w:p w:rsidR="00423FE9" w:rsidRPr="00F31DA5" w:rsidRDefault="00423FE9" w:rsidP="00DC7F5F">
            <w:pPr>
              <w:spacing w:after="0"/>
              <w:rPr>
                <w:rFonts w:ascii="Times New Roman" w:hAnsi="Times New Roman"/>
              </w:rPr>
            </w:pPr>
          </w:p>
          <w:p w:rsidR="00423FE9" w:rsidRPr="00F31DA5" w:rsidRDefault="00423FE9" w:rsidP="00DC7F5F">
            <w:pPr>
              <w:spacing w:after="0"/>
              <w:rPr>
                <w:rFonts w:ascii="Times New Roman" w:hAnsi="Times New Roman"/>
                <w:b/>
                <w:color w:val="00B050"/>
              </w:rPr>
            </w:pPr>
            <w:r w:rsidRPr="00F31DA5">
              <w:rPr>
                <w:rFonts w:ascii="Times New Roman" w:hAnsi="Times New Roman"/>
                <w:b/>
                <w:color w:val="00B050"/>
              </w:rPr>
              <w:t>INTERVIEWER: READ BACK GRADUATE EMAIL ADDRESS</w:t>
            </w:r>
          </w:p>
          <w:p w:rsidR="00423FE9" w:rsidRPr="00F31DA5" w:rsidRDefault="00423FE9" w:rsidP="00DC7F5F">
            <w:pPr>
              <w:spacing w:after="0"/>
              <w:rPr>
                <w:rFonts w:ascii="Times New Roman" w:hAnsi="Times New Roman"/>
              </w:rPr>
            </w:pPr>
            <w:r w:rsidRPr="00F31DA5">
              <w:rPr>
                <w:rFonts w:ascii="Times New Roman" w:hAnsi="Times New Roman"/>
              </w:rPr>
              <w:t xml:space="preserve">Can I just read that back to you to check that I have recorded it correctly? </w:t>
            </w:r>
          </w:p>
          <w:p w:rsidR="00423FE9" w:rsidRPr="00F31DA5" w:rsidRDefault="00423FE9" w:rsidP="00DC7F5F">
            <w:pPr>
              <w:spacing w:after="0"/>
              <w:rPr>
                <w:rFonts w:ascii="Times New Roman" w:hAnsi="Times New Roman"/>
              </w:rPr>
            </w:pPr>
          </w:p>
          <w:tbl>
            <w:tblPr>
              <w:tblW w:w="5699" w:type="dxa"/>
              <w:tblInd w:w="250" w:type="dxa"/>
              <w:tblLook w:val="04A0" w:firstRow="1" w:lastRow="0" w:firstColumn="1" w:lastColumn="0" w:noHBand="0" w:noVBand="1"/>
            </w:tblPr>
            <w:tblGrid>
              <w:gridCol w:w="4423"/>
              <w:gridCol w:w="1276"/>
            </w:tblGrid>
            <w:tr w:rsidR="00423FE9" w:rsidRPr="00F31DA5" w:rsidTr="00DC7F5F">
              <w:trPr>
                <w:trHeight w:val="296"/>
              </w:trPr>
              <w:tc>
                <w:tcPr>
                  <w:tcW w:w="44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Specify – RECORD EMAIL ADDRESS</w:t>
                  </w:r>
                </w:p>
              </w:tc>
              <w:tc>
                <w:tcPr>
                  <w:tcW w:w="1276" w:type="dxa"/>
                  <w:tcBorders>
                    <w:top w:val="single" w:sz="4" w:space="0" w:color="auto"/>
                    <w:left w:val="nil"/>
                    <w:bottom w:val="single" w:sz="4" w:space="0" w:color="auto"/>
                    <w:right w:val="single" w:sz="4" w:space="0" w:color="auto"/>
                  </w:tcBorders>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1</w:t>
                  </w:r>
                </w:p>
              </w:tc>
            </w:tr>
            <w:tr w:rsidR="00423FE9" w:rsidRPr="00F31DA5" w:rsidTr="00DC7F5F">
              <w:trPr>
                <w:trHeight w:val="296"/>
              </w:trPr>
              <w:tc>
                <w:tcPr>
                  <w:tcW w:w="44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No email address</w:t>
                  </w:r>
                </w:p>
              </w:tc>
              <w:tc>
                <w:tcPr>
                  <w:tcW w:w="1276" w:type="dxa"/>
                  <w:tcBorders>
                    <w:top w:val="single" w:sz="4" w:space="0" w:color="auto"/>
                    <w:left w:val="nil"/>
                    <w:bottom w:val="single" w:sz="4" w:space="0" w:color="auto"/>
                    <w:right w:val="single" w:sz="4" w:space="0" w:color="auto"/>
                  </w:tcBorders>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97</w:t>
                  </w:r>
                </w:p>
              </w:tc>
            </w:tr>
            <w:tr w:rsidR="00423FE9" w:rsidTr="00DC7F5F">
              <w:trPr>
                <w:trHeight w:val="296"/>
              </w:trPr>
              <w:tc>
                <w:tcPr>
                  <w:tcW w:w="44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Not interested in results – DO NOT READ OUT</w:t>
                  </w:r>
                </w:p>
              </w:tc>
              <w:tc>
                <w:tcPr>
                  <w:tcW w:w="1276" w:type="dxa"/>
                  <w:tcBorders>
                    <w:top w:val="single" w:sz="4" w:space="0" w:color="auto"/>
                    <w:left w:val="nil"/>
                    <w:bottom w:val="single" w:sz="4" w:space="0" w:color="auto"/>
                    <w:right w:val="single" w:sz="4" w:space="0" w:color="auto"/>
                  </w:tcBorders>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98</w:t>
                  </w:r>
                </w:p>
              </w:tc>
            </w:tr>
          </w:tbl>
          <w:p w:rsidR="00423FE9" w:rsidRDefault="00423FE9" w:rsidP="00DC7F5F">
            <w:pPr>
              <w:spacing w:after="0"/>
              <w:rPr>
                <w:rFonts w:ascii="Times New Roman" w:hAnsi="Times New Roman"/>
              </w:rPr>
            </w:pPr>
          </w:p>
          <w:p w:rsidR="00423FE9" w:rsidRDefault="00423FE9" w:rsidP="00DC7F5F">
            <w:pPr>
              <w:spacing w:after="0"/>
              <w:rPr>
                <w:rFonts w:ascii="Times New Roman" w:hAnsi="Times New Roman"/>
              </w:rPr>
            </w:pPr>
          </w:p>
          <w:p w:rsidR="00423FE9" w:rsidRDefault="00423FE9" w:rsidP="00DC7F5F">
            <w:pPr>
              <w:spacing w:after="0"/>
              <w:rPr>
                <w:rFonts w:ascii="Times New Roman" w:hAnsi="Times New Roman"/>
              </w:rPr>
            </w:pPr>
          </w:p>
          <w:p w:rsidR="00423FE9" w:rsidRDefault="00423FE9" w:rsidP="00DC7F5F">
            <w:pPr>
              <w:spacing w:after="0"/>
              <w:rPr>
                <w:rFonts w:ascii="Times New Roman" w:hAnsi="Times New Roman"/>
                <w:b/>
                <w:color w:val="00B050"/>
              </w:rPr>
            </w:pPr>
          </w:p>
          <w:p w:rsidR="00423FE9" w:rsidRDefault="00423FE9" w:rsidP="00DC7F5F">
            <w:pPr>
              <w:spacing w:after="0"/>
              <w:rPr>
                <w:rFonts w:ascii="Times New Roman" w:hAnsi="Times New Roman"/>
                <w:b/>
                <w:color w:val="00B050"/>
              </w:rPr>
            </w:pPr>
          </w:p>
          <w:p w:rsidR="00423FE9" w:rsidRDefault="00423FE9" w:rsidP="00DC7F5F">
            <w:pPr>
              <w:spacing w:after="0"/>
              <w:rPr>
                <w:rFonts w:ascii="Times New Roman" w:hAnsi="Times New Roman"/>
                <w:b/>
                <w:color w:val="00B050"/>
              </w:rPr>
            </w:pPr>
          </w:p>
          <w:p w:rsidR="00423FE9" w:rsidRDefault="00423FE9" w:rsidP="00DC7F5F">
            <w:pPr>
              <w:spacing w:after="0"/>
              <w:rPr>
                <w:rFonts w:ascii="Times New Roman" w:hAnsi="Times New Roman"/>
                <w:b/>
                <w:color w:val="00B050"/>
              </w:rPr>
            </w:pPr>
          </w:p>
          <w:p w:rsidR="00423FE9" w:rsidRDefault="00423FE9" w:rsidP="00DC7F5F">
            <w:pPr>
              <w:spacing w:after="0"/>
              <w:rPr>
                <w:rFonts w:ascii="Times New Roman" w:hAnsi="Times New Roman"/>
                <w:b/>
                <w:color w:val="00B050"/>
              </w:rPr>
            </w:pPr>
            <w:r w:rsidRPr="00F31DA5">
              <w:rPr>
                <w:rFonts w:ascii="Times New Roman" w:hAnsi="Times New Roman"/>
                <w:b/>
                <w:color w:val="00B050"/>
              </w:rPr>
              <w:t>DISPLAY CLOSE 1 IF QR3 = NO OR QR5 = R OR DK (98 OR 99)</w:t>
            </w:r>
          </w:p>
          <w:p w:rsidR="00423FE9" w:rsidRPr="00C3500D" w:rsidRDefault="00423FE9" w:rsidP="00DC7F5F">
            <w:pPr>
              <w:spacing w:after="0"/>
              <w:rPr>
                <w:rFonts w:ascii="Times New Roman" w:hAnsi="Times New Roman"/>
                <w:b/>
              </w:rPr>
            </w:pPr>
          </w:p>
        </w:tc>
      </w:tr>
      <w:tr w:rsidR="00423FE9" w:rsidRPr="00F31DA5" w:rsidTr="00DC7F5F">
        <w:tc>
          <w:tcPr>
            <w:tcW w:w="5000" w:type="pct"/>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423FE9" w:rsidRPr="00F31DA5" w:rsidTr="00DC7F5F">
              <w:trPr>
                <w:trHeight w:val="1038"/>
              </w:trPr>
              <w:tc>
                <w:tcPr>
                  <w:tcW w:w="5000" w:type="pct"/>
                </w:tcPr>
                <w:p w:rsidR="00423FE9" w:rsidRPr="00F31DA5" w:rsidRDefault="00423FE9" w:rsidP="00DC7F5F">
                  <w:pPr>
                    <w:shd w:val="clear" w:color="auto" w:fill="D9D9D9"/>
                    <w:spacing w:after="0"/>
                    <w:ind w:left="-108"/>
                    <w:rPr>
                      <w:rFonts w:ascii="Times New Roman" w:hAnsi="Times New Roman"/>
                      <w:b/>
                    </w:rPr>
                  </w:pPr>
                  <w:r w:rsidRPr="00F31DA5">
                    <w:rPr>
                      <w:rFonts w:ascii="Times New Roman" w:hAnsi="Times New Roman"/>
                      <w:b/>
                    </w:rPr>
                    <w:lastRenderedPageBreak/>
                    <w:t>CLOSE 1 – SUPERVISOR NOT RECRUITED</w:t>
                  </w:r>
                </w:p>
                <w:p w:rsidR="00423FE9" w:rsidRPr="00F31DA5" w:rsidRDefault="00423FE9" w:rsidP="00DC7F5F">
                  <w:pPr>
                    <w:spacing w:after="0"/>
                    <w:rPr>
                      <w:rFonts w:ascii="Times New Roman" w:hAnsi="Times New Roman"/>
                      <w:b/>
                    </w:rPr>
                  </w:pPr>
                </w:p>
                <w:p w:rsidR="00423FE9" w:rsidRPr="00F31DA5" w:rsidRDefault="00423FE9" w:rsidP="00DC7F5F">
                  <w:pPr>
                    <w:spacing w:after="0"/>
                    <w:ind w:left="-108"/>
                    <w:rPr>
                      <w:rFonts w:ascii="Times New Roman" w:hAnsi="Times New Roman"/>
                    </w:rPr>
                  </w:pPr>
                  <w:r w:rsidRPr="00F31DA5">
                    <w:rPr>
                      <w:rFonts w:ascii="Times New Roman" w:hAnsi="Times New Roman"/>
                    </w:rPr>
                    <w:t xml:space="preserve">Thank you once again for your time today. The researchers appreciate you sharing some of your experiences in the workplace and your views on how well your university qualification prepared you. </w:t>
                  </w:r>
                </w:p>
                <w:p w:rsidR="00423FE9" w:rsidRPr="00F31DA5" w:rsidRDefault="00423FE9" w:rsidP="00DC7F5F">
                  <w:pPr>
                    <w:spacing w:after="0"/>
                    <w:ind w:left="-108"/>
                    <w:rPr>
                      <w:rFonts w:ascii="Times New Roman" w:hAnsi="Times New Roman"/>
                    </w:rPr>
                  </w:pPr>
                </w:p>
                <w:p w:rsidR="00423FE9" w:rsidRPr="00F31DA5" w:rsidRDefault="00423FE9" w:rsidP="00DC7F5F">
                  <w:pPr>
                    <w:spacing w:after="0"/>
                    <w:ind w:left="-108"/>
                    <w:rPr>
                      <w:rFonts w:ascii="Times New Roman" w:hAnsi="Times New Roman"/>
                    </w:rPr>
                  </w:pPr>
                  <w:r w:rsidRPr="00F31DA5">
                    <w:rPr>
                      <w:rFonts w:ascii="Times New Roman" w:hAnsi="Times New Roman"/>
                    </w:rPr>
                    <w:t>As a market research company, we comply with the requirements of the Privacy Act.  The information you have provided is confidential and will only be used for market research purposes.</w:t>
                  </w:r>
                </w:p>
                <w:p w:rsidR="00423FE9" w:rsidRPr="00F31DA5" w:rsidRDefault="00423FE9" w:rsidP="00DC7F5F">
                  <w:pPr>
                    <w:spacing w:after="0"/>
                    <w:ind w:left="-108"/>
                    <w:rPr>
                      <w:rFonts w:ascii="Times New Roman" w:hAnsi="Times New Roman"/>
                    </w:rPr>
                  </w:pPr>
                </w:p>
                <w:p w:rsidR="00423FE9" w:rsidRPr="00F31DA5" w:rsidRDefault="00423FE9" w:rsidP="00DC7F5F">
                  <w:pPr>
                    <w:spacing w:after="0"/>
                    <w:ind w:left="-108"/>
                    <w:rPr>
                      <w:rFonts w:ascii="Times New Roman" w:hAnsi="Times New Roman"/>
                    </w:rPr>
                  </w:pPr>
                  <w:r w:rsidRPr="00F31DA5">
                    <w:rPr>
                      <w:rFonts w:ascii="Times New Roman" w:hAnsi="Times New Roman"/>
                    </w:rPr>
                    <w:t>If you wish to verify our company’s bona fides, please contact the Australian Market &amp; Social Research Society's Survey Line on 1300 364 830.  Should you need to contact us in relation to this survey please call us on (03) 9935 5700.</w:t>
                  </w:r>
                </w:p>
                <w:p w:rsidR="00423FE9" w:rsidRPr="00F31DA5" w:rsidRDefault="00423FE9" w:rsidP="00DC7F5F">
                  <w:pPr>
                    <w:spacing w:after="0"/>
                    <w:ind w:left="-108"/>
                    <w:rPr>
                      <w:rFonts w:ascii="Times New Roman" w:hAnsi="Times New Roman"/>
                      <w:b/>
                    </w:rPr>
                  </w:pPr>
                </w:p>
                <w:p w:rsidR="00423FE9" w:rsidRPr="00F31DA5" w:rsidRDefault="00423FE9" w:rsidP="00DC7F5F">
                  <w:pPr>
                    <w:spacing w:after="0"/>
                    <w:ind w:left="-108"/>
                  </w:pPr>
                  <w:r w:rsidRPr="00F31DA5">
                    <w:rPr>
                      <w:rFonts w:ascii="Times New Roman" w:hAnsi="Times New Roman"/>
                      <w:b/>
                      <w:color w:val="00B050"/>
                    </w:rPr>
                    <w:t>IF NECESSARY:</w:t>
                  </w:r>
                  <w:r w:rsidRPr="00F31DA5">
                    <w:rPr>
                      <w:rFonts w:ascii="Times New Roman" w:hAnsi="Times New Roman"/>
                    </w:rPr>
                    <w:t xml:space="preserve">  If you wish to speak to someone about the research you can contact Dr. Damian Oliver (Chief Investigator) at the Workplace Research Centre of the University of Sydney on 02 9351 5718 or damian.oliver@sydney.edu.au.  </w:t>
                  </w:r>
                </w:p>
                <w:p w:rsidR="00423FE9" w:rsidRPr="00F31DA5" w:rsidRDefault="00423FE9" w:rsidP="00DC7F5F">
                  <w:pPr>
                    <w:spacing w:after="0"/>
                    <w:ind w:left="-108"/>
                    <w:rPr>
                      <w:rFonts w:ascii="Times New Roman" w:hAnsi="Times New Roman"/>
                      <w:b/>
                    </w:rPr>
                  </w:pPr>
                </w:p>
              </w:tc>
            </w:tr>
          </w:tbl>
          <w:p w:rsidR="00423FE9" w:rsidRPr="00F31DA5" w:rsidRDefault="00423FE9" w:rsidP="00DC7F5F">
            <w:pPr>
              <w:spacing w:after="0"/>
              <w:rPr>
                <w:rFonts w:ascii="Times New Roman" w:hAnsi="Times New Roman"/>
                <w:b/>
                <w:color w:val="00B050"/>
              </w:rPr>
            </w:pPr>
          </w:p>
          <w:p w:rsidR="00423FE9" w:rsidRPr="00F31DA5" w:rsidRDefault="00423FE9" w:rsidP="00DC7F5F">
            <w:pPr>
              <w:spacing w:after="0"/>
              <w:rPr>
                <w:rFonts w:ascii="Times New Roman" w:hAnsi="Times New Roman"/>
                <w:b/>
                <w:color w:val="00B050"/>
              </w:rPr>
            </w:pPr>
          </w:p>
          <w:p w:rsidR="00423FE9" w:rsidRPr="00F31DA5" w:rsidRDefault="00423FE9" w:rsidP="00DC7F5F">
            <w:pPr>
              <w:spacing w:after="0"/>
              <w:rPr>
                <w:rFonts w:ascii="Times New Roman" w:hAnsi="Times New Roman"/>
                <w:b/>
                <w:color w:val="00B050"/>
              </w:rPr>
            </w:pPr>
            <w:r w:rsidRPr="00F31DA5">
              <w:rPr>
                <w:rFonts w:ascii="Times New Roman" w:hAnsi="Times New Roman"/>
                <w:b/>
                <w:color w:val="00B050"/>
              </w:rPr>
              <w:t>DISPLAY CLOSE 2 IF QR3 &amp; QR5 = YES</w:t>
            </w:r>
          </w:p>
          <w:p w:rsidR="00423FE9" w:rsidRDefault="00423FE9" w:rsidP="00DC7F5F">
            <w:pPr>
              <w:spacing w:after="0"/>
              <w:rPr>
                <w:rFonts w:ascii="Times New Roman" w:hAnsi="Times New Roman"/>
              </w:rPr>
            </w:pPr>
          </w:p>
          <w:p w:rsidR="00423FE9" w:rsidRPr="00F31DA5" w:rsidRDefault="00423FE9" w:rsidP="00DC7F5F">
            <w:pPr>
              <w:spacing w:after="0"/>
              <w:rPr>
                <w:rFonts w:ascii="Times New Roman" w:hAnsi="Times New Roman"/>
              </w:rPr>
            </w:pPr>
          </w:p>
        </w:tc>
      </w:tr>
    </w:tbl>
    <w:p w:rsidR="00423FE9" w:rsidRPr="00F31DA5" w:rsidRDefault="00423FE9" w:rsidP="00423FE9">
      <w:pPr>
        <w:shd w:val="clear" w:color="auto" w:fill="D9D9D9"/>
        <w:spacing w:after="0"/>
        <w:rPr>
          <w:rFonts w:ascii="Times New Roman" w:hAnsi="Times New Roman"/>
          <w:b/>
        </w:rPr>
      </w:pPr>
      <w:r w:rsidRPr="00F31DA5">
        <w:rPr>
          <w:rFonts w:ascii="Times New Roman" w:hAnsi="Times New Roman"/>
          <w:b/>
        </w:rPr>
        <w:lastRenderedPageBreak/>
        <w:t>CLOSE 2 – SUPERVISOR RECRUITED</w:t>
      </w:r>
    </w:p>
    <w:p w:rsidR="00423FE9" w:rsidRPr="00F31DA5" w:rsidRDefault="00423FE9" w:rsidP="00423FE9">
      <w:pPr>
        <w:spacing w:after="0"/>
        <w:rPr>
          <w:rFonts w:ascii="Times New Roman" w:hAnsi="Times New Roman"/>
          <w:b/>
        </w:rPr>
      </w:pPr>
    </w:p>
    <w:p w:rsidR="00423FE9" w:rsidRPr="00F31DA5" w:rsidRDefault="00423FE9" w:rsidP="00423FE9">
      <w:pPr>
        <w:spacing w:after="0"/>
        <w:rPr>
          <w:rFonts w:ascii="Times New Roman" w:hAnsi="Times New Roman"/>
        </w:rPr>
      </w:pPr>
      <w:r w:rsidRPr="00F31DA5">
        <w:rPr>
          <w:rFonts w:ascii="Times New Roman" w:hAnsi="Times New Roman"/>
        </w:rPr>
        <w:t xml:space="preserve">Thank you once again for your time today. The researchers appreciate you sharing some of your experiences in the workplace and your views on how well your university qualification prepared you. </w:t>
      </w:r>
    </w:p>
    <w:p w:rsidR="00423FE9" w:rsidRPr="00F31DA5" w:rsidRDefault="00423FE9" w:rsidP="00423FE9">
      <w:pPr>
        <w:spacing w:after="0"/>
        <w:rPr>
          <w:rFonts w:ascii="Times New Roman" w:hAnsi="Times New Roman"/>
          <w:b/>
          <w:color w:val="00B050"/>
        </w:rPr>
      </w:pPr>
    </w:p>
    <w:p w:rsidR="00423FE9" w:rsidRDefault="00423FE9" w:rsidP="00423FE9">
      <w:pPr>
        <w:spacing w:after="0"/>
        <w:rPr>
          <w:rFonts w:ascii="Times New Roman" w:hAnsi="Times New Roman"/>
        </w:rPr>
      </w:pPr>
      <w:r w:rsidRPr="00F31DA5">
        <w:rPr>
          <w:rFonts w:ascii="Times New Roman" w:hAnsi="Times New Roman"/>
        </w:rPr>
        <w:t>We will be asking similar questions of your workplace supervisor if they agree to take part. The Information Sheet that I am about to email you contains more information about the questions we will be asking your supervisor and what to do if you have any concerns.</w:t>
      </w:r>
    </w:p>
    <w:p w:rsidR="00423FE9" w:rsidRDefault="00423FE9" w:rsidP="00423FE9">
      <w:pPr>
        <w:spacing w:after="0"/>
        <w:rPr>
          <w:rFonts w:ascii="Times New Roman" w:hAnsi="Times New Roman"/>
        </w:rPr>
      </w:pPr>
    </w:p>
    <w:p w:rsidR="00423FE9" w:rsidRDefault="00423FE9" w:rsidP="00423FE9">
      <w:pPr>
        <w:spacing w:after="0"/>
        <w:rPr>
          <w:rFonts w:ascii="Times New Roman" w:hAnsi="Times New Roman"/>
        </w:rPr>
      </w:pPr>
    </w:p>
    <w:p w:rsidR="00423FE9" w:rsidRPr="00F31DA5" w:rsidRDefault="00423FE9" w:rsidP="00423FE9">
      <w:pPr>
        <w:spacing w:after="0"/>
        <w:rPr>
          <w:rFonts w:ascii="Times New Roman" w:hAnsi="Times New Roman"/>
        </w:rPr>
      </w:pPr>
      <w:r w:rsidRPr="00F31DA5">
        <w:rPr>
          <w:rFonts w:ascii="Times New Roman" w:hAnsi="Times New Roman"/>
        </w:rPr>
        <w:t>As a market research company, we comply with the requirements of the Privacy Act.  The information you have provided is confidential and will only be used for market research purposes.</w:t>
      </w:r>
    </w:p>
    <w:p w:rsidR="00423FE9" w:rsidRPr="00F31DA5" w:rsidRDefault="00423FE9" w:rsidP="00423FE9">
      <w:pPr>
        <w:spacing w:after="0"/>
        <w:rPr>
          <w:rFonts w:ascii="Times New Roman" w:hAnsi="Times New Roman"/>
        </w:rPr>
      </w:pPr>
    </w:p>
    <w:p w:rsidR="00423FE9" w:rsidRPr="00F31DA5" w:rsidRDefault="00423FE9" w:rsidP="00423FE9">
      <w:pPr>
        <w:spacing w:after="0"/>
        <w:rPr>
          <w:rFonts w:ascii="Times New Roman" w:hAnsi="Times New Roman"/>
        </w:rPr>
      </w:pPr>
      <w:r w:rsidRPr="00F31DA5">
        <w:rPr>
          <w:rFonts w:ascii="Times New Roman" w:hAnsi="Times New Roman"/>
        </w:rPr>
        <w:t>If you wish to verify our company’s bona fides, please contact the Australian Market &amp; Social Research Society's Survey Line on 1300 364 830.  Should you need to contact us in relation to this survey please call us on (03) 9935 5700.</w:t>
      </w:r>
    </w:p>
    <w:p w:rsidR="00423FE9" w:rsidRPr="00F31DA5" w:rsidRDefault="00423FE9" w:rsidP="00423FE9"/>
    <w:p w:rsidR="00423FE9" w:rsidRDefault="00423FE9" w:rsidP="00423FE9">
      <w:pPr>
        <w:spacing w:after="0"/>
        <w:rPr>
          <w:rFonts w:ascii="Times New Roman" w:hAnsi="Times New Roman"/>
        </w:rPr>
      </w:pPr>
      <w:r w:rsidRPr="00F31DA5">
        <w:rPr>
          <w:rFonts w:ascii="Times New Roman" w:hAnsi="Times New Roman"/>
          <w:b/>
          <w:color w:val="00B050"/>
        </w:rPr>
        <w:t>IF NECESSARY:</w:t>
      </w:r>
      <w:r w:rsidRPr="00F31DA5">
        <w:rPr>
          <w:rFonts w:ascii="Times New Roman" w:hAnsi="Times New Roman"/>
        </w:rPr>
        <w:t xml:space="preserve">  If you wish to speak to someone about the research you can contact Dr. Damian Oliver (Chief Investigator) at the Workplace Research Centre of the University of Sydney on 02 9351 5718 or damian.oliver@sydney.edu.au.  </w:t>
      </w:r>
    </w:p>
    <w:p w:rsidR="00423FE9" w:rsidRPr="00792AD4" w:rsidRDefault="00423FE9" w:rsidP="00423FE9">
      <w:pPr>
        <w:spacing w:after="0"/>
        <w:rPr>
          <w:rFonts w:ascii="Times New Roman" w:hAnsi="Times New Roman"/>
        </w:rPr>
      </w:pPr>
    </w:p>
    <w:p w:rsidR="00423FE9" w:rsidRDefault="00423FE9">
      <w:pPr>
        <w:spacing w:after="200" w:line="276" w:lineRule="auto"/>
        <w:rPr>
          <w:rFonts w:ascii="Times New Roman" w:hAnsi="Times New Roman"/>
          <w:b/>
        </w:rPr>
      </w:pPr>
      <w:r>
        <w:rPr>
          <w:rFonts w:ascii="Times New Roman" w:hAnsi="Times New Roman"/>
          <w:b/>
        </w:rPr>
        <w:br w:type="page"/>
      </w:r>
    </w:p>
    <w:p w:rsidR="00F133B4" w:rsidRPr="00BE6087" w:rsidRDefault="00F133B4" w:rsidP="00F133B4">
      <w:pPr>
        <w:spacing w:after="0"/>
        <w:jc w:val="center"/>
        <w:rPr>
          <w:rFonts w:ascii="Times New Roman" w:hAnsi="Times New Roman"/>
          <w:b/>
        </w:rPr>
      </w:pPr>
    </w:p>
    <w:p w:rsidR="00423FE9" w:rsidRDefault="00423FE9" w:rsidP="00423FE9">
      <w:pPr>
        <w:spacing w:after="200" w:line="276" w:lineRule="auto"/>
        <w:rPr>
          <w:rFonts w:ascii="Times New Roman" w:hAnsi="Times New Roman"/>
        </w:rPr>
      </w:pPr>
    </w:p>
    <w:p w:rsidR="00423FE9" w:rsidRPr="000158CC" w:rsidRDefault="00423FE9" w:rsidP="00423FE9">
      <w:pPr>
        <w:spacing w:after="0"/>
        <w:jc w:val="center"/>
        <w:rPr>
          <w:rFonts w:ascii="Times New Roman" w:hAnsi="Times New Roman"/>
          <w:b/>
        </w:rPr>
      </w:pPr>
      <w:r>
        <w:rPr>
          <w:rFonts w:ascii="Times New Roman" w:hAnsi="Times New Roman"/>
          <w:b/>
        </w:rPr>
        <w:t>Employer Satisfaction Study</w:t>
      </w:r>
    </w:p>
    <w:p w:rsidR="00423FE9" w:rsidRPr="00F31DA5" w:rsidRDefault="00423FE9" w:rsidP="00423FE9">
      <w:pPr>
        <w:spacing w:after="0"/>
        <w:jc w:val="center"/>
        <w:rPr>
          <w:rFonts w:ascii="Times New Roman" w:hAnsi="Times New Roman"/>
          <w:b/>
        </w:rPr>
      </w:pPr>
      <w:r w:rsidRPr="00F31DA5">
        <w:rPr>
          <w:rFonts w:ascii="Times New Roman" w:hAnsi="Times New Roman"/>
          <w:b/>
        </w:rPr>
        <w:t>SUPERVISOR SURVEY</w:t>
      </w:r>
    </w:p>
    <w:p w:rsidR="00423FE9" w:rsidRPr="00F31DA5" w:rsidRDefault="00423FE9" w:rsidP="00423FE9">
      <w:pPr>
        <w:spacing w:after="0"/>
        <w:jc w:val="center"/>
        <w:rPr>
          <w:rFonts w:ascii="Times New Roman" w:hAnsi="Times New Roman"/>
          <w: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82"/>
      </w:tblGrid>
      <w:tr w:rsidR="00423FE9" w:rsidRPr="00F31DA5" w:rsidTr="00DC7F5F">
        <w:tc>
          <w:tcPr>
            <w:tcW w:w="5000" w:type="pct"/>
          </w:tcPr>
          <w:p w:rsidR="00423FE9" w:rsidRPr="00F31DA5" w:rsidRDefault="00423FE9" w:rsidP="00DC7F5F">
            <w:pPr>
              <w:spacing w:after="0"/>
              <w:jc w:val="center"/>
              <w:rPr>
                <w:rFonts w:ascii="Times New Roman" w:hAnsi="Times New Roman"/>
                <w:b/>
              </w:rPr>
            </w:pPr>
          </w:p>
        </w:tc>
      </w:tr>
      <w:tr w:rsidR="00423FE9" w:rsidRPr="000158CC" w:rsidTr="00DC7F5F">
        <w:tc>
          <w:tcPr>
            <w:tcW w:w="5000" w:type="pct"/>
          </w:tcPr>
          <w:p w:rsidR="00423FE9" w:rsidRPr="00F31DA5" w:rsidRDefault="00423FE9" w:rsidP="00DC7F5F">
            <w:pPr>
              <w:shd w:val="clear" w:color="auto" w:fill="D9D9D9"/>
              <w:spacing w:after="0"/>
              <w:rPr>
                <w:rFonts w:ascii="Times New Roman" w:hAnsi="Times New Roman"/>
                <w:b/>
              </w:rPr>
            </w:pPr>
            <w:r w:rsidRPr="00F31DA5">
              <w:rPr>
                <w:rFonts w:ascii="Times New Roman" w:eastAsia="Calibri" w:hAnsi="Times New Roman" w:cs="Times New Roman"/>
                <w:b/>
                <w:szCs w:val="20"/>
                <w:lang w:val="en-US" w:eastAsia="en-US"/>
              </w:rPr>
              <w:t>INTRODUCTION</w:t>
            </w:r>
          </w:p>
          <w:p w:rsidR="00423FE9" w:rsidRPr="00F31DA5" w:rsidRDefault="00423FE9" w:rsidP="00DC7F5F">
            <w:pPr>
              <w:spacing w:after="0"/>
              <w:rPr>
                <w:rFonts w:ascii="Times New Roman" w:hAnsi="Times New Roman"/>
                <w:u w:val="single"/>
              </w:rPr>
            </w:pPr>
          </w:p>
          <w:p w:rsidR="00423FE9" w:rsidRPr="00F31DA5" w:rsidRDefault="00423FE9" w:rsidP="00DC7F5F">
            <w:pPr>
              <w:spacing w:after="0"/>
              <w:rPr>
                <w:rFonts w:ascii="Times New Roman" w:hAnsi="Times New Roman"/>
                <w:u w:val="single"/>
              </w:rPr>
            </w:pPr>
            <w:r w:rsidRPr="00F31DA5">
              <w:rPr>
                <w:rFonts w:ascii="Times New Roman" w:hAnsi="Times New Roman"/>
                <w:u w:val="single"/>
              </w:rPr>
              <w:t>Verbal Participation Information Statement</w:t>
            </w:r>
          </w:p>
          <w:p w:rsidR="00423FE9" w:rsidRPr="00F31DA5" w:rsidRDefault="00423FE9" w:rsidP="00DC7F5F">
            <w:pPr>
              <w:spacing w:after="0"/>
              <w:rPr>
                <w:rFonts w:ascii="Times New Roman" w:hAnsi="Times New Roman"/>
              </w:rPr>
            </w:pPr>
          </w:p>
          <w:p w:rsidR="00423FE9" w:rsidRPr="00D05076" w:rsidRDefault="00423FE9" w:rsidP="00DC7F5F">
            <w:pPr>
              <w:spacing w:after="0"/>
              <w:rPr>
                <w:rFonts w:ascii="Times New Roman" w:hAnsi="Times New Roman"/>
              </w:rPr>
            </w:pPr>
            <w:r w:rsidRPr="00F31DA5">
              <w:rPr>
                <w:rFonts w:ascii="Times New Roman" w:hAnsi="Times New Roman"/>
              </w:rPr>
              <w:t>Hello. My name is &lt;Interviewer Name&gt;. I’m calling from ORC International to conduct a survey on behalf of the Australian Department of Education and the &lt;</w:t>
            </w:r>
            <w:r w:rsidRPr="00F31DA5">
              <w:rPr>
                <w:rFonts w:ascii="Times New Roman" w:hAnsi="Times New Roman"/>
                <w:b/>
              </w:rPr>
              <w:t>QG99UNI</w:t>
            </w:r>
            <w:r w:rsidRPr="00D05076">
              <w:rPr>
                <w:rFonts w:ascii="Times New Roman" w:hAnsi="Times New Roman"/>
              </w:rPr>
              <w:t xml:space="preserve">&gt;.  </w:t>
            </w:r>
            <w:r w:rsidRPr="00D05076">
              <w:rPr>
                <w:rFonts w:ascii="Times New Roman" w:hAnsi="Times New Roman"/>
                <w:b/>
                <w:color w:val="00B050"/>
              </w:rPr>
              <w:t>IF NOT CODE 3 AT QR3, DISPLAY:</w:t>
            </w:r>
            <w:r w:rsidRPr="00D05076">
              <w:rPr>
                <w:rFonts w:ascii="Times New Roman" w:hAnsi="Times New Roman"/>
              </w:rPr>
              <w:t xml:space="preserve"> Am I speaking with &lt;</w:t>
            </w:r>
            <w:r w:rsidRPr="00D05076">
              <w:rPr>
                <w:rFonts w:ascii="Times New Roman" w:hAnsi="Times New Roman"/>
                <w:b/>
              </w:rPr>
              <w:t>QS99NAME</w:t>
            </w:r>
            <w:r w:rsidRPr="00D05076">
              <w:rPr>
                <w:rFonts w:ascii="Times New Roman" w:hAnsi="Times New Roman"/>
              </w:rPr>
              <w:t>&gt;?</w:t>
            </w:r>
          </w:p>
          <w:p w:rsidR="00423FE9" w:rsidRPr="00D05076" w:rsidRDefault="00423FE9" w:rsidP="00DC7F5F">
            <w:pPr>
              <w:spacing w:after="0"/>
              <w:rPr>
                <w:rFonts w:ascii="Times New Roman" w:hAnsi="Times New Roman"/>
              </w:rPr>
            </w:pPr>
          </w:p>
          <w:p w:rsidR="00423FE9" w:rsidRPr="00D05076" w:rsidRDefault="00423FE9" w:rsidP="00DC7F5F">
            <w:pPr>
              <w:spacing w:after="0"/>
              <w:rPr>
                <w:rFonts w:ascii="Times New Roman" w:hAnsi="Times New Roman"/>
              </w:rPr>
            </w:pPr>
            <w:r w:rsidRPr="00D05076">
              <w:rPr>
                <w:rFonts w:ascii="Times New Roman" w:hAnsi="Times New Roman"/>
                <w:b/>
              </w:rPr>
              <w:t>IF NO, ASK TO SPEAK TO NAMED RESPONDENT, RE-INTRODUCE</w:t>
            </w:r>
          </w:p>
          <w:p w:rsidR="00423FE9" w:rsidRPr="00D05076" w:rsidRDefault="00423FE9" w:rsidP="00DC7F5F">
            <w:pPr>
              <w:spacing w:after="0"/>
              <w:rPr>
                <w:rFonts w:ascii="Times New Roman" w:hAnsi="Times New Roman"/>
              </w:rPr>
            </w:pPr>
          </w:p>
          <w:p w:rsidR="00423FE9" w:rsidRPr="00F31DA5" w:rsidRDefault="00423FE9" w:rsidP="00DC7F5F">
            <w:pPr>
              <w:spacing w:after="0"/>
              <w:rPr>
                <w:rFonts w:ascii="Times New Roman" w:hAnsi="Times New Roman"/>
              </w:rPr>
            </w:pPr>
            <w:r w:rsidRPr="00D05076">
              <w:rPr>
                <w:rFonts w:ascii="Times New Roman" w:hAnsi="Times New Roman"/>
              </w:rPr>
              <w:t>Your colleague &lt;</w:t>
            </w:r>
            <w:r w:rsidRPr="00D05076">
              <w:rPr>
                <w:rFonts w:ascii="Times New Roman" w:hAnsi="Times New Roman"/>
                <w:b/>
              </w:rPr>
              <w:t>QG99NAME</w:t>
            </w:r>
            <w:r w:rsidRPr="00D05076">
              <w:rPr>
                <w:rFonts w:ascii="Times New Roman" w:hAnsi="Times New Roman"/>
              </w:rPr>
              <w:t>&gt; &lt;IF NOT CODE 3 QR3 “provided us with your details and”&gt; indicated that you may be prepared to participate in a survey of how well their qualification/degree from the &lt;</w:t>
            </w:r>
            <w:r w:rsidRPr="00D05076">
              <w:rPr>
                <w:rFonts w:ascii="Times New Roman" w:hAnsi="Times New Roman"/>
                <w:b/>
              </w:rPr>
              <w:t>QG99UNI</w:t>
            </w:r>
            <w:r w:rsidRPr="00D05076">
              <w:rPr>
                <w:rFonts w:ascii="Times New Roman" w:hAnsi="Times New Roman"/>
              </w:rPr>
              <w:t>&gt; has prepared them for their role in your organisation.</w:t>
            </w:r>
            <w:r w:rsidRPr="00F31DA5">
              <w:rPr>
                <w:rFonts w:ascii="Times New Roman" w:hAnsi="Times New Roman"/>
              </w:rPr>
              <w:t xml:space="preserve"> </w:t>
            </w:r>
          </w:p>
          <w:p w:rsidR="00423FE9" w:rsidRPr="00F31DA5" w:rsidRDefault="00423FE9" w:rsidP="00DC7F5F">
            <w:pPr>
              <w:spacing w:after="0"/>
              <w:rPr>
                <w:rFonts w:ascii="Times New Roman" w:hAnsi="Times New Roman"/>
              </w:rPr>
            </w:pPr>
          </w:p>
          <w:p w:rsidR="00423FE9" w:rsidRPr="00E21A66" w:rsidRDefault="00423FE9" w:rsidP="00DC7F5F">
            <w:pPr>
              <w:spacing w:after="0"/>
              <w:rPr>
                <w:rFonts w:ascii="Times New Roman" w:hAnsi="Times New Roman"/>
              </w:rPr>
            </w:pPr>
            <w:r w:rsidRPr="00F31DA5">
              <w:rPr>
                <w:rFonts w:ascii="Times New Roman" w:hAnsi="Times New Roman"/>
              </w:rPr>
              <w:t>This is an important study. The Australian Department of Education wants to ensure that graduates leave university well equipped to meet the needs of organisations like yours</w:t>
            </w:r>
            <w:r w:rsidRPr="00366AD4">
              <w:rPr>
                <w:rFonts w:ascii="Times New Roman" w:hAnsi="Times New Roman"/>
              </w:rPr>
              <w:t xml:space="preserve">. </w:t>
            </w:r>
          </w:p>
          <w:p w:rsidR="00423FE9" w:rsidRDefault="00423FE9" w:rsidP="00DC7F5F">
            <w:pPr>
              <w:spacing w:after="0"/>
              <w:rPr>
                <w:rFonts w:ascii="Times New Roman" w:hAnsi="Times New Roman"/>
              </w:rPr>
            </w:pPr>
          </w:p>
          <w:p w:rsidR="00423FE9" w:rsidRPr="00D05076" w:rsidRDefault="00423FE9" w:rsidP="00DC7F5F">
            <w:pPr>
              <w:spacing w:after="0"/>
              <w:rPr>
                <w:rFonts w:ascii="Times New Roman" w:hAnsi="Times New Roman"/>
                <w:b/>
                <w:color w:val="00B050"/>
              </w:rPr>
            </w:pPr>
            <w:r w:rsidRPr="00D05076">
              <w:rPr>
                <w:rFonts w:ascii="Times New Roman" w:hAnsi="Times New Roman"/>
                <w:b/>
                <w:color w:val="00B050"/>
              </w:rPr>
              <w:t>IF REQUIRED:</w:t>
            </w:r>
          </w:p>
          <w:p w:rsidR="00423FE9" w:rsidRPr="00D05076" w:rsidRDefault="00423FE9" w:rsidP="00DC7F5F">
            <w:pPr>
              <w:rPr>
                <w:rFonts w:ascii="Times New Roman" w:hAnsi="Times New Roman"/>
              </w:rPr>
            </w:pPr>
            <w:r w:rsidRPr="00D05076">
              <w:rPr>
                <w:rFonts w:ascii="Times New Roman" w:hAnsi="Times New Roman"/>
              </w:rPr>
              <w:t>This survey aims to ensure that universities are responsive to labour market and industry needs.  The questions are designed to measure how well the university has prepared graduates for the workforce, and the employer’s satisfaction of the graduate’s skills.  This survey provides employers and industry with an opportunity to provide feedback and input into the improvement of the quality of future university graduates.</w:t>
            </w:r>
          </w:p>
          <w:p w:rsidR="00423FE9" w:rsidRPr="00D05076" w:rsidRDefault="00423FE9" w:rsidP="00DC7F5F">
            <w:pPr>
              <w:spacing w:after="0"/>
              <w:rPr>
                <w:rFonts w:ascii="Times New Roman" w:hAnsi="Times New Roman"/>
              </w:rPr>
            </w:pPr>
          </w:p>
          <w:p w:rsidR="00423FE9" w:rsidRPr="00D05076" w:rsidRDefault="00423FE9" w:rsidP="00DC7F5F">
            <w:pPr>
              <w:spacing w:after="0"/>
              <w:rPr>
                <w:rFonts w:ascii="Times New Roman" w:hAnsi="Times New Roman"/>
              </w:rPr>
            </w:pPr>
            <w:r w:rsidRPr="00D05076">
              <w:rPr>
                <w:rFonts w:ascii="Times New Roman" w:hAnsi="Times New Roman"/>
              </w:rPr>
              <w:t>Participation is voluntary and you may withdraw at any time or refuse to answer particular questions. All information you provide is confidential.</w:t>
            </w:r>
          </w:p>
          <w:p w:rsidR="00423FE9" w:rsidRPr="00F31DA5" w:rsidRDefault="00423FE9" w:rsidP="00DC7F5F">
            <w:pPr>
              <w:spacing w:after="0"/>
              <w:rPr>
                <w:rFonts w:ascii="Times New Roman" w:hAnsi="Times New Roman"/>
              </w:rPr>
            </w:pPr>
            <w:r w:rsidRPr="00D05076">
              <w:rPr>
                <w:rFonts w:ascii="Times New Roman" w:hAnsi="Times New Roman"/>
              </w:rPr>
              <w:t>Interviews will take around 10 minutes to complete.</w:t>
            </w:r>
          </w:p>
          <w:p w:rsidR="00423FE9" w:rsidRPr="00F31DA5" w:rsidRDefault="00423FE9" w:rsidP="00DC7F5F">
            <w:pPr>
              <w:spacing w:after="0"/>
              <w:rPr>
                <w:rFonts w:ascii="Times New Roman" w:hAnsi="Times New Roman"/>
              </w:rPr>
            </w:pPr>
          </w:p>
          <w:p w:rsidR="00423FE9" w:rsidRPr="00F31DA5" w:rsidRDefault="00423FE9" w:rsidP="00DC7F5F">
            <w:pPr>
              <w:spacing w:after="0"/>
            </w:pPr>
            <w:r w:rsidRPr="00F31DA5">
              <w:rPr>
                <w:rFonts w:ascii="Times New Roman" w:hAnsi="Times New Roman"/>
                <w:b/>
                <w:color w:val="00B050"/>
              </w:rPr>
              <w:t>IF NECESSARY:</w:t>
            </w:r>
            <w:r w:rsidRPr="00F31DA5">
              <w:rPr>
                <w:rFonts w:ascii="Times New Roman" w:hAnsi="Times New Roman"/>
              </w:rPr>
              <w:t xml:space="preserve">  If you wish to speak to someone about the research you can contact Dr. Damian Oliver (Chief Investigator) at the Workplace Research Centre of the University of Sydney on 02 9351 5718 or damian.oliver@sydney.edu.au.  </w:t>
            </w:r>
          </w:p>
          <w:p w:rsidR="00423FE9" w:rsidRPr="00F31DA5" w:rsidRDefault="00423FE9" w:rsidP="00DC7F5F">
            <w:pPr>
              <w:spacing w:after="0"/>
              <w:rPr>
                <w:rFonts w:ascii="Times New Roman" w:hAnsi="Times New Roman"/>
              </w:rPr>
            </w:pPr>
          </w:p>
          <w:p w:rsidR="00423FE9" w:rsidRPr="00F31DA5" w:rsidRDefault="00423FE9" w:rsidP="00DC7F5F">
            <w:pPr>
              <w:spacing w:after="0"/>
              <w:rPr>
                <w:rFonts w:ascii="Times New Roman" w:hAnsi="Times New Roman"/>
              </w:rPr>
            </w:pPr>
            <w:r w:rsidRPr="00F31DA5">
              <w:rPr>
                <w:rFonts w:ascii="Times New Roman" w:hAnsi="Times New Roman"/>
              </w:rPr>
              <w:t>May I go ahead with the survey now?</w:t>
            </w:r>
          </w:p>
          <w:p w:rsidR="00423FE9" w:rsidRPr="00F31DA5" w:rsidRDefault="00423FE9" w:rsidP="00DC7F5F">
            <w:pPr>
              <w:spacing w:after="0"/>
              <w:rPr>
                <w:rFonts w:ascii="Times New Roman" w:hAnsi="Times New Roman"/>
              </w:rPr>
            </w:pPr>
          </w:p>
          <w:tbl>
            <w:tblPr>
              <w:tblW w:w="8766" w:type="dxa"/>
              <w:tblInd w:w="250" w:type="dxa"/>
              <w:tblLook w:val="04A0" w:firstRow="1" w:lastRow="0" w:firstColumn="1" w:lastColumn="0" w:noHBand="0" w:noVBand="1"/>
            </w:tblPr>
            <w:tblGrid>
              <w:gridCol w:w="4652"/>
              <w:gridCol w:w="1507"/>
              <w:gridCol w:w="2607"/>
            </w:tblGrid>
            <w:tr w:rsidR="00423FE9" w:rsidRPr="00F31DA5" w:rsidTr="00DC7F5F">
              <w:trPr>
                <w:trHeight w:val="292"/>
              </w:trPr>
              <w:tc>
                <w:tcPr>
                  <w:tcW w:w="4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Yes – OK now</w:t>
                  </w:r>
                </w:p>
              </w:tc>
              <w:tc>
                <w:tcPr>
                  <w:tcW w:w="1507" w:type="dxa"/>
                  <w:tcBorders>
                    <w:top w:val="single" w:sz="4" w:space="0" w:color="auto"/>
                    <w:left w:val="nil"/>
                    <w:bottom w:val="single" w:sz="4" w:space="0" w:color="auto"/>
                    <w:right w:val="single" w:sz="4" w:space="0" w:color="auto"/>
                  </w:tcBorders>
                  <w:shd w:val="clear" w:color="auto" w:fill="auto"/>
                  <w:noWrap/>
                  <w:vAlign w:val="bottom"/>
                  <w:hideMark/>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1</w:t>
                  </w:r>
                </w:p>
              </w:tc>
              <w:tc>
                <w:tcPr>
                  <w:tcW w:w="2607" w:type="dxa"/>
                  <w:tcBorders>
                    <w:top w:val="single" w:sz="4" w:space="0" w:color="auto"/>
                    <w:left w:val="nil"/>
                    <w:bottom w:val="single" w:sz="4" w:space="0" w:color="auto"/>
                    <w:right w:val="single" w:sz="4" w:space="0" w:color="auto"/>
                  </w:tcBorders>
                  <w:shd w:val="clear" w:color="auto" w:fill="auto"/>
                  <w:noWrap/>
                  <w:vAlign w:val="bottom"/>
                  <w:hideMark/>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Continue</w:t>
                  </w:r>
                </w:p>
              </w:tc>
            </w:tr>
            <w:tr w:rsidR="00423FE9" w:rsidRPr="00F31DA5" w:rsidTr="00DC7F5F">
              <w:trPr>
                <w:trHeight w:val="292"/>
              </w:trPr>
              <w:tc>
                <w:tcPr>
                  <w:tcW w:w="4652" w:type="dxa"/>
                  <w:tcBorders>
                    <w:top w:val="nil"/>
                    <w:left w:val="single" w:sz="4" w:space="0" w:color="auto"/>
                    <w:bottom w:val="single" w:sz="4" w:space="0" w:color="auto"/>
                    <w:right w:val="single" w:sz="4" w:space="0" w:color="auto"/>
                  </w:tcBorders>
                  <w:shd w:val="clear" w:color="auto" w:fill="auto"/>
                  <w:noWrap/>
                  <w:vAlign w:val="bottom"/>
                  <w:hideMark/>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Not now – but OK  later</w:t>
                  </w:r>
                </w:p>
              </w:tc>
              <w:tc>
                <w:tcPr>
                  <w:tcW w:w="1507" w:type="dxa"/>
                  <w:tcBorders>
                    <w:top w:val="nil"/>
                    <w:left w:val="nil"/>
                    <w:bottom w:val="single" w:sz="4" w:space="0" w:color="auto"/>
                    <w:right w:val="single" w:sz="4" w:space="0" w:color="auto"/>
                  </w:tcBorders>
                  <w:shd w:val="clear" w:color="auto" w:fill="auto"/>
                  <w:noWrap/>
                  <w:vAlign w:val="bottom"/>
                  <w:hideMark/>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2</w:t>
                  </w:r>
                </w:p>
              </w:tc>
              <w:tc>
                <w:tcPr>
                  <w:tcW w:w="2607" w:type="dxa"/>
                  <w:tcBorders>
                    <w:top w:val="nil"/>
                    <w:left w:val="nil"/>
                    <w:bottom w:val="single" w:sz="4" w:space="0" w:color="auto"/>
                    <w:right w:val="single" w:sz="4" w:space="0" w:color="auto"/>
                  </w:tcBorders>
                  <w:shd w:val="clear" w:color="auto" w:fill="auto"/>
                  <w:noWrap/>
                  <w:vAlign w:val="bottom"/>
                  <w:hideMark/>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Arrange Call Back</w:t>
                  </w:r>
                </w:p>
              </w:tc>
            </w:tr>
            <w:tr w:rsidR="00423FE9" w:rsidRPr="00F31DA5" w:rsidTr="00DC7F5F">
              <w:trPr>
                <w:trHeight w:val="292"/>
              </w:trPr>
              <w:tc>
                <w:tcPr>
                  <w:tcW w:w="4652" w:type="dxa"/>
                  <w:tcBorders>
                    <w:top w:val="nil"/>
                    <w:left w:val="single" w:sz="4" w:space="0" w:color="auto"/>
                    <w:bottom w:val="single" w:sz="4" w:space="0" w:color="auto"/>
                    <w:right w:val="single" w:sz="4" w:space="0" w:color="auto"/>
                  </w:tcBorders>
                  <w:shd w:val="clear" w:color="auto" w:fill="auto"/>
                  <w:noWrap/>
                  <w:vAlign w:val="bottom"/>
                  <w:hideMark/>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Refusal</w:t>
                  </w:r>
                </w:p>
              </w:tc>
              <w:tc>
                <w:tcPr>
                  <w:tcW w:w="1507" w:type="dxa"/>
                  <w:tcBorders>
                    <w:top w:val="nil"/>
                    <w:left w:val="nil"/>
                    <w:bottom w:val="single" w:sz="4" w:space="0" w:color="auto"/>
                    <w:right w:val="single" w:sz="4" w:space="0" w:color="auto"/>
                  </w:tcBorders>
                  <w:shd w:val="clear" w:color="auto" w:fill="auto"/>
                  <w:noWrap/>
                  <w:vAlign w:val="bottom"/>
                  <w:hideMark/>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98</w:t>
                  </w:r>
                </w:p>
              </w:tc>
              <w:tc>
                <w:tcPr>
                  <w:tcW w:w="2607" w:type="dxa"/>
                  <w:tcBorders>
                    <w:top w:val="nil"/>
                    <w:left w:val="nil"/>
                    <w:bottom w:val="single" w:sz="4" w:space="0" w:color="auto"/>
                    <w:right w:val="single" w:sz="4" w:space="0" w:color="auto"/>
                  </w:tcBorders>
                  <w:shd w:val="clear" w:color="auto" w:fill="auto"/>
                  <w:noWrap/>
                  <w:vAlign w:val="bottom"/>
                  <w:hideMark/>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Thank &amp; Close</w:t>
                  </w:r>
                </w:p>
              </w:tc>
            </w:tr>
          </w:tbl>
          <w:p w:rsidR="00423FE9" w:rsidRPr="00F31DA5" w:rsidRDefault="00423FE9" w:rsidP="00DC7F5F">
            <w:pPr>
              <w:spacing w:after="0"/>
              <w:rPr>
                <w:rFonts w:ascii="Times New Roman" w:hAnsi="Times New Roman"/>
              </w:rPr>
            </w:pPr>
          </w:p>
          <w:p w:rsidR="00423FE9" w:rsidRPr="00F31DA5" w:rsidRDefault="00423FE9" w:rsidP="00DC7F5F">
            <w:pPr>
              <w:spacing w:after="0"/>
              <w:rPr>
                <w:rFonts w:ascii="Times New Roman" w:hAnsi="Times New Roman"/>
              </w:rPr>
            </w:pPr>
          </w:p>
          <w:p w:rsidR="00423FE9" w:rsidRPr="00F31DA5" w:rsidRDefault="00423FE9" w:rsidP="00DC7F5F">
            <w:pPr>
              <w:shd w:val="clear" w:color="auto" w:fill="D9D9D9"/>
              <w:spacing w:after="0"/>
              <w:rPr>
                <w:rFonts w:ascii="Times New Roman" w:hAnsi="Times New Roman" w:cs="Times New Roman"/>
                <w:b/>
                <w:szCs w:val="20"/>
              </w:rPr>
            </w:pPr>
            <w:r w:rsidRPr="00F31DA5">
              <w:rPr>
                <w:rFonts w:ascii="Times New Roman" w:eastAsia="Calibri" w:hAnsi="Times New Roman" w:cs="Times New Roman"/>
                <w:b/>
                <w:szCs w:val="20"/>
                <w:lang w:val="en-US" w:eastAsia="en-US"/>
              </w:rPr>
              <w:t>MONITOR</w:t>
            </w:r>
          </w:p>
          <w:p w:rsidR="00423FE9" w:rsidRPr="00F31DA5" w:rsidRDefault="00423FE9" w:rsidP="00DC7F5F">
            <w:pPr>
              <w:spacing w:after="0"/>
              <w:rPr>
                <w:rFonts w:ascii="Times New Roman" w:hAnsi="Times New Roman"/>
              </w:rPr>
            </w:pPr>
          </w:p>
          <w:p w:rsidR="00423FE9" w:rsidRPr="000158CC" w:rsidRDefault="00423FE9" w:rsidP="00DC7F5F">
            <w:pPr>
              <w:spacing w:after="0"/>
              <w:rPr>
                <w:rFonts w:ascii="Times New Roman" w:hAnsi="Times New Roman"/>
                <w:b/>
              </w:rPr>
            </w:pPr>
            <w:r w:rsidRPr="00F31DA5">
              <w:rPr>
                <w:rFonts w:ascii="Times New Roman" w:hAnsi="Times New Roman"/>
              </w:rPr>
              <w:t>This call may be monitored by my supervisor for quality control or coaching purposes. If you do not want this call to be monitored please let me know.</w:t>
            </w:r>
          </w:p>
        </w:tc>
      </w:tr>
      <w:tr w:rsidR="00423FE9" w:rsidRPr="000158CC" w:rsidTr="00DC7F5F">
        <w:tc>
          <w:tcPr>
            <w:tcW w:w="5000" w:type="pct"/>
          </w:tcPr>
          <w:p w:rsidR="00423FE9" w:rsidRPr="00F31DA5" w:rsidRDefault="00423FE9" w:rsidP="00DC7F5F">
            <w:pPr>
              <w:spacing w:after="0"/>
              <w:rPr>
                <w:rFonts w:ascii="Times New Roman" w:hAnsi="Times New Roman"/>
              </w:rPr>
            </w:pPr>
          </w:p>
          <w:tbl>
            <w:tblPr>
              <w:tblW w:w="8766" w:type="dxa"/>
              <w:tblInd w:w="250" w:type="dxa"/>
              <w:tblLook w:val="04A0" w:firstRow="1" w:lastRow="0" w:firstColumn="1" w:lastColumn="0" w:noHBand="0" w:noVBand="1"/>
            </w:tblPr>
            <w:tblGrid>
              <w:gridCol w:w="4652"/>
              <w:gridCol w:w="1507"/>
              <w:gridCol w:w="2607"/>
            </w:tblGrid>
            <w:tr w:rsidR="00423FE9" w:rsidRPr="00F31DA5" w:rsidTr="00DC7F5F">
              <w:trPr>
                <w:trHeight w:val="292"/>
              </w:trPr>
              <w:tc>
                <w:tcPr>
                  <w:tcW w:w="4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OK  to be monitored</w:t>
                  </w:r>
                </w:p>
              </w:tc>
              <w:tc>
                <w:tcPr>
                  <w:tcW w:w="1507" w:type="dxa"/>
                  <w:tcBorders>
                    <w:top w:val="single" w:sz="4" w:space="0" w:color="auto"/>
                    <w:left w:val="nil"/>
                    <w:bottom w:val="single" w:sz="4" w:space="0" w:color="auto"/>
                    <w:right w:val="single" w:sz="4" w:space="0" w:color="auto"/>
                  </w:tcBorders>
                  <w:shd w:val="clear" w:color="auto" w:fill="auto"/>
                  <w:noWrap/>
                  <w:vAlign w:val="bottom"/>
                  <w:hideMark/>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1</w:t>
                  </w:r>
                </w:p>
              </w:tc>
              <w:tc>
                <w:tcPr>
                  <w:tcW w:w="2607" w:type="dxa"/>
                  <w:vMerge w:val="restart"/>
                  <w:tcBorders>
                    <w:top w:val="single" w:sz="4" w:space="0" w:color="auto"/>
                    <w:left w:val="nil"/>
                    <w:right w:val="single" w:sz="4" w:space="0" w:color="auto"/>
                  </w:tcBorders>
                  <w:shd w:val="clear" w:color="auto" w:fill="auto"/>
                  <w:noWrap/>
                  <w:vAlign w:val="center"/>
                  <w:hideMark/>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Continue</w:t>
                  </w:r>
                </w:p>
              </w:tc>
            </w:tr>
            <w:tr w:rsidR="00423FE9" w:rsidRPr="00F31DA5" w:rsidTr="00DC7F5F">
              <w:trPr>
                <w:trHeight w:val="292"/>
              </w:trPr>
              <w:tc>
                <w:tcPr>
                  <w:tcW w:w="4652" w:type="dxa"/>
                  <w:tcBorders>
                    <w:top w:val="nil"/>
                    <w:left w:val="single" w:sz="4" w:space="0" w:color="auto"/>
                    <w:bottom w:val="single" w:sz="4" w:space="0" w:color="auto"/>
                    <w:right w:val="single" w:sz="4" w:space="0" w:color="auto"/>
                  </w:tcBorders>
                  <w:shd w:val="clear" w:color="auto" w:fill="auto"/>
                  <w:noWrap/>
                  <w:vAlign w:val="bottom"/>
                  <w:hideMark/>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Refuses to be monitored</w:t>
                  </w:r>
                </w:p>
              </w:tc>
              <w:tc>
                <w:tcPr>
                  <w:tcW w:w="1507" w:type="dxa"/>
                  <w:tcBorders>
                    <w:top w:val="nil"/>
                    <w:left w:val="nil"/>
                    <w:bottom w:val="single" w:sz="4" w:space="0" w:color="auto"/>
                    <w:right w:val="single" w:sz="4" w:space="0" w:color="auto"/>
                  </w:tcBorders>
                  <w:shd w:val="clear" w:color="auto" w:fill="auto"/>
                  <w:noWrap/>
                  <w:vAlign w:val="bottom"/>
                  <w:hideMark/>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2</w:t>
                  </w:r>
                </w:p>
              </w:tc>
              <w:tc>
                <w:tcPr>
                  <w:tcW w:w="2607" w:type="dxa"/>
                  <w:vMerge/>
                  <w:tcBorders>
                    <w:left w:val="nil"/>
                    <w:bottom w:val="single" w:sz="4" w:space="0" w:color="auto"/>
                    <w:right w:val="single" w:sz="4" w:space="0" w:color="auto"/>
                  </w:tcBorders>
                  <w:shd w:val="clear" w:color="auto" w:fill="auto"/>
                  <w:noWrap/>
                  <w:vAlign w:val="bottom"/>
                  <w:hideMark/>
                </w:tcPr>
                <w:p w:rsidR="00423FE9" w:rsidRPr="00F31DA5" w:rsidRDefault="00423FE9" w:rsidP="00DC7F5F">
                  <w:pPr>
                    <w:spacing w:after="0"/>
                    <w:rPr>
                      <w:rFonts w:ascii="Times New Roman" w:eastAsia="Times New Roman" w:hAnsi="Times New Roman" w:cs="Times New Roman"/>
                      <w:szCs w:val="20"/>
                    </w:rPr>
                  </w:pPr>
                </w:p>
              </w:tc>
            </w:tr>
          </w:tbl>
          <w:p w:rsidR="00423FE9" w:rsidRDefault="00423FE9" w:rsidP="00DC7F5F">
            <w:pPr>
              <w:spacing w:after="0"/>
              <w:rPr>
                <w:rFonts w:ascii="Times New Roman" w:hAnsi="Times New Roman"/>
              </w:rPr>
            </w:pPr>
          </w:p>
          <w:p w:rsidR="00423FE9" w:rsidRDefault="00423FE9" w:rsidP="00DC7F5F">
            <w:pPr>
              <w:spacing w:after="0"/>
              <w:rPr>
                <w:rFonts w:ascii="Times New Roman" w:hAnsi="Times New Roman"/>
              </w:rPr>
            </w:pPr>
          </w:p>
          <w:p w:rsidR="00423FE9" w:rsidRPr="00F31DA5" w:rsidRDefault="00423FE9" w:rsidP="00DC7F5F">
            <w:pPr>
              <w:spacing w:after="0"/>
              <w:rPr>
                <w:rFonts w:ascii="Times New Roman" w:hAnsi="Times New Roman"/>
              </w:rPr>
            </w:pPr>
          </w:p>
        </w:tc>
      </w:tr>
      <w:tr w:rsidR="00423FE9" w:rsidRPr="000158CC" w:rsidTr="00DC7F5F">
        <w:trPr>
          <w:trHeight w:val="470"/>
        </w:trPr>
        <w:tc>
          <w:tcPr>
            <w:tcW w:w="5000" w:type="pct"/>
          </w:tcPr>
          <w:p w:rsidR="00423FE9" w:rsidRPr="00F31DA5" w:rsidRDefault="00423FE9" w:rsidP="00DC7F5F">
            <w:pPr>
              <w:shd w:val="clear" w:color="auto" w:fill="D9D9D9"/>
              <w:spacing w:after="0"/>
              <w:rPr>
                <w:rFonts w:ascii="Times New Roman" w:hAnsi="Times New Roman"/>
                <w:b/>
                <w:caps/>
              </w:rPr>
            </w:pPr>
            <w:r w:rsidRPr="00F31DA5">
              <w:rPr>
                <w:rFonts w:ascii="Times New Roman" w:hAnsi="Times New Roman"/>
                <w:b/>
                <w:caps/>
              </w:rPr>
              <w:t>section 1 - Supervisor background</w:t>
            </w:r>
          </w:p>
          <w:p w:rsidR="00423FE9" w:rsidRDefault="00423FE9" w:rsidP="00DC7F5F">
            <w:pPr>
              <w:spacing w:after="0"/>
              <w:rPr>
                <w:rFonts w:ascii="Times New Roman" w:hAnsi="Times New Roman"/>
                <w:caps/>
              </w:rPr>
            </w:pPr>
          </w:p>
          <w:p w:rsidR="00423FE9" w:rsidRPr="00F31DA5" w:rsidRDefault="00423FE9" w:rsidP="00DC7F5F">
            <w:pPr>
              <w:spacing w:after="0"/>
              <w:rPr>
                <w:rFonts w:ascii="Times New Roman" w:hAnsi="Times New Roman"/>
                <w:caps/>
              </w:rPr>
            </w:pPr>
          </w:p>
          <w:p w:rsidR="00423FE9" w:rsidRPr="00F31DA5" w:rsidRDefault="00423FE9" w:rsidP="00DC7F5F">
            <w:pPr>
              <w:spacing w:after="0"/>
              <w:rPr>
                <w:rFonts w:ascii="Times New Roman" w:hAnsi="Times New Roman"/>
              </w:rPr>
            </w:pPr>
            <w:r w:rsidRPr="00F31DA5">
              <w:rPr>
                <w:rFonts w:ascii="Times New Roman" w:hAnsi="Times New Roman"/>
              </w:rPr>
              <w:t>First I have a few questions about your own job role, so we can understand your relationship to &lt;</w:t>
            </w:r>
            <w:r w:rsidRPr="00F31DA5">
              <w:rPr>
                <w:rFonts w:ascii="Times New Roman" w:hAnsi="Times New Roman"/>
                <w:b/>
              </w:rPr>
              <w:t>QG99NAME</w:t>
            </w:r>
            <w:r w:rsidRPr="00F31DA5">
              <w:rPr>
                <w:rFonts w:ascii="Times New Roman" w:hAnsi="Times New Roman"/>
              </w:rPr>
              <w:t>&gt;.</w:t>
            </w:r>
          </w:p>
          <w:p w:rsidR="00423FE9" w:rsidRPr="00F31DA5" w:rsidRDefault="00423FE9" w:rsidP="00DC7F5F">
            <w:pPr>
              <w:spacing w:after="0"/>
              <w:rPr>
                <w:rFonts w:ascii="Times New Roman" w:hAnsi="Times New Roman"/>
              </w:rPr>
            </w:pPr>
          </w:p>
          <w:p w:rsidR="00423FE9" w:rsidRPr="00F31DA5" w:rsidRDefault="00423FE9" w:rsidP="00DC7F5F">
            <w:pPr>
              <w:spacing w:after="0"/>
              <w:rPr>
                <w:rFonts w:ascii="Times New Roman" w:hAnsi="Times New Roman"/>
                <w:b/>
              </w:rPr>
            </w:pPr>
          </w:p>
        </w:tc>
      </w:tr>
      <w:tr w:rsidR="00423FE9" w:rsidRPr="000158CC" w:rsidTr="00DC7F5F">
        <w:tc>
          <w:tcPr>
            <w:tcW w:w="5000" w:type="pct"/>
          </w:tcPr>
          <w:p w:rsidR="00423FE9" w:rsidRPr="00F31DA5" w:rsidRDefault="00423FE9" w:rsidP="00DC7F5F">
            <w:pPr>
              <w:spacing w:after="0"/>
              <w:rPr>
                <w:rFonts w:ascii="Times New Roman" w:hAnsi="Times New Roman"/>
                <w:b/>
              </w:rPr>
            </w:pPr>
            <w:r w:rsidRPr="00F31DA5">
              <w:rPr>
                <w:rFonts w:ascii="Times New Roman" w:hAnsi="Times New Roman"/>
                <w:b/>
                <w:color w:val="00B050"/>
              </w:rPr>
              <w:t>ASK ALL</w:t>
            </w:r>
          </w:p>
          <w:p w:rsidR="00423FE9" w:rsidRPr="00F31DA5" w:rsidRDefault="00423FE9" w:rsidP="00DC7F5F">
            <w:pPr>
              <w:spacing w:after="0"/>
              <w:rPr>
                <w:rFonts w:ascii="Times New Roman" w:hAnsi="Times New Roman"/>
                <w:b/>
              </w:rPr>
            </w:pPr>
            <w:r w:rsidRPr="00F31DA5">
              <w:rPr>
                <w:rFonts w:ascii="Times New Roman" w:hAnsi="Times New Roman"/>
                <w:b/>
              </w:rPr>
              <w:lastRenderedPageBreak/>
              <w:t>QS1 Supervisor  Relationship Duration</w:t>
            </w:r>
          </w:p>
          <w:p w:rsidR="00423FE9" w:rsidRPr="00F31DA5" w:rsidRDefault="00423FE9" w:rsidP="00DC7F5F">
            <w:pPr>
              <w:spacing w:after="0"/>
              <w:rPr>
                <w:rFonts w:ascii="Times New Roman" w:hAnsi="Times New Roman"/>
              </w:rPr>
            </w:pPr>
            <w:r w:rsidRPr="00F31DA5">
              <w:rPr>
                <w:rFonts w:ascii="Times New Roman" w:hAnsi="Times New Roman"/>
              </w:rPr>
              <w:t>In total how long have you been &lt;</w:t>
            </w:r>
            <w:r w:rsidRPr="00F31DA5">
              <w:rPr>
                <w:rFonts w:ascii="Times New Roman" w:hAnsi="Times New Roman"/>
                <w:b/>
              </w:rPr>
              <w:t>QG99NAME</w:t>
            </w:r>
            <w:r w:rsidRPr="00F31DA5">
              <w:rPr>
                <w:rFonts w:ascii="Times New Roman" w:hAnsi="Times New Roman"/>
              </w:rPr>
              <w:t>&gt;’s supervisor?</w:t>
            </w:r>
            <w:r w:rsidRPr="00F31DA5">
              <w:rPr>
                <w:rFonts w:ascii="Times New Roman" w:hAnsi="Times New Roman"/>
              </w:rPr>
              <w:tab/>
            </w:r>
          </w:p>
          <w:p w:rsidR="00423FE9" w:rsidRPr="00F31DA5" w:rsidRDefault="00423FE9" w:rsidP="00DC7F5F">
            <w:pPr>
              <w:spacing w:after="0"/>
              <w:rPr>
                <w:rFonts w:ascii="Times New Roman" w:hAnsi="Times New Roman"/>
              </w:rPr>
            </w:pPr>
          </w:p>
          <w:p w:rsidR="00423FE9" w:rsidRPr="00F31DA5" w:rsidRDefault="00423FE9" w:rsidP="00DC7F5F">
            <w:pPr>
              <w:spacing w:after="0"/>
              <w:rPr>
                <w:rFonts w:ascii="Times New Roman" w:hAnsi="Times New Roman"/>
                <w:b/>
                <w:color w:val="00B050"/>
              </w:rPr>
            </w:pPr>
            <w:r w:rsidRPr="00F31DA5">
              <w:rPr>
                <w:rFonts w:ascii="Times New Roman" w:hAnsi="Times New Roman"/>
                <w:b/>
                <w:color w:val="00B050"/>
              </w:rPr>
              <w:t>READ OUT ONLY IF PROMPTED:</w:t>
            </w:r>
          </w:p>
          <w:p w:rsidR="00423FE9" w:rsidRPr="00F31DA5" w:rsidRDefault="00423FE9" w:rsidP="00DC7F5F">
            <w:pPr>
              <w:spacing w:after="0"/>
              <w:rPr>
                <w:rFonts w:ascii="Times New Roman" w:hAnsi="Times New Roman"/>
              </w:rPr>
            </w:pPr>
          </w:p>
          <w:p w:rsidR="00423FE9" w:rsidRPr="00F31DA5" w:rsidRDefault="00423FE9" w:rsidP="00DC7F5F">
            <w:pPr>
              <w:spacing w:after="0"/>
              <w:rPr>
                <w:rFonts w:ascii="Times New Roman" w:hAnsi="Times New Roman"/>
                <w:i/>
              </w:rPr>
            </w:pPr>
            <w:r w:rsidRPr="00F31DA5">
              <w:rPr>
                <w:rFonts w:ascii="Times New Roman" w:hAnsi="Times New Roman"/>
              </w:rPr>
              <w:t>By supervisor, we mean a person who has the authority to direct someone to do certain tasks and who has a good idea of the work that the person does in their job.</w:t>
            </w:r>
          </w:p>
          <w:p w:rsidR="00423FE9" w:rsidRPr="00F31DA5" w:rsidRDefault="00423FE9" w:rsidP="00DC7F5F">
            <w:pPr>
              <w:spacing w:after="0"/>
              <w:rPr>
                <w:rFonts w:ascii="Times New Roman" w:hAnsi="Times New Roman"/>
              </w:rPr>
            </w:pPr>
          </w:p>
          <w:p w:rsidR="00423FE9" w:rsidRPr="00F31DA5" w:rsidRDefault="00423FE9" w:rsidP="00DC7F5F">
            <w:pPr>
              <w:spacing w:after="0"/>
              <w:ind w:firstLine="720"/>
              <w:rPr>
                <w:rFonts w:ascii="Times New Roman" w:hAnsi="Times New Roman"/>
              </w:rPr>
            </w:pPr>
          </w:p>
          <w:tbl>
            <w:tblPr>
              <w:tblW w:w="5557" w:type="dxa"/>
              <w:tblInd w:w="250" w:type="dxa"/>
              <w:tblLook w:val="04A0" w:firstRow="1" w:lastRow="0" w:firstColumn="1" w:lastColumn="0" w:noHBand="0" w:noVBand="1"/>
            </w:tblPr>
            <w:tblGrid>
              <w:gridCol w:w="3856"/>
              <w:gridCol w:w="1701"/>
            </w:tblGrid>
            <w:tr w:rsidR="00423FE9" w:rsidRPr="00F31DA5" w:rsidTr="00DC7F5F">
              <w:trPr>
                <w:trHeight w:val="319"/>
              </w:trPr>
              <w:tc>
                <w:tcPr>
                  <w:tcW w:w="38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hAnsi="Times New Roman"/>
                    </w:rPr>
                    <w:t>Less than a month</w:t>
                  </w:r>
                </w:p>
              </w:tc>
              <w:tc>
                <w:tcPr>
                  <w:tcW w:w="1701" w:type="dxa"/>
                  <w:tcBorders>
                    <w:top w:val="single" w:sz="4" w:space="0" w:color="auto"/>
                    <w:left w:val="nil"/>
                    <w:bottom w:val="single" w:sz="4" w:space="0" w:color="auto"/>
                    <w:right w:val="single" w:sz="4" w:space="0" w:color="auto"/>
                  </w:tcBorders>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1</w:t>
                  </w:r>
                </w:p>
              </w:tc>
            </w:tr>
            <w:tr w:rsidR="00423FE9" w:rsidRPr="00F31DA5" w:rsidTr="00DC7F5F">
              <w:trPr>
                <w:trHeight w:val="319"/>
              </w:trPr>
              <w:tc>
                <w:tcPr>
                  <w:tcW w:w="38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hAnsi="Times New Roman"/>
                    </w:rPr>
                    <w:t>At least  a month but less than three months</w:t>
                  </w:r>
                </w:p>
              </w:tc>
              <w:tc>
                <w:tcPr>
                  <w:tcW w:w="1701" w:type="dxa"/>
                  <w:tcBorders>
                    <w:top w:val="single" w:sz="4" w:space="0" w:color="auto"/>
                    <w:left w:val="nil"/>
                    <w:bottom w:val="single" w:sz="4" w:space="0" w:color="auto"/>
                    <w:right w:val="single" w:sz="4" w:space="0" w:color="auto"/>
                  </w:tcBorders>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2</w:t>
                  </w:r>
                </w:p>
              </w:tc>
            </w:tr>
            <w:tr w:rsidR="00423FE9" w:rsidRPr="00F31DA5" w:rsidTr="00DC7F5F">
              <w:trPr>
                <w:trHeight w:val="319"/>
              </w:trPr>
              <w:tc>
                <w:tcPr>
                  <w:tcW w:w="38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hAnsi="Times New Roman"/>
                    </w:rPr>
                    <w:t>At least three months but less than a year</w:t>
                  </w:r>
                </w:p>
              </w:tc>
              <w:tc>
                <w:tcPr>
                  <w:tcW w:w="1701" w:type="dxa"/>
                  <w:tcBorders>
                    <w:top w:val="single" w:sz="4" w:space="0" w:color="auto"/>
                    <w:left w:val="nil"/>
                    <w:bottom w:val="single" w:sz="4" w:space="0" w:color="auto"/>
                    <w:right w:val="single" w:sz="4" w:space="0" w:color="auto"/>
                  </w:tcBorders>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3</w:t>
                  </w:r>
                </w:p>
              </w:tc>
            </w:tr>
            <w:tr w:rsidR="00423FE9" w:rsidRPr="00F31DA5" w:rsidTr="00DC7F5F">
              <w:trPr>
                <w:trHeight w:val="319"/>
              </w:trPr>
              <w:tc>
                <w:tcPr>
                  <w:tcW w:w="38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hAnsi="Times New Roman"/>
                    </w:rPr>
                  </w:pPr>
                  <w:r w:rsidRPr="00F31DA5">
                    <w:rPr>
                      <w:rFonts w:ascii="Times New Roman" w:hAnsi="Times New Roman"/>
                    </w:rPr>
                    <w:t>One year or more</w:t>
                  </w:r>
                </w:p>
              </w:tc>
              <w:tc>
                <w:tcPr>
                  <w:tcW w:w="1701" w:type="dxa"/>
                  <w:tcBorders>
                    <w:top w:val="single" w:sz="4" w:space="0" w:color="auto"/>
                    <w:left w:val="nil"/>
                    <w:bottom w:val="single" w:sz="4" w:space="0" w:color="auto"/>
                    <w:right w:val="single" w:sz="4" w:space="0" w:color="auto"/>
                  </w:tcBorders>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4</w:t>
                  </w:r>
                </w:p>
              </w:tc>
            </w:tr>
            <w:tr w:rsidR="00423FE9" w:rsidRPr="00F31DA5" w:rsidTr="00DC7F5F">
              <w:trPr>
                <w:trHeight w:val="319"/>
              </w:trPr>
              <w:tc>
                <w:tcPr>
                  <w:tcW w:w="38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hAnsi="Times New Roman"/>
                    </w:rPr>
                  </w:pPr>
                  <w:r w:rsidRPr="00F31DA5">
                    <w:rPr>
                      <w:rFonts w:ascii="Times New Roman" w:hAnsi="Times New Roman"/>
                    </w:rPr>
                    <w:t xml:space="preserve">Refused </w:t>
                  </w:r>
                  <w:r w:rsidRPr="00F31DA5">
                    <w:rPr>
                      <w:rFonts w:ascii="Times New Roman" w:eastAsia="Times New Roman" w:hAnsi="Times New Roman" w:cs="Times New Roman"/>
                      <w:szCs w:val="20"/>
                    </w:rPr>
                    <w:t>– DO NOT READ OUT</w:t>
                  </w:r>
                </w:p>
              </w:tc>
              <w:tc>
                <w:tcPr>
                  <w:tcW w:w="1701" w:type="dxa"/>
                  <w:tcBorders>
                    <w:top w:val="single" w:sz="4" w:space="0" w:color="auto"/>
                    <w:left w:val="nil"/>
                    <w:bottom w:val="single" w:sz="4" w:space="0" w:color="auto"/>
                    <w:right w:val="single" w:sz="4" w:space="0" w:color="auto"/>
                  </w:tcBorders>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98</w:t>
                  </w:r>
                </w:p>
              </w:tc>
            </w:tr>
            <w:tr w:rsidR="00423FE9" w:rsidRPr="00F31DA5" w:rsidTr="00DC7F5F">
              <w:trPr>
                <w:trHeight w:val="319"/>
              </w:trPr>
              <w:tc>
                <w:tcPr>
                  <w:tcW w:w="38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hAnsi="Times New Roman"/>
                    </w:rPr>
                  </w:pPr>
                  <w:r w:rsidRPr="00F31DA5">
                    <w:rPr>
                      <w:rFonts w:ascii="Times New Roman" w:hAnsi="Times New Roman"/>
                    </w:rPr>
                    <w:t xml:space="preserve">Don’t know/Can’t Say </w:t>
                  </w:r>
                  <w:r w:rsidRPr="00F31DA5">
                    <w:rPr>
                      <w:rFonts w:ascii="Times New Roman" w:eastAsia="Times New Roman" w:hAnsi="Times New Roman" w:cs="Times New Roman"/>
                      <w:szCs w:val="20"/>
                    </w:rPr>
                    <w:t>– DO NOT READ OUT</w:t>
                  </w:r>
                </w:p>
              </w:tc>
              <w:tc>
                <w:tcPr>
                  <w:tcW w:w="1701" w:type="dxa"/>
                  <w:tcBorders>
                    <w:top w:val="single" w:sz="4" w:space="0" w:color="auto"/>
                    <w:left w:val="nil"/>
                    <w:bottom w:val="single" w:sz="4" w:space="0" w:color="auto"/>
                    <w:right w:val="single" w:sz="4" w:space="0" w:color="auto"/>
                  </w:tcBorders>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99</w:t>
                  </w:r>
                </w:p>
              </w:tc>
            </w:tr>
          </w:tbl>
          <w:p w:rsidR="00423FE9" w:rsidRPr="00F31DA5" w:rsidRDefault="00423FE9" w:rsidP="00DC7F5F">
            <w:pPr>
              <w:spacing w:after="0"/>
              <w:ind w:firstLine="720"/>
              <w:rPr>
                <w:rFonts w:ascii="Times New Roman" w:hAnsi="Times New Roman"/>
              </w:rPr>
            </w:pPr>
          </w:p>
          <w:p w:rsidR="00423FE9" w:rsidRPr="00F31DA5" w:rsidRDefault="00423FE9" w:rsidP="00DC7F5F">
            <w:pPr>
              <w:spacing w:after="0"/>
              <w:ind w:firstLine="720"/>
              <w:rPr>
                <w:rFonts w:ascii="Times New Roman" w:hAnsi="Times New Roman"/>
              </w:rPr>
            </w:pPr>
          </w:p>
          <w:p w:rsidR="00423FE9" w:rsidRPr="00F31DA5" w:rsidRDefault="00423FE9" w:rsidP="00DC7F5F">
            <w:pPr>
              <w:spacing w:after="0"/>
              <w:ind w:firstLine="720"/>
              <w:rPr>
                <w:rFonts w:ascii="Times New Roman" w:hAnsi="Times New Roman"/>
              </w:rPr>
            </w:pPr>
          </w:p>
          <w:p w:rsidR="00423FE9" w:rsidRPr="00F31DA5" w:rsidRDefault="00423FE9" w:rsidP="00DC7F5F">
            <w:pPr>
              <w:spacing w:after="0"/>
              <w:rPr>
                <w:rFonts w:ascii="Times New Roman" w:hAnsi="Times New Roman"/>
              </w:rPr>
            </w:pPr>
            <w:r w:rsidRPr="00F31DA5">
              <w:rPr>
                <w:rFonts w:ascii="Times New Roman" w:hAnsi="Times New Roman"/>
                <w:b/>
                <w:color w:val="00B050"/>
              </w:rPr>
              <w:t>ASK ALL</w:t>
            </w:r>
          </w:p>
        </w:tc>
      </w:tr>
      <w:tr w:rsidR="00423FE9" w:rsidRPr="000158CC" w:rsidTr="00DC7F5F">
        <w:tc>
          <w:tcPr>
            <w:tcW w:w="5000" w:type="pct"/>
          </w:tcPr>
          <w:p w:rsidR="00423FE9" w:rsidRPr="00F31DA5" w:rsidRDefault="00423FE9" w:rsidP="00DC7F5F">
            <w:pPr>
              <w:spacing w:after="0"/>
              <w:rPr>
                <w:rFonts w:ascii="Times New Roman" w:hAnsi="Times New Roman"/>
                <w:b/>
              </w:rPr>
            </w:pPr>
            <w:r w:rsidRPr="00F31DA5">
              <w:rPr>
                <w:rFonts w:ascii="Times New Roman" w:hAnsi="Times New Roman"/>
                <w:b/>
              </w:rPr>
              <w:lastRenderedPageBreak/>
              <w:t>QS2 Occupation</w:t>
            </w:r>
          </w:p>
          <w:p w:rsidR="00423FE9" w:rsidRPr="00F31DA5" w:rsidRDefault="00423FE9" w:rsidP="00DC7F5F">
            <w:pPr>
              <w:spacing w:after="0"/>
              <w:rPr>
                <w:rFonts w:ascii="Times New Roman" w:hAnsi="Times New Roman"/>
              </w:rPr>
            </w:pPr>
            <w:r w:rsidRPr="00F31DA5">
              <w:rPr>
                <w:rFonts w:ascii="Times New Roman" w:hAnsi="Times New Roman"/>
              </w:rPr>
              <w:t>What is the title of your occupation in your current job? That is, what is your job usually called?</w:t>
            </w:r>
          </w:p>
          <w:p w:rsidR="00423FE9" w:rsidRPr="00F31DA5" w:rsidRDefault="00423FE9" w:rsidP="00DC7F5F">
            <w:pPr>
              <w:spacing w:after="0"/>
              <w:rPr>
                <w:rFonts w:ascii="Times New Roman" w:hAnsi="Times New Roman"/>
              </w:rPr>
            </w:pPr>
          </w:p>
          <w:p w:rsidR="00423FE9" w:rsidRPr="00F31DA5" w:rsidRDefault="00423FE9" w:rsidP="00DC7F5F">
            <w:pPr>
              <w:spacing w:after="0"/>
              <w:rPr>
                <w:rFonts w:ascii="Times New Roman" w:hAnsi="Times New Roman"/>
                <w:b/>
                <w:color w:val="00B050"/>
              </w:rPr>
            </w:pPr>
            <w:r w:rsidRPr="00F31DA5">
              <w:rPr>
                <w:rFonts w:ascii="Times New Roman" w:hAnsi="Times New Roman"/>
                <w:b/>
                <w:color w:val="00B050"/>
              </w:rPr>
              <w:t>INTERVIEWER: GET FULL TITLE. TRY TO AVOID ONE WORD ANSWERS.</w:t>
            </w:r>
          </w:p>
          <w:p w:rsidR="00423FE9" w:rsidRPr="00F31DA5" w:rsidRDefault="00423FE9" w:rsidP="00DC7F5F">
            <w:pPr>
              <w:spacing w:after="0"/>
              <w:rPr>
                <w:rFonts w:ascii="Times New Roman" w:hAnsi="Times New Roman"/>
                <w:b/>
                <w:color w:val="00B050"/>
              </w:rPr>
            </w:pPr>
          </w:p>
          <w:p w:rsidR="00423FE9" w:rsidRPr="00F31DA5" w:rsidRDefault="00423FE9" w:rsidP="00DC7F5F">
            <w:pPr>
              <w:spacing w:after="0"/>
              <w:rPr>
                <w:rFonts w:ascii="Times New Roman" w:hAnsi="Times New Roman"/>
                <w:b/>
                <w:color w:val="00B050"/>
              </w:rPr>
            </w:pPr>
            <w:r w:rsidRPr="00F31DA5">
              <w:rPr>
                <w:rFonts w:ascii="Times New Roman" w:hAnsi="Times New Roman"/>
                <w:b/>
                <w:color w:val="00B050"/>
              </w:rPr>
              <w:t>FOR E.G. CHILDCARE AIDE, MATHS TEACHER, PASTRY COOK, TANNING MACHINE OPERATOR, APPRENTICE TOOLMAKER, SHEEP AND WHEAT FARMER.</w:t>
            </w:r>
          </w:p>
          <w:p w:rsidR="00423FE9" w:rsidRPr="00F31DA5" w:rsidRDefault="00423FE9" w:rsidP="00DC7F5F">
            <w:pPr>
              <w:spacing w:after="0"/>
              <w:rPr>
                <w:rFonts w:ascii="Times New Roman" w:hAnsi="Times New Roman"/>
                <w:b/>
                <w:color w:val="00B050"/>
              </w:rPr>
            </w:pPr>
          </w:p>
          <w:p w:rsidR="00423FE9" w:rsidRPr="00F31DA5" w:rsidRDefault="00423FE9" w:rsidP="00DC7F5F">
            <w:pPr>
              <w:spacing w:after="0"/>
              <w:rPr>
                <w:rFonts w:ascii="Times New Roman" w:hAnsi="Times New Roman"/>
                <w:b/>
                <w:color w:val="00B050"/>
              </w:rPr>
            </w:pPr>
            <w:r w:rsidRPr="00F31DA5">
              <w:rPr>
                <w:rFonts w:ascii="Times New Roman" w:hAnsi="Times New Roman"/>
                <w:b/>
                <w:color w:val="00B050"/>
              </w:rPr>
              <w:t>FOR PUBLIC SERVANTS, PROVIDE OFFICIAL DESIGNATION AND OCCUPATION.</w:t>
            </w:r>
          </w:p>
          <w:p w:rsidR="00423FE9" w:rsidRPr="00F31DA5" w:rsidRDefault="00423FE9" w:rsidP="00DC7F5F">
            <w:pPr>
              <w:spacing w:after="0"/>
              <w:rPr>
                <w:rFonts w:ascii="Times New Roman" w:hAnsi="Times New Roman"/>
                <w:b/>
                <w:color w:val="00B050"/>
              </w:rPr>
            </w:pPr>
          </w:p>
          <w:p w:rsidR="00423FE9" w:rsidRPr="00F31DA5" w:rsidRDefault="00423FE9" w:rsidP="00DC7F5F">
            <w:pPr>
              <w:spacing w:after="0"/>
              <w:rPr>
                <w:rFonts w:ascii="Times New Roman" w:hAnsi="Times New Roman"/>
                <w:b/>
                <w:color w:val="00B050"/>
              </w:rPr>
            </w:pPr>
            <w:r w:rsidRPr="00F31DA5">
              <w:rPr>
                <w:rFonts w:ascii="Times New Roman" w:hAnsi="Times New Roman"/>
                <w:b/>
                <w:color w:val="00B050"/>
              </w:rPr>
              <w:t>FOR ARMED SERVICES PERSONNEL, PROVIDE RANK AND OCCUPATION.</w:t>
            </w:r>
          </w:p>
          <w:p w:rsidR="00423FE9" w:rsidRPr="00F31DA5" w:rsidRDefault="00423FE9" w:rsidP="00DC7F5F">
            <w:pPr>
              <w:spacing w:after="0"/>
              <w:rPr>
                <w:rFonts w:ascii="Times New Roman" w:hAnsi="Times New Roman"/>
              </w:rPr>
            </w:pPr>
          </w:p>
          <w:tbl>
            <w:tblPr>
              <w:tblW w:w="4423" w:type="dxa"/>
              <w:tblInd w:w="250" w:type="dxa"/>
              <w:tblLook w:val="04A0" w:firstRow="1" w:lastRow="0" w:firstColumn="1" w:lastColumn="0" w:noHBand="0" w:noVBand="1"/>
            </w:tblPr>
            <w:tblGrid>
              <w:gridCol w:w="3431"/>
              <w:gridCol w:w="992"/>
            </w:tblGrid>
            <w:tr w:rsidR="00423FE9" w:rsidRPr="00F31DA5"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 xml:space="preserve">SPECIFY (RECORD) – </w:t>
                  </w:r>
                  <w:r w:rsidRPr="00F31DA5">
                    <w:rPr>
                      <w:rFonts w:ascii="Times New Roman" w:eastAsia="Times New Roman" w:hAnsi="Times New Roman" w:cs="Times New Roman"/>
                      <w:b/>
                      <w:color w:val="00B050"/>
                      <w:szCs w:val="20"/>
                    </w:rPr>
                    <w:t>OE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1</w:t>
                  </w:r>
                </w:p>
              </w:tc>
            </w:tr>
            <w:tr w:rsidR="00423FE9" w:rsidRPr="00F31DA5"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Refused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98</w:t>
                  </w:r>
                </w:p>
              </w:tc>
            </w:tr>
            <w:tr w:rsidR="00423FE9" w:rsidRPr="00F31DA5"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Don’t know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99</w:t>
                  </w:r>
                </w:p>
              </w:tc>
            </w:tr>
          </w:tbl>
          <w:p w:rsidR="00423FE9" w:rsidRPr="00F31DA5" w:rsidRDefault="00423FE9" w:rsidP="00DC7F5F">
            <w:pPr>
              <w:spacing w:after="0"/>
              <w:rPr>
                <w:rFonts w:ascii="Times New Roman" w:hAnsi="Times New Roman"/>
                <w:b/>
              </w:rPr>
            </w:pPr>
          </w:p>
          <w:p w:rsidR="00423FE9" w:rsidRPr="00F31DA5" w:rsidRDefault="00423FE9" w:rsidP="00DC7F5F">
            <w:pPr>
              <w:spacing w:after="0"/>
              <w:rPr>
                <w:rFonts w:ascii="Times New Roman" w:hAnsi="Times New Roman"/>
                <w:b/>
              </w:rPr>
            </w:pPr>
          </w:p>
          <w:p w:rsidR="00423FE9" w:rsidRPr="00F31DA5" w:rsidRDefault="00423FE9" w:rsidP="00DC7F5F">
            <w:pPr>
              <w:spacing w:after="0"/>
              <w:rPr>
                <w:rFonts w:ascii="Times New Roman" w:hAnsi="Times New Roman"/>
                <w:b/>
              </w:rPr>
            </w:pPr>
          </w:p>
          <w:p w:rsidR="00423FE9" w:rsidRPr="00F31DA5" w:rsidRDefault="00423FE9" w:rsidP="00DC7F5F">
            <w:pPr>
              <w:spacing w:after="0"/>
              <w:rPr>
                <w:rFonts w:ascii="Times New Roman" w:hAnsi="Times New Roman"/>
                <w:b/>
              </w:rPr>
            </w:pPr>
            <w:r w:rsidRPr="00F31DA5">
              <w:rPr>
                <w:rFonts w:ascii="Times New Roman" w:hAnsi="Times New Roman"/>
                <w:b/>
                <w:color w:val="00B050"/>
              </w:rPr>
              <w:t>ASK ALL</w:t>
            </w:r>
          </w:p>
        </w:tc>
      </w:tr>
      <w:tr w:rsidR="00423FE9" w:rsidRPr="000158CC" w:rsidTr="00DC7F5F">
        <w:tc>
          <w:tcPr>
            <w:tcW w:w="5000" w:type="pct"/>
          </w:tcPr>
          <w:p w:rsidR="00423FE9" w:rsidRPr="00F31DA5" w:rsidRDefault="00423FE9" w:rsidP="00DC7F5F">
            <w:pPr>
              <w:spacing w:after="0"/>
              <w:rPr>
                <w:rFonts w:ascii="Times New Roman" w:hAnsi="Times New Roman"/>
                <w:b/>
              </w:rPr>
            </w:pPr>
            <w:r w:rsidRPr="00F31DA5">
              <w:rPr>
                <w:rFonts w:ascii="Times New Roman" w:hAnsi="Times New Roman"/>
                <w:b/>
              </w:rPr>
              <w:t>QS3 Duties</w:t>
            </w:r>
          </w:p>
          <w:p w:rsidR="00423FE9" w:rsidRPr="00F31DA5" w:rsidRDefault="00423FE9" w:rsidP="00DC7F5F">
            <w:pPr>
              <w:spacing w:after="0"/>
              <w:rPr>
                <w:rFonts w:ascii="Times New Roman" w:hAnsi="Times New Roman"/>
              </w:rPr>
            </w:pPr>
            <w:r w:rsidRPr="00F31DA5">
              <w:rPr>
                <w:rFonts w:ascii="Times New Roman" w:hAnsi="Times New Roman"/>
              </w:rPr>
              <w:t>What are the main tasks that you usually perform in this job?</w:t>
            </w:r>
          </w:p>
          <w:p w:rsidR="00423FE9" w:rsidRPr="00F31DA5" w:rsidRDefault="00423FE9" w:rsidP="00DC7F5F">
            <w:pPr>
              <w:spacing w:after="0"/>
              <w:rPr>
                <w:rFonts w:ascii="Times New Roman" w:hAnsi="Times New Roman"/>
              </w:rPr>
            </w:pPr>
          </w:p>
          <w:p w:rsidR="00423FE9" w:rsidRPr="00F31DA5" w:rsidRDefault="00423FE9" w:rsidP="00DC7F5F">
            <w:pPr>
              <w:spacing w:after="0"/>
              <w:rPr>
                <w:rFonts w:ascii="Times New Roman" w:hAnsi="Times New Roman"/>
                <w:b/>
                <w:color w:val="00B050"/>
              </w:rPr>
            </w:pPr>
            <w:r w:rsidRPr="00F31DA5">
              <w:rPr>
                <w:rFonts w:ascii="Times New Roman" w:hAnsi="Times New Roman"/>
                <w:b/>
                <w:color w:val="00B050"/>
              </w:rPr>
              <w:t>INTERVIEWER: GET FULL DETAILS.</w:t>
            </w:r>
          </w:p>
          <w:p w:rsidR="00423FE9" w:rsidRPr="00F31DA5" w:rsidRDefault="00423FE9" w:rsidP="00DC7F5F">
            <w:pPr>
              <w:spacing w:after="0"/>
              <w:rPr>
                <w:rFonts w:ascii="Times New Roman" w:hAnsi="Times New Roman"/>
              </w:rPr>
            </w:pPr>
            <w:r w:rsidRPr="00F31DA5">
              <w:rPr>
                <w:rFonts w:ascii="Times New Roman" w:hAnsi="Times New Roman"/>
                <w:b/>
                <w:color w:val="00B050"/>
              </w:rPr>
              <w:t>PROMPT, IF NECESSARY:</w:t>
            </w:r>
            <w:r w:rsidRPr="00F31DA5">
              <w:rPr>
                <w:rFonts w:ascii="Times New Roman" w:hAnsi="Times New Roman"/>
              </w:rPr>
              <w:t xml:space="preserve"> What tasks do you do in a usual day? </w:t>
            </w:r>
          </w:p>
          <w:p w:rsidR="00423FE9" w:rsidRPr="00F31DA5" w:rsidRDefault="00423FE9" w:rsidP="00DC7F5F">
            <w:pPr>
              <w:spacing w:after="0"/>
              <w:rPr>
                <w:rFonts w:ascii="Times New Roman" w:hAnsi="Times New Roman"/>
              </w:rPr>
            </w:pPr>
          </w:p>
          <w:p w:rsidR="00423FE9" w:rsidRPr="00F31DA5" w:rsidRDefault="00423FE9" w:rsidP="00DC7F5F">
            <w:pPr>
              <w:spacing w:after="0"/>
              <w:rPr>
                <w:rFonts w:ascii="Times New Roman" w:hAnsi="Times New Roman"/>
                <w:b/>
                <w:color w:val="00B050"/>
              </w:rPr>
            </w:pPr>
            <w:r w:rsidRPr="00F31DA5">
              <w:rPr>
                <w:rFonts w:ascii="Times New Roman" w:hAnsi="Times New Roman"/>
                <w:b/>
                <w:color w:val="00B050"/>
              </w:rPr>
              <w:t>FOR EXAMPLE: LOOKING AFTER CHILDREN AT A DAY CARE CENTRE, TEACHING SECONDARY SCHOOL STUDENTS, MAKING CAKES AND PASTRIES, OPERATING LEATHER TANNING MACHINE, LEARNING TO MAKE AND REPAIR TOOLS AND DIES, RUNNING A SHEEP AND WHEAT FARM.</w:t>
            </w:r>
          </w:p>
          <w:p w:rsidR="00423FE9" w:rsidRDefault="00423FE9" w:rsidP="00DC7F5F">
            <w:pPr>
              <w:spacing w:after="0"/>
              <w:rPr>
                <w:rFonts w:ascii="Times New Roman" w:hAnsi="Times New Roman"/>
                <w:b/>
                <w:color w:val="00B050"/>
              </w:rPr>
            </w:pPr>
            <w:r w:rsidRPr="00F31DA5">
              <w:rPr>
                <w:rFonts w:ascii="Times New Roman" w:hAnsi="Times New Roman"/>
                <w:b/>
                <w:color w:val="00B050"/>
              </w:rPr>
              <w:t>FOR MANAGERS, PROVIDE MAIN ACTIVITIES MANAGED.</w:t>
            </w:r>
          </w:p>
          <w:p w:rsidR="00423FE9" w:rsidRDefault="00423FE9" w:rsidP="00DC7F5F">
            <w:pPr>
              <w:spacing w:after="0"/>
              <w:rPr>
                <w:rFonts w:ascii="Times New Roman" w:hAnsi="Times New Roman"/>
                <w:b/>
                <w:color w:val="00B050"/>
              </w:rPr>
            </w:pPr>
          </w:p>
          <w:p w:rsidR="00423FE9" w:rsidRDefault="00423FE9" w:rsidP="00DC7F5F">
            <w:pPr>
              <w:spacing w:after="0"/>
              <w:rPr>
                <w:rFonts w:ascii="Times New Roman" w:hAnsi="Times New Roman"/>
                <w:b/>
                <w:color w:val="00B050"/>
              </w:rPr>
            </w:pPr>
          </w:p>
          <w:p w:rsidR="00423FE9" w:rsidRPr="00F31DA5" w:rsidRDefault="00423FE9" w:rsidP="00DC7F5F">
            <w:pPr>
              <w:spacing w:after="0"/>
              <w:rPr>
                <w:rFonts w:ascii="Times New Roman" w:hAnsi="Times New Roman"/>
                <w:b/>
              </w:rPr>
            </w:pPr>
          </w:p>
        </w:tc>
      </w:tr>
      <w:tr w:rsidR="00423FE9" w:rsidRPr="000158CC" w:rsidTr="00DC7F5F">
        <w:tc>
          <w:tcPr>
            <w:tcW w:w="5000" w:type="pct"/>
          </w:tcPr>
          <w:p w:rsidR="00423FE9" w:rsidRPr="00F31DA5" w:rsidRDefault="00423FE9" w:rsidP="00DC7F5F">
            <w:pPr>
              <w:shd w:val="clear" w:color="auto" w:fill="D9D9D9"/>
              <w:spacing w:after="0"/>
              <w:rPr>
                <w:rFonts w:ascii="Times New Roman" w:hAnsi="Times New Roman"/>
                <w:b/>
                <w:caps/>
              </w:rPr>
            </w:pPr>
            <w:r w:rsidRPr="00F31DA5">
              <w:rPr>
                <w:rFonts w:ascii="Times New Roman" w:hAnsi="Times New Roman"/>
                <w:b/>
                <w:caps/>
              </w:rPr>
              <w:t>section 2 - Mix of attributes</w:t>
            </w:r>
          </w:p>
          <w:p w:rsidR="00423FE9" w:rsidRPr="00F31DA5" w:rsidRDefault="00423FE9" w:rsidP="00DC7F5F">
            <w:pPr>
              <w:spacing w:after="0"/>
              <w:rPr>
                <w:rFonts w:ascii="Times New Roman" w:hAnsi="Times New Roman"/>
              </w:rPr>
            </w:pPr>
          </w:p>
          <w:p w:rsidR="00423FE9" w:rsidRPr="00F31DA5" w:rsidRDefault="00423FE9" w:rsidP="00DC7F5F">
            <w:pPr>
              <w:spacing w:after="0"/>
              <w:rPr>
                <w:rFonts w:ascii="Times New Roman" w:hAnsi="Times New Roman"/>
              </w:rPr>
            </w:pPr>
            <w:r w:rsidRPr="00F31DA5">
              <w:rPr>
                <w:rFonts w:ascii="Times New Roman" w:hAnsi="Times New Roman"/>
              </w:rPr>
              <w:t>I’d now like to ask you about what aspects of university study and what skills and attributes you think it is important for recent graduates coming into your organisation to have. Specifically, please answer them in relation to the job currently performed by &lt;</w:t>
            </w:r>
            <w:r w:rsidRPr="00F31DA5">
              <w:rPr>
                <w:rFonts w:ascii="Times New Roman" w:hAnsi="Times New Roman"/>
                <w:b/>
              </w:rPr>
              <w:t>QG99NAME</w:t>
            </w:r>
            <w:r w:rsidRPr="00F31DA5">
              <w:rPr>
                <w:rFonts w:ascii="Times New Roman" w:hAnsi="Times New Roman"/>
              </w:rPr>
              <w:t>&gt;.</w:t>
            </w:r>
          </w:p>
          <w:p w:rsidR="00423FE9" w:rsidRPr="00F31DA5" w:rsidRDefault="00423FE9" w:rsidP="00DC7F5F">
            <w:pPr>
              <w:spacing w:after="0"/>
              <w:rPr>
                <w:rFonts w:ascii="Times New Roman" w:hAnsi="Times New Roman"/>
                <w:b/>
                <w:caps/>
              </w:rPr>
            </w:pPr>
          </w:p>
          <w:p w:rsidR="00423FE9" w:rsidRPr="00F31DA5" w:rsidRDefault="00423FE9" w:rsidP="00DC7F5F">
            <w:pPr>
              <w:spacing w:after="0"/>
              <w:rPr>
                <w:rFonts w:ascii="Times New Roman" w:hAnsi="Times New Roman"/>
                <w:b/>
                <w:caps/>
              </w:rPr>
            </w:pPr>
          </w:p>
          <w:p w:rsidR="00423FE9" w:rsidRPr="00F31DA5" w:rsidRDefault="00423FE9" w:rsidP="00DC7F5F">
            <w:pPr>
              <w:spacing w:after="0"/>
              <w:rPr>
                <w:rFonts w:ascii="Times New Roman" w:hAnsi="Times New Roman"/>
                <w:b/>
                <w:caps/>
              </w:rPr>
            </w:pPr>
            <w:r w:rsidRPr="00F31DA5">
              <w:rPr>
                <w:rFonts w:ascii="Times New Roman" w:hAnsi="Times New Roman"/>
                <w:b/>
                <w:color w:val="00B050"/>
              </w:rPr>
              <w:lastRenderedPageBreak/>
              <w:t>ASK ALL</w:t>
            </w:r>
          </w:p>
        </w:tc>
      </w:tr>
      <w:tr w:rsidR="00423FE9" w:rsidRPr="000158CC" w:rsidTr="00DC7F5F">
        <w:tc>
          <w:tcPr>
            <w:tcW w:w="5000" w:type="pct"/>
          </w:tcPr>
          <w:p w:rsidR="00423FE9" w:rsidRPr="000158CC" w:rsidRDefault="00423FE9" w:rsidP="00DC7F5F">
            <w:pPr>
              <w:spacing w:after="0"/>
              <w:rPr>
                <w:rFonts w:ascii="Times New Roman" w:hAnsi="Times New Roman"/>
                <w:b/>
              </w:rPr>
            </w:pPr>
            <w:r w:rsidRPr="000158CC">
              <w:rPr>
                <w:rFonts w:ascii="Times New Roman" w:hAnsi="Times New Roman"/>
                <w:b/>
              </w:rPr>
              <w:lastRenderedPageBreak/>
              <w:t>Q</w:t>
            </w:r>
            <w:r>
              <w:rPr>
                <w:rFonts w:ascii="Times New Roman" w:hAnsi="Times New Roman"/>
                <w:b/>
              </w:rPr>
              <w:t>S4</w:t>
            </w:r>
            <w:r w:rsidRPr="000158CC">
              <w:rPr>
                <w:rFonts w:ascii="Times New Roman" w:hAnsi="Times New Roman"/>
                <w:b/>
              </w:rPr>
              <w:t xml:space="preserve"> </w:t>
            </w:r>
            <w:r>
              <w:rPr>
                <w:rFonts w:ascii="Times New Roman" w:hAnsi="Times New Roman"/>
                <w:b/>
              </w:rPr>
              <w:t>Formal requirement</w:t>
            </w:r>
          </w:p>
          <w:p w:rsidR="00423FE9" w:rsidRPr="00F31DA5" w:rsidRDefault="00423FE9" w:rsidP="00DC7F5F">
            <w:pPr>
              <w:spacing w:after="0"/>
              <w:rPr>
                <w:rFonts w:ascii="Times New Roman" w:hAnsi="Times New Roman"/>
              </w:rPr>
            </w:pPr>
            <w:r w:rsidRPr="00F31DA5">
              <w:rPr>
                <w:rFonts w:ascii="Times New Roman" w:hAnsi="Times New Roman"/>
              </w:rPr>
              <w:t>Firstly, is a &lt;</w:t>
            </w:r>
            <w:r w:rsidRPr="00F31DA5">
              <w:rPr>
                <w:rFonts w:ascii="Times New Roman" w:hAnsi="Times New Roman"/>
                <w:b/>
              </w:rPr>
              <w:t>QG99QUAL</w:t>
            </w:r>
            <w:r w:rsidRPr="00F31DA5">
              <w:rPr>
                <w:rFonts w:ascii="Times New Roman" w:hAnsi="Times New Roman"/>
              </w:rPr>
              <w:t>&gt; or similar qualification a formal requirement to be able to do the job currently performed by &lt;</w:t>
            </w:r>
            <w:r w:rsidRPr="00F31DA5">
              <w:rPr>
                <w:rFonts w:ascii="Times New Roman" w:hAnsi="Times New Roman"/>
                <w:b/>
              </w:rPr>
              <w:t>QG99NAME</w:t>
            </w:r>
            <w:r w:rsidRPr="00F31DA5">
              <w:rPr>
                <w:rFonts w:ascii="Times New Roman" w:hAnsi="Times New Roman"/>
              </w:rPr>
              <w:t>&gt;?</w:t>
            </w:r>
          </w:p>
          <w:p w:rsidR="00423FE9" w:rsidRPr="00F31DA5" w:rsidRDefault="00423FE9" w:rsidP="00DC7F5F">
            <w:pPr>
              <w:spacing w:after="0"/>
              <w:rPr>
                <w:rFonts w:ascii="Times New Roman" w:hAnsi="Times New Roman"/>
              </w:rPr>
            </w:pPr>
          </w:p>
          <w:tbl>
            <w:tblPr>
              <w:tblW w:w="5557" w:type="dxa"/>
              <w:tblInd w:w="250" w:type="dxa"/>
              <w:tblLook w:val="04A0" w:firstRow="1" w:lastRow="0" w:firstColumn="1" w:lastColumn="0" w:noHBand="0" w:noVBand="1"/>
            </w:tblPr>
            <w:tblGrid>
              <w:gridCol w:w="3856"/>
              <w:gridCol w:w="1701"/>
            </w:tblGrid>
            <w:tr w:rsidR="00423FE9" w:rsidRPr="00F31DA5" w:rsidTr="00DC7F5F">
              <w:trPr>
                <w:trHeight w:val="319"/>
              </w:trPr>
              <w:tc>
                <w:tcPr>
                  <w:tcW w:w="38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hAnsi="Times New Roman"/>
                    </w:rPr>
                    <w:t>Yes</w:t>
                  </w:r>
                </w:p>
              </w:tc>
              <w:tc>
                <w:tcPr>
                  <w:tcW w:w="1701" w:type="dxa"/>
                  <w:tcBorders>
                    <w:top w:val="single" w:sz="4" w:space="0" w:color="auto"/>
                    <w:left w:val="nil"/>
                    <w:bottom w:val="single" w:sz="4" w:space="0" w:color="auto"/>
                    <w:right w:val="single" w:sz="4" w:space="0" w:color="auto"/>
                  </w:tcBorders>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1</w:t>
                  </w:r>
                </w:p>
              </w:tc>
            </w:tr>
            <w:tr w:rsidR="00423FE9" w:rsidRPr="00F31DA5" w:rsidTr="00DC7F5F">
              <w:trPr>
                <w:trHeight w:val="319"/>
              </w:trPr>
              <w:tc>
                <w:tcPr>
                  <w:tcW w:w="38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hAnsi="Times New Roman"/>
                    </w:rPr>
                    <w:t>No</w:t>
                  </w:r>
                </w:p>
              </w:tc>
              <w:tc>
                <w:tcPr>
                  <w:tcW w:w="1701" w:type="dxa"/>
                  <w:tcBorders>
                    <w:top w:val="single" w:sz="4" w:space="0" w:color="auto"/>
                    <w:left w:val="nil"/>
                    <w:bottom w:val="single" w:sz="4" w:space="0" w:color="auto"/>
                    <w:right w:val="single" w:sz="4" w:space="0" w:color="auto"/>
                  </w:tcBorders>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2</w:t>
                  </w:r>
                </w:p>
              </w:tc>
            </w:tr>
            <w:tr w:rsidR="00423FE9" w:rsidRPr="00F31DA5" w:rsidTr="00DC7F5F">
              <w:trPr>
                <w:trHeight w:val="319"/>
              </w:trPr>
              <w:tc>
                <w:tcPr>
                  <w:tcW w:w="38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hAnsi="Times New Roman"/>
                    </w:rPr>
                  </w:pPr>
                  <w:r w:rsidRPr="00F31DA5">
                    <w:rPr>
                      <w:rFonts w:ascii="Times New Roman" w:hAnsi="Times New Roman"/>
                    </w:rPr>
                    <w:t>Refused – DO NOT READ OUT</w:t>
                  </w:r>
                </w:p>
              </w:tc>
              <w:tc>
                <w:tcPr>
                  <w:tcW w:w="1701" w:type="dxa"/>
                  <w:tcBorders>
                    <w:top w:val="single" w:sz="4" w:space="0" w:color="auto"/>
                    <w:left w:val="nil"/>
                    <w:bottom w:val="single" w:sz="4" w:space="0" w:color="auto"/>
                    <w:right w:val="single" w:sz="4" w:space="0" w:color="auto"/>
                  </w:tcBorders>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98</w:t>
                  </w:r>
                </w:p>
              </w:tc>
            </w:tr>
            <w:tr w:rsidR="00423FE9" w:rsidRPr="00F31DA5" w:rsidTr="00DC7F5F">
              <w:trPr>
                <w:trHeight w:val="319"/>
              </w:trPr>
              <w:tc>
                <w:tcPr>
                  <w:tcW w:w="38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hAnsi="Times New Roman"/>
                    </w:rPr>
                  </w:pPr>
                  <w:r w:rsidRPr="00F31DA5">
                    <w:rPr>
                      <w:rFonts w:ascii="Times New Roman" w:hAnsi="Times New Roman"/>
                    </w:rPr>
                    <w:t>Don’t know/Unsure – DO NOT READ OUT</w:t>
                  </w:r>
                </w:p>
              </w:tc>
              <w:tc>
                <w:tcPr>
                  <w:tcW w:w="1701" w:type="dxa"/>
                  <w:tcBorders>
                    <w:top w:val="single" w:sz="4" w:space="0" w:color="auto"/>
                    <w:left w:val="nil"/>
                    <w:bottom w:val="single" w:sz="4" w:space="0" w:color="auto"/>
                    <w:right w:val="single" w:sz="4" w:space="0" w:color="auto"/>
                  </w:tcBorders>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99</w:t>
                  </w:r>
                </w:p>
              </w:tc>
            </w:tr>
          </w:tbl>
          <w:p w:rsidR="00423FE9" w:rsidRPr="00F31DA5" w:rsidRDefault="00423FE9" w:rsidP="00DC7F5F">
            <w:pPr>
              <w:spacing w:after="0"/>
              <w:rPr>
                <w:rFonts w:ascii="Times New Roman" w:hAnsi="Times New Roman"/>
              </w:rPr>
            </w:pPr>
          </w:p>
          <w:p w:rsidR="00423FE9" w:rsidRPr="00F31DA5" w:rsidRDefault="00423FE9" w:rsidP="00DC7F5F">
            <w:pPr>
              <w:spacing w:after="0"/>
              <w:rPr>
                <w:rFonts w:ascii="Times New Roman" w:hAnsi="Times New Roman"/>
              </w:rPr>
            </w:pPr>
          </w:p>
          <w:p w:rsidR="00423FE9" w:rsidRPr="00F31DA5" w:rsidRDefault="00423FE9" w:rsidP="00DC7F5F">
            <w:pPr>
              <w:spacing w:after="0"/>
              <w:rPr>
                <w:rFonts w:ascii="Times New Roman" w:hAnsi="Times New Roman"/>
                <w:b/>
                <w:color w:val="00B050"/>
              </w:rPr>
            </w:pPr>
          </w:p>
          <w:p w:rsidR="00423FE9" w:rsidRPr="00F31DA5" w:rsidRDefault="00423FE9" w:rsidP="00DC7F5F">
            <w:pPr>
              <w:spacing w:after="0"/>
              <w:rPr>
                <w:rFonts w:ascii="Times New Roman" w:hAnsi="Times New Roman"/>
                <w:b/>
              </w:rPr>
            </w:pPr>
            <w:r w:rsidRPr="00F31DA5">
              <w:rPr>
                <w:rFonts w:ascii="Times New Roman" w:hAnsi="Times New Roman"/>
                <w:b/>
                <w:color w:val="00B050"/>
              </w:rPr>
              <w:t>ASK ALL</w:t>
            </w:r>
          </w:p>
          <w:p w:rsidR="00423FE9" w:rsidRPr="00F31DA5" w:rsidRDefault="00423FE9" w:rsidP="00DC7F5F">
            <w:pPr>
              <w:spacing w:after="0"/>
              <w:rPr>
                <w:rFonts w:ascii="Times New Roman" w:hAnsi="Times New Roman"/>
                <w:b/>
              </w:rPr>
            </w:pPr>
            <w:r w:rsidRPr="00F31DA5">
              <w:rPr>
                <w:rFonts w:ascii="Times New Roman" w:hAnsi="Times New Roman"/>
                <w:b/>
              </w:rPr>
              <w:t>QS5 Importance of qualification</w:t>
            </w:r>
          </w:p>
          <w:p w:rsidR="00423FE9" w:rsidRPr="00F31DA5" w:rsidRDefault="00423FE9" w:rsidP="00DC7F5F">
            <w:pPr>
              <w:spacing w:after="0"/>
              <w:rPr>
                <w:rFonts w:ascii="Times New Roman" w:hAnsi="Times New Roman"/>
              </w:rPr>
            </w:pPr>
            <w:r w:rsidRPr="00F31DA5">
              <w:rPr>
                <w:rFonts w:ascii="Times New Roman" w:hAnsi="Times New Roman"/>
              </w:rPr>
              <w:t>Now, how important is having a &lt;</w:t>
            </w:r>
            <w:r w:rsidRPr="00F31DA5">
              <w:rPr>
                <w:rFonts w:ascii="Times New Roman" w:hAnsi="Times New Roman"/>
                <w:b/>
              </w:rPr>
              <w:t>QG99QUAL</w:t>
            </w:r>
            <w:r w:rsidRPr="00F31DA5">
              <w:rPr>
                <w:rFonts w:ascii="Times New Roman" w:hAnsi="Times New Roman"/>
              </w:rPr>
              <w:t>&gt; university qualification to being able to do the job well? Is it…</w:t>
            </w:r>
          </w:p>
          <w:p w:rsidR="00423FE9" w:rsidRPr="00F31DA5" w:rsidRDefault="00423FE9" w:rsidP="00DC7F5F">
            <w:pPr>
              <w:spacing w:after="0"/>
              <w:rPr>
                <w:rFonts w:ascii="Times New Roman" w:hAnsi="Times New Roman"/>
                <w:b/>
                <w:color w:val="00B050"/>
              </w:rPr>
            </w:pPr>
            <w:r w:rsidRPr="00F31DA5">
              <w:rPr>
                <w:rFonts w:ascii="Times New Roman" w:hAnsi="Times New Roman"/>
                <w:b/>
                <w:color w:val="00B050"/>
              </w:rPr>
              <w:t>READ OUT 1-4, DO NOT READ OUT REFUSED OR DK</w:t>
            </w:r>
          </w:p>
          <w:p w:rsidR="00423FE9" w:rsidRPr="00F31DA5" w:rsidRDefault="00423FE9" w:rsidP="00DC7F5F">
            <w:pPr>
              <w:spacing w:after="0"/>
              <w:rPr>
                <w:rFonts w:ascii="Times New Roman" w:hAnsi="Times New Roman"/>
                <w:b/>
                <w:color w:val="00B050"/>
              </w:rPr>
            </w:pPr>
            <w:r w:rsidRPr="00F31DA5">
              <w:rPr>
                <w:rFonts w:ascii="Times New Roman" w:hAnsi="Times New Roman"/>
                <w:b/>
                <w:color w:val="00B050"/>
              </w:rPr>
              <w:t>SR</w:t>
            </w:r>
          </w:p>
          <w:tbl>
            <w:tblPr>
              <w:tblW w:w="6522" w:type="dxa"/>
              <w:tblInd w:w="250" w:type="dxa"/>
              <w:tblLook w:val="04A0" w:firstRow="1" w:lastRow="0" w:firstColumn="1" w:lastColumn="0" w:noHBand="0" w:noVBand="1"/>
            </w:tblPr>
            <w:tblGrid>
              <w:gridCol w:w="5059"/>
              <w:gridCol w:w="1463"/>
            </w:tblGrid>
            <w:tr w:rsidR="00423FE9" w:rsidRPr="00F31DA5" w:rsidTr="00DC7F5F">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Not at all important</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1</w:t>
                  </w:r>
                </w:p>
              </w:tc>
            </w:tr>
            <w:tr w:rsidR="00423FE9" w:rsidRPr="00F31DA5" w:rsidTr="00DC7F5F">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Not that important</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2</w:t>
                  </w:r>
                </w:p>
              </w:tc>
            </w:tr>
            <w:tr w:rsidR="00423FE9" w:rsidRPr="00F31DA5" w:rsidTr="00DC7F5F">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Fairly important</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3</w:t>
                  </w:r>
                </w:p>
              </w:tc>
            </w:tr>
            <w:tr w:rsidR="00423FE9" w:rsidRPr="00F31DA5" w:rsidTr="00DC7F5F">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Very important</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4</w:t>
                  </w:r>
                </w:p>
              </w:tc>
            </w:tr>
            <w:tr w:rsidR="00423FE9" w:rsidRPr="00F31DA5" w:rsidTr="00DC7F5F">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Refused – DO NOT READ OUT</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98</w:t>
                  </w:r>
                </w:p>
              </w:tc>
            </w:tr>
            <w:tr w:rsidR="00423FE9" w:rsidRPr="00184C5D" w:rsidTr="00DC7F5F">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Don’t know/Unsure – DO NOT READ OUT</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99</w:t>
                  </w:r>
                </w:p>
              </w:tc>
            </w:tr>
          </w:tbl>
          <w:p w:rsidR="00423FE9" w:rsidRDefault="00423FE9" w:rsidP="00DC7F5F">
            <w:pPr>
              <w:spacing w:after="0"/>
              <w:rPr>
                <w:rFonts w:ascii="Times New Roman" w:hAnsi="Times New Roman"/>
              </w:rPr>
            </w:pPr>
          </w:p>
          <w:p w:rsidR="00423FE9" w:rsidRPr="005E17AA" w:rsidRDefault="00423FE9" w:rsidP="00DC7F5F">
            <w:pPr>
              <w:spacing w:after="0"/>
              <w:rPr>
                <w:rFonts w:ascii="Times New Roman" w:hAnsi="Times New Roman"/>
              </w:rPr>
            </w:pPr>
          </w:p>
          <w:p w:rsidR="00423FE9" w:rsidRPr="000158CC" w:rsidRDefault="00423FE9" w:rsidP="00DC7F5F">
            <w:pPr>
              <w:spacing w:after="0"/>
              <w:rPr>
                <w:rFonts w:ascii="Times New Roman" w:hAnsi="Times New Roman"/>
                <w:b/>
              </w:rPr>
            </w:pPr>
          </w:p>
        </w:tc>
      </w:tr>
      <w:tr w:rsidR="00423FE9" w:rsidRPr="000158CC" w:rsidTr="00DC7F5F">
        <w:tc>
          <w:tcPr>
            <w:tcW w:w="5000" w:type="pct"/>
          </w:tcPr>
          <w:p w:rsidR="00423FE9" w:rsidRPr="00F31DA5" w:rsidRDefault="00423FE9" w:rsidP="00DC7F5F">
            <w:pPr>
              <w:spacing w:after="0"/>
              <w:rPr>
                <w:rFonts w:ascii="Times New Roman" w:hAnsi="Times New Roman"/>
                <w:b/>
              </w:rPr>
            </w:pPr>
            <w:r w:rsidRPr="00F31DA5">
              <w:rPr>
                <w:rFonts w:ascii="Times New Roman" w:hAnsi="Times New Roman"/>
                <w:b/>
                <w:color w:val="00B050"/>
              </w:rPr>
              <w:t>ASK ALL</w:t>
            </w:r>
          </w:p>
          <w:p w:rsidR="00423FE9" w:rsidRPr="00F31DA5" w:rsidRDefault="00423FE9" w:rsidP="00DC7F5F">
            <w:pPr>
              <w:spacing w:after="0"/>
              <w:rPr>
                <w:rFonts w:ascii="Times New Roman" w:hAnsi="Times New Roman"/>
                <w:b/>
              </w:rPr>
            </w:pPr>
            <w:r w:rsidRPr="00F31DA5">
              <w:rPr>
                <w:rFonts w:ascii="Times New Roman" w:hAnsi="Times New Roman"/>
                <w:b/>
              </w:rPr>
              <w:t>QS6 Duties (graduate)</w:t>
            </w:r>
          </w:p>
          <w:p w:rsidR="00423FE9" w:rsidRPr="00F31DA5" w:rsidRDefault="00423FE9" w:rsidP="00DC7F5F">
            <w:pPr>
              <w:spacing w:after="0"/>
              <w:rPr>
                <w:rFonts w:ascii="Times New Roman" w:hAnsi="Times New Roman"/>
              </w:rPr>
            </w:pPr>
            <w:r w:rsidRPr="00F31DA5">
              <w:rPr>
                <w:rFonts w:ascii="Times New Roman" w:hAnsi="Times New Roman"/>
              </w:rPr>
              <w:t>What are the main tasks or duties in &lt;</w:t>
            </w:r>
            <w:r w:rsidRPr="00F31DA5">
              <w:rPr>
                <w:rFonts w:ascii="Times New Roman" w:hAnsi="Times New Roman"/>
                <w:b/>
              </w:rPr>
              <w:t>QG99NAME</w:t>
            </w:r>
            <w:r w:rsidRPr="00F31DA5">
              <w:rPr>
                <w:rFonts w:ascii="Times New Roman" w:hAnsi="Times New Roman"/>
              </w:rPr>
              <w:t>&gt;’s job?</w:t>
            </w:r>
          </w:p>
          <w:p w:rsidR="00423FE9" w:rsidRPr="00F31DA5" w:rsidRDefault="00423FE9" w:rsidP="00DC7F5F">
            <w:pPr>
              <w:spacing w:after="0"/>
              <w:rPr>
                <w:rFonts w:ascii="Times New Roman" w:hAnsi="Times New Roman"/>
                <w:b/>
              </w:rPr>
            </w:pPr>
          </w:p>
          <w:p w:rsidR="00423FE9" w:rsidRPr="00F31DA5" w:rsidRDefault="00423FE9" w:rsidP="00DC7F5F">
            <w:pPr>
              <w:spacing w:after="0"/>
              <w:rPr>
                <w:rFonts w:ascii="Times New Roman" w:hAnsi="Times New Roman"/>
                <w:b/>
                <w:color w:val="00B050"/>
              </w:rPr>
            </w:pPr>
            <w:r w:rsidRPr="00F31DA5">
              <w:rPr>
                <w:rFonts w:ascii="Times New Roman" w:hAnsi="Times New Roman"/>
                <w:b/>
                <w:color w:val="00B050"/>
              </w:rPr>
              <w:t>INTERVIEWER: GET FULL DETAILS.</w:t>
            </w:r>
          </w:p>
          <w:p w:rsidR="00423FE9" w:rsidRPr="00F31DA5" w:rsidRDefault="00423FE9" w:rsidP="00DC7F5F">
            <w:pPr>
              <w:spacing w:after="0"/>
              <w:rPr>
                <w:rFonts w:ascii="Times New Roman" w:hAnsi="Times New Roman"/>
                <w:b/>
                <w:color w:val="00B050"/>
              </w:rPr>
            </w:pPr>
          </w:p>
          <w:p w:rsidR="00423FE9" w:rsidRPr="00F31DA5" w:rsidRDefault="00423FE9" w:rsidP="00DC7F5F">
            <w:pPr>
              <w:spacing w:after="0"/>
              <w:rPr>
                <w:rFonts w:ascii="Times New Roman" w:hAnsi="Times New Roman"/>
              </w:rPr>
            </w:pPr>
            <w:r w:rsidRPr="00F31DA5">
              <w:rPr>
                <w:rFonts w:ascii="Times New Roman" w:hAnsi="Times New Roman"/>
                <w:b/>
                <w:color w:val="00B050"/>
              </w:rPr>
              <w:t>PROMPT, IF NECESSARY:</w:t>
            </w:r>
            <w:r w:rsidRPr="00F31DA5">
              <w:rPr>
                <w:rFonts w:ascii="Times New Roman" w:hAnsi="Times New Roman"/>
              </w:rPr>
              <w:t xml:space="preserve"> What tasks do they do in a usual day? </w:t>
            </w:r>
          </w:p>
          <w:p w:rsidR="00423FE9" w:rsidRPr="00F31DA5" w:rsidRDefault="00423FE9" w:rsidP="00DC7F5F">
            <w:pPr>
              <w:spacing w:after="0"/>
              <w:rPr>
                <w:rFonts w:ascii="Times New Roman" w:hAnsi="Times New Roman"/>
                <w:b/>
                <w:color w:val="00B050"/>
              </w:rPr>
            </w:pPr>
            <w:r w:rsidRPr="00F31DA5">
              <w:rPr>
                <w:rFonts w:ascii="Times New Roman" w:hAnsi="Times New Roman"/>
                <w:b/>
                <w:color w:val="00B050"/>
              </w:rPr>
              <w:t>FOR EXAMPLE: LOOKING AFTER CHILDREN AT A DAY CARE CENTRE, TEACHING SECONDARY SCHOOL STUDENTS, MAKING CAKES AND PASTRIES, OPERATING LEATHER TANNING MACHINE, LEARNING TO MAKE AND REPAIR TOOLS AND DIES, RUNNING A SHEEP AND WHEAT FARM.</w:t>
            </w:r>
          </w:p>
          <w:p w:rsidR="00423FE9" w:rsidRPr="00F31DA5" w:rsidRDefault="00423FE9" w:rsidP="00DC7F5F">
            <w:pPr>
              <w:spacing w:after="0"/>
              <w:rPr>
                <w:rFonts w:ascii="Times New Roman" w:hAnsi="Times New Roman"/>
                <w:b/>
                <w:color w:val="00B050"/>
              </w:rPr>
            </w:pPr>
          </w:p>
          <w:p w:rsidR="00423FE9" w:rsidRPr="00F31DA5" w:rsidRDefault="00423FE9" w:rsidP="00DC7F5F">
            <w:pPr>
              <w:spacing w:after="0"/>
              <w:rPr>
                <w:rFonts w:ascii="Times New Roman" w:hAnsi="Times New Roman"/>
                <w:b/>
                <w:color w:val="00B050"/>
              </w:rPr>
            </w:pPr>
            <w:r w:rsidRPr="00F31DA5">
              <w:rPr>
                <w:rFonts w:ascii="Times New Roman" w:hAnsi="Times New Roman"/>
                <w:b/>
                <w:color w:val="00B050"/>
              </w:rPr>
              <w:t>FOR MANAGERS, PROVIDE MAIN ACTIVITIES MANAGED.</w:t>
            </w:r>
          </w:p>
          <w:p w:rsidR="00423FE9" w:rsidRPr="00F31DA5" w:rsidRDefault="00423FE9" w:rsidP="00DC7F5F">
            <w:pPr>
              <w:spacing w:after="0"/>
              <w:rPr>
                <w:rFonts w:ascii="Times New Roman" w:hAnsi="Times New Roman"/>
                <w:b/>
              </w:rPr>
            </w:pPr>
          </w:p>
        </w:tc>
      </w:tr>
      <w:tr w:rsidR="00423FE9" w:rsidRPr="000158CC" w:rsidTr="00DC7F5F">
        <w:tc>
          <w:tcPr>
            <w:tcW w:w="5000" w:type="pct"/>
          </w:tcPr>
          <w:tbl>
            <w:tblPr>
              <w:tblW w:w="4423" w:type="dxa"/>
              <w:tblInd w:w="250" w:type="dxa"/>
              <w:tblLook w:val="04A0" w:firstRow="1" w:lastRow="0" w:firstColumn="1" w:lastColumn="0" w:noHBand="0" w:noVBand="1"/>
            </w:tblPr>
            <w:tblGrid>
              <w:gridCol w:w="3431"/>
              <w:gridCol w:w="992"/>
            </w:tblGrid>
            <w:tr w:rsidR="00423FE9" w:rsidRPr="00F31DA5"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 xml:space="preserve">SPECIFY (RECORD) – </w:t>
                  </w:r>
                  <w:r w:rsidRPr="00F31DA5">
                    <w:rPr>
                      <w:rFonts w:ascii="Times New Roman" w:eastAsia="Times New Roman" w:hAnsi="Times New Roman" w:cs="Times New Roman"/>
                      <w:b/>
                      <w:color w:val="00B050"/>
                      <w:szCs w:val="20"/>
                    </w:rPr>
                    <w:t>OE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1</w:t>
                  </w:r>
                </w:p>
              </w:tc>
            </w:tr>
            <w:tr w:rsidR="00423FE9" w:rsidRPr="00F31DA5"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Refused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98</w:t>
                  </w:r>
                </w:p>
              </w:tc>
            </w:tr>
            <w:tr w:rsidR="00423FE9" w:rsidRPr="00F31DA5"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Don’t know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99</w:t>
                  </w:r>
                </w:p>
              </w:tc>
            </w:tr>
          </w:tbl>
          <w:p w:rsidR="00423FE9" w:rsidRPr="00F31DA5" w:rsidRDefault="00423FE9" w:rsidP="00DC7F5F">
            <w:pPr>
              <w:spacing w:after="0"/>
              <w:rPr>
                <w:rFonts w:ascii="Times New Roman" w:hAnsi="Times New Roman"/>
                <w:b/>
              </w:rPr>
            </w:pPr>
          </w:p>
          <w:p w:rsidR="00423FE9" w:rsidRPr="00F31DA5" w:rsidRDefault="00423FE9" w:rsidP="00DC7F5F">
            <w:pPr>
              <w:spacing w:after="0"/>
              <w:rPr>
                <w:rFonts w:ascii="Times New Roman" w:hAnsi="Times New Roman"/>
                <w:b/>
              </w:rPr>
            </w:pPr>
          </w:p>
          <w:p w:rsidR="00423FE9" w:rsidRPr="00F31DA5" w:rsidRDefault="00423FE9" w:rsidP="00DC7F5F">
            <w:pPr>
              <w:spacing w:after="0"/>
              <w:rPr>
                <w:rFonts w:ascii="Times New Roman" w:hAnsi="Times New Roman"/>
                <w:b/>
              </w:rPr>
            </w:pPr>
          </w:p>
          <w:p w:rsidR="00423FE9" w:rsidRPr="00F31DA5" w:rsidRDefault="00423FE9" w:rsidP="00DC7F5F">
            <w:pPr>
              <w:spacing w:after="0"/>
              <w:rPr>
                <w:rFonts w:ascii="Times New Roman" w:hAnsi="Times New Roman"/>
                <w:b/>
              </w:rPr>
            </w:pPr>
            <w:r w:rsidRPr="00F31DA5">
              <w:rPr>
                <w:rFonts w:ascii="Times New Roman" w:hAnsi="Times New Roman"/>
                <w:b/>
                <w:color w:val="00B050"/>
              </w:rPr>
              <w:t>ASK ALL</w:t>
            </w:r>
            <w:r w:rsidRPr="00F31DA5">
              <w:rPr>
                <w:rFonts w:ascii="Times New Roman" w:hAnsi="Times New Roman"/>
                <w:b/>
              </w:rPr>
              <w:t xml:space="preserve"> </w:t>
            </w:r>
          </w:p>
          <w:p w:rsidR="00423FE9" w:rsidRPr="00F31DA5" w:rsidRDefault="00423FE9" w:rsidP="00DC7F5F">
            <w:pPr>
              <w:spacing w:after="0"/>
              <w:rPr>
                <w:rFonts w:ascii="Times New Roman" w:hAnsi="Times New Roman"/>
                <w:b/>
              </w:rPr>
            </w:pPr>
            <w:r w:rsidRPr="00F31DA5">
              <w:rPr>
                <w:rFonts w:ascii="Times New Roman" w:hAnsi="Times New Roman"/>
                <w:b/>
              </w:rPr>
              <w:t>QS7 Technical rating</w:t>
            </w:r>
          </w:p>
          <w:p w:rsidR="00423FE9" w:rsidRPr="00F31DA5" w:rsidRDefault="00423FE9" w:rsidP="00DC7F5F">
            <w:pPr>
              <w:spacing w:after="0"/>
              <w:rPr>
                <w:rFonts w:ascii="Times New Roman" w:hAnsi="Times New Roman"/>
              </w:rPr>
            </w:pPr>
            <w:r w:rsidRPr="00F31DA5">
              <w:rPr>
                <w:rFonts w:ascii="Times New Roman" w:hAnsi="Times New Roman"/>
              </w:rPr>
              <w:t>How well do you think &lt;</w:t>
            </w:r>
            <w:r w:rsidRPr="00F31DA5">
              <w:rPr>
                <w:rFonts w:ascii="Times New Roman" w:hAnsi="Times New Roman"/>
                <w:b/>
              </w:rPr>
              <w:t>QG99NAME</w:t>
            </w:r>
            <w:r w:rsidRPr="00F31DA5">
              <w:rPr>
                <w:rFonts w:ascii="Times New Roman" w:hAnsi="Times New Roman"/>
              </w:rPr>
              <w:t>&gt;'s qualification prepared them to perform these tasks, at the level your workplace requires from a recent graduate? Would you say….</w:t>
            </w:r>
          </w:p>
          <w:p w:rsidR="00423FE9" w:rsidRPr="00F31DA5" w:rsidRDefault="00423FE9" w:rsidP="00DC7F5F">
            <w:pPr>
              <w:spacing w:after="0"/>
              <w:rPr>
                <w:rFonts w:ascii="Times New Roman" w:hAnsi="Times New Roman"/>
                <w:b/>
                <w:color w:val="00B050"/>
              </w:rPr>
            </w:pPr>
            <w:r w:rsidRPr="00F31DA5">
              <w:rPr>
                <w:rFonts w:ascii="Times New Roman" w:hAnsi="Times New Roman"/>
                <w:b/>
                <w:color w:val="00B050"/>
              </w:rPr>
              <w:t>READ OUT 1-4, DO NOT READ OUT REFUSED OR DK</w:t>
            </w:r>
          </w:p>
          <w:p w:rsidR="00423FE9" w:rsidRPr="00F31DA5" w:rsidRDefault="00423FE9" w:rsidP="00DC7F5F">
            <w:pPr>
              <w:spacing w:after="0"/>
              <w:rPr>
                <w:rFonts w:ascii="Times New Roman" w:hAnsi="Times New Roman"/>
                <w:b/>
                <w:color w:val="00B050"/>
              </w:rPr>
            </w:pPr>
            <w:r w:rsidRPr="00F31DA5">
              <w:rPr>
                <w:rFonts w:ascii="Times New Roman" w:hAnsi="Times New Roman"/>
                <w:b/>
                <w:color w:val="00B050"/>
              </w:rPr>
              <w:t>SR</w:t>
            </w:r>
          </w:p>
          <w:tbl>
            <w:tblPr>
              <w:tblW w:w="6522" w:type="dxa"/>
              <w:tblInd w:w="250" w:type="dxa"/>
              <w:tblLook w:val="04A0" w:firstRow="1" w:lastRow="0" w:firstColumn="1" w:lastColumn="0" w:noHBand="0" w:noVBand="1"/>
            </w:tblPr>
            <w:tblGrid>
              <w:gridCol w:w="5059"/>
              <w:gridCol w:w="1463"/>
            </w:tblGrid>
            <w:tr w:rsidR="00423FE9" w:rsidRPr="00F31DA5" w:rsidTr="00DC7F5F">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hAnsi="Times New Roman"/>
                    </w:rPr>
                    <w:t>Not at all prepared</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1</w:t>
                  </w:r>
                </w:p>
              </w:tc>
            </w:tr>
            <w:tr w:rsidR="00423FE9" w:rsidRPr="00F31DA5" w:rsidTr="00DC7F5F">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hAnsi="Times New Roman"/>
                    </w:rPr>
                  </w:pPr>
                  <w:r w:rsidRPr="00F31DA5">
                    <w:rPr>
                      <w:rFonts w:ascii="Times New Roman" w:hAnsi="Times New Roman"/>
                    </w:rPr>
                    <w:t>Not well prepared</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2</w:t>
                  </w:r>
                </w:p>
              </w:tc>
            </w:tr>
            <w:tr w:rsidR="00423FE9" w:rsidRPr="00F31DA5" w:rsidTr="00DC7F5F">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hAnsi="Times New Roman"/>
                    </w:rPr>
                    <w:t>Well prepared</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3</w:t>
                  </w:r>
                </w:p>
              </w:tc>
            </w:tr>
            <w:tr w:rsidR="00423FE9" w:rsidRPr="00F31DA5" w:rsidTr="00DC7F5F">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hAnsi="Times New Roman"/>
                    </w:rPr>
                    <w:t>Very well prepared</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4</w:t>
                  </w:r>
                </w:p>
              </w:tc>
            </w:tr>
            <w:tr w:rsidR="00423FE9" w:rsidRPr="00F31DA5" w:rsidTr="00DC7F5F">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lastRenderedPageBreak/>
                    <w:t>Refused – DO NOT READ OUT</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98</w:t>
                  </w:r>
                </w:p>
              </w:tc>
            </w:tr>
            <w:tr w:rsidR="00423FE9" w:rsidRPr="00F31DA5" w:rsidTr="00DC7F5F">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Don’t know/Unsure – DO NOT READ OUT</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99</w:t>
                  </w:r>
                </w:p>
              </w:tc>
            </w:tr>
          </w:tbl>
          <w:p w:rsidR="00423FE9" w:rsidRPr="00F31DA5" w:rsidRDefault="00423FE9" w:rsidP="00DC7F5F">
            <w:pPr>
              <w:spacing w:after="0"/>
              <w:rPr>
                <w:rFonts w:ascii="Times New Roman" w:hAnsi="Times New Roman"/>
              </w:rPr>
            </w:pPr>
          </w:p>
          <w:p w:rsidR="00423FE9" w:rsidRPr="00F31DA5" w:rsidRDefault="00423FE9" w:rsidP="00DC7F5F">
            <w:pPr>
              <w:spacing w:after="0"/>
              <w:rPr>
                <w:rFonts w:ascii="Times New Roman" w:hAnsi="Times New Roman"/>
              </w:rPr>
            </w:pPr>
          </w:p>
          <w:p w:rsidR="00423FE9" w:rsidRPr="00F31DA5" w:rsidRDefault="00423FE9" w:rsidP="00DC7F5F">
            <w:pPr>
              <w:spacing w:after="0"/>
              <w:rPr>
                <w:rFonts w:ascii="Times New Roman" w:hAnsi="Times New Roman"/>
              </w:rPr>
            </w:pPr>
          </w:p>
        </w:tc>
      </w:tr>
      <w:tr w:rsidR="00423FE9" w:rsidRPr="000158CC" w:rsidTr="00DC7F5F">
        <w:tc>
          <w:tcPr>
            <w:tcW w:w="5000" w:type="pct"/>
          </w:tcPr>
          <w:p w:rsidR="00423FE9" w:rsidRPr="00F31DA5" w:rsidRDefault="00423FE9" w:rsidP="00DC7F5F">
            <w:pPr>
              <w:shd w:val="clear" w:color="auto" w:fill="D9D9D9"/>
              <w:spacing w:after="0"/>
              <w:rPr>
                <w:rFonts w:ascii="Times New Roman" w:hAnsi="Times New Roman"/>
                <w:b/>
                <w:caps/>
              </w:rPr>
            </w:pPr>
            <w:r w:rsidRPr="00F31DA5">
              <w:rPr>
                <w:rFonts w:ascii="Times New Roman" w:hAnsi="Times New Roman"/>
                <w:b/>
                <w:caps/>
              </w:rPr>
              <w:lastRenderedPageBreak/>
              <w:t>section 3 - Rating of UNIVERSITY’s PERFORMANCE RE skills</w:t>
            </w:r>
          </w:p>
        </w:tc>
      </w:tr>
      <w:tr w:rsidR="00423FE9" w:rsidRPr="000158CC" w:rsidTr="00DC7F5F">
        <w:tc>
          <w:tcPr>
            <w:tcW w:w="5000" w:type="pct"/>
          </w:tcPr>
          <w:p w:rsidR="00423FE9" w:rsidRPr="00F31DA5" w:rsidRDefault="00423FE9" w:rsidP="00DC7F5F">
            <w:pPr>
              <w:spacing w:after="0"/>
              <w:rPr>
                <w:rFonts w:ascii="Times New Roman" w:hAnsi="Times New Roman"/>
                <w:b/>
              </w:rPr>
            </w:pPr>
          </w:p>
          <w:p w:rsidR="00423FE9" w:rsidRPr="00F31DA5" w:rsidRDefault="00423FE9" w:rsidP="00DC7F5F">
            <w:pPr>
              <w:spacing w:after="0"/>
              <w:rPr>
                <w:rFonts w:ascii="Times New Roman" w:hAnsi="Times New Roman"/>
                <w:b/>
                <w:color w:val="00B050"/>
              </w:rPr>
            </w:pPr>
          </w:p>
          <w:p w:rsidR="00423FE9" w:rsidRPr="00F31DA5" w:rsidRDefault="00423FE9" w:rsidP="00DC7F5F">
            <w:pPr>
              <w:spacing w:after="0"/>
              <w:rPr>
                <w:rFonts w:ascii="Times New Roman" w:hAnsi="Times New Roman"/>
                <w:b/>
              </w:rPr>
            </w:pPr>
            <w:r w:rsidRPr="00F31DA5">
              <w:rPr>
                <w:rFonts w:ascii="Times New Roman" w:hAnsi="Times New Roman"/>
                <w:b/>
                <w:color w:val="00B050"/>
              </w:rPr>
              <w:t>ASK ALL</w:t>
            </w:r>
            <w:r w:rsidRPr="00F31DA5">
              <w:rPr>
                <w:rFonts w:ascii="Times New Roman" w:hAnsi="Times New Roman"/>
                <w:b/>
              </w:rPr>
              <w:t xml:space="preserve"> </w:t>
            </w:r>
          </w:p>
          <w:p w:rsidR="00423FE9" w:rsidRPr="00F31DA5" w:rsidRDefault="00423FE9" w:rsidP="00DC7F5F">
            <w:pPr>
              <w:spacing w:after="0"/>
              <w:rPr>
                <w:rFonts w:ascii="Times New Roman" w:hAnsi="Times New Roman"/>
                <w:b/>
              </w:rPr>
            </w:pPr>
            <w:r w:rsidRPr="00F31DA5">
              <w:rPr>
                <w:rFonts w:ascii="Times New Roman" w:hAnsi="Times New Roman"/>
                <w:b/>
              </w:rPr>
              <w:t>QS8 Rating of skills</w:t>
            </w:r>
          </w:p>
          <w:p w:rsidR="00423FE9" w:rsidRPr="00F31DA5" w:rsidRDefault="00423FE9" w:rsidP="00DC7F5F">
            <w:pPr>
              <w:spacing w:after="0"/>
              <w:rPr>
                <w:rFonts w:ascii="Times New Roman" w:hAnsi="Times New Roman"/>
              </w:rPr>
            </w:pPr>
            <w:r w:rsidRPr="00F31DA5">
              <w:rPr>
                <w:rFonts w:ascii="Times New Roman" w:hAnsi="Times New Roman" w:cs="Times New Roman"/>
                <w:szCs w:val="20"/>
              </w:rPr>
              <w:t xml:space="preserve">I’d now like to ask you about some specific skills and attributes that may be important for employees in your organisation to have. For each skill or attribute, </w:t>
            </w:r>
            <w:r w:rsidRPr="00F31DA5">
              <w:rPr>
                <w:rFonts w:ascii="Times New Roman" w:hAnsi="Times New Roman"/>
              </w:rPr>
              <w:t>how well do you think &lt;</w:t>
            </w:r>
            <w:r w:rsidRPr="00F31DA5">
              <w:rPr>
                <w:rFonts w:ascii="Times New Roman" w:hAnsi="Times New Roman"/>
                <w:b/>
              </w:rPr>
              <w:t>QG99NAME</w:t>
            </w:r>
            <w:r w:rsidRPr="00F31DA5">
              <w:rPr>
                <w:rFonts w:ascii="Times New Roman" w:hAnsi="Times New Roman"/>
              </w:rPr>
              <w:t>&gt;’s &lt;</w:t>
            </w:r>
            <w:r w:rsidRPr="00F31DA5">
              <w:rPr>
                <w:rFonts w:ascii="Times New Roman" w:hAnsi="Times New Roman"/>
                <w:b/>
              </w:rPr>
              <w:t>QG99QUAL</w:t>
            </w:r>
            <w:r w:rsidRPr="00F31DA5">
              <w:rPr>
                <w:rFonts w:ascii="Times New Roman" w:hAnsi="Times New Roman"/>
              </w:rPr>
              <w:t>&gt; from the &lt;</w:t>
            </w:r>
            <w:r w:rsidRPr="00F31DA5">
              <w:rPr>
                <w:rFonts w:ascii="Times New Roman" w:hAnsi="Times New Roman"/>
                <w:b/>
              </w:rPr>
              <w:t>QG99UNI</w:t>
            </w:r>
            <w:r w:rsidRPr="00F31DA5">
              <w:rPr>
                <w:rFonts w:ascii="Times New Roman" w:hAnsi="Times New Roman"/>
              </w:rPr>
              <w:t>&gt; prepared them to perform their current role, at the level your workplace requires from a recent graduate?</w:t>
            </w:r>
          </w:p>
          <w:p w:rsidR="00423FE9" w:rsidRPr="00F31DA5" w:rsidRDefault="00423FE9" w:rsidP="00DC7F5F">
            <w:pPr>
              <w:spacing w:after="0"/>
              <w:rPr>
                <w:rFonts w:ascii="Times New Roman" w:hAnsi="Times New Roman"/>
                <w:i/>
              </w:rPr>
            </w:pPr>
          </w:p>
          <w:p w:rsidR="00423FE9" w:rsidRPr="00F31DA5" w:rsidRDefault="00423FE9" w:rsidP="00DC7F5F">
            <w:pPr>
              <w:spacing w:after="0"/>
              <w:rPr>
                <w:rFonts w:ascii="Times New Roman" w:hAnsi="Times New Roman"/>
              </w:rPr>
            </w:pPr>
            <w:r w:rsidRPr="00F31DA5">
              <w:rPr>
                <w:rFonts w:ascii="Times New Roman" w:hAnsi="Times New Roman"/>
              </w:rPr>
              <w:t>For each skill or attribute, I’d like you to answer using the following scale…</w:t>
            </w:r>
          </w:p>
          <w:p w:rsidR="00423FE9" w:rsidRPr="00F31DA5" w:rsidRDefault="00423FE9" w:rsidP="00DC7F5F">
            <w:pPr>
              <w:spacing w:after="0"/>
              <w:rPr>
                <w:rFonts w:ascii="Times New Roman" w:hAnsi="Times New Roman"/>
                <w:b/>
                <w:color w:val="00B050"/>
              </w:rPr>
            </w:pPr>
            <w:r w:rsidRPr="00F31DA5">
              <w:rPr>
                <w:rFonts w:ascii="Times New Roman" w:hAnsi="Times New Roman"/>
                <w:b/>
                <w:color w:val="00B050"/>
              </w:rPr>
              <w:t>READ OUT CODES 1-4, DO NOT READ OUT CODES 97-98</w:t>
            </w:r>
          </w:p>
          <w:p w:rsidR="00423FE9" w:rsidRPr="00F31DA5" w:rsidRDefault="00423FE9" w:rsidP="00DC7F5F">
            <w:pPr>
              <w:spacing w:after="0"/>
              <w:rPr>
                <w:rFonts w:ascii="Times New Roman" w:hAnsi="Times New Roman"/>
                <w:b/>
                <w:color w:val="00B050"/>
              </w:rPr>
            </w:pPr>
            <w:r w:rsidRPr="00F31DA5">
              <w:rPr>
                <w:rFonts w:ascii="Times New Roman" w:hAnsi="Times New Roman"/>
                <w:b/>
                <w:color w:val="00B050"/>
              </w:rPr>
              <w:t>SR</w:t>
            </w:r>
          </w:p>
          <w:tbl>
            <w:tblPr>
              <w:tblW w:w="6522" w:type="dxa"/>
              <w:tblInd w:w="250" w:type="dxa"/>
              <w:tblLook w:val="04A0" w:firstRow="1" w:lastRow="0" w:firstColumn="1" w:lastColumn="0" w:noHBand="0" w:noVBand="1"/>
            </w:tblPr>
            <w:tblGrid>
              <w:gridCol w:w="5059"/>
              <w:gridCol w:w="1463"/>
            </w:tblGrid>
            <w:tr w:rsidR="00423FE9" w:rsidRPr="00F31DA5" w:rsidTr="00DC7F5F">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hAnsi="Times New Roman"/>
                    </w:rPr>
                    <w:t>Not at all prepared</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1</w:t>
                  </w:r>
                </w:p>
              </w:tc>
            </w:tr>
            <w:tr w:rsidR="00423FE9" w:rsidRPr="00F31DA5" w:rsidTr="00DC7F5F">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hAnsi="Times New Roman"/>
                    </w:rPr>
                  </w:pPr>
                  <w:r w:rsidRPr="00F31DA5">
                    <w:rPr>
                      <w:rFonts w:ascii="Times New Roman" w:hAnsi="Times New Roman"/>
                    </w:rPr>
                    <w:t>Not well prepared</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2</w:t>
                  </w:r>
                </w:p>
              </w:tc>
            </w:tr>
            <w:tr w:rsidR="00423FE9" w:rsidRPr="00F31DA5" w:rsidTr="00DC7F5F">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hAnsi="Times New Roman"/>
                    </w:rPr>
                    <w:t>Well prepared</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3</w:t>
                  </w:r>
                </w:p>
              </w:tc>
            </w:tr>
            <w:tr w:rsidR="00423FE9" w:rsidRPr="00F31DA5" w:rsidTr="00DC7F5F">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hAnsi="Times New Roman"/>
                    </w:rPr>
                    <w:t>Very well prepared</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4</w:t>
                  </w:r>
                </w:p>
              </w:tc>
            </w:tr>
            <w:tr w:rsidR="00423FE9" w:rsidRPr="00F31DA5" w:rsidTr="00DC7F5F">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Not Applicable – DO NOT READ OUT</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97</w:t>
                  </w:r>
                </w:p>
              </w:tc>
            </w:tr>
            <w:tr w:rsidR="00423FE9" w:rsidRPr="00F31DA5" w:rsidTr="00DC7F5F">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Refused – DO NOT READ OUT</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98</w:t>
                  </w:r>
                </w:p>
              </w:tc>
            </w:tr>
            <w:tr w:rsidR="00423FE9" w:rsidRPr="00F31DA5" w:rsidTr="00DC7F5F">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Don’t know/Unsure – DO NOT READ OUT</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99</w:t>
                  </w:r>
                </w:p>
              </w:tc>
            </w:tr>
          </w:tbl>
          <w:p w:rsidR="00423FE9" w:rsidRPr="00F31DA5" w:rsidRDefault="00423FE9" w:rsidP="00DC7F5F">
            <w:pPr>
              <w:spacing w:after="0"/>
              <w:rPr>
                <w:rFonts w:ascii="Times New Roman" w:hAnsi="Times New Roman"/>
              </w:rPr>
            </w:pPr>
          </w:p>
          <w:p w:rsidR="00423FE9" w:rsidRPr="00F31DA5" w:rsidRDefault="00423FE9" w:rsidP="00DC7F5F">
            <w:pPr>
              <w:spacing w:after="0"/>
              <w:rPr>
                <w:rFonts w:ascii="Times New Roman" w:hAnsi="Times New Roman"/>
              </w:rPr>
            </w:pPr>
            <w:r w:rsidRPr="00F31DA5">
              <w:rPr>
                <w:rFonts w:ascii="Times New Roman" w:hAnsi="Times New Roman"/>
              </w:rPr>
              <w:t>If the skill is not required by &lt;</w:t>
            </w:r>
            <w:r w:rsidRPr="00F31DA5">
              <w:rPr>
                <w:rFonts w:ascii="Times New Roman" w:hAnsi="Times New Roman"/>
                <w:b/>
              </w:rPr>
              <w:t>QG99NAME</w:t>
            </w:r>
            <w:r w:rsidRPr="00F31DA5">
              <w:rPr>
                <w:rFonts w:ascii="Times New Roman" w:hAnsi="Times New Roman"/>
              </w:rPr>
              <w:t>&gt; in their role, you can answer “Not applicable”.</w:t>
            </w:r>
          </w:p>
          <w:p w:rsidR="00423FE9" w:rsidRPr="00F31DA5" w:rsidRDefault="00423FE9" w:rsidP="00DC7F5F">
            <w:pPr>
              <w:spacing w:after="0"/>
              <w:rPr>
                <w:rFonts w:ascii="Times New Roman" w:hAnsi="Times New Roman"/>
              </w:rPr>
            </w:pPr>
          </w:p>
          <w:p w:rsidR="00423FE9" w:rsidRPr="00F31DA5" w:rsidRDefault="00423FE9" w:rsidP="00DC7F5F">
            <w:pPr>
              <w:spacing w:after="0"/>
              <w:rPr>
                <w:rFonts w:ascii="Times New Roman" w:hAnsi="Times New Roman"/>
              </w:rPr>
            </w:pPr>
          </w:p>
          <w:p w:rsidR="00423FE9" w:rsidRPr="00F31DA5" w:rsidRDefault="00423FE9" w:rsidP="00DC7F5F">
            <w:pPr>
              <w:spacing w:after="0"/>
              <w:rPr>
                <w:rFonts w:ascii="Times New Roman" w:hAnsi="Times New Roman"/>
                <w:b/>
                <w:color w:val="00B050"/>
              </w:rPr>
            </w:pPr>
            <w:r w:rsidRPr="00F31DA5">
              <w:rPr>
                <w:rFonts w:ascii="Times New Roman" w:hAnsi="Times New Roman"/>
                <w:b/>
                <w:color w:val="00B050"/>
              </w:rPr>
              <w:t xml:space="preserve"> LOOP</w:t>
            </w:r>
          </w:p>
          <w:p w:rsidR="00423FE9" w:rsidRPr="00F31DA5" w:rsidRDefault="00423FE9" w:rsidP="00DC7F5F">
            <w:pPr>
              <w:spacing w:after="0"/>
              <w:rPr>
                <w:rFonts w:ascii="Times New Roman" w:hAnsi="Times New Roman"/>
                <w:b/>
                <w:color w:val="00B050"/>
              </w:rPr>
            </w:pPr>
            <w:r w:rsidRPr="00F31DA5">
              <w:rPr>
                <w:rFonts w:ascii="Times New Roman" w:hAnsi="Times New Roman"/>
                <w:b/>
                <w:color w:val="00B050"/>
              </w:rPr>
              <w:t xml:space="preserve"> RANDOMISE STATEMENTS WITHIN CATEGORIES</w:t>
            </w:r>
          </w:p>
          <w:p w:rsidR="00423FE9" w:rsidRPr="00F31DA5" w:rsidRDefault="00423FE9" w:rsidP="00DC7F5F">
            <w:pPr>
              <w:spacing w:after="0"/>
              <w:rPr>
                <w:rFonts w:ascii="Times New Roman" w:hAnsi="Times New Roman"/>
                <w:b/>
              </w:rPr>
            </w:pPr>
            <w:r w:rsidRPr="00F31DA5">
              <w:rPr>
                <w:rFonts w:ascii="Times New Roman" w:hAnsi="Times New Roman"/>
                <w:b/>
              </w:rPr>
              <w:t>A. Foundation Skills</w:t>
            </w:r>
            <w:r w:rsidRPr="00F31DA5">
              <w:rPr>
                <w:rFonts w:ascii="Times New Roman" w:hAnsi="Times New Roman"/>
                <w:b/>
              </w:rPr>
              <w:tab/>
            </w:r>
          </w:p>
          <w:p w:rsidR="00423FE9" w:rsidRPr="00F31DA5" w:rsidRDefault="00423FE9" w:rsidP="00DC7F5F">
            <w:pPr>
              <w:spacing w:after="0"/>
              <w:rPr>
                <w:rFonts w:ascii="Times New Roman" w:hAnsi="Times New Roman"/>
              </w:rPr>
            </w:pPr>
            <w:r w:rsidRPr="00F31DA5">
              <w:rPr>
                <w:rFonts w:ascii="Times New Roman" w:hAnsi="Times New Roman"/>
              </w:rPr>
              <w:t>1. Oral communication skills</w:t>
            </w:r>
            <w:r w:rsidRPr="00F31DA5">
              <w:rPr>
                <w:rFonts w:ascii="Times New Roman" w:hAnsi="Times New Roman"/>
              </w:rPr>
              <w:tab/>
            </w:r>
          </w:p>
          <w:p w:rsidR="00423FE9" w:rsidRPr="00F31DA5" w:rsidRDefault="00423FE9" w:rsidP="00DC7F5F">
            <w:pPr>
              <w:spacing w:after="0"/>
              <w:rPr>
                <w:rFonts w:ascii="Times New Roman" w:hAnsi="Times New Roman"/>
              </w:rPr>
            </w:pPr>
            <w:r w:rsidRPr="00F31DA5">
              <w:rPr>
                <w:rFonts w:ascii="Times New Roman" w:hAnsi="Times New Roman"/>
              </w:rPr>
              <w:t>2. Written communication skills</w:t>
            </w:r>
            <w:r w:rsidRPr="00F31DA5">
              <w:rPr>
                <w:rFonts w:ascii="Times New Roman" w:hAnsi="Times New Roman"/>
              </w:rPr>
              <w:tab/>
            </w:r>
          </w:p>
          <w:p w:rsidR="00423FE9" w:rsidRPr="00F31DA5" w:rsidRDefault="00423FE9" w:rsidP="00DC7F5F">
            <w:pPr>
              <w:spacing w:after="0"/>
              <w:rPr>
                <w:rFonts w:ascii="Times New Roman" w:hAnsi="Times New Roman"/>
              </w:rPr>
            </w:pPr>
            <w:r w:rsidRPr="00F31DA5">
              <w:rPr>
                <w:rFonts w:ascii="Times New Roman" w:hAnsi="Times New Roman"/>
              </w:rPr>
              <w:t>3. Numeracy</w:t>
            </w:r>
            <w:r w:rsidRPr="00F31DA5">
              <w:rPr>
                <w:rFonts w:ascii="Times New Roman" w:hAnsi="Times New Roman"/>
              </w:rPr>
              <w:tab/>
            </w:r>
          </w:p>
          <w:p w:rsidR="00423FE9" w:rsidRPr="00F31DA5" w:rsidRDefault="00423FE9" w:rsidP="00DC7F5F">
            <w:pPr>
              <w:spacing w:after="0"/>
              <w:rPr>
                <w:rFonts w:ascii="Times New Roman" w:hAnsi="Times New Roman"/>
              </w:rPr>
            </w:pPr>
            <w:r w:rsidRPr="00F31DA5">
              <w:rPr>
                <w:rFonts w:ascii="Times New Roman" w:hAnsi="Times New Roman"/>
              </w:rPr>
              <w:t>4. Capacity to develop knowledge and skills</w:t>
            </w:r>
            <w:r w:rsidRPr="00F31DA5">
              <w:rPr>
                <w:rFonts w:ascii="Times New Roman" w:hAnsi="Times New Roman"/>
              </w:rPr>
              <w:tab/>
            </w:r>
          </w:p>
          <w:p w:rsidR="00423FE9" w:rsidRPr="00F31DA5" w:rsidRDefault="00423FE9" w:rsidP="00DC7F5F">
            <w:pPr>
              <w:spacing w:after="0"/>
              <w:rPr>
                <w:rFonts w:ascii="Times New Roman" w:hAnsi="Times New Roman"/>
              </w:rPr>
            </w:pPr>
            <w:r w:rsidRPr="00F31DA5">
              <w:rPr>
                <w:rFonts w:ascii="Times New Roman" w:hAnsi="Times New Roman"/>
              </w:rPr>
              <w:t>5. Capacity to analyse and solve problems</w:t>
            </w:r>
            <w:r w:rsidRPr="00F31DA5">
              <w:rPr>
                <w:rFonts w:ascii="Times New Roman" w:hAnsi="Times New Roman"/>
              </w:rPr>
              <w:tab/>
            </w:r>
          </w:p>
          <w:p w:rsidR="00423FE9" w:rsidRPr="00F31DA5" w:rsidRDefault="00423FE9" w:rsidP="00DC7F5F">
            <w:pPr>
              <w:spacing w:after="0"/>
              <w:rPr>
                <w:rFonts w:ascii="Times New Roman" w:hAnsi="Times New Roman"/>
              </w:rPr>
            </w:pPr>
            <w:r w:rsidRPr="00F31DA5">
              <w:rPr>
                <w:rFonts w:ascii="Times New Roman" w:hAnsi="Times New Roman"/>
              </w:rPr>
              <w:tab/>
            </w:r>
          </w:p>
          <w:p w:rsidR="00423FE9" w:rsidRPr="00F31DA5" w:rsidRDefault="00423FE9" w:rsidP="00DC7F5F">
            <w:pPr>
              <w:spacing w:after="0"/>
              <w:rPr>
                <w:rFonts w:ascii="Times New Roman" w:hAnsi="Times New Roman"/>
                <w:b/>
              </w:rPr>
            </w:pPr>
            <w:r w:rsidRPr="00F31DA5">
              <w:rPr>
                <w:rFonts w:ascii="Times New Roman" w:hAnsi="Times New Roman"/>
                <w:b/>
              </w:rPr>
              <w:t>B. Adaptive Skills and attributes</w:t>
            </w:r>
            <w:r w:rsidRPr="00F31DA5">
              <w:rPr>
                <w:rFonts w:ascii="Times New Roman" w:hAnsi="Times New Roman"/>
                <w:b/>
              </w:rPr>
              <w:tab/>
            </w:r>
          </w:p>
          <w:p w:rsidR="00423FE9" w:rsidRPr="00F31DA5" w:rsidRDefault="00423FE9" w:rsidP="00DC7F5F">
            <w:pPr>
              <w:spacing w:after="0"/>
              <w:rPr>
                <w:rFonts w:ascii="Times New Roman" w:hAnsi="Times New Roman"/>
              </w:rPr>
            </w:pPr>
            <w:r w:rsidRPr="00F31DA5">
              <w:rPr>
                <w:rFonts w:ascii="Times New Roman" w:hAnsi="Times New Roman"/>
              </w:rPr>
              <w:t>6. Broad background general knowledge</w:t>
            </w:r>
            <w:r w:rsidRPr="00F31DA5">
              <w:rPr>
                <w:rFonts w:ascii="Times New Roman" w:hAnsi="Times New Roman"/>
              </w:rPr>
              <w:tab/>
            </w:r>
          </w:p>
          <w:p w:rsidR="00423FE9" w:rsidRPr="00F31DA5" w:rsidRDefault="00423FE9" w:rsidP="00DC7F5F">
            <w:pPr>
              <w:spacing w:after="0"/>
              <w:rPr>
                <w:rFonts w:ascii="Times New Roman" w:hAnsi="Times New Roman"/>
              </w:rPr>
            </w:pPr>
            <w:r w:rsidRPr="00F31DA5">
              <w:rPr>
                <w:rFonts w:ascii="Times New Roman" w:hAnsi="Times New Roman"/>
              </w:rPr>
              <w:t>7. Capacity to understand different viewpoints</w:t>
            </w:r>
            <w:r w:rsidRPr="00F31DA5">
              <w:rPr>
                <w:rFonts w:ascii="Times New Roman" w:hAnsi="Times New Roman"/>
              </w:rPr>
              <w:tab/>
            </w:r>
          </w:p>
          <w:p w:rsidR="00423FE9" w:rsidRPr="00F31DA5" w:rsidRDefault="00423FE9" w:rsidP="00DC7F5F">
            <w:pPr>
              <w:spacing w:after="0"/>
              <w:rPr>
                <w:rFonts w:ascii="Times New Roman" w:hAnsi="Times New Roman"/>
              </w:rPr>
            </w:pPr>
            <w:r w:rsidRPr="00F31DA5">
              <w:rPr>
                <w:rFonts w:ascii="Times New Roman" w:hAnsi="Times New Roman"/>
              </w:rPr>
              <w:t>8. Ability to develop innovative ideas or identify new opportunities</w:t>
            </w:r>
            <w:r w:rsidRPr="00F31DA5">
              <w:rPr>
                <w:rFonts w:ascii="Times New Roman" w:hAnsi="Times New Roman"/>
              </w:rPr>
              <w:tab/>
            </w:r>
          </w:p>
          <w:p w:rsidR="00423FE9" w:rsidRPr="00F31DA5" w:rsidRDefault="00423FE9" w:rsidP="00DC7F5F">
            <w:pPr>
              <w:spacing w:after="0"/>
              <w:rPr>
                <w:rFonts w:ascii="Times New Roman" w:hAnsi="Times New Roman"/>
              </w:rPr>
            </w:pPr>
            <w:r w:rsidRPr="00F31DA5">
              <w:rPr>
                <w:rFonts w:ascii="Times New Roman" w:hAnsi="Times New Roman"/>
              </w:rPr>
              <w:t>9. Ability to operate in an international and multicultural context</w:t>
            </w:r>
            <w:r w:rsidRPr="00F31DA5">
              <w:rPr>
                <w:rFonts w:ascii="Times New Roman" w:hAnsi="Times New Roman"/>
              </w:rPr>
              <w:tab/>
            </w:r>
          </w:p>
          <w:p w:rsidR="00423FE9" w:rsidRPr="00F31DA5" w:rsidRDefault="00423FE9" w:rsidP="00DC7F5F">
            <w:pPr>
              <w:spacing w:after="0"/>
              <w:rPr>
                <w:rFonts w:ascii="Times New Roman" w:hAnsi="Times New Roman"/>
              </w:rPr>
            </w:pPr>
            <w:r w:rsidRPr="00F31DA5">
              <w:rPr>
                <w:rFonts w:ascii="Times New Roman" w:hAnsi="Times New Roman"/>
              </w:rPr>
              <w:t>10. Capacity to work autonomously</w:t>
            </w:r>
            <w:r w:rsidRPr="00F31DA5">
              <w:rPr>
                <w:rFonts w:ascii="Times New Roman" w:hAnsi="Times New Roman"/>
              </w:rPr>
              <w:tab/>
            </w:r>
            <w:r w:rsidRPr="00F31DA5">
              <w:rPr>
                <w:rFonts w:ascii="Times New Roman" w:hAnsi="Times New Roman"/>
              </w:rPr>
              <w:tab/>
            </w:r>
          </w:p>
          <w:p w:rsidR="00423FE9" w:rsidRPr="00F31DA5" w:rsidRDefault="00423FE9" w:rsidP="00DC7F5F">
            <w:pPr>
              <w:spacing w:after="0"/>
              <w:rPr>
                <w:rFonts w:ascii="Times New Roman" w:hAnsi="Times New Roman"/>
                <w:b/>
              </w:rPr>
            </w:pPr>
          </w:p>
          <w:p w:rsidR="00423FE9" w:rsidRPr="00F31DA5" w:rsidRDefault="00423FE9" w:rsidP="00DC7F5F">
            <w:pPr>
              <w:spacing w:after="0"/>
              <w:rPr>
                <w:rFonts w:ascii="Times New Roman" w:hAnsi="Times New Roman"/>
                <w:b/>
              </w:rPr>
            </w:pPr>
            <w:r w:rsidRPr="00F31DA5">
              <w:rPr>
                <w:rFonts w:ascii="Times New Roman" w:hAnsi="Times New Roman"/>
                <w:b/>
              </w:rPr>
              <w:t>C. Teamwork and interpersonal skills</w:t>
            </w:r>
            <w:r w:rsidRPr="00F31DA5">
              <w:rPr>
                <w:rFonts w:ascii="Times New Roman" w:hAnsi="Times New Roman"/>
                <w:b/>
              </w:rPr>
              <w:tab/>
            </w:r>
          </w:p>
          <w:p w:rsidR="00423FE9" w:rsidRPr="00F31DA5" w:rsidRDefault="00423FE9" w:rsidP="00DC7F5F">
            <w:pPr>
              <w:spacing w:after="0"/>
              <w:rPr>
                <w:rFonts w:ascii="Times New Roman" w:hAnsi="Times New Roman"/>
              </w:rPr>
            </w:pPr>
            <w:r w:rsidRPr="00F31DA5">
              <w:rPr>
                <w:rFonts w:ascii="Times New Roman" w:hAnsi="Times New Roman"/>
              </w:rPr>
              <w:t>11. Capacity for co-operation and teamwork</w:t>
            </w:r>
            <w:r w:rsidRPr="00F31DA5">
              <w:rPr>
                <w:rFonts w:ascii="Times New Roman" w:hAnsi="Times New Roman"/>
              </w:rPr>
              <w:tab/>
            </w:r>
          </w:p>
          <w:p w:rsidR="00423FE9" w:rsidRPr="00F31DA5" w:rsidRDefault="00423FE9" w:rsidP="00DC7F5F">
            <w:pPr>
              <w:spacing w:after="0"/>
              <w:rPr>
                <w:rFonts w:ascii="Times New Roman" w:hAnsi="Times New Roman"/>
              </w:rPr>
            </w:pPr>
            <w:r w:rsidRPr="00F31DA5">
              <w:rPr>
                <w:rFonts w:ascii="Times New Roman" w:hAnsi="Times New Roman"/>
              </w:rPr>
              <w:t>12. Getting on well with colleagues and co-workers</w:t>
            </w:r>
            <w:r w:rsidRPr="00F31DA5">
              <w:rPr>
                <w:rFonts w:ascii="Times New Roman" w:hAnsi="Times New Roman"/>
              </w:rPr>
              <w:tab/>
            </w:r>
          </w:p>
          <w:p w:rsidR="00423FE9" w:rsidRPr="00F31DA5" w:rsidRDefault="00423FE9" w:rsidP="00DC7F5F">
            <w:pPr>
              <w:spacing w:after="0"/>
              <w:rPr>
                <w:rFonts w:ascii="Times New Roman" w:hAnsi="Times New Roman"/>
              </w:rPr>
            </w:pPr>
            <w:r w:rsidRPr="00F31DA5">
              <w:rPr>
                <w:rFonts w:ascii="Times New Roman" w:hAnsi="Times New Roman"/>
              </w:rPr>
              <w:t>13. Collaborating effectively with colleagues to complete tasks</w:t>
            </w:r>
            <w:r w:rsidRPr="00F31DA5">
              <w:rPr>
                <w:rFonts w:ascii="Times New Roman" w:hAnsi="Times New Roman"/>
              </w:rPr>
              <w:tab/>
            </w:r>
            <w:r w:rsidRPr="00F31DA5">
              <w:rPr>
                <w:rFonts w:ascii="Times New Roman" w:hAnsi="Times New Roman"/>
              </w:rPr>
              <w:tab/>
            </w:r>
          </w:p>
          <w:p w:rsidR="00423FE9" w:rsidRPr="00F31DA5" w:rsidRDefault="00423FE9" w:rsidP="00DC7F5F">
            <w:pPr>
              <w:spacing w:after="0"/>
              <w:rPr>
                <w:rFonts w:ascii="Times New Roman" w:hAnsi="Times New Roman"/>
                <w:b/>
              </w:rPr>
            </w:pPr>
          </w:p>
          <w:p w:rsidR="00423FE9" w:rsidRPr="00F31DA5" w:rsidRDefault="00423FE9" w:rsidP="00DC7F5F">
            <w:pPr>
              <w:spacing w:after="0"/>
              <w:rPr>
                <w:rFonts w:ascii="Times New Roman" w:hAnsi="Times New Roman"/>
                <w:b/>
              </w:rPr>
            </w:pPr>
            <w:r w:rsidRPr="00F31DA5">
              <w:rPr>
                <w:rFonts w:ascii="Times New Roman" w:hAnsi="Times New Roman"/>
                <w:b/>
              </w:rPr>
              <w:t>D. Technical skills and domain-specific knowledge</w:t>
            </w:r>
            <w:r w:rsidRPr="00F31DA5">
              <w:rPr>
                <w:rFonts w:ascii="Times New Roman" w:hAnsi="Times New Roman"/>
                <w:b/>
              </w:rPr>
              <w:tab/>
            </w:r>
          </w:p>
          <w:p w:rsidR="00423FE9" w:rsidRPr="00F31DA5" w:rsidRDefault="00423FE9" w:rsidP="00DC7F5F">
            <w:pPr>
              <w:spacing w:after="0"/>
              <w:rPr>
                <w:rFonts w:ascii="Times New Roman" w:hAnsi="Times New Roman"/>
              </w:rPr>
            </w:pPr>
            <w:r w:rsidRPr="00F31DA5">
              <w:rPr>
                <w:rFonts w:ascii="Times New Roman" w:hAnsi="Times New Roman"/>
              </w:rPr>
              <w:t>14. Using knowledge of concepts and principles to understand new workplace problems</w:t>
            </w:r>
            <w:r w:rsidRPr="00F31DA5">
              <w:rPr>
                <w:rFonts w:ascii="Times New Roman" w:hAnsi="Times New Roman"/>
              </w:rPr>
              <w:tab/>
            </w:r>
          </w:p>
          <w:p w:rsidR="00423FE9" w:rsidRPr="00F31DA5" w:rsidRDefault="00423FE9" w:rsidP="00DC7F5F">
            <w:pPr>
              <w:spacing w:after="0"/>
              <w:rPr>
                <w:rFonts w:ascii="Times New Roman" w:hAnsi="Times New Roman"/>
              </w:rPr>
            </w:pPr>
            <w:r w:rsidRPr="00F31DA5">
              <w:rPr>
                <w:rFonts w:ascii="Times New Roman" w:hAnsi="Times New Roman"/>
              </w:rPr>
              <w:t>15. Effective use of technologies</w:t>
            </w:r>
            <w:r w:rsidRPr="00F31DA5">
              <w:rPr>
                <w:rFonts w:ascii="Times New Roman" w:hAnsi="Times New Roman"/>
              </w:rPr>
              <w:tab/>
            </w:r>
          </w:p>
          <w:p w:rsidR="00423FE9" w:rsidRPr="00F31DA5" w:rsidRDefault="00423FE9" w:rsidP="00DC7F5F">
            <w:pPr>
              <w:spacing w:after="0"/>
              <w:rPr>
                <w:rFonts w:ascii="Times New Roman" w:hAnsi="Times New Roman"/>
              </w:rPr>
            </w:pPr>
            <w:r w:rsidRPr="00F31DA5">
              <w:rPr>
                <w:rFonts w:ascii="Times New Roman" w:hAnsi="Times New Roman"/>
              </w:rPr>
              <w:t>16. Applying technical skills in a workplace context</w:t>
            </w:r>
            <w:r w:rsidRPr="00F31DA5">
              <w:rPr>
                <w:rFonts w:ascii="Times New Roman" w:hAnsi="Times New Roman"/>
              </w:rPr>
              <w:tab/>
            </w:r>
          </w:p>
          <w:p w:rsidR="00423FE9" w:rsidRPr="00F31DA5" w:rsidRDefault="00423FE9" w:rsidP="00DC7F5F">
            <w:pPr>
              <w:spacing w:after="0"/>
              <w:rPr>
                <w:rFonts w:ascii="Times New Roman" w:hAnsi="Times New Roman"/>
              </w:rPr>
            </w:pPr>
            <w:r w:rsidRPr="00F31DA5">
              <w:rPr>
                <w:rFonts w:ascii="Times New Roman" w:hAnsi="Times New Roman"/>
              </w:rPr>
              <w:t>17. Observing professional and general ethical standards</w:t>
            </w:r>
            <w:r w:rsidRPr="00F31DA5">
              <w:rPr>
                <w:rFonts w:ascii="Times New Roman" w:hAnsi="Times New Roman"/>
              </w:rPr>
              <w:tab/>
            </w:r>
          </w:p>
          <w:p w:rsidR="00423FE9" w:rsidRPr="00F31DA5" w:rsidRDefault="00423FE9" w:rsidP="00DC7F5F">
            <w:pPr>
              <w:spacing w:after="0"/>
              <w:rPr>
                <w:rFonts w:ascii="Times New Roman" w:hAnsi="Times New Roman"/>
              </w:rPr>
            </w:pPr>
            <w:r w:rsidRPr="00F31DA5">
              <w:rPr>
                <w:rFonts w:ascii="Times New Roman" w:hAnsi="Times New Roman"/>
              </w:rPr>
              <w:tab/>
            </w:r>
          </w:p>
          <w:p w:rsidR="00423FE9" w:rsidRPr="00F31DA5" w:rsidRDefault="00423FE9" w:rsidP="00DC7F5F">
            <w:pPr>
              <w:spacing w:after="0"/>
              <w:rPr>
                <w:rFonts w:ascii="Times New Roman" w:hAnsi="Times New Roman"/>
                <w:b/>
              </w:rPr>
            </w:pPr>
            <w:r w:rsidRPr="00F31DA5">
              <w:rPr>
                <w:rFonts w:ascii="Times New Roman" w:hAnsi="Times New Roman"/>
                <w:b/>
              </w:rPr>
              <w:t>E. Employability skills</w:t>
            </w:r>
            <w:r w:rsidRPr="00F31DA5">
              <w:rPr>
                <w:rFonts w:ascii="Times New Roman" w:hAnsi="Times New Roman"/>
                <w:b/>
              </w:rPr>
              <w:tab/>
            </w:r>
          </w:p>
          <w:p w:rsidR="00423FE9" w:rsidRPr="00F31DA5" w:rsidRDefault="00423FE9" w:rsidP="00DC7F5F">
            <w:pPr>
              <w:spacing w:after="0"/>
              <w:rPr>
                <w:rFonts w:ascii="Times New Roman" w:hAnsi="Times New Roman"/>
              </w:rPr>
            </w:pPr>
            <w:r w:rsidRPr="00F31DA5">
              <w:rPr>
                <w:rFonts w:ascii="Times New Roman" w:hAnsi="Times New Roman"/>
              </w:rPr>
              <w:t>18. Ability to cope with work pressure and stress</w:t>
            </w:r>
            <w:r w:rsidRPr="00F31DA5">
              <w:rPr>
                <w:rFonts w:ascii="Times New Roman" w:hAnsi="Times New Roman"/>
              </w:rPr>
              <w:tab/>
            </w:r>
          </w:p>
          <w:p w:rsidR="00423FE9" w:rsidRPr="00F31DA5" w:rsidRDefault="00423FE9" w:rsidP="00DC7F5F">
            <w:pPr>
              <w:spacing w:after="0"/>
              <w:rPr>
                <w:rFonts w:ascii="Times New Roman" w:hAnsi="Times New Roman"/>
              </w:rPr>
            </w:pPr>
            <w:r w:rsidRPr="00F31DA5">
              <w:rPr>
                <w:rFonts w:ascii="Times New Roman" w:hAnsi="Times New Roman"/>
              </w:rPr>
              <w:t>19. Capacity to be flexible and adaptable</w:t>
            </w:r>
            <w:r w:rsidRPr="00F31DA5">
              <w:rPr>
                <w:rFonts w:ascii="Times New Roman" w:hAnsi="Times New Roman"/>
              </w:rPr>
              <w:tab/>
            </w:r>
          </w:p>
          <w:p w:rsidR="00423FE9" w:rsidRPr="00F31DA5" w:rsidRDefault="00423FE9" w:rsidP="00DC7F5F">
            <w:pPr>
              <w:spacing w:after="0"/>
              <w:rPr>
                <w:rFonts w:ascii="Times New Roman" w:hAnsi="Times New Roman"/>
              </w:rPr>
            </w:pPr>
            <w:r w:rsidRPr="00F31DA5">
              <w:rPr>
                <w:rFonts w:ascii="Times New Roman" w:hAnsi="Times New Roman"/>
              </w:rPr>
              <w:t>20. Ability to meet deadlines</w:t>
            </w:r>
            <w:r w:rsidRPr="00F31DA5">
              <w:rPr>
                <w:rFonts w:ascii="Times New Roman" w:hAnsi="Times New Roman"/>
              </w:rPr>
              <w:tab/>
            </w:r>
          </w:p>
          <w:p w:rsidR="00423FE9" w:rsidRPr="00F31DA5" w:rsidRDefault="00423FE9" w:rsidP="00DC7F5F">
            <w:pPr>
              <w:spacing w:after="0"/>
              <w:rPr>
                <w:rFonts w:ascii="Times New Roman" w:hAnsi="Times New Roman"/>
              </w:rPr>
            </w:pPr>
            <w:r w:rsidRPr="00F31DA5">
              <w:rPr>
                <w:rFonts w:ascii="Times New Roman" w:hAnsi="Times New Roman"/>
              </w:rPr>
              <w:lastRenderedPageBreak/>
              <w:tab/>
            </w:r>
          </w:p>
          <w:p w:rsidR="00423FE9" w:rsidRPr="00F31DA5" w:rsidRDefault="00423FE9" w:rsidP="00DC7F5F">
            <w:pPr>
              <w:spacing w:after="0"/>
              <w:rPr>
                <w:rFonts w:ascii="Times New Roman" w:hAnsi="Times New Roman"/>
                <w:b/>
              </w:rPr>
            </w:pPr>
            <w:r w:rsidRPr="00F31DA5">
              <w:rPr>
                <w:rFonts w:ascii="Times New Roman" w:hAnsi="Times New Roman"/>
                <w:b/>
              </w:rPr>
              <w:t>F. Enterprise skills</w:t>
            </w:r>
            <w:r w:rsidRPr="00F31DA5">
              <w:rPr>
                <w:rFonts w:ascii="Times New Roman" w:hAnsi="Times New Roman"/>
                <w:b/>
              </w:rPr>
              <w:tab/>
            </w:r>
          </w:p>
          <w:p w:rsidR="00423FE9" w:rsidRPr="00F31DA5" w:rsidRDefault="00423FE9" w:rsidP="00DC7F5F">
            <w:pPr>
              <w:spacing w:after="0"/>
              <w:rPr>
                <w:rFonts w:ascii="Times New Roman" w:hAnsi="Times New Roman"/>
              </w:rPr>
            </w:pPr>
            <w:r w:rsidRPr="00F31DA5">
              <w:rPr>
                <w:rFonts w:ascii="Times New Roman" w:hAnsi="Times New Roman"/>
              </w:rPr>
              <w:t>21. Understanding how to research to get results</w:t>
            </w:r>
            <w:r w:rsidRPr="00F31DA5">
              <w:rPr>
                <w:rFonts w:ascii="Times New Roman" w:hAnsi="Times New Roman"/>
              </w:rPr>
              <w:tab/>
            </w:r>
          </w:p>
          <w:p w:rsidR="00423FE9" w:rsidRPr="00F31DA5" w:rsidRDefault="00423FE9" w:rsidP="00DC7F5F">
            <w:pPr>
              <w:spacing w:after="0"/>
              <w:rPr>
                <w:rFonts w:ascii="Times New Roman" w:hAnsi="Times New Roman"/>
              </w:rPr>
            </w:pPr>
            <w:r w:rsidRPr="00F31DA5">
              <w:rPr>
                <w:rFonts w:ascii="Times New Roman" w:hAnsi="Times New Roman"/>
              </w:rPr>
              <w:t>22. Understanding the fundamentals of business performance</w:t>
            </w:r>
            <w:r w:rsidRPr="00F31DA5">
              <w:rPr>
                <w:rFonts w:ascii="Times New Roman" w:hAnsi="Times New Roman"/>
              </w:rPr>
              <w:tab/>
            </w:r>
          </w:p>
          <w:p w:rsidR="00423FE9" w:rsidRPr="00F31DA5" w:rsidRDefault="00423FE9" w:rsidP="00DC7F5F">
            <w:pPr>
              <w:spacing w:after="0"/>
              <w:rPr>
                <w:rFonts w:ascii="Times New Roman" w:hAnsi="Times New Roman"/>
              </w:rPr>
            </w:pPr>
            <w:r w:rsidRPr="00F31DA5">
              <w:rPr>
                <w:rFonts w:ascii="Times New Roman" w:hAnsi="Times New Roman"/>
              </w:rPr>
              <w:t>23. Managerial and leadership skills</w:t>
            </w:r>
          </w:p>
          <w:p w:rsidR="00423FE9" w:rsidRPr="00F31DA5" w:rsidRDefault="00423FE9" w:rsidP="00DC7F5F">
            <w:pPr>
              <w:spacing w:after="0"/>
              <w:rPr>
                <w:rFonts w:ascii="Times New Roman" w:hAnsi="Times New Roman"/>
                <w:b/>
              </w:rPr>
            </w:pPr>
          </w:p>
        </w:tc>
      </w:tr>
      <w:tr w:rsidR="00423FE9" w:rsidRPr="000158CC" w:rsidTr="00DC7F5F">
        <w:tc>
          <w:tcPr>
            <w:tcW w:w="5000" w:type="pct"/>
          </w:tcPr>
          <w:p w:rsidR="00423FE9" w:rsidRPr="00F31DA5" w:rsidRDefault="00423FE9" w:rsidP="00DC7F5F">
            <w:pPr>
              <w:spacing w:after="0"/>
              <w:rPr>
                <w:rFonts w:ascii="Times New Roman" w:hAnsi="Times New Roman"/>
                <w:b/>
                <w:color w:val="00B050"/>
              </w:rPr>
            </w:pPr>
          </w:p>
          <w:p w:rsidR="00423FE9" w:rsidRPr="00F31DA5" w:rsidRDefault="00423FE9" w:rsidP="00DC7F5F">
            <w:pPr>
              <w:spacing w:after="0"/>
              <w:rPr>
                <w:rFonts w:ascii="Times New Roman" w:hAnsi="Times New Roman"/>
                <w:b/>
                <w:color w:val="00B050"/>
              </w:rPr>
            </w:pPr>
          </w:p>
          <w:p w:rsidR="00423FE9" w:rsidRPr="00F31DA5" w:rsidRDefault="00423FE9" w:rsidP="00DC7F5F">
            <w:pPr>
              <w:spacing w:after="0"/>
              <w:rPr>
                <w:rFonts w:ascii="Times New Roman" w:hAnsi="Times New Roman"/>
                <w:b/>
                <w:color w:val="00B050"/>
              </w:rPr>
            </w:pPr>
            <w:r w:rsidRPr="00F31DA5">
              <w:rPr>
                <w:rFonts w:ascii="Times New Roman" w:hAnsi="Times New Roman"/>
                <w:b/>
                <w:color w:val="00B050"/>
              </w:rPr>
              <w:t>ASK ALL</w:t>
            </w:r>
          </w:p>
          <w:p w:rsidR="00423FE9" w:rsidRPr="00F31DA5" w:rsidRDefault="00423FE9" w:rsidP="00DC7F5F">
            <w:pPr>
              <w:spacing w:after="0"/>
              <w:rPr>
                <w:rFonts w:ascii="Times New Roman" w:hAnsi="Times New Roman"/>
                <w:b/>
              </w:rPr>
            </w:pPr>
            <w:r w:rsidRPr="00F31DA5">
              <w:rPr>
                <w:rFonts w:ascii="Times New Roman" w:hAnsi="Times New Roman"/>
                <w:b/>
              </w:rPr>
              <w:t>QS9 Open (Positive)</w:t>
            </w:r>
          </w:p>
          <w:p w:rsidR="00423FE9" w:rsidRPr="00F31DA5" w:rsidRDefault="00423FE9" w:rsidP="00DC7F5F">
            <w:pPr>
              <w:spacing w:after="0"/>
              <w:rPr>
                <w:rFonts w:ascii="Times New Roman" w:hAnsi="Times New Roman"/>
              </w:rPr>
            </w:pPr>
            <w:r w:rsidRPr="00F31DA5">
              <w:rPr>
                <w:rFonts w:ascii="Times New Roman" w:hAnsi="Times New Roman"/>
              </w:rPr>
              <w:t>In what ways do you feel that the &lt;</w:t>
            </w:r>
            <w:r w:rsidRPr="00F31DA5">
              <w:rPr>
                <w:rFonts w:ascii="Times New Roman" w:hAnsi="Times New Roman"/>
                <w:b/>
              </w:rPr>
              <w:t>QG99QUAL</w:t>
            </w:r>
            <w:r w:rsidRPr="00F31DA5">
              <w:rPr>
                <w:rFonts w:ascii="Times New Roman" w:hAnsi="Times New Roman"/>
              </w:rPr>
              <w:t>&gt; from the &lt;</w:t>
            </w:r>
            <w:r w:rsidRPr="00F31DA5">
              <w:rPr>
                <w:rFonts w:ascii="Times New Roman" w:hAnsi="Times New Roman"/>
                <w:b/>
              </w:rPr>
              <w:t>QG99UNI</w:t>
            </w:r>
            <w:r w:rsidRPr="00F31DA5">
              <w:rPr>
                <w:rFonts w:ascii="Times New Roman" w:hAnsi="Times New Roman"/>
              </w:rPr>
              <w:t>&gt; prepared this graduate well for employment in your organisation?</w:t>
            </w:r>
          </w:p>
          <w:p w:rsidR="00423FE9" w:rsidRPr="00F31DA5" w:rsidRDefault="00423FE9" w:rsidP="00DC7F5F">
            <w:pPr>
              <w:spacing w:after="0"/>
              <w:rPr>
                <w:rFonts w:ascii="Times New Roman" w:hAnsi="Times New Roman"/>
                <w:b/>
                <w:color w:val="00B050"/>
              </w:rPr>
            </w:pPr>
            <w:r w:rsidRPr="00F31DA5">
              <w:rPr>
                <w:rFonts w:ascii="Times New Roman" w:hAnsi="Times New Roman"/>
                <w:b/>
                <w:color w:val="00B050"/>
              </w:rPr>
              <w:t>SR</w:t>
            </w:r>
          </w:p>
          <w:p w:rsidR="00423FE9" w:rsidRPr="00F31DA5" w:rsidRDefault="00423FE9" w:rsidP="00DC7F5F">
            <w:pPr>
              <w:spacing w:after="0"/>
              <w:rPr>
                <w:rFonts w:ascii="Times New Roman" w:hAnsi="Times New Roman"/>
                <w:b/>
                <w:color w:val="00B050"/>
              </w:rPr>
            </w:pPr>
            <w:r w:rsidRPr="00F31DA5">
              <w:rPr>
                <w:rFonts w:ascii="Times New Roman" w:hAnsi="Times New Roman"/>
                <w:b/>
                <w:color w:val="00B050"/>
              </w:rPr>
              <w:t>PROBE</w:t>
            </w:r>
          </w:p>
          <w:tbl>
            <w:tblPr>
              <w:tblW w:w="4423" w:type="dxa"/>
              <w:tblInd w:w="250" w:type="dxa"/>
              <w:tblLook w:val="04A0" w:firstRow="1" w:lastRow="0" w:firstColumn="1" w:lastColumn="0" w:noHBand="0" w:noVBand="1"/>
            </w:tblPr>
            <w:tblGrid>
              <w:gridCol w:w="3431"/>
              <w:gridCol w:w="992"/>
            </w:tblGrid>
            <w:tr w:rsidR="00423FE9" w:rsidRPr="00F31DA5"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 xml:space="preserve">SPECIFY (RECORD) – </w:t>
                  </w:r>
                  <w:r w:rsidRPr="00F31DA5">
                    <w:rPr>
                      <w:rFonts w:ascii="Times New Roman" w:eastAsia="Times New Roman" w:hAnsi="Times New Roman" w:cs="Times New Roman"/>
                      <w:b/>
                      <w:color w:val="00B050"/>
                      <w:szCs w:val="20"/>
                    </w:rPr>
                    <w:t>OE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1</w:t>
                  </w:r>
                </w:p>
              </w:tc>
            </w:tr>
            <w:tr w:rsidR="00423FE9" w:rsidRPr="00F31DA5"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Refused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98</w:t>
                  </w:r>
                </w:p>
              </w:tc>
            </w:tr>
            <w:tr w:rsidR="00423FE9" w:rsidRPr="00F31DA5"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Don’t know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99</w:t>
                  </w:r>
                </w:p>
              </w:tc>
            </w:tr>
          </w:tbl>
          <w:p w:rsidR="00423FE9" w:rsidRPr="00F31DA5" w:rsidRDefault="00423FE9" w:rsidP="00DC7F5F">
            <w:pPr>
              <w:spacing w:after="0"/>
              <w:rPr>
                <w:rFonts w:ascii="Times New Roman" w:hAnsi="Times New Roman"/>
                <w:b/>
                <w:color w:val="00B050"/>
              </w:rPr>
            </w:pPr>
          </w:p>
          <w:p w:rsidR="00423FE9" w:rsidRPr="00F31DA5" w:rsidRDefault="00423FE9" w:rsidP="00DC7F5F">
            <w:pPr>
              <w:spacing w:after="0"/>
              <w:rPr>
                <w:rFonts w:ascii="Times New Roman" w:hAnsi="Times New Roman"/>
                <w:b/>
                <w:color w:val="00B050"/>
              </w:rPr>
            </w:pPr>
          </w:p>
          <w:p w:rsidR="00423FE9" w:rsidRPr="00F31DA5" w:rsidRDefault="00423FE9" w:rsidP="00DC7F5F">
            <w:pPr>
              <w:spacing w:after="0"/>
              <w:rPr>
                <w:rFonts w:ascii="Times New Roman" w:hAnsi="Times New Roman"/>
                <w:b/>
                <w:color w:val="00B050"/>
              </w:rPr>
            </w:pPr>
          </w:p>
          <w:p w:rsidR="00423FE9" w:rsidRPr="00F31DA5" w:rsidRDefault="00423FE9" w:rsidP="00DC7F5F">
            <w:pPr>
              <w:spacing w:after="0"/>
              <w:rPr>
                <w:rFonts w:ascii="Times New Roman" w:hAnsi="Times New Roman"/>
              </w:rPr>
            </w:pPr>
            <w:r w:rsidRPr="00F31DA5">
              <w:rPr>
                <w:rFonts w:ascii="Times New Roman" w:hAnsi="Times New Roman"/>
                <w:b/>
                <w:color w:val="00B050"/>
              </w:rPr>
              <w:t>ASK ALL</w:t>
            </w:r>
          </w:p>
        </w:tc>
      </w:tr>
      <w:tr w:rsidR="00423FE9" w:rsidRPr="00F31DA5" w:rsidTr="00DC7F5F">
        <w:tc>
          <w:tcPr>
            <w:tcW w:w="5000" w:type="pct"/>
          </w:tcPr>
          <w:p w:rsidR="00423FE9" w:rsidRPr="00F31DA5" w:rsidRDefault="00423FE9" w:rsidP="00DC7F5F">
            <w:pPr>
              <w:spacing w:after="0"/>
              <w:rPr>
                <w:rFonts w:ascii="Times New Roman" w:hAnsi="Times New Roman"/>
                <w:b/>
              </w:rPr>
            </w:pPr>
            <w:r w:rsidRPr="00F31DA5">
              <w:rPr>
                <w:rFonts w:ascii="Times New Roman" w:hAnsi="Times New Roman"/>
                <w:b/>
              </w:rPr>
              <w:t>QS10 Open (Improve)</w:t>
            </w:r>
          </w:p>
          <w:p w:rsidR="00423FE9" w:rsidRPr="00F31DA5" w:rsidRDefault="00423FE9" w:rsidP="00DC7F5F">
            <w:pPr>
              <w:spacing w:after="0"/>
              <w:rPr>
                <w:rFonts w:ascii="Times New Roman" w:hAnsi="Times New Roman"/>
              </w:rPr>
            </w:pPr>
            <w:r w:rsidRPr="00F31DA5">
              <w:rPr>
                <w:rFonts w:ascii="Times New Roman" w:hAnsi="Times New Roman"/>
              </w:rPr>
              <w:t>In what ways do you feel that the &lt;</w:t>
            </w:r>
            <w:r w:rsidRPr="00F31DA5">
              <w:rPr>
                <w:rFonts w:ascii="Times New Roman" w:hAnsi="Times New Roman"/>
                <w:b/>
              </w:rPr>
              <w:t>QG99QUAL</w:t>
            </w:r>
            <w:r w:rsidRPr="00F31DA5">
              <w:rPr>
                <w:rFonts w:ascii="Times New Roman" w:hAnsi="Times New Roman"/>
              </w:rPr>
              <w:t>&gt; from the &lt;</w:t>
            </w:r>
            <w:r w:rsidRPr="00F31DA5">
              <w:rPr>
                <w:rFonts w:ascii="Times New Roman" w:hAnsi="Times New Roman"/>
                <w:b/>
              </w:rPr>
              <w:t>QG99UNI</w:t>
            </w:r>
            <w:r w:rsidRPr="00F31DA5">
              <w:rPr>
                <w:rFonts w:ascii="Times New Roman" w:hAnsi="Times New Roman"/>
              </w:rPr>
              <w:t>&gt; could have better prepared this graduate for employment in your organisation?</w:t>
            </w:r>
          </w:p>
          <w:p w:rsidR="00423FE9" w:rsidRPr="00F31DA5" w:rsidRDefault="00423FE9" w:rsidP="00DC7F5F">
            <w:pPr>
              <w:spacing w:after="0"/>
              <w:rPr>
                <w:rFonts w:ascii="Times New Roman" w:hAnsi="Times New Roman"/>
                <w:b/>
                <w:color w:val="00B050"/>
              </w:rPr>
            </w:pPr>
            <w:r w:rsidRPr="00F31DA5">
              <w:rPr>
                <w:rFonts w:ascii="Times New Roman" w:hAnsi="Times New Roman"/>
                <w:b/>
                <w:color w:val="00B050"/>
              </w:rPr>
              <w:t>SR</w:t>
            </w:r>
          </w:p>
          <w:p w:rsidR="00423FE9" w:rsidRPr="00F31DA5" w:rsidRDefault="00423FE9" w:rsidP="00DC7F5F">
            <w:pPr>
              <w:spacing w:after="0"/>
              <w:rPr>
                <w:rFonts w:ascii="Times New Roman" w:hAnsi="Times New Roman"/>
                <w:b/>
                <w:color w:val="00B050"/>
              </w:rPr>
            </w:pPr>
            <w:r w:rsidRPr="00F31DA5">
              <w:rPr>
                <w:rFonts w:ascii="Times New Roman" w:hAnsi="Times New Roman"/>
                <w:b/>
                <w:color w:val="00B050"/>
              </w:rPr>
              <w:t>PROBE</w:t>
            </w:r>
          </w:p>
          <w:tbl>
            <w:tblPr>
              <w:tblW w:w="4423" w:type="dxa"/>
              <w:tblInd w:w="250" w:type="dxa"/>
              <w:tblLook w:val="04A0" w:firstRow="1" w:lastRow="0" w:firstColumn="1" w:lastColumn="0" w:noHBand="0" w:noVBand="1"/>
            </w:tblPr>
            <w:tblGrid>
              <w:gridCol w:w="3431"/>
              <w:gridCol w:w="992"/>
            </w:tblGrid>
            <w:tr w:rsidR="00423FE9" w:rsidRPr="00F31DA5"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 xml:space="preserve">SPECIFY (RECORD) – </w:t>
                  </w:r>
                  <w:r w:rsidRPr="00F31DA5">
                    <w:rPr>
                      <w:rFonts w:ascii="Times New Roman" w:eastAsia="Times New Roman" w:hAnsi="Times New Roman" w:cs="Times New Roman"/>
                      <w:b/>
                      <w:color w:val="00B050"/>
                      <w:szCs w:val="20"/>
                    </w:rPr>
                    <w:t>OE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1</w:t>
                  </w:r>
                </w:p>
              </w:tc>
            </w:tr>
            <w:tr w:rsidR="00423FE9" w:rsidRPr="00F31DA5"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Refused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98</w:t>
                  </w:r>
                </w:p>
              </w:tc>
            </w:tr>
            <w:tr w:rsidR="00423FE9" w:rsidRPr="00F31DA5" w:rsidTr="00DC7F5F">
              <w:trPr>
                <w:trHeight w:val="292"/>
              </w:trPr>
              <w:tc>
                <w:tcPr>
                  <w:tcW w:w="3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Don’t know – DO NOT READ OUT</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99</w:t>
                  </w:r>
                </w:p>
              </w:tc>
            </w:tr>
          </w:tbl>
          <w:p w:rsidR="00423FE9" w:rsidRPr="00F31DA5" w:rsidRDefault="00423FE9" w:rsidP="00DC7F5F">
            <w:pPr>
              <w:spacing w:after="0"/>
              <w:rPr>
                <w:rFonts w:ascii="Times New Roman" w:hAnsi="Times New Roman"/>
              </w:rPr>
            </w:pPr>
          </w:p>
        </w:tc>
      </w:tr>
      <w:tr w:rsidR="00423FE9" w:rsidRPr="00F31DA5" w:rsidTr="00DC7F5F">
        <w:tc>
          <w:tcPr>
            <w:tcW w:w="5000" w:type="pct"/>
          </w:tcPr>
          <w:p w:rsidR="00423FE9" w:rsidRPr="00F31DA5" w:rsidRDefault="00423FE9" w:rsidP="00DC7F5F">
            <w:pPr>
              <w:spacing w:after="0"/>
              <w:rPr>
                <w:rFonts w:ascii="Times New Roman" w:hAnsi="Times New Roman"/>
                <w:b/>
              </w:rPr>
            </w:pPr>
            <w:r w:rsidRPr="00F31DA5">
              <w:rPr>
                <w:rFonts w:ascii="Times New Roman" w:hAnsi="Times New Roman"/>
                <w:b/>
                <w:color w:val="00B050"/>
              </w:rPr>
              <w:t>ASK ALL</w:t>
            </w:r>
          </w:p>
          <w:p w:rsidR="00423FE9" w:rsidRPr="00F31DA5" w:rsidRDefault="00423FE9" w:rsidP="00DC7F5F">
            <w:pPr>
              <w:spacing w:after="0"/>
              <w:rPr>
                <w:rFonts w:ascii="Times New Roman" w:hAnsi="Times New Roman"/>
                <w:b/>
              </w:rPr>
            </w:pPr>
            <w:r w:rsidRPr="00F31DA5">
              <w:rPr>
                <w:rFonts w:ascii="Times New Roman" w:hAnsi="Times New Roman"/>
                <w:b/>
              </w:rPr>
              <w:t>QS11 Overall rating</w:t>
            </w:r>
          </w:p>
          <w:p w:rsidR="00423FE9" w:rsidRPr="00F31DA5" w:rsidRDefault="00423FE9" w:rsidP="00DC7F5F">
            <w:pPr>
              <w:spacing w:after="0"/>
              <w:rPr>
                <w:rFonts w:ascii="Times New Roman" w:hAnsi="Times New Roman"/>
              </w:rPr>
            </w:pPr>
            <w:r w:rsidRPr="00F31DA5">
              <w:rPr>
                <w:rFonts w:ascii="Times New Roman" w:hAnsi="Times New Roman"/>
              </w:rPr>
              <w:t>On the basis of your experience with &lt;</w:t>
            </w:r>
            <w:r w:rsidRPr="00F31DA5">
              <w:rPr>
                <w:rFonts w:ascii="Times New Roman" w:hAnsi="Times New Roman"/>
                <w:b/>
              </w:rPr>
              <w:t>QG99NAME</w:t>
            </w:r>
            <w:r w:rsidRPr="00F31DA5">
              <w:rPr>
                <w:rFonts w:ascii="Times New Roman" w:hAnsi="Times New Roman"/>
              </w:rPr>
              <w:t>&gt;, how confident would you be recommending another &lt;</w:t>
            </w:r>
            <w:r w:rsidRPr="00F31DA5">
              <w:rPr>
                <w:rFonts w:ascii="Times New Roman" w:hAnsi="Times New Roman"/>
                <w:b/>
              </w:rPr>
              <w:t>QG99QUAL</w:t>
            </w:r>
            <w:r w:rsidRPr="00F31DA5">
              <w:rPr>
                <w:rFonts w:ascii="Times New Roman" w:hAnsi="Times New Roman"/>
              </w:rPr>
              <w:t>&gt; graduate from the &lt;</w:t>
            </w:r>
            <w:r w:rsidRPr="00F31DA5">
              <w:rPr>
                <w:rFonts w:ascii="Times New Roman" w:hAnsi="Times New Roman"/>
                <w:b/>
              </w:rPr>
              <w:t>QG99UNI</w:t>
            </w:r>
            <w:r w:rsidRPr="00F31DA5">
              <w:rPr>
                <w:rFonts w:ascii="Times New Roman" w:hAnsi="Times New Roman"/>
              </w:rPr>
              <w:t>&gt; for a similar position in your organisation?</w:t>
            </w:r>
          </w:p>
          <w:p w:rsidR="00423FE9" w:rsidRPr="00F31DA5" w:rsidRDefault="00423FE9" w:rsidP="00DC7F5F">
            <w:pPr>
              <w:spacing w:after="0"/>
              <w:rPr>
                <w:rFonts w:ascii="Times New Roman" w:hAnsi="Times New Roman"/>
              </w:rPr>
            </w:pPr>
            <w:r w:rsidRPr="00F31DA5">
              <w:rPr>
                <w:rFonts w:ascii="Times New Roman" w:hAnsi="Times New Roman"/>
              </w:rPr>
              <w:t>Would you say…</w:t>
            </w:r>
          </w:p>
          <w:p w:rsidR="00423FE9" w:rsidRPr="00F31DA5" w:rsidRDefault="00423FE9" w:rsidP="00DC7F5F">
            <w:pPr>
              <w:spacing w:after="0"/>
              <w:rPr>
                <w:rFonts w:ascii="Times New Roman" w:hAnsi="Times New Roman"/>
                <w:b/>
                <w:color w:val="00B050"/>
              </w:rPr>
            </w:pPr>
            <w:r w:rsidRPr="00F31DA5">
              <w:rPr>
                <w:rFonts w:ascii="Times New Roman" w:hAnsi="Times New Roman"/>
                <w:b/>
                <w:color w:val="00B050"/>
              </w:rPr>
              <w:t>SR</w:t>
            </w:r>
          </w:p>
          <w:p w:rsidR="00423FE9" w:rsidRPr="00F31DA5" w:rsidRDefault="00423FE9" w:rsidP="00DC7F5F">
            <w:pPr>
              <w:spacing w:after="0"/>
              <w:rPr>
                <w:rFonts w:ascii="Times New Roman" w:hAnsi="Times New Roman"/>
                <w:b/>
                <w:color w:val="00B050"/>
              </w:rPr>
            </w:pPr>
            <w:r w:rsidRPr="00F31DA5">
              <w:rPr>
                <w:rFonts w:ascii="Times New Roman" w:hAnsi="Times New Roman"/>
                <w:b/>
                <w:color w:val="00B050"/>
              </w:rPr>
              <w:t>READ OUT CODES 1 TO 4, DO NOT READ OUT REUFSED OR DK</w:t>
            </w:r>
          </w:p>
          <w:tbl>
            <w:tblPr>
              <w:tblW w:w="6522" w:type="dxa"/>
              <w:tblInd w:w="250" w:type="dxa"/>
              <w:tblLook w:val="04A0" w:firstRow="1" w:lastRow="0" w:firstColumn="1" w:lastColumn="0" w:noHBand="0" w:noVBand="1"/>
            </w:tblPr>
            <w:tblGrid>
              <w:gridCol w:w="5059"/>
              <w:gridCol w:w="1463"/>
            </w:tblGrid>
            <w:tr w:rsidR="00423FE9" w:rsidRPr="00F31DA5" w:rsidTr="00DC7F5F">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hAnsi="Times New Roman"/>
                    </w:rPr>
                    <w:t>Not confident at all</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1</w:t>
                  </w:r>
                </w:p>
              </w:tc>
            </w:tr>
            <w:tr w:rsidR="00423FE9" w:rsidRPr="00F31DA5" w:rsidTr="00DC7F5F">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hAnsi="Times New Roman"/>
                    </w:rPr>
                  </w:pPr>
                  <w:r w:rsidRPr="00F31DA5">
                    <w:rPr>
                      <w:rFonts w:ascii="Times New Roman" w:hAnsi="Times New Roman"/>
                    </w:rPr>
                    <w:t>Not that confident</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2</w:t>
                  </w:r>
                </w:p>
              </w:tc>
            </w:tr>
            <w:tr w:rsidR="00423FE9" w:rsidRPr="00F31DA5" w:rsidTr="00DC7F5F">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hAnsi="Times New Roman"/>
                    </w:rPr>
                    <w:t>Fairly confident</w:t>
                  </w:r>
                  <w:r w:rsidRPr="00F31DA5">
                    <w:rPr>
                      <w:rFonts w:ascii="Times New Roman" w:hAnsi="Times New Roman"/>
                    </w:rPr>
                    <w:tab/>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3</w:t>
                  </w:r>
                </w:p>
              </w:tc>
            </w:tr>
            <w:tr w:rsidR="00423FE9" w:rsidRPr="00F31DA5" w:rsidTr="00DC7F5F">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hAnsi="Times New Roman"/>
                    </w:rPr>
                    <w:t>Very confident</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4</w:t>
                  </w:r>
                </w:p>
              </w:tc>
            </w:tr>
            <w:tr w:rsidR="00423FE9" w:rsidRPr="00F31DA5" w:rsidTr="00DC7F5F">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Refused – DO NOT READ OUT</w:t>
                  </w:r>
                </w:p>
              </w:tc>
              <w:tc>
                <w:tcPr>
                  <w:tcW w:w="1463" w:type="dxa"/>
                  <w:tcBorders>
                    <w:top w:val="single" w:sz="4" w:space="0" w:color="auto"/>
                    <w:left w:val="nil"/>
                    <w:bottom w:val="single" w:sz="4" w:space="0" w:color="auto"/>
                    <w:right w:val="single" w:sz="4" w:space="0" w:color="auto"/>
                  </w:tcBorders>
                  <w:shd w:val="clear" w:color="auto" w:fill="auto"/>
                  <w:noWrap/>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98</w:t>
                  </w:r>
                </w:p>
              </w:tc>
            </w:tr>
            <w:tr w:rsidR="00423FE9" w:rsidRPr="00F31DA5" w:rsidTr="00DC7F5F">
              <w:trPr>
                <w:trHeight w:val="303"/>
              </w:trPr>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Don’t know/Unsure – DO NOT READ OUT</w:t>
                  </w:r>
                </w:p>
              </w:tc>
              <w:tc>
                <w:tcPr>
                  <w:tcW w:w="1463" w:type="dxa"/>
                  <w:tcBorders>
                    <w:top w:val="single" w:sz="4" w:space="0" w:color="auto"/>
                    <w:left w:val="nil"/>
                    <w:bottom w:val="single" w:sz="4" w:space="0" w:color="auto"/>
                    <w:right w:val="single" w:sz="4" w:space="0" w:color="auto"/>
                  </w:tcBorders>
                  <w:shd w:val="clear" w:color="auto" w:fill="auto"/>
                  <w:noWrap/>
                  <w:vAlign w:val="center"/>
                  <w:hideMark/>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99</w:t>
                  </w:r>
                </w:p>
              </w:tc>
            </w:tr>
          </w:tbl>
          <w:p w:rsidR="00423FE9" w:rsidRPr="00F31DA5" w:rsidRDefault="00423FE9" w:rsidP="00DC7F5F">
            <w:pPr>
              <w:spacing w:after="0"/>
              <w:ind w:left="1440"/>
              <w:rPr>
                <w:rFonts w:ascii="Times New Roman" w:hAnsi="Times New Roman"/>
              </w:rPr>
            </w:pPr>
          </w:p>
          <w:p w:rsidR="00423FE9" w:rsidRPr="00F31DA5" w:rsidRDefault="00423FE9" w:rsidP="00DC7F5F">
            <w:pPr>
              <w:spacing w:after="0"/>
              <w:ind w:left="1440"/>
              <w:rPr>
                <w:rFonts w:ascii="Times New Roman" w:hAnsi="Times New Roman"/>
                <w:b/>
              </w:rPr>
            </w:pPr>
          </w:p>
        </w:tc>
      </w:tr>
      <w:tr w:rsidR="00423FE9" w:rsidRPr="00F31DA5" w:rsidTr="00DC7F5F">
        <w:tc>
          <w:tcPr>
            <w:tcW w:w="5000" w:type="pct"/>
          </w:tcPr>
          <w:p w:rsidR="00423FE9" w:rsidRPr="00F31DA5" w:rsidRDefault="00423FE9" w:rsidP="00DC7F5F">
            <w:pPr>
              <w:spacing w:after="0"/>
              <w:rPr>
                <w:rFonts w:ascii="Times New Roman" w:hAnsi="Times New Roman"/>
                <w:b/>
                <w:caps/>
              </w:rPr>
            </w:pPr>
          </w:p>
          <w:p w:rsidR="00423FE9" w:rsidRPr="00F31DA5" w:rsidRDefault="00423FE9" w:rsidP="00DC7F5F">
            <w:pPr>
              <w:shd w:val="clear" w:color="auto" w:fill="D9D9D9"/>
              <w:spacing w:after="0"/>
              <w:rPr>
                <w:rFonts w:ascii="Times New Roman" w:hAnsi="Times New Roman"/>
                <w:b/>
                <w:caps/>
              </w:rPr>
            </w:pPr>
            <w:r w:rsidRPr="00F31DA5">
              <w:rPr>
                <w:rFonts w:ascii="Times New Roman" w:hAnsi="Times New Roman"/>
                <w:b/>
                <w:caps/>
              </w:rPr>
              <w:t>Conclusion</w:t>
            </w:r>
          </w:p>
        </w:tc>
      </w:tr>
      <w:tr w:rsidR="00423FE9" w:rsidRPr="00F31DA5" w:rsidTr="00DC7F5F">
        <w:tc>
          <w:tcPr>
            <w:tcW w:w="5000" w:type="pct"/>
          </w:tcPr>
          <w:p w:rsidR="00423FE9" w:rsidRPr="00F31DA5" w:rsidRDefault="00423FE9" w:rsidP="00DC7F5F">
            <w:pPr>
              <w:spacing w:after="0"/>
              <w:rPr>
                <w:rFonts w:ascii="Times New Roman" w:hAnsi="Times New Roman"/>
                <w:b/>
              </w:rPr>
            </w:pPr>
          </w:p>
          <w:p w:rsidR="00423FE9" w:rsidRPr="00F31DA5" w:rsidRDefault="00423FE9" w:rsidP="00DC7F5F">
            <w:pPr>
              <w:spacing w:after="0"/>
              <w:rPr>
                <w:rFonts w:ascii="Times New Roman" w:hAnsi="Times New Roman"/>
                <w:b/>
              </w:rPr>
            </w:pPr>
            <w:r w:rsidRPr="00F31DA5">
              <w:rPr>
                <w:rFonts w:ascii="Times New Roman" w:hAnsi="Times New Roman"/>
                <w:b/>
              </w:rPr>
              <w:t>QS12 Results Feedback</w:t>
            </w:r>
          </w:p>
          <w:p w:rsidR="00423FE9" w:rsidRPr="00F31DA5" w:rsidRDefault="00423FE9" w:rsidP="00DC7F5F">
            <w:pPr>
              <w:spacing w:after="0"/>
              <w:rPr>
                <w:rFonts w:ascii="Times New Roman" w:hAnsi="Times New Roman"/>
              </w:rPr>
            </w:pPr>
            <w:r w:rsidRPr="00F31DA5">
              <w:rPr>
                <w:rFonts w:ascii="Times New Roman" w:hAnsi="Times New Roman"/>
              </w:rPr>
              <w:t>Thanks you for your assistance with this survey. We would like to provide some feedback to participants about the outcomes of the study. We anticipate finishing the survey in June 2014. Would you like to receive a one page summary of the outcomes of the study?</w:t>
            </w:r>
          </w:p>
          <w:p w:rsidR="00423FE9" w:rsidRPr="00F31DA5" w:rsidRDefault="00423FE9" w:rsidP="00DC7F5F">
            <w:pPr>
              <w:spacing w:after="0"/>
              <w:rPr>
                <w:rFonts w:ascii="Times New Roman" w:hAnsi="Times New Roman"/>
              </w:rPr>
            </w:pPr>
          </w:p>
          <w:tbl>
            <w:tblPr>
              <w:tblW w:w="5699" w:type="dxa"/>
              <w:tblInd w:w="250" w:type="dxa"/>
              <w:tblLook w:val="04A0" w:firstRow="1" w:lastRow="0" w:firstColumn="1" w:lastColumn="0" w:noHBand="0" w:noVBand="1"/>
            </w:tblPr>
            <w:tblGrid>
              <w:gridCol w:w="4423"/>
              <w:gridCol w:w="1276"/>
            </w:tblGrid>
            <w:tr w:rsidR="00423FE9" w:rsidRPr="00F31DA5" w:rsidTr="00DC7F5F">
              <w:trPr>
                <w:trHeight w:val="296"/>
              </w:trPr>
              <w:tc>
                <w:tcPr>
                  <w:tcW w:w="44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Yes</w:t>
                  </w:r>
                </w:p>
              </w:tc>
              <w:tc>
                <w:tcPr>
                  <w:tcW w:w="1276" w:type="dxa"/>
                  <w:tcBorders>
                    <w:top w:val="single" w:sz="4" w:space="0" w:color="auto"/>
                    <w:left w:val="nil"/>
                    <w:bottom w:val="single" w:sz="4" w:space="0" w:color="auto"/>
                    <w:right w:val="single" w:sz="4" w:space="0" w:color="auto"/>
                  </w:tcBorders>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Go to QS13</w:t>
                  </w:r>
                </w:p>
              </w:tc>
            </w:tr>
            <w:tr w:rsidR="00423FE9" w:rsidRPr="00F31DA5" w:rsidTr="00DC7F5F">
              <w:trPr>
                <w:trHeight w:val="296"/>
              </w:trPr>
              <w:tc>
                <w:tcPr>
                  <w:tcW w:w="44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No</w:t>
                  </w:r>
                </w:p>
              </w:tc>
              <w:tc>
                <w:tcPr>
                  <w:tcW w:w="1276" w:type="dxa"/>
                  <w:tcBorders>
                    <w:top w:val="single" w:sz="4" w:space="0" w:color="auto"/>
                    <w:left w:val="nil"/>
                    <w:bottom w:val="single" w:sz="4" w:space="0" w:color="auto"/>
                    <w:right w:val="single" w:sz="4" w:space="0" w:color="auto"/>
                  </w:tcBorders>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Go to QS14</w:t>
                  </w:r>
                </w:p>
              </w:tc>
            </w:tr>
          </w:tbl>
          <w:p w:rsidR="00423FE9" w:rsidRPr="00F31DA5" w:rsidRDefault="00423FE9" w:rsidP="00DC7F5F">
            <w:pPr>
              <w:spacing w:after="0"/>
              <w:rPr>
                <w:rFonts w:ascii="Times New Roman" w:hAnsi="Times New Roman"/>
              </w:rPr>
            </w:pPr>
          </w:p>
          <w:p w:rsidR="00423FE9" w:rsidRPr="00F31DA5" w:rsidRDefault="00423FE9" w:rsidP="00DC7F5F">
            <w:pPr>
              <w:spacing w:after="0"/>
              <w:rPr>
                <w:rFonts w:ascii="Times New Roman" w:hAnsi="Times New Roman"/>
              </w:rPr>
            </w:pPr>
          </w:p>
          <w:p w:rsidR="00423FE9" w:rsidRPr="00F31DA5" w:rsidRDefault="00423FE9" w:rsidP="00DC7F5F">
            <w:pPr>
              <w:spacing w:after="0"/>
              <w:rPr>
                <w:rFonts w:ascii="Times New Roman" w:hAnsi="Times New Roman"/>
              </w:rPr>
            </w:pPr>
          </w:p>
          <w:p w:rsidR="00423FE9" w:rsidRPr="00F31DA5" w:rsidRDefault="00423FE9" w:rsidP="00DC7F5F">
            <w:pPr>
              <w:spacing w:after="0"/>
              <w:rPr>
                <w:rFonts w:ascii="Times New Roman" w:hAnsi="Times New Roman"/>
                <w:b/>
              </w:rPr>
            </w:pPr>
            <w:r w:rsidRPr="00F31DA5">
              <w:rPr>
                <w:rFonts w:ascii="Times New Roman" w:hAnsi="Times New Roman"/>
                <w:b/>
              </w:rPr>
              <w:lastRenderedPageBreak/>
              <w:t>QS13 Supervisor Email (confirm)</w:t>
            </w:r>
          </w:p>
          <w:p w:rsidR="00423FE9" w:rsidRPr="00F31DA5" w:rsidRDefault="00423FE9" w:rsidP="00DC7F5F">
            <w:pPr>
              <w:spacing w:after="0"/>
              <w:rPr>
                <w:rFonts w:ascii="Times New Roman" w:hAnsi="Times New Roman"/>
              </w:rPr>
            </w:pPr>
            <w:r w:rsidRPr="00F31DA5">
              <w:rPr>
                <w:rFonts w:ascii="Times New Roman" w:hAnsi="Times New Roman"/>
              </w:rPr>
              <w:t>What is the best email address for the research team to send the summary to?</w:t>
            </w:r>
          </w:p>
          <w:p w:rsidR="00423FE9" w:rsidRPr="00F31DA5" w:rsidRDefault="00423FE9" w:rsidP="00DC7F5F">
            <w:pPr>
              <w:spacing w:after="0"/>
              <w:rPr>
                <w:rFonts w:ascii="Times New Roman" w:hAnsi="Times New Roman"/>
              </w:rPr>
            </w:pPr>
          </w:p>
          <w:p w:rsidR="00423FE9" w:rsidRPr="00F31DA5" w:rsidRDefault="00423FE9" w:rsidP="00DC7F5F">
            <w:pPr>
              <w:spacing w:after="0"/>
              <w:rPr>
                <w:rFonts w:ascii="Times New Roman" w:hAnsi="Times New Roman"/>
                <w:b/>
                <w:color w:val="00B050"/>
              </w:rPr>
            </w:pPr>
            <w:r w:rsidRPr="00F31DA5">
              <w:rPr>
                <w:rFonts w:ascii="Times New Roman" w:hAnsi="Times New Roman"/>
                <w:b/>
                <w:color w:val="00B050"/>
              </w:rPr>
              <w:t>INTERVIEWER: READ BACK SUPERVISOR EMAIL ADDRESS</w:t>
            </w:r>
          </w:p>
          <w:p w:rsidR="00423FE9" w:rsidRPr="00F31DA5" w:rsidRDefault="00423FE9" w:rsidP="00DC7F5F">
            <w:pPr>
              <w:spacing w:after="0"/>
              <w:rPr>
                <w:rFonts w:ascii="Times New Roman" w:hAnsi="Times New Roman"/>
              </w:rPr>
            </w:pPr>
            <w:r w:rsidRPr="00F31DA5">
              <w:rPr>
                <w:rFonts w:ascii="Times New Roman" w:hAnsi="Times New Roman"/>
              </w:rPr>
              <w:t>Can I just read that back to you to check that I have recorded it correctly?</w:t>
            </w:r>
          </w:p>
          <w:p w:rsidR="00423FE9" w:rsidRPr="00F31DA5" w:rsidRDefault="00423FE9" w:rsidP="00DC7F5F">
            <w:pPr>
              <w:spacing w:after="0"/>
              <w:rPr>
                <w:rFonts w:ascii="Times New Roman" w:hAnsi="Times New Roman"/>
              </w:rPr>
            </w:pPr>
          </w:p>
          <w:tbl>
            <w:tblPr>
              <w:tblW w:w="7825" w:type="dxa"/>
              <w:tblInd w:w="250" w:type="dxa"/>
              <w:tblLook w:val="04A0" w:firstRow="1" w:lastRow="0" w:firstColumn="1" w:lastColumn="0" w:noHBand="0" w:noVBand="1"/>
            </w:tblPr>
            <w:tblGrid>
              <w:gridCol w:w="3714"/>
              <w:gridCol w:w="1276"/>
              <w:gridCol w:w="2835"/>
            </w:tblGrid>
            <w:tr w:rsidR="00423FE9" w:rsidRPr="00F31DA5" w:rsidTr="00DC7F5F">
              <w:trPr>
                <w:trHeight w:val="296"/>
              </w:trPr>
              <w:tc>
                <w:tcPr>
                  <w:tcW w:w="3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SPECIFY – RECORD EMAIL ADDRESS</w:t>
                  </w:r>
                </w:p>
              </w:tc>
              <w:tc>
                <w:tcPr>
                  <w:tcW w:w="1276" w:type="dxa"/>
                  <w:tcBorders>
                    <w:top w:val="single" w:sz="4" w:space="0" w:color="auto"/>
                    <w:left w:val="nil"/>
                    <w:bottom w:val="single" w:sz="4" w:space="0" w:color="auto"/>
                    <w:right w:val="single" w:sz="4" w:space="0" w:color="auto"/>
                  </w:tcBorders>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1</w:t>
                  </w:r>
                </w:p>
              </w:tc>
              <w:tc>
                <w:tcPr>
                  <w:tcW w:w="2835" w:type="dxa"/>
                  <w:vMerge w:val="restart"/>
                  <w:tcBorders>
                    <w:top w:val="single" w:sz="4" w:space="0" w:color="auto"/>
                    <w:left w:val="single" w:sz="4" w:space="0" w:color="auto"/>
                    <w:right w:val="single" w:sz="4" w:space="0" w:color="auto"/>
                  </w:tcBorders>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Go to QS14</w:t>
                  </w:r>
                </w:p>
              </w:tc>
            </w:tr>
            <w:tr w:rsidR="00423FE9" w:rsidRPr="00F31DA5" w:rsidTr="00DC7F5F">
              <w:trPr>
                <w:trHeight w:val="296"/>
              </w:trPr>
              <w:tc>
                <w:tcPr>
                  <w:tcW w:w="37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Refused – DO NOT READ OUT</w:t>
                  </w:r>
                </w:p>
              </w:tc>
              <w:tc>
                <w:tcPr>
                  <w:tcW w:w="1276" w:type="dxa"/>
                  <w:tcBorders>
                    <w:top w:val="single" w:sz="4" w:space="0" w:color="auto"/>
                    <w:left w:val="nil"/>
                    <w:bottom w:val="single" w:sz="4" w:space="0" w:color="auto"/>
                    <w:right w:val="single" w:sz="4" w:space="0" w:color="auto"/>
                  </w:tcBorders>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98</w:t>
                  </w:r>
                </w:p>
              </w:tc>
              <w:tc>
                <w:tcPr>
                  <w:tcW w:w="2835" w:type="dxa"/>
                  <w:vMerge/>
                  <w:tcBorders>
                    <w:left w:val="single" w:sz="4" w:space="0" w:color="auto"/>
                    <w:right w:val="single" w:sz="4" w:space="0" w:color="auto"/>
                  </w:tcBorders>
                  <w:vAlign w:val="center"/>
                </w:tcPr>
                <w:p w:rsidR="00423FE9" w:rsidRPr="00F31DA5" w:rsidRDefault="00423FE9" w:rsidP="00DC7F5F">
                  <w:pPr>
                    <w:spacing w:after="0"/>
                    <w:jc w:val="center"/>
                    <w:rPr>
                      <w:rFonts w:ascii="Times New Roman" w:eastAsia="Times New Roman" w:hAnsi="Times New Roman" w:cs="Times New Roman"/>
                      <w:szCs w:val="20"/>
                    </w:rPr>
                  </w:pPr>
                </w:p>
              </w:tc>
            </w:tr>
            <w:tr w:rsidR="00423FE9" w:rsidRPr="00F31DA5" w:rsidTr="00DC7F5F">
              <w:trPr>
                <w:trHeight w:val="296"/>
              </w:trPr>
              <w:tc>
                <w:tcPr>
                  <w:tcW w:w="3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Don’t know – DO NOT READ OUT</w:t>
                  </w:r>
                </w:p>
              </w:tc>
              <w:tc>
                <w:tcPr>
                  <w:tcW w:w="1276" w:type="dxa"/>
                  <w:tcBorders>
                    <w:top w:val="single" w:sz="4" w:space="0" w:color="auto"/>
                    <w:left w:val="nil"/>
                    <w:bottom w:val="single" w:sz="4" w:space="0" w:color="auto"/>
                    <w:right w:val="single" w:sz="4" w:space="0" w:color="auto"/>
                  </w:tcBorders>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99</w:t>
                  </w:r>
                </w:p>
              </w:tc>
              <w:tc>
                <w:tcPr>
                  <w:tcW w:w="2835" w:type="dxa"/>
                  <w:vMerge/>
                  <w:tcBorders>
                    <w:left w:val="single" w:sz="4" w:space="0" w:color="auto"/>
                    <w:bottom w:val="single" w:sz="4" w:space="0" w:color="auto"/>
                    <w:right w:val="single" w:sz="4" w:space="0" w:color="auto"/>
                  </w:tcBorders>
                  <w:vAlign w:val="center"/>
                </w:tcPr>
                <w:p w:rsidR="00423FE9" w:rsidRPr="00F31DA5" w:rsidRDefault="00423FE9" w:rsidP="00DC7F5F">
                  <w:pPr>
                    <w:spacing w:after="0"/>
                    <w:jc w:val="center"/>
                    <w:rPr>
                      <w:rFonts w:ascii="Times New Roman" w:eastAsia="Times New Roman" w:hAnsi="Times New Roman" w:cs="Times New Roman"/>
                      <w:szCs w:val="20"/>
                    </w:rPr>
                  </w:pPr>
                </w:p>
              </w:tc>
            </w:tr>
          </w:tbl>
          <w:p w:rsidR="00423FE9" w:rsidRDefault="00423FE9" w:rsidP="00DC7F5F">
            <w:pPr>
              <w:spacing w:after="0"/>
              <w:rPr>
                <w:rFonts w:ascii="Times New Roman" w:hAnsi="Times New Roman"/>
              </w:rPr>
            </w:pPr>
          </w:p>
          <w:p w:rsidR="00423FE9" w:rsidRDefault="00423FE9" w:rsidP="00DC7F5F">
            <w:pPr>
              <w:spacing w:after="0"/>
              <w:rPr>
                <w:rFonts w:ascii="Times New Roman" w:hAnsi="Times New Roman"/>
              </w:rPr>
            </w:pPr>
            <w:r w:rsidRPr="00D05076">
              <w:rPr>
                <w:rFonts w:ascii="Times New Roman" w:hAnsi="Times New Roman"/>
              </w:rPr>
              <w:t>Note: Provide checkbox to send Supervisor Participant Information Sheet if transferred directly from Graduate Interview.</w:t>
            </w:r>
          </w:p>
          <w:p w:rsidR="00423FE9" w:rsidRPr="00F31DA5" w:rsidRDefault="00423FE9" w:rsidP="00DC7F5F">
            <w:pPr>
              <w:spacing w:after="0"/>
              <w:rPr>
                <w:rFonts w:ascii="Times New Roman" w:hAnsi="Times New Roman"/>
              </w:rPr>
            </w:pPr>
          </w:p>
          <w:p w:rsidR="00423FE9" w:rsidRPr="00F31DA5" w:rsidRDefault="00423FE9" w:rsidP="00DC7F5F">
            <w:pPr>
              <w:spacing w:after="0"/>
              <w:rPr>
                <w:rFonts w:ascii="Times New Roman" w:hAnsi="Times New Roman"/>
                <w:b/>
                <w:i/>
              </w:rPr>
            </w:pPr>
          </w:p>
        </w:tc>
      </w:tr>
      <w:tr w:rsidR="00423FE9" w:rsidRPr="00F31DA5" w:rsidTr="00DC7F5F">
        <w:tc>
          <w:tcPr>
            <w:tcW w:w="5000" w:type="pct"/>
          </w:tcPr>
          <w:p w:rsidR="00423FE9" w:rsidRPr="00F31DA5" w:rsidRDefault="00423FE9" w:rsidP="00DC7F5F">
            <w:pPr>
              <w:spacing w:after="0"/>
              <w:rPr>
                <w:rFonts w:ascii="Times New Roman" w:hAnsi="Times New Roman"/>
                <w:b/>
              </w:rPr>
            </w:pPr>
          </w:p>
          <w:p w:rsidR="00423FE9" w:rsidRPr="00F31DA5" w:rsidRDefault="00423FE9" w:rsidP="00DC7F5F">
            <w:pPr>
              <w:spacing w:after="0"/>
              <w:rPr>
                <w:rFonts w:ascii="Times New Roman" w:hAnsi="Times New Roman"/>
                <w:b/>
              </w:rPr>
            </w:pPr>
            <w:r w:rsidRPr="00F31DA5">
              <w:rPr>
                <w:rFonts w:ascii="Times New Roman" w:hAnsi="Times New Roman"/>
                <w:b/>
              </w:rPr>
              <w:t>QS14 Survey Feedback</w:t>
            </w:r>
          </w:p>
          <w:p w:rsidR="00423FE9" w:rsidRPr="00F31DA5" w:rsidRDefault="00423FE9" w:rsidP="00DC7F5F">
            <w:pPr>
              <w:spacing w:after="0"/>
              <w:rPr>
                <w:rFonts w:ascii="Times New Roman" w:hAnsi="Times New Roman"/>
                <w:b/>
              </w:rPr>
            </w:pPr>
            <w:r w:rsidRPr="00F31DA5">
              <w:rPr>
                <w:rFonts w:ascii="Times New Roman" w:hAnsi="Times New Roman"/>
              </w:rPr>
              <w:t>Do you have any feedback about the conduct or design of this survey?</w:t>
            </w:r>
          </w:p>
        </w:tc>
      </w:tr>
      <w:tr w:rsidR="00423FE9" w:rsidRPr="00F31DA5" w:rsidTr="00DC7F5F">
        <w:tc>
          <w:tcPr>
            <w:tcW w:w="5000" w:type="pct"/>
          </w:tcPr>
          <w:p w:rsidR="00423FE9" w:rsidRPr="00F31DA5" w:rsidRDefault="00423FE9" w:rsidP="00DC7F5F">
            <w:pPr>
              <w:spacing w:after="0"/>
              <w:rPr>
                <w:rFonts w:ascii="Times New Roman" w:hAnsi="Times New Roman"/>
                <w:b/>
                <w:color w:val="00B050"/>
              </w:rPr>
            </w:pPr>
            <w:r w:rsidRPr="00F31DA5">
              <w:rPr>
                <w:rFonts w:ascii="Times New Roman" w:hAnsi="Times New Roman"/>
                <w:b/>
                <w:color w:val="00B050"/>
              </w:rPr>
              <w:t>SR</w:t>
            </w:r>
          </w:p>
          <w:tbl>
            <w:tblPr>
              <w:tblW w:w="7825" w:type="dxa"/>
              <w:tblInd w:w="250" w:type="dxa"/>
              <w:tblLook w:val="04A0" w:firstRow="1" w:lastRow="0" w:firstColumn="1" w:lastColumn="0" w:noHBand="0" w:noVBand="1"/>
            </w:tblPr>
            <w:tblGrid>
              <w:gridCol w:w="3714"/>
              <w:gridCol w:w="1276"/>
              <w:gridCol w:w="2835"/>
            </w:tblGrid>
            <w:tr w:rsidR="00423FE9" w:rsidRPr="00F31DA5" w:rsidTr="00DC7F5F">
              <w:trPr>
                <w:trHeight w:val="296"/>
              </w:trPr>
              <w:tc>
                <w:tcPr>
                  <w:tcW w:w="3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SPECIFY – RECORD COMMENTS</w:t>
                  </w:r>
                </w:p>
              </w:tc>
              <w:tc>
                <w:tcPr>
                  <w:tcW w:w="1276" w:type="dxa"/>
                  <w:tcBorders>
                    <w:top w:val="single" w:sz="4" w:space="0" w:color="auto"/>
                    <w:left w:val="nil"/>
                    <w:bottom w:val="single" w:sz="4" w:space="0" w:color="auto"/>
                    <w:right w:val="single" w:sz="4" w:space="0" w:color="auto"/>
                  </w:tcBorders>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1</w:t>
                  </w:r>
                </w:p>
              </w:tc>
              <w:tc>
                <w:tcPr>
                  <w:tcW w:w="2835" w:type="dxa"/>
                  <w:vMerge w:val="restart"/>
                  <w:tcBorders>
                    <w:top w:val="single" w:sz="4" w:space="0" w:color="auto"/>
                    <w:left w:val="single" w:sz="4" w:space="0" w:color="auto"/>
                    <w:right w:val="single" w:sz="4" w:space="0" w:color="auto"/>
                  </w:tcBorders>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Go to CLOSE</w:t>
                  </w:r>
                </w:p>
              </w:tc>
            </w:tr>
            <w:tr w:rsidR="00423FE9" w:rsidRPr="00F31DA5" w:rsidTr="00DC7F5F">
              <w:trPr>
                <w:trHeight w:val="296"/>
              </w:trPr>
              <w:tc>
                <w:tcPr>
                  <w:tcW w:w="37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Refused – DO NOT READ OUT</w:t>
                  </w:r>
                </w:p>
              </w:tc>
              <w:tc>
                <w:tcPr>
                  <w:tcW w:w="1276" w:type="dxa"/>
                  <w:tcBorders>
                    <w:top w:val="single" w:sz="4" w:space="0" w:color="auto"/>
                    <w:left w:val="nil"/>
                    <w:bottom w:val="single" w:sz="4" w:space="0" w:color="auto"/>
                    <w:right w:val="single" w:sz="4" w:space="0" w:color="auto"/>
                  </w:tcBorders>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98</w:t>
                  </w:r>
                </w:p>
              </w:tc>
              <w:tc>
                <w:tcPr>
                  <w:tcW w:w="2835" w:type="dxa"/>
                  <w:vMerge/>
                  <w:tcBorders>
                    <w:left w:val="single" w:sz="4" w:space="0" w:color="auto"/>
                    <w:right w:val="single" w:sz="4" w:space="0" w:color="auto"/>
                  </w:tcBorders>
                  <w:vAlign w:val="center"/>
                </w:tcPr>
                <w:p w:rsidR="00423FE9" w:rsidRPr="00F31DA5" w:rsidRDefault="00423FE9" w:rsidP="00DC7F5F">
                  <w:pPr>
                    <w:spacing w:after="0"/>
                    <w:jc w:val="center"/>
                    <w:rPr>
                      <w:rFonts w:ascii="Times New Roman" w:eastAsia="Times New Roman" w:hAnsi="Times New Roman" w:cs="Times New Roman"/>
                      <w:szCs w:val="20"/>
                    </w:rPr>
                  </w:pPr>
                </w:p>
              </w:tc>
            </w:tr>
            <w:tr w:rsidR="00423FE9" w:rsidRPr="00F31DA5" w:rsidTr="00DC7F5F">
              <w:trPr>
                <w:trHeight w:val="296"/>
              </w:trPr>
              <w:tc>
                <w:tcPr>
                  <w:tcW w:w="3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3FE9" w:rsidRPr="00F31DA5" w:rsidRDefault="00423FE9" w:rsidP="00DC7F5F">
                  <w:pPr>
                    <w:spacing w:after="0"/>
                    <w:rPr>
                      <w:rFonts w:ascii="Times New Roman" w:eastAsia="Times New Roman" w:hAnsi="Times New Roman" w:cs="Times New Roman"/>
                      <w:szCs w:val="20"/>
                    </w:rPr>
                  </w:pPr>
                  <w:r w:rsidRPr="00F31DA5">
                    <w:rPr>
                      <w:rFonts w:ascii="Times New Roman" w:eastAsia="Times New Roman" w:hAnsi="Times New Roman" w:cs="Times New Roman"/>
                      <w:szCs w:val="20"/>
                    </w:rPr>
                    <w:t>Don’t know – DO NOT READ OUT</w:t>
                  </w:r>
                </w:p>
              </w:tc>
              <w:tc>
                <w:tcPr>
                  <w:tcW w:w="1276" w:type="dxa"/>
                  <w:tcBorders>
                    <w:top w:val="single" w:sz="4" w:space="0" w:color="auto"/>
                    <w:left w:val="nil"/>
                    <w:bottom w:val="single" w:sz="4" w:space="0" w:color="auto"/>
                    <w:right w:val="single" w:sz="4" w:space="0" w:color="auto"/>
                  </w:tcBorders>
                  <w:vAlign w:val="center"/>
                </w:tcPr>
                <w:p w:rsidR="00423FE9" w:rsidRPr="00F31DA5" w:rsidRDefault="00423FE9" w:rsidP="00DC7F5F">
                  <w:pPr>
                    <w:spacing w:after="0"/>
                    <w:jc w:val="center"/>
                    <w:rPr>
                      <w:rFonts w:ascii="Times New Roman" w:eastAsia="Times New Roman" w:hAnsi="Times New Roman" w:cs="Times New Roman"/>
                      <w:szCs w:val="20"/>
                    </w:rPr>
                  </w:pPr>
                  <w:r w:rsidRPr="00F31DA5">
                    <w:rPr>
                      <w:rFonts w:ascii="Times New Roman" w:eastAsia="Times New Roman" w:hAnsi="Times New Roman" w:cs="Times New Roman"/>
                      <w:szCs w:val="20"/>
                    </w:rPr>
                    <w:t>99</w:t>
                  </w:r>
                </w:p>
              </w:tc>
              <w:tc>
                <w:tcPr>
                  <w:tcW w:w="2835" w:type="dxa"/>
                  <w:vMerge/>
                  <w:tcBorders>
                    <w:left w:val="single" w:sz="4" w:space="0" w:color="auto"/>
                    <w:bottom w:val="single" w:sz="4" w:space="0" w:color="auto"/>
                    <w:right w:val="single" w:sz="4" w:space="0" w:color="auto"/>
                  </w:tcBorders>
                  <w:vAlign w:val="center"/>
                </w:tcPr>
                <w:p w:rsidR="00423FE9" w:rsidRPr="00F31DA5" w:rsidRDefault="00423FE9" w:rsidP="00DC7F5F">
                  <w:pPr>
                    <w:spacing w:after="0"/>
                    <w:jc w:val="center"/>
                    <w:rPr>
                      <w:rFonts w:ascii="Times New Roman" w:eastAsia="Times New Roman" w:hAnsi="Times New Roman" w:cs="Times New Roman"/>
                      <w:szCs w:val="20"/>
                    </w:rPr>
                  </w:pPr>
                </w:p>
              </w:tc>
            </w:tr>
          </w:tbl>
          <w:p w:rsidR="00423FE9" w:rsidRPr="00F31DA5" w:rsidRDefault="00423FE9" w:rsidP="00DC7F5F">
            <w:pPr>
              <w:spacing w:after="0"/>
              <w:rPr>
                <w:rFonts w:ascii="Times New Roman" w:hAnsi="Times New Roman"/>
                <w:b/>
              </w:rPr>
            </w:pPr>
          </w:p>
          <w:p w:rsidR="00423FE9" w:rsidRDefault="00423FE9" w:rsidP="00DC7F5F">
            <w:pPr>
              <w:spacing w:after="0"/>
              <w:rPr>
                <w:rFonts w:ascii="Times New Roman" w:hAnsi="Times New Roman"/>
                <w:b/>
              </w:rPr>
            </w:pPr>
          </w:p>
          <w:p w:rsidR="00423FE9" w:rsidRDefault="00423FE9" w:rsidP="00DC7F5F">
            <w:pPr>
              <w:spacing w:after="0"/>
              <w:rPr>
                <w:rFonts w:ascii="Times New Roman" w:hAnsi="Times New Roman"/>
                <w:b/>
              </w:rPr>
            </w:pPr>
          </w:p>
          <w:p w:rsidR="00423FE9" w:rsidRDefault="00423FE9" w:rsidP="00DC7F5F">
            <w:pPr>
              <w:spacing w:after="0"/>
              <w:rPr>
                <w:rFonts w:ascii="Times New Roman" w:hAnsi="Times New Roman"/>
                <w:b/>
              </w:rPr>
            </w:pPr>
          </w:p>
          <w:p w:rsidR="00423FE9" w:rsidRDefault="00423FE9" w:rsidP="00DC7F5F">
            <w:pPr>
              <w:spacing w:after="0"/>
              <w:rPr>
                <w:rFonts w:ascii="Times New Roman" w:hAnsi="Times New Roman"/>
                <w:b/>
              </w:rPr>
            </w:pPr>
          </w:p>
          <w:p w:rsidR="00423FE9" w:rsidRPr="00F31DA5" w:rsidRDefault="00423FE9" w:rsidP="00DC7F5F">
            <w:pPr>
              <w:spacing w:after="0"/>
              <w:rPr>
                <w:rFonts w:ascii="Times New Roman" w:hAnsi="Times New Roman"/>
                <w:b/>
              </w:rPr>
            </w:pPr>
          </w:p>
          <w:p w:rsidR="00423FE9" w:rsidRPr="00F31DA5" w:rsidRDefault="00423FE9" w:rsidP="00DC7F5F">
            <w:pPr>
              <w:shd w:val="clear" w:color="auto" w:fill="D9D9D9"/>
              <w:spacing w:after="0"/>
            </w:pPr>
            <w:r w:rsidRPr="00F31DA5">
              <w:rPr>
                <w:rFonts w:ascii="Times New Roman" w:hAnsi="Times New Roman"/>
                <w:b/>
                <w:caps/>
              </w:rPr>
              <w:t>CLOSE</w:t>
            </w:r>
          </w:p>
        </w:tc>
      </w:tr>
    </w:tbl>
    <w:p w:rsidR="00423FE9" w:rsidRPr="00F31DA5" w:rsidRDefault="00423FE9" w:rsidP="00423FE9"/>
    <w:p w:rsidR="00423FE9" w:rsidRPr="00F31DA5" w:rsidRDefault="00423FE9" w:rsidP="00423FE9">
      <w:pPr>
        <w:spacing w:after="0"/>
        <w:rPr>
          <w:rFonts w:ascii="Times New Roman" w:hAnsi="Times New Roman"/>
          <w:strike/>
        </w:rPr>
      </w:pPr>
      <w:r w:rsidRPr="00F31DA5">
        <w:rPr>
          <w:rFonts w:ascii="Times New Roman" w:hAnsi="Times New Roman"/>
        </w:rPr>
        <w:t xml:space="preserve">Thank you once again for your time today. </w:t>
      </w:r>
    </w:p>
    <w:p w:rsidR="00423FE9" w:rsidRPr="00F31DA5" w:rsidRDefault="00423FE9" w:rsidP="00423FE9">
      <w:pPr>
        <w:spacing w:after="0"/>
        <w:rPr>
          <w:rFonts w:ascii="Times New Roman" w:hAnsi="Times New Roman"/>
        </w:rPr>
      </w:pPr>
    </w:p>
    <w:p w:rsidR="00423FE9" w:rsidRPr="00F31DA5" w:rsidRDefault="00423FE9" w:rsidP="00423FE9">
      <w:pPr>
        <w:spacing w:after="0"/>
        <w:rPr>
          <w:rFonts w:ascii="Times New Roman" w:hAnsi="Times New Roman"/>
        </w:rPr>
      </w:pPr>
      <w:r w:rsidRPr="00F31DA5">
        <w:rPr>
          <w:rFonts w:ascii="Times New Roman" w:hAnsi="Times New Roman"/>
        </w:rPr>
        <w:t>As a market research company, we comply with the requirements of the Privacy Act.  The information you have provided is confidential and will only be used for market research purposes.</w:t>
      </w:r>
    </w:p>
    <w:p w:rsidR="00423FE9" w:rsidRPr="00F31DA5" w:rsidRDefault="00423FE9" w:rsidP="00423FE9">
      <w:pPr>
        <w:spacing w:after="0"/>
        <w:rPr>
          <w:rFonts w:ascii="Times New Roman" w:hAnsi="Times New Roman"/>
        </w:rPr>
      </w:pPr>
    </w:p>
    <w:p w:rsidR="00423FE9" w:rsidRPr="00F31DA5" w:rsidRDefault="00423FE9" w:rsidP="00423FE9">
      <w:pPr>
        <w:spacing w:after="0"/>
        <w:rPr>
          <w:rFonts w:ascii="Times New Roman" w:hAnsi="Times New Roman"/>
        </w:rPr>
      </w:pPr>
      <w:r w:rsidRPr="00F31DA5">
        <w:rPr>
          <w:rFonts w:ascii="Times New Roman" w:hAnsi="Times New Roman"/>
        </w:rPr>
        <w:t>If you wish to verify our company’s bona fides, please contact the Australian Market &amp; Social Research Society's Survey Line on 1300 364 830.  Should you need to contact us in relation to this survey please call us on (03) 9935 5700.</w:t>
      </w:r>
    </w:p>
    <w:p w:rsidR="00423FE9" w:rsidRPr="00F31DA5" w:rsidRDefault="00423FE9" w:rsidP="00423FE9">
      <w:pPr>
        <w:spacing w:after="0"/>
        <w:rPr>
          <w:rFonts w:ascii="Times New Roman" w:hAnsi="Times New Roman"/>
        </w:rPr>
      </w:pPr>
    </w:p>
    <w:p w:rsidR="00423FE9" w:rsidRDefault="00423FE9" w:rsidP="00423FE9">
      <w:pPr>
        <w:spacing w:after="0"/>
      </w:pPr>
      <w:r w:rsidRPr="00F31DA5">
        <w:rPr>
          <w:rFonts w:ascii="Times New Roman" w:hAnsi="Times New Roman"/>
          <w:b/>
          <w:color w:val="00B050"/>
        </w:rPr>
        <w:t>IF NECESSARY:</w:t>
      </w:r>
      <w:r w:rsidRPr="00F31DA5">
        <w:rPr>
          <w:rFonts w:ascii="Times New Roman" w:hAnsi="Times New Roman"/>
        </w:rPr>
        <w:t xml:space="preserve">  If you wish to speak to someone about the research you can contact Dr. Damian Oliver (Chief Investigator) at the Workplace Research Centre of the University of Sydney on 02 9351 5718 or damian.oliver@sydney.edu.au.  </w:t>
      </w:r>
    </w:p>
    <w:p w:rsidR="002D4264" w:rsidRPr="00BE6087" w:rsidRDefault="002D4264">
      <w:pPr>
        <w:spacing w:after="200" w:line="276" w:lineRule="auto"/>
      </w:pPr>
    </w:p>
    <w:p w:rsidR="00BF7F16" w:rsidRPr="00BE6087" w:rsidRDefault="00BF7F16">
      <w:pPr>
        <w:spacing w:after="200" w:line="276" w:lineRule="auto"/>
        <w:sectPr w:rsidR="00BF7F16" w:rsidRPr="00BE6087" w:rsidSect="00F133B4">
          <w:pgSz w:w="11906" w:h="16838"/>
          <w:pgMar w:top="720" w:right="720" w:bottom="720" w:left="720" w:header="708" w:footer="708" w:gutter="0"/>
          <w:cols w:space="708"/>
          <w:docGrid w:linePitch="360"/>
        </w:sectPr>
      </w:pPr>
    </w:p>
    <w:p w:rsidR="00534234" w:rsidRPr="00BE6087" w:rsidRDefault="00BF7F16" w:rsidP="00534234">
      <w:pPr>
        <w:pStyle w:val="Heading4nonum"/>
      </w:pPr>
      <w:bookmarkStart w:id="331" w:name="_Toc389213026"/>
      <w:r w:rsidRPr="00BE6087">
        <w:lastRenderedPageBreak/>
        <w:t xml:space="preserve">Appendix </w:t>
      </w:r>
      <w:r w:rsidR="00534234" w:rsidRPr="00BE6087">
        <w:t>D: Construction of rating variables</w:t>
      </w:r>
      <w:bookmarkEnd w:id="331"/>
    </w:p>
    <w:p w:rsidR="00534234" w:rsidRPr="00BE6087" w:rsidRDefault="00534234" w:rsidP="00534234">
      <w:pPr>
        <w:pStyle w:val="PageBody"/>
      </w:pPr>
      <w:r w:rsidRPr="00BE6087">
        <w:t>A series of steps are taken to produce the focus area percentage satisfied results used in this report. A selection of the SPSS syntax used to produce these scores is presented below. These steps are identical to those carried out in the 2013 University Experience Survey (UES) report.</w:t>
      </w:r>
    </w:p>
    <w:p w:rsidR="00534234" w:rsidRPr="00BE6087" w:rsidRDefault="00534234" w:rsidP="00534234">
      <w:pPr>
        <w:pStyle w:val="PageBody"/>
      </w:pPr>
      <w:r w:rsidRPr="00BE6087">
        <w:t>All relevant items (both single items and scale items) are rescaled into the conventional reporting metric. Four-point scales are recoded onto a scale that runs from 0, 33.3, 66.6 and 100. These rescaled items are denoted with an “r” suffix. The SPSS syntax to recode the ESS items to the conventional report</w:t>
      </w:r>
      <w:r w:rsidR="00FB6FF4" w:rsidRPr="00BE6087">
        <w:t>ing metric is shown in Figure D</w:t>
      </w:r>
      <w:r w:rsidRPr="00BE6087">
        <w:t>1.</w:t>
      </w:r>
    </w:p>
    <w:p w:rsidR="00534234" w:rsidRPr="00BE6087" w:rsidRDefault="00534234" w:rsidP="00534234">
      <w:pPr>
        <w:pStyle w:val="Body"/>
        <w:pBdr>
          <w:top w:val="single" w:sz="4" w:space="1" w:color="auto"/>
          <w:left w:val="single" w:sz="4" w:space="4" w:color="auto"/>
          <w:bottom w:val="single" w:sz="4" w:space="1" w:color="auto"/>
          <w:right w:val="single" w:sz="4" w:space="4" w:color="auto"/>
        </w:pBdr>
        <w:contextualSpacing/>
        <w:jc w:val="both"/>
        <w:rPr>
          <w:sz w:val="18"/>
          <w:szCs w:val="18"/>
        </w:rPr>
      </w:pPr>
    </w:p>
    <w:p w:rsidR="00534234" w:rsidRPr="00BE6087" w:rsidRDefault="00534234" w:rsidP="00534234">
      <w:pPr>
        <w:pStyle w:val="Body"/>
        <w:pBdr>
          <w:top w:val="single" w:sz="4" w:space="1" w:color="auto"/>
          <w:left w:val="single" w:sz="4" w:space="4" w:color="auto"/>
          <w:bottom w:val="single" w:sz="4" w:space="1" w:color="auto"/>
          <w:right w:val="single" w:sz="4" w:space="4" w:color="auto"/>
        </w:pBdr>
        <w:contextualSpacing/>
        <w:rPr>
          <w:sz w:val="18"/>
          <w:szCs w:val="18"/>
        </w:rPr>
      </w:pPr>
      <w:r w:rsidRPr="00BE6087">
        <w:rPr>
          <w:sz w:val="18"/>
          <w:szCs w:val="18"/>
        </w:rPr>
        <w:t>RECODE QG20 (1=0) (2=33.3) (3=66.6) (4=100) (ELSE=SYSMIS) INTO QG20_R.</w:t>
      </w:r>
    </w:p>
    <w:p w:rsidR="00534234" w:rsidRPr="00BE6087" w:rsidRDefault="00534234" w:rsidP="00534234">
      <w:pPr>
        <w:pStyle w:val="Body"/>
        <w:pBdr>
          <w:top w:val="single" w:sz="4" w:space="1" w:color="auto"/>
          <w:left w:val="single" w:sz="4" w:space="4" w:color="auto"/>
          <w:bottom w:val="single" w:sz="4" w:space="1" w:color="auto"/>
          <w:right w:val="single" w:sz="4" w:space="4" w:color="auto"/>
        </w:pBdr>
        <w:contextualSpacing/>
        <w:rPr>
          <w:sz w:val="18"/>
          <w:szCs w:val="18"/>
        </w:rPr>
      </w:pPr>
      <w:r w:rsidRPr="00BE6087">
        <w:rPr>
          <w:sz w:val="18"/>
          <w:szCs w:val="18"/>
        </w:rPr>
        <w:t>RECODE QG21A (1=0) (2=33.3) (3=66.6) (4=100) (ELSE=SYSMIS) INTO QG21A_R.</w:t>
      </w:r>
    </w:p>
    <w:p w:rsidR="00534234" w:rsidRPr="00BE6087" w:rsidRDefault="00534234" w:rsidP="00534234">
      <w:pPr>
        <w:pStyle w:val="Body"/>
        <w:pBdr>
          <w:top w:val="single" w:sz="4" w:space="1" w:color="auto"/>
          <w:left w:val="single" w:sz="4" w:space="4" w:color="auto"/>
          <w:bottom w:val="single" w:sz="4" w:space="1" w:color="auto"/>
          <w:right w:val="single" w:sz="4" w:space="4" w:color="auto"/>
        </w:pBdr>
        <w:contextualSpacing/>
        <w:rPr>
          <w:sz w:val="18"/>
          <w:szCs w:val="18"/>
        </w:rPr>
      </w:pPr>
      <w:r w:rsidRPr="00BE6087">
        <w:rPr>
          <w:sz w:val="18"/>
          <w:szCs w:val="18"/>
        </w:rPr>
        <w:t>RECODE QG22A1 (1=0) (2=33.3) (3=66.6) (4=100) (ELSE=SYSMIS) INTO QG22A1_R.</w:t>
      </w:r>
    </w:p>
    <w:p w:rsidR="00534234" w:rsidRPr="00BE6087" w:rsidRDefault="00534234" w:rsidP="00534234">
      <w:pPr>
        <w:pStyle w:val="Body"/>
        <w:pBdr>
          <w:top w:val="single" w:sz="4" w:space="1" w:color="auto"/>
          <w:left w:val="single" w:sz="4" w:space="4" w:color="auto"/>
          <w:bottom w:val="single" w:sz="4" w:space="1" w:color="auto"/>
          <w:right w:val="single" w:sz="4" w:space="4" w:color="auto"/>
        </w:pBdr>
        <w:contextualSpacing/>
        <w:rPr>
          <w:sz w:val="18"/>
          <w:szCs w:val="18"/>
        </w:rPr>
      </w:pPr>
      <w:r w:rsidRPr="00BE6087">
        <w:rPr>
          <w:sz w:val="18"/>
          <w:szCs w:val="18"/>
        </w:rPr>
        <w:t>RECODE QG22A2 (1=0) (2=33.3) (3=66.6) (4=100) (ELSE=SYSMIS) INTO QG22A2_R.</w:t>
      </w:r>
    </w:p>
    <w:p w:rsidR="00534234" w:rsidRPr="00BE6087" w:rsidRDefault="00534234" w:rsidP="00534234">
      <w:pPr>
        <w:pStyle w:val="Body"/>
        <w:pBdr>
          <w:top w:val="single" w:sz="4" w:space="1" w:color="auto"/>
          <w:left w:val="single" w:sz="4" w:space="4" w:color="auto"/>
          <w:bottom w:val="single" w:sz="4" w:space="1" w:color="auto"/>
          <w:right w:val="single" w:sz="4" w:space="4" w:color="auto"/>
        </w:pBdr>
        <w:contextualSpacing/>
        <w:rPr>
          <w:sz w:val="18"/>
          <w:szCs w:val="18"/>
        </w:rPr>
      </w:pPr>
      <w:r w:rsidRPr="00BE6087">
        <w:rPr>
          <w:sz w:val="18"/>
          <w:szCs w:val="18"/>
        </w:rPr>
        <w:t>RECODE QG22A3 (1=0) (2=33.3) (3=66.6) (4=100) (ELSE=SYSMIS) INTO QG22A3_R.</w:t>
      </w:r>
    </w:p>
    <w:p w:rsidR="00534234" w:rsidRPr="00BE6087" w:rsidRDefault="00534234" w:rsidP="00534234">
      <w:pPr>
        <w:pStyle w:val="Body"/>
        <w:pBdr>
          <w:top w:val="single" w:sz="4" w:space="1" w:color="auto"/>
          <w:left w:val="single" w:sz="4" w:space="4" w:color="auto"/>
          <w:bottom w:val="single" w:sz="4" w:space="1" w:color="auto"/>
          <w:right w:val="single" w:sz="4" w:space="4" w:color="auto"/>
        </w:pBdr>
        <w:contextualSpacing/>
        <w:rPr>
          <w:sz w:val="18"/>
          <w:szCs w:val="18"/>
        </w:rPr>
      </w:pPr>
      <w:r w:rsidRPr="00BE6087">
        <w:rPr>
          <w:sz w:val="18"/>
          <w:szCs w:val="18"/>
        </w:rPr>
        <w:t>RECODE QG22A4 (1=0) (2=33.3) (3=66.6) (4=100) (ELSE=SYSMIS) INTO QG22A4_R.</w:t>
      </w:r>
    </w:p>
    <w:p w:rsidR="00534234" w:rsidRPr="00BE6087" w:rsidRDefault="00534234" w:rsidP="00534234">
      <w:pPr>
        <w:pStyle w:val="Body"/>
        <w:pBdr>
          <w:top w:val="single" w:sz="4" w:space="1" w:color="auto"/>
          <w:left w:val="single" w:sz="4" w:space="4" w:color="auto"/>
          <w:bottom w:val="single" w:sz="4" w:space="1" w:color="auto"/>
          <w:right w:val="single" w:sz="4" w:space="4" w:color="auto"/>
        </w:pBdr>
        <w:contextualSpacing/>
        <w:rPr>
          <w:sz w:val="18"/>
          <w:szCs w:val="18"/>
        </w:rPr>
      </w:pPr>
      <w:r w:rsidRPr="00BE6087">
        <w:rPr>
          <w:sz w:val="18"/>
          <w:szCs w:val="18"/>
        </w:rPr>
        <w:t>RECODE QG22A5 (1=0) (2=33.3) (3=66.6) (4=100) (ELSE=SYSMIS) INTO QG22A5_R.</w:t>
      </w:r>
    </w:p>
    <w:p w:rsidR="00534234" w:rsidRPr="00BE6087" w:rsidRDefault="00534234" w:rsidP="00534234">
      <w:pPr>
        <w:pStyle w:val="Body"/>
        <w:pBdr>
          <w:top w:val="single" w:sz="4" w:space="1" w:color="auto"/>
          <w:left w:val="single" w:sz="4" w:space="4" w:color="auto"/>
          <w:bottom w:val="single" w:sz="4" w:space="1" w:color="auto"/>
          <w:right w:val="single" w:sz="4" w:space="4" w:color="auto"/>
        </w:pBdr>
        <w:contextualSpacing/>
        <w:rPr>
          <w:sz w:val="18"/>
          <w:szCs w:val="18"/>
        </w:rPr>
      </w:pPr>
      <w:r w:rsidRPr="00BE6087">
        <w:rPr>
          <w:sz w:val="18"/>
          <w:szCs w:val="18"/>
        </w:rPr>
        <w:t xml:space="preserve">... </w:t>
      </w:r>
    </w:p>
    <w:p w:rsidR="00534234" w:rsidRPr="00BE6087" w:rsidRDefault="00534234" w:rsidP="00534234">
      <w:pPr>
        <w:pStyle w:val="Body"/>
        <w:pBdr>
          <w:top w:val="single" w:sz="4" w:space="1" w:color="auto"/>
          <w:left w:val="single" w:sz="4" w:space="4" w:color="auto"/>
          <w:bottom w:val="single" w:sz="4" w:space="1" w:color="auto"/>
          <w:right w:val="single" w:sz="4" w:space="4" w:color="auto"/>
        </w:pBdr>
        <w:contextualSpacing/>
        <w:jc w:val="both"/>
        <w:rPr>
          <w:sz w:val="18"/>
          <w:szCs w:val="18"/>
        </w:rPr>
      </w:pPr>
    </w:p>
    <w:p w:rsidR="00534234" w:rsidRPr="00BE6087" w:rsidRDefault="00E03332" w:rsidP="00534234">
      <w:pPr>
        <w:pStyle w:val="Figuretitle"/>
      </w:pPr>
      <w:bookmarkStart w:id="332" w:name="_Toc380587218"/>
      <w:bookmarkStart w:id="333" w:name="_Toc389213083"/>
      <w:r w:rsidRPr="00BE6087">
        <w:t>Figure D</w:t>
      </w:r>
      <w:r w:rsidR="00534234" w:rsidRPr="00BE6087">
        <w:t>1 SPSS syntax to recode ESS items into the conventional reporting metric</w:t>
      </w:r>
      <w:bookmarkEnd w:id="332"/>
      <w:bookmarkEnd w:id="333"/>
    </w:p>
    <w:p w:rsidR="00534234" w:rsidRPr="00BE6087" w:rsidRDefault="00534234" w:rsidP="00534234">
      <w:pPr>
        <w:pStyle w:val="Body"/>
        <w:contextualSpacing/>
        <w:jc w:val="both"/>
      </w:pPr>
    </w:p>
    <w:p w:rsidR="00534234" w:rsidRPr="00BE6087" w:rsidRDefault="00534234" w:rsidP="00534234">
      <w:pPr>
        <w:pStyle w:val="PageBody"/>
      </w:pPr>
      <w:r w:rsidRPr="00BE6087">
        <w:t xml:space="preserve">Scores for each focus area are then computed as the mean of the constituent item scores. A focus area score is only computed for respondents who have a valid item score for at least </w:t>
      </w:r>
    </w:p>
    <w:p w:rsidR="00534234" w:rsidRPr="00BE6087" w:rsidRDefault="00534234" w:rsidP="00374551">
      <w:pPr>
        <w:pStyle w:val="PageBody"/>
        <w:numPr>
          <w:ilvl w:val="0"/>
          <w:numId w:val="25"/>
        </w:numPr>
      </w:pPr>
      <w:r w:rsidRPr="00BE6087">
        <w:t>Four out of five foundation skills items</w:t>
      </w:r>
    </w:p>
    <w:p w:rsidR="00534234" w:rsidRPr="00BE6087" w:rsidRDefault="00534234" w:rsidP="00374551">
      <w:pPr>
        <w:pStyle w:val="PageBody"/>
        <w:numPr>
          <w:ilvl w:val="0"/>
          <w:numId w:val="25"/>
        </w:numPr>
      </w:pPr>
      <w:r w:rsidRPr="00BE6087">
        <w:t>Four out of five adaptive skills and attributes items</w:t>
      </w:r>
    </w:p>
    <w:p w:rsidR="00534234" w:rsidRPr="00BE6087" w:rsidRDefault="00534234" w:rsidP="00374551">
      <w:pPr>
        <w:pStyle w:val="PageBody"/>
        <w:numPr>
          <w:ilvl w:val="0"/>
          <w:numId w:val="25"/>
        </w:numPr>
      </w:pPr>
      <w:r w:rsidRPr="00BE6087">
        <w:t>Two out of three teamwork and interpersonal skills items</w:t>
      </w:r>
    </w:p>
    <w:p w:rsidR="00534234" w:rsidRPr="00BE6087" w:rsidRDefault="00534234" w:rsidP="00374551">
      <w:pPr>
        <w:pStyle w:val="PageBody"/>
        <w:numPr>
          <w:ilvl w:val="0"/>
          <w:numId w:val="25"/>
        </w:numPr>
      </w:pPr>
      <w:r w:rsidRPr="00BE6087">
        <w:t>Three out of four disciplinary skills and domain-specific knowledge items</w:t>
      </w:r>
    </w:p>
    <w:p w:rsidR="00534234" w:rsidRPr="00BE6087" w:rsidRDefault="00534234" w:rsidP="00374551">
      <w:pPr>
        <w:pStyle w:val="PageBody"/>
        <w:numPr>
          <w:ilvl w:val="0"/>
          <w:numId w:val="25"/>
        </w:numPr>
      </w:pPr>
      <w:r w:rsidRPr="00BE6087">
        <w:t>Two out of three employability skills items</w:t>
      </w:r>
    </w:p>
    <w:p w:rsidR="00534234" w:rsidRPr="00BE6087" w:rsidRDefault="00534234" w:rsidP="00374551">
      <w:pPr>
        <w:pStyle w:val="PageBody"/>
        <w:numPr>
          <w:ilvl w:val="0"/>
          <w:numId w:val="25"/>
        </w:numPr>
      </w:pPr>
      <w:r w:rsidRPr="00BE6087">
        <w:t>Two out of three enterprise skills items</w:t>
      </w:r>
    </w:p>
    <w:p w:rsidR="00534234" w:rsidRPr="00BE6087" w:rsidRDefault="00534234" w:rsidP="00534234">
      <w:pPr>
        <w:pStyle w:val="PageBody"/>
      </w:pPr>
    </w:p>
    <w:p w:rsidR="00534234" w:rsidRPr="00BE6087" w:rsidRDefault="00534234" w:rsidP="00534234">
      <w:pPr>
        <w:pStyle w:val="PageBody"/>
      </w:pPr>
      <w:r w:rsidRPr="00BE6087">
        <w:t xml:space="preserve">The SPSS syntax used to generate focus area average scores is shown in Figure </w:t>
      </w:r>
      <w:r w:rsidR="00FB6FF4" w:rsidRPr="00BE6087">
        <w:t>D2</w:t>
      </w:r>
      <w:r w:rsidRPr="00BE6087">
        <w:t>. The recoded item scores are not retained in the analysis file.</w:t>
      </w:r>
    </w:p>
    <w:p w:rsidR="00534234" w:rsidRPr="00BE6087" w:rsidRDefault="00534234" w:rsidP="00534234">
      <w:pPr>
        <w:pStyle w:val="PageBody"/>
      </w:pPr>
    </w:p>
    <w:p w:rsidR="00534234" w:rsidRPr="00BE6087" w:rsidRDefault="00534234" w:rsidP="00534234">
      <w:pPr>
        <w:pStyle w:val="PageBody"/>
      </w:pPr>
      <w:r w:rsidRPr="00BE6087">
        <w:t xml:space="preserve">Because the reporting metric for the </w:t>
      </w:r>
      <w:r w:rsidR="005F4E80" w:rsidRPr="00BE6087">
        <w:t>p</w:t>
      </w:r>
      <w:r w:rsidRPr="00BE6087">
        <w:t>ilot ESS is percentage satisfied (see Section 1.3), satisfaction variables must be created for each focus area. Percentage satisfied results reflect the percentage of students who achieve a threshold focus area score of 55 or greater. At the individual response level, satisfaction is represented by a binary variable taking the value of one if the student is satisfied with a particular facet of their higher education experience and zero otherwise. The SPSS syntax used to generate these satisfaction variables is presented in Figure 7.</w:t>
      </w:r>
    </w:p>
    <w:p w:rsidR="00534234" w:rsidRPr="00BE6087" w:rsidRDefault="00534234" w:rsidP="00534234">
      <w:pPr>
        <w:pStyle w:val="PageBody"/>
        <w:rPr>
          <w:rFonts w:ascii="Times New Roman" w:hAnsi="Times New Roman" w:cs="Times New Roman"/>
        </w:rPr>
      </w:pPr>
    </w:p>
    <w:p w:rsidR="00534234" w:rsidRPr="00BE6087" w:rsidRDefault="00534234" w:rsidP="00534234">
      <w:pPr>
        <w:pStyle w:val="Body"/>
        <w:pBdr>
          <w:top w:val="single" w:sz="4" w:space="1" w:color="auto"/>
          <w:left w:val="single" w:sz="4" w:space="4" w:color="auto"/>
          <w:bottom w:val="single" w:sz="4" w:space="1" w:color="auto"/>
          <w:right w:val="single" w:sz="4" w:space="4" w:color="auto"/>
        </w:pBdr>
        <w:contextualSpacing/>
        <w:jc w:val="both"/>
        <w:rPr>
          <w:sz w:val="18"/>
          <w:szCs w:val="18"/>
        </w:rPr>
      </w:pPr>
    </w:p>
    <w:p w:rsidR="00534234" w:rsidRPr="00BE6087" w:rsidRDefault="00534234" w:rsidP="00534234">
      <w:pPr>
        <w:pStyle w:val="Body"/>
        <w:pBdr>
          <w:top w:val="single" w:sz="4" w:space="1" w:color="auto"/>
          <w:left w:val="single" w:sz="4" w:space="4" w:color="auto"/>
          <w:bottom w:val="single" w:sz="4" w:space="1" w:color="auto"/>
          <w:right w:val="single" w:sz="4" w:space="4" w:color="auto"/>
        </w:pBdr>
        <w:contextualSpacing/>
        <w:jc w:val="both"/>
        <w:rPr>
          <w:sz w:val="18"/>
          <w:szCs w:val="18"/>
        </w:rPr>
      </w:pPr>
      <w:r w:rsidRPr="00BE6087">
        <w:rPr>
          <w:sz w:val="18"/>
          <w:szCs w:val="18"/>
        </w:rPr>
        <w:t>COMPUTE FOUNDATION_G=MEAN.4(QG22A1_R, QG22A2_R, QG22A3_R, QG22A4_R, QG22A5_R).</w:t>
      </w:r>
    </w:p>
    <w:p w:rsidR="00534234" w:rsidRPr="00BE6087" w:rsidRDefault="00534234" w:rsidP="00534234">
      <w:pPr>
        <w:pStyle w:val="Body"/>
        <w:pBdr>
          <w:top w:val="single" w:sz="4" w:space="1" w:color="auto"/>
          <w:left w:val="single" w:sz="4" w:space="4" w:color="auto"/>
          <w:bottom w:val="single" w:sz="4" w:space="1" w:color="auto"/>
          <w:right w:val="single" w:sz="4" w:space="4" w:color="auto"/>
        </w:pBdr>
        <w:contextualSpacing/>
        <w:jc w:val="both"/>
        <w:rPr>
          <w:sz w:val="18"/>
          <w:szCs w:val="18"/>
        </w:rPr>
      </w:pPr>
      <w:r w:rsidRPr="00BE6087">
        <w:rPr>
          <w:sz w:val="18"/>
          <w:szCs w:val="18"/>
        </w:rPr>
        <w:t>COMPUTE FOUNDATION_S=MEAN.4(QS8A1_R, QS8A2_R, QS8A3_R, QS8A4_R, QS8A5_R).</w:t>
      </w:r>
    </w:p>
    <w:p w:rsidR="00534234" w:rsidRPr="00BE6087" w:rsidRDefault="00534234" w:rsidP="00534234">
      <w:pPr>
        <w:pStyle w:val="Body"/>
        <w:pBdr>
          <w:top w:val="single" w:sz="4" w:space="1" w:color="auto"/>
          <w:left w:val="single" w:sz="4" w:space="4" w:color="auto"/>
          <w:bottom w:val="single" w:sz="4" w:space="1" w:color="auto"/>
          <w:right w:val="single" w:sz="4" w:space="4" w:color="auto"/>
        </w:pBdr>
        <w:contextualSpacing/>
        <w:jc w:val="both"/>
        <w:rPr>
          <w:sz w:val="18"/>
          <w:szCs w:val="18"/>
        </w:rPr>
      </w:pPr>
    </w:p>
    <w:p w:rsidR="00534234" w:rsidRPr="00BE6087" w:rsidRDefault="00534234" w:rsidP="00534234">
      <w:pPr>
        <w:pStyle w:val="Body"/>
        <w:pBdr>
          <w:top w:val="single" w:sz="4" w:space="1" w:color="auto"/>
          <w:left w:val="single" w:sz="4" w:space="4" w:color="auto"/>
          <w:bottom w:val="single" w:sz="4" w:space="1" w:color="auto"/>
          <w:right w:val="single" w:sz="4" w:space="4" w:color="auto"/>
        </w:pBdr>
        <w:contextualSpacing/>
        <w:jc w:val="both"/>
        <w:rPr>
          <w:sz w:val="18"/>
          <w:szCs w:val="18"/>
        </w:rPr>
      </w:pPr>
      <w:r w:rsidRPr="00BE6087">
        <w:rPr>
          <w:sz w:val="18"/>
          <w:szCs w:val="18"/>
        </w:rPr>
        <w:t>COMPUTE ADAPTIVE_S=MEAN.4(QS8B6_R, QS8B7_R, QS8B8_R, QS8B9_R, QS8B10_R).</w:t>
      </w:r>
    </w:p>
    <w:p w:rsidR="00534234" w:rsidRPr="00BE6087" w:rsidRDefault="00534234" w:rsidP="00534234">
      <w:pPr>
        <w:pStyle w:val="Body"/>
        <w:pBdr>
          <w:top w:val="single" w:sz="4" w:space="1" w:color="auto"/>
          <w:left w:val="single" w:sz="4" w:space="4" w:color="auto"/>
          <w:bottom w:val="single" w:sz="4" w:space="1" w:color="auto"/>
          <w:right w:val="single" w:sz="4" w:space="4" w:color="auto"/>
        </w:pBdr>
        <w:contextualSpacing/>
        <w:jc w:val="both"/>
        <w:rPr>
          <w:sz w:val="18"/>
          <w:szCs w:val="18"/>
        </w:rPr>
      </w:pPr>
    </w:p>
    <w:p w:rsidR="00534234" w:rsidRPr="00BE6087" w:rsidRDefault="00534234" w:rsidP="00534234">
      <w:pPr>
        <w:pStyle w:val="Body"/>
        <w:pBdr>
          <w:top w:val="single" w:sz="4" w:space="1" w:color="auto"/>
          <w:left w:val="single" w:sz="4" w:space="4" w:color="auto"/>
          <w:bottom w:val="single" w:sz="4" w:space="1" w:color="auto"/>
          <w:right w:val="single" w:sz="4" w:space="4" w:color="auto"/>
        </w:pBdr>
        <w:contextualSpacing/>
        <w:jc w:val="both"/>
        <w:rPr>
          <w:sz w:val="18"/>
          <w:szCs w:val="18"/>
        </w:rPr>
      </w:pPr>
      <w:r w:rsidRPr="00BE6087">
        <w:rPr>
          <w:sz w:val="18"/>
          <w:szCs w:val="18"/>
        </w:rPr>
        <w:lastRenderedPageBreak/>
        <w:t>COMPUTE TEAMWORK_S=MEAN.2(QS8C11_R, QS8C12_R, QS8C13_R).</w:t>
      </w:r>
    </w:p>
    <w:p w:rsidR="00534234" w:rsidRPr="00BE6087" w:rsidRDefault="00534234" w:rsidP="00534234">
      <w:pPr>
        <w:pStyle w:val="Body"/>
        <w:pBdr>
          <w:top w:val="single" w:sz="4" w:space="1" w:color="auto"/>
          <w:left w:val="single" w:sz="4" w:space="4" w:color="auto"/>
          <w:bottom w:val="single" w:sz="4" w:space="1" w:color="auto"/>
          <w:right w:val="single" w:sz="4" w:space="4" w:color="auto"/>
        </w:pBdr>
        <w:contextualSpacing/>
        <w:jc w:val="both"/>
        <w:rPr>
          <w:sz w:val="18"/>
          <w:szCs w:val="18"/>
        </w:rPr>
      </w:pPr>
    </w:p>
    <w:p w:rsidR="00534234" w:rsidRPr="00BE6087" w:rsidRDefault="00534234" w:rsidP="00534234">
      <w:pPr>
        <w:pStyle w:val="Body"/>
        <w:pBdr>
          <w:top w:val="single" w:sz="4" w:space="1" w:color="auto"/>
          <w:left w:val="single" w:sz="4" w:space="4" w:color="auto"/>
          <w:bottom w:val="single" w:sz="4" w:space="1" w:color="auto"/>
          <w:right w:val="single" w:sz="4" w:space="4" w:color="auto"/>
        </w:pBdr>
        <w:contextualSpacing/>
        <w:jc w:val="both"/>
        <w:rPr>
          <w:sz w:val="18"/>
          <w:szCs w:val="18"/>
        </w:rPr>
      </w:pPr>
      <w:r w:rsidRPr="00BE6087">
        <w:rPr>
          <w:sz w:val="18"/>
          <w:szCs w:val="18"/>
        </w:rPr>
        <w:t>COMPUTE DISCIPLINARY_S=MEAN.3(QS8</w:t>
      </w:r>
      <w:r w:rsidR="00E95D2E" w:rsidRPr="00BE6087">
        <w:rPr>
          <w:sz w:val="18"/>
          <w:szCs w:val="18"/>
        </w:rPr>
        <w:t>D</w:t>
      </w:r>
      <w:r w:rsidRPr="00BE6087">
        <w:rPr>
          <w:sz w:val="18"/>
          <w:szCs w:val="18"/>
        </w:rPr>
        <w:t>14_R, QS8D15_R, QS8D16_R, QS8D17_R).</w:t>
      </w:r>
    </w:p>
    <w:p w:rsidR="00534234" w:rsidRPr="00BE6087" w:rsidRDefault="00534234" w:rsidP="00534234">
      <w:pPr>
        <w:pStyle w:val="Body"/>
        <w:pBdr>
          <w:top w:val="single" w:sz="4" w:space="1" w:color="auto"/>
          <w:left w:val="single" w:sz="4" w:space="4" w:color="auto"/>
          <w:bottom w:val="single" w:sz="4" w:space="1" w:color="auto"/>
          <w:right w:val="single" w:sz="4" w:space="4" w:color="auto"/>
        </w:pBdr>
        <w:contextualSpacing/>
        <w:jc w:val="both"/>
        <w:rPr>
          <w:sz w:val="18"/>
          <w:szCs w:val="18"/>
        </w:rPr>
      </w:pPr>
    </w:p>
    <w:p w:rsidR="00534234" w:rsidRPr="00BE6087" w:rsidRDefault="00534234" w:rsidP="00534234">
      <w:pPr>
        <w:pStyle w:val="Body"/>
        <w:pBdr>
          <w:top w:val="single" w:sz="4" w:space="1" w:color="auto"/>
          <w:left w:val="single" w:sz="4" w:space="4" w:color="auto"/>
          <w:bottom w:val="single" w:sz="4" w:space="1" w:color="auto"/>
          <w:right w:val="single" w:sz="4" w:space="4" w:color="auto"/>
        </w:pBdr>
        <w:contextualSpacing/>
        <w:jc w:val="both"/>
        <w:rPr>
          <w:sz w:val="18"/>
          <w:szCs w:val="18"/>
        </w:rPr>
      </w:pPr>
      <w:r w:rsidRPr="00BE6087">
        <w:rPr>
          <w:sz w:val="18"/>
          <w:szCs w:val="18"/>
        </w:rPr>
        <w:t>COMPUTE EMPLOY_S=MEAN.2(QS8E18_R, QS8E19_R, QS8E20_R).</w:t>
      </w:r>
    </w:p>
    <w:p w:rsidR="00534234" w:rsidRPr="00BE6087" w:rsidRDefault="00534234" w:rsidP="00534234">
      <w:pPr>
        <w:pStyle w:val="Body"/>
        <w:pBdr>
          <w:top w:val="single" w:sz="4" w:space="1" w:color="auto"/>
          <w:left w:val="single" w:sz="4" w:space="4" w:color="auto"/>
          <w:bottom w:val="single" w:sz="4" w:space="1" w:color="auto"/>
          <w:right w:val="single" w:sz="4" w:space="4" w:color="auto"/>
        </w:pBdr>
        <w:contextualSpacing/>
        <w:jc w:val="both"/>
        <w:rPr>
          <w:sz w:val="18"/>
          <w:szCs w:val="18"/>
        </w:rPr>
      </w:pPr>
    </w:p>
    <w:p w:rsidR="00534234" w:rsidRPr="00BE6087" w:rsidRDefault="00534234" w:rsidP="00534234">
      <w:pPr>
        <w:pStyle w:val="Body"/>
        <w:pBdr>
          <w:top w:val="single" w:sz="4" w:space="1" w:color="auto"/>
          <w:left w:val="single" w:sz="4" w:space="4" w:color="auto"/>
          <w:bottom w:val="single" w:sz="4" w:space="1" w:color="auto"/>
          <w:right w:val="single" w:sz="4" w:space="4" w:color="auto"/>
        </w:pBdr>
        <w:contextualSpacing/>
        <w:jc w:val="both"/>
        <w:rPr>
          <w:sz w:val="18"/>
          <w:szCs w:val="18"/>
        </w:rPr>
      </w:pPr>
      <w:r w:rsidRPr="00BE6087">
        <w:rPr>
          <w:sz w:val="18"/>
          <w:szCs w:val="18"/>
        </w:rPr>
        <w:t>COMPUTE ENTERPRISE_S=MEAN.2(QS8F21_R, QS8F22_R, QS8F23_R).</w:t>
      </w:r>
    </w:p>
    <w:p w:rsidR="00534234" w:rsidRPr="00BE6087" w:rsidRDefault="00534234" w:rsidP="00534234">
      <w:pPr>
        <w:pStyle w:val="Body"/>
        <w:pBdr>
          <w:top w:val="single" w:sz="4" w:space="1" w:color="auto"/>
          <w:left w:val="single" w:sz="4" w:space="4" w:color="auto"/>
          <w:bottom w:val="single" w:sz="4" w:space="1" w:color="auto"/>
          <w:right w:val="single" w:sz="4" w:space="4" w:color="auto"/>
        </w:pBdr>
        <w:contextualSpacing/>
        <w:jc w:val="both"/>
        <w:rPr>
          <w:sz w:val="18"/>
          <w:szCs w:val="18"/>
        </w:rPr>
      </w:pPr>
    </w:p>
    <w:p w:rsidR="00534234" w:rsidRPr="00BE6087" w:rsidRDefault="00534234" w:rsidP="00534234">
      <w:pPr>
        <w:pStyle w:val="Body"/>
        <w:pBdr>
          <w:top w:val="single" w:sz="4" w:space="1" w:color="auto"/>
          <w:left w:val="single" w:sz="4" w:space="4" w:color="auto"/>
          <w:bottom w:val="single" w:sz="4" w:space="1" w:color="auto"/>
          <w:right w:val="single" w:sz="4" w:space="4" w:color="auto"/>
        </w:pBdr>
        <w:contextualSpacing/>
        <w:rPr>
          <w:sz w:val="18"/>
          <w:szCs w:val="18"/>
        </w:rPr>
      </w:pPr>
    </w:p>
    <w:p w:rsidR="00534234" w:rsidRPr="00BE6087" w:rsidRDefault="00FB6FF4" w:rsidP="00534234">
      <w:pPr>
        <w:pStyle w:val="Figuretitle"/>
      </w:pPr>
      <w:bookmarkStart w:id="334" w:name="_Toc380587219"/>
      <w:bookmarkStart w:id="335" w:name="_Toc389213084"/>
      <w:r w:rsidRPr="00BE6087">
        <w:t>Figure D</w:t>
      </w:r>
      <w:r w:rsidR="00534234" w:rsidRPr="00BE6087">
        <w:t>2 SPSS syntax used to compute ES</w:t>
      </w:r>
      <w:r w:rsidR="005F4E80" w:rsidRPr="00BE6087">
        <w:t>S</w:t>
      </w:r>
      <w:r w:rsidR="00534234" w:rsidRPr="00BE6087">
        <w:t xml:space="preserve"> focus area scores</w:t>
      </w:r>
      <w:bookmarkEnd w:id="334"/>
      <w:bookmarkEnd w:id="335"/>
    </w:p>
    <w:p w:rsidR="00534234" w:rsidRPr="00BE6087" w:rsidRDefault="00534234" w:rsidP="00534234">
      <w:pPr>
        <w:pStyle w:val="Body"/>
        <w:contextualSpacing/>
      </w:pPr>
    </w:p>
    <w:p w:rsidR="00FB6FF4" w:rsidRPr="00BE6087" w:rsidRDefault="00FB6FF4">
      <w:pPr>
        <w:spacing w:after="200" w:line="276" w:lineRule="auto"/>
        <w:sectPr w:rsidR="00FB6FF4" w:rsidRPr="00BE6087" w:rsidSect="00FB6FF4">
          <w:pgSz w:w="11906" w:h="16838"/>
          <w:pgMar w:top="1440" w:right="1440" w:bottom="1440" w:left="1440" w:header="708" w:footer="708" w:gutter="0"/>
          <w:cols w:space="708"/>
          <w:docGrid w:linePitch="360"/>
        </w:sectPr>
      </w:pPr>
    </w:p>
    <w:p w:rsidR="00FB6FF4" w:rsidRPr="00BE6087" w:rsidRDefault="00FB6FF4" w:rsidP="00FB6FF4">
      <w:pPr>
        <w:pStyle w:val="Heading4nonum"/>
      </w:pPr>
      <w:bookmarkStart w:id="336" w:name="_Toc389213027"/>
      <w:r w:rsidRPr="00BE6087">
        <w:lastRenderedPageBreak/>
        <w:t>Appendix E: Summary of scores</w:t>
      </w:r>
      <w:bookmarkEnd w:id="336"/>
    </w:p>
    <w:p w:rsidR="00FB6FF4" w:rsidRPr="00BE6087" w:rsidRDefault="00FB6FF4" w:rsidP="00FB6FF4">
      <w:pPr>
        <w:pStyle w:val="Tabletitle"/>
      </w:pPr>
      <w:bookmarkStart w:id="337" w:name="_Toc389213066"/>
      <w:r w:rsidRPr="00BE6087">
        <w:t>Table E1: Supervisor responses by university</w:t>
      </w:r>
      <w:bookmarkEnd w:id="33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4"/>
        <w:gridCol w:w="900"/>
        <w:gridCol w:w="900"/>
        <w:gridCol w:w="899"/>
        <w:gridCol w:w="899"/>
        <w:gridCol w:w="899"/>
        <w:gridCol w:w="899"/>
        <w:gridCol w:w="899"/>
        <w:gridCol w:w="899"/>
        <w:gridCol w:w="899"/>
        <w:gridCol w:w="887"/>
      </w:tblGrid>
      <w:tr w:rsidR="00FB6FF4" w:rsidRPr="00BE6087" w:rsidTr="00FB6FF4">
        <w:tc>
          <w:tcPr>
            <w:tcW w:w="2124" w:type="pct"/>
            <w:vMerge w:val="restart"/>
            <w:shd w:val="clear" w:color="auto" w:fill="BDD9F4" w:themeFill="text2" w:themeFillTint="33"/>
            <w:vAlign w:val="bottom"/>
            <w:hideMark/>
          </w:tcPr>
          <w:p w:rsidR="00FB6FF4" w:rsidRPr="00BE6087" w:rsidRDefault="00FB6FF4" w:rsidP="00FB6FF4">
            <w:pPr>
              <w:spacing w:after="0"/>
              <w:rPr>
                <w:rFonts w:asciiTheme="majorHAnsi" w:eastAsia="Times New Roman" w:hAnsiTheme="majorHAnsi" w:cstheme="majorHAnsi"/>
                <w:b/>
                <w:color w:val="000000"/>
                <w:sz w:val="16"/>
                <w:szCs w:val="16"/>
              </w:rPr>
            </w:pPr>
          </w:p>
        </w:tc>
        <w:tc>
          <w:tcPr>
            <w:tcW w:w="576" w:type="pct"/>
            <w:gridSpan w:val="2"/>
            <w:tcBorders>
              <w:bottom w:val="single" w:sz="4" w:space="0" w:color="auto"/>
            </w:tcBorders>
            <w:shd w:val="clear" w:color="auto" w:fill="BDD9F4" w:themeFill="text2" w:themeFillTint="33"/>
            <w:hideMark/>
          </w:tcPr>
          <w:p w:rsidR="00FB6FF4" w:rsidRPr="00BE6087" w:rsidRDefault="00FB6FF4" w:rsidP="00FB6FF4">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University A</w:t>
            </w:r>
          </w:p>
        </w:tc>
        <w:tc>
          <w:tcPr>
            <w:tcW w:w="576" w:type="pct"/>
            <w:gridSpan w:val="2"/>
            <w:tcBorders>
              <w:bottom w:val="single" w:sz="4" w:space="0" w:color="auto"/>
            </w:tcBorders>
            <w:shd w:val="clear" w:color="auto" w:fill="BDD9F4" w:themeFill="text2" w:themeFillTint="33"/>
            <w:hideMark/>
          </w:tcPr>
          <w:p w:rsidR="00FB6FF4" w:rsidRPr="00BE6087" w:rsidRDefault="00FB6FF4" w:rsidP="00FB6FF4">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University B</w:t>
            </w:r>
          </w:p>
        </w:tc>
        <w:tc>
          <w:tcPr>
            <w:tcW w:w="576" w:type="pct"/>
            <w:gridSpan w:val="2"/>
            <w:tcBorders>
              <w:bottom w:val="single" w:sz="4" w:space="0" w:color="auto"/>
            </w:tcBorders>
            <w:shd w:val="clear" w:color="auto" w:fill="BDD9F4" w:themeFill="text2" w:themeFillTint="33"/>
            <w:hideMark/>
          </w:tcPr>
          <w:p w:rsidR="00FB6FF4" w:rsidRPr="00BE6087" w:rsidRDefault="00FB6FF4" w:rsidP="00FB6FF4">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University C</w:t>
            </w:r>
          </w:p>
        </w:tc>
        <w:tc>
          <w:tcPr>
            <w:tcW w:w="576" w:type="pct"/>
            <w:gridSpan w:val="2"/>
            <w:tcBorders>
              <w:bottom w:val="single" w:sz="4" w:space="0" w:color="auto"/>
            </w:tcBorders>
            <w:shd w:val="clear" w:color="auto" w:fill="BDD9F4" w:themeFill="text2" w:themeFillTint="33"/>
            <w:hideMark/>
          </w:tcPr>
          <w:p w:rsidR="00FB6FF4" w:rsidRPr="00BE6087" w:rsidRDefault="00FB6FF4" w:rsidP="00FB6FF4">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University D</w:t>
            </w:r>
          </w:p>
        </w:tc>
        <w:tc>
          <w:tcPr>
            <w:tcW w:w="572" w:type="pct"/>
            <w:gridSpan w:val="2"/>
            <w:tcBorders>
              <w:bottom w:val="single" w:sz="4" w:space="0" w:color="auto"/>
            </w:tcBorders>
            <w:shd w:val="clear" w:color="auto" w:fill="BDD9F4" w:themeFill="text2" w:themeFillTint="33"/>
            <w:hideMark/>
          </w:tcPr>
          <w:p w:rsidR="00FB6FF4" w:rsidRPr="00BE6087" w:rsidRDefault="00FB6FF4" w:rsidP="00FB6FF4">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Total</w:t>
            </w:r>
          </w:p>
        </w:tc>
      </w:tr>
      <w:tr w:rsidR="00FB6FF4" w:rsidRPr="00BE6087" w:rsidTr="00FB6FF4">
        <w:tc>
          <w:tcPr>
            <w:tcW w:w="2124" w:type="pct"/>
            <w:vMerge/>
            <w:shd w:val="clear" w:color="auto" w:fill="BDD9F4" w:themeFill="text2" w:themeFillTint="33"/>
            <w:vAlign w:val="center"/>
            <w:hideMark/>
          </w:tcPr>
          <w:p w:rsidR="00FB6FF4" w:rsidRPr="00BE6087" w:rsidRDefault="00FB6FF4" w:rsidP="00FB6FF4">
            <w:pPr>
              <w:spacing w:after="0"/>
              <w:rPr>
                <w:rFonts w:asciiTheme="majorHAnsi" w:eastAsia="Times New Roman" w:hAnsiTheme="majorHAnsi" w:cstheme="majorHAnsi"/>
                <w:b/>
                <w:color w:val="000000"/>
                <w:sz w:val="16"/>
                <w:szCs w:val="16"/>
              </w:rPr>
            </w:pPr>
          </w:p>
        </w:tc>
        <w:tc>
          <w:tcPr>
            <w:tcW w:w="288" w:type="pct"/>
            <w:tcBorders>
              <w:right w:val="nil"/>
            </w:tcBorders>
            <w:shd w:val="clear" w:color="auto" w:fill="BDD9F4" w:themeFill="text2" w:themeFillTint="33"/>
            <w:hideMark/>
          </w:tcPr>
          <w:p w:rsidR="00FB6FF4" w:rsidRPr="00BE6087" w:rsidRDefault="00FB6FF4" w:rsidP="00FB6FF4">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Mean</w:t>
            </w:r>
          </w:p>
        </w:tc>
        <w:tc>
          <w:tcPr>
            <w:tcW w:w="288" w:type="pct"/>
            <w:tcBorders>
              <w:left w:val="nil"/>
            </w:tcBorders>
            <w:shd w:val="clear" w:color="auto" w:fill="BDD9F4" w:themeFill="text2" w:themeFillTint="33"/>
            <w:hideMark/>
          </w:tcPr>
          <w:p w:rsidR="00FB6FF4" w:rsidRPr="00BE6087" w:rsidRDefault="00FB6FF4" w:rsidP="00FB6FF4">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(SE)</w:t>
            </w:r>
          </w:p>
        </w:tc>
        <w:tc>
          <w:tcPr>
            <w:tcW w:w="288" w:type="pct"/>
            <w:tcBorders>
              <w:right w:val="nil"/>
            </w:tcBorders>
            <w:shd w:val="clear" w:color="auto" w:fill="BDD9F4" w:themeFill="text2" w:themeFillTint="33"/>
            <w:hideMark/>
          </w:tcPr>
          <w:p w:rsidR="00FB6FF4" w:rsidRPr="00BE6087" w:rsidRDefault="00FB6FF4" w:rsidP="00FB6FF4">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Mean</w:t>
            </w:r>
          </w:p>
        </w:tc>
        <w:tc>
          <w:tcPr>
            <w:tcW w:w="288" w:type="pct"/>
            <w:tcBorders>
              <w:left w:val="nil"/>
            </w:tcBorders>
            <w:shd w:val="clear" w:color="auto" w:fill="BDD9F4" w:themeFill="text2" w:themeFillTint="33"/>
            <w:hideMark/>
          </w:tcPr>
          <w:p w:rsidR="00FB6FF4" w:rsidRPr="00BE6087" w:rsidRDefault="00FB6FF4" w:rsidP="00FB6FF4">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(SE)</w:t>
            </w:r>
          </w:p>
        </w:tc>
        <w:tc>
          <w:tcPr>
            <w:tcW w:w="288" w:type="pct"/>
            <w:tcBorders>
              <w:right w:val="nil"/>
            </w:tcBorders>
            <w:shd w:val="clear" w:color="auto" w:fill="BDD9F4" w:themeFill="text2" w:themeFillTint="33"/>
            <w:hideMark/>
          </w:tcPr>
          <w:p w:rsidR="00FB6FF4" w:rsidRPr="00BE6087" w:rsidRDefault="00FB6FF4" w:rsidP="00FB6FF4">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Mean</w:t>
            </w:r>
          </w:p>
        </w:tc>
        <w:tc>
          <w:tcPr>
            <w:tcW w:w="288" w:type="pct"/>
            <w:tcBorders>
              <w:left w:val="nil"/>
            </w:tcBorders>
            <w:shd w:val="clear" w:color="auto" w:fill="BDD9F4" w:themeFill="text2" w:themeFillTint="33"/>
            <w:hideMark/>
          </w:tcPr>
          <w:p w:rsidR="00FB6FF4" w:rsidRPr="00BE6087" w:rsidRDefault="00FB6FF4" w:rsidP="00FB6FF4">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(SE)</w:t>
            </w:r>
          </w:p>
        </w:tc>
        <w:tc>
          <w:tcPr>
            <w:tcW w:w="288" w:type="pct"/>
            <w:tcBorders>
              <w:right w:val="nil"/>
            </w:tcBorders>
            <w:shd w:val="clear" w:color="auto" w:fill="BDD9F4" w:themeFill="text2" w:themeFillTint="33"/>
            <w:hideMark/>
          </w:tcPr>
          <w:p w:rsidR="00FB6FF4" w:rsidRPr="00BE6087" w:rsidRDefault="00FB6FF4" w:rsidP="00FB6FF4">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Mean</w:t>
            </w:r>
          </w:p>
        </w:tc>
        <w:tc>
          <w:tcPr>
            <w:tcW w:w="288" w:type="pct"/>
            <w:tcBorders>
              <w:left w:val="nil"/>
            </w:tcBorders>
            <w:shd w:val="clear" w:color="auto" w:fill="BDD9F4" w:themeFill="text2" w:themeFillTint="33"/>
            <w:hideMark/>
          </w:tcPr>
          <w:p w:rsidR="00FB6FF4" w:rsidRPr="00BE6087" w:rsidRDefault="00FB6FF4" w:rsidP="00FB6FF4">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(SE)</w:t>
            </w:r>
          </w:p>
        </w:tc>
        <w:tc>
          <w:tcPr>
            <w:tcW w:w="288" w:type="pct"/>
            <w:tcBorders>
              <w:right w:val="nil"/>
            </w:tcBorders>
            <w:shd w:val="clear" w:color="auto" w:fill="BDD9F4" w:themeFill="text2" w:themeFillTint="33"/>
            <w:hideMark/>
          </w:tcPr>
          <w:p w:rsidR="00FB6FF4" w:rsidRPr="00BE6087" w:rsidRDefault="00FB6FF4" w:rsidP="00FB6FF4">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Mean</w:t>
            </w:r>
          </w:p>
        </w:tc>
        <w:tc>
          <w:tcPr>
            <w:tcW w:w="284" w:type="pct"/>
            <w:tcBorders>
              <w:left w:val="nil"/>
            </w:tcBorders>
            <w:shd w:val="clear" w:color="auto" w:fill="BDD9F4" w:themeFill="text2" w:themeFillTint="33"/>
            <w:hideMark/>
          </w:tcPr>
          <w:p w:rsidR="00FB6FF4" w:rsidRPr="00BE6087" w:rsidRDefault="00FB6FF4" w:rsidP="00FB6FF4">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(SE)</w:t>
            </w:r>
          </w:p>
        </w:tc>
      </w:tr>
      <w:tr w:rsidR="00FB6FF4" w:rsidRPr="00BE6087" w:rsidTr="00FB6FF4">
        <w:tc>
          <w:tcPr>
            <w:tcW w:w="2124" w:type="pct"/>
            <w:shd w:val="clear" w:color="auto" w:fill="auto"/>
            <w:vAlign w:val="bottom"/>
            <w:hideMark/>
          </w:tcPr>
          <w:p w:rsidR="00FB6FF4" w:rsidRPr="00BE6087" w:rsidRDefault="00FB6FF4"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Overall Rating (Supervisor)</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94.4</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(3.1)</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94.7</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(2.6)</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92.6</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(1.4)</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88.1</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(3.6)</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92.4</w:t>
            </w:r>
          </w:p>
        </w:tc>
        <w:tc>
          <w:tcPr>
            <w:tcW w:w="284"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(1.1)</w:t>
            </w:r>
          </w:p>
        </w:tc>
      </w:tr>
      <w:tr w:rsidR="00FB6FF4" w:rsidRPr="00BE6087" w:rsidTr="00FB6FF4">
        <w:tc>
          <w:tcPr>
            <w:tcW w:w="2124" w:type="pct"/>
            <w:shd w:val="clear" w:color="auto" w:fill="auto"/>
            <w:vAlign w:val="bottom"/>
            <w:hideMark/>
          </w:tcPr>
          <w:p w:rsidR="00FB6FF4" w:rsidRPr="00BE6087" w:rsidRDefault="00FB6FF4"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Technical Skills Rating (Supervisor)</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85.2</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(4.9)</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84.0</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(4.3)</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86.8</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(1.9)</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85.7</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(3.8)</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86.1</w:t>
            </w:r>
          </w:p>
        </w:tc>
        <w:tc>
          <w:tcPr>
            <w:tcW w:w="284"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(1.5)</w:t>
            </w:r>
          </w:p>
        </w:tc>
      </w:tr>
      <w:tr w:rsidR="00FB6FF4" w:rsidRPr="00BE6087" w:rsidTr="00FB6FF4">
        <w:tc>
          <w:tcPr>
            <w:tcW w:w="2124" w:type="pct"/>
            <w:shd w:val="clear" w:color="auto" w:fill="auto"/>
            <w:vAlign w:val="bottom"/>
            <w:hideMark/>
          </w:tcPr>
          <w:p w:rsidR="00FB6FF4" w:rsidRPr="00BE6087" w:rsidRDefault="00FB6FF4"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Foundation Skills Rating (Supervisor)</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90.6</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(4.1)</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90.4</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(3.5)</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96.8</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93.9</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(2.7)</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94.8</w:t>
            </w:r>
          </w:p>
        </w:tc>
        <w:tc>
          <w:tcPr>
            <w:tcW w:w="284"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w:t>
            </w:r>
          </w:p>
        </w:tc>
      </w:tr>
      <w:tr w:rsidR="00FB6FF4" w:rsidRPr="00BE6087" w:rsidTr="00FB6FF4">
        <w:tc>
          <w:tcPr>
            <w:tcW w:w="2124" w:type="pct"/>
            <w:shd w:val="clear" w:color="auto" w:fill="auto"/>
            <w:vAlign w:val="bottom"/>
            <w:hideMark/>
          </w:tcPr>
          <w:p w:rsidR="00FB6FF4" w:rsidRPr="00BE6087" w:rsidRDefault="00FB6FF4"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Oral communication skills</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94.2</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(3.3)</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93.0</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(3.1)</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94.4</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(1.3)</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91.5</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(3.1)</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93.7</w:t>
            </w:r>
          </w:p>
        </w:tc>
        <w:tc>
          <w:tcPr>
            <w:tcW w:w="284"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(1.1)</w:t>
            </w:r>
          </w:p>
        </w:tc>
      </w:tr>
      <w:tr w:rsidR="00FB6FF4" w:rsidRPr="00BE6087" w:rsidTr="00FB6FF4">
        <w:tc>
          <w:tcPr>
            <w:tcW w:w="2124" w:type="pct"/>
            <w:shd w:val="clear" w:color="auto" w:fill="auto"/>
            <w:vAlign w:val="bottom"/>
            <w:hideMark/>
          </w:tcPr>
          <w:p w:rsidR="00FB6FF4" w:rsidRPr="00BE6087" w:rsidRDefault="00FB6FF4"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Written communication skills</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94.3</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(3.2)</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91.9</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(3.2)</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92.9</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(1.5)</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93.8</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(2.7)</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93.0</w:t>
            </w:r>
          </w:p>
        </w:tc>
        <w:tc>
          <w:tcPr>
            <w:tcW w:w="284"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(1.1)</w:t>
            </w:r>
          </w:p>
        </w:tc>
      </w:tr>
      <w:tr w:rsidR="00FB6FF4" w:rsidRPr="00BE6087" w:rsidTr="00FB6FF4">
        <w:tc>
          <w:tcPr>
            <w:tcW w:w="2124" w:type="pct"/>
            <w:shd w:val="clear" w:color="auto" w:fill="auto"/>
            <w:vAlign w:val="bottom"/>
            <w:hideMark/>
          </w:tcPr>
          <w:p w:rsidR="00FB6FF4" w:rsidRPr="00BE6087" w:rsidRDefault="00FB6FF4"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Numeracy</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89.8</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(4.4)</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95.2</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(2.7)</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94.5</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(1.3)</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94.0</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(2.9)</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94.0</w:t>
            </w:r>
          </w:p>
        </w:tc>
        <w:tc>
          <w:tcPr>
            <w:tcW w:w="284"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(1.1)</w:t>
            </w:r>
          </w:p>
        </w:tc>
      </w:tr>
      <w:tr w:rsidR="00FB6FF4" w:rsidRPr="00BE6087" w:rsidTr="00FB6FF4">
        <w:tc>
          <w:tcPr>
            <w:tcW w:w="2124" w:type="pct"/>
            <w:shd w:val="clear" w:color="auto" w:fill="auto"/>
            <w:vAlign w:val="bottom"/>
            <w:hideMark/>
          </w:tcPr>
          <w:p w:rsidR="00FB6FF4" w:rsidRPr="00BE6087" w:rsidRDefault="00FB6FF4"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Capacity to develop knowledge and skills</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94.4</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(3.1)</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93.3</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(2.9)</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97.5</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(0.9)</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95.2</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(2.4)</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96.3</w:t>
            </w:r>
          </w:p>
        </w:tc>
        <w:tc>
          <w:tcPr>
            <w:tcW w:w="284"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(0.8)</w:t>
            </w:r>
          </w:p>
        </w:tc>
      </w:tr>
      <w:tr w:rsidR="00FB6FF4" w:rsidRPr="00BE6087" w:rsidTr="00FB6FF4">
        <w:tc>
          <w:tcPr>
            <w:tcW w:w="2124" w:type="pct"/>
            <w:shd w:val="clear" w:color="auto" w:fill="auto"/>
            <w:vAlign w:val="bottom"/>
            <w:hideMark/>
          </w:tcPr>
          <w:p w:rsidR="00FB6FF4" w:rsidRPr="00BE6087" w:rsidRDefault="00FB6FF4"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Capacity to analyse and solve problems</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92.3</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(3.7)</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86.5</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(4)</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93.8</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(1.3)</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93.9</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(2.7)</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92.6</w:t>
            </w:r>
          </w:p>
        </w:tc>
        <w:tc>
          <w:tcPr>
            <w:tcW w:w="284"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(1.1)</w:t>
            </w:r>
          </w:p>
        </w:tc>
      </w:tr>
      <w:tr w:rsidR="00FB6FF4" w:rsidRPr="00BE6087" w:rsidTr="00FB6FF4">
        <w:tc>
          <w:tcPr>
            <w:tcW w:w="2124" w:type="pct"/>
            <w:shd w:val="clear" w:color="auto" w:fill="auto"/>
            <w:vAlign w:val="bottom"/>
            <w:hideMark/>
          </w:tcPr>
          <w:p w:rsidR="00FB6FF4" w:rsidRPr="00BE6087" w:rsidRDefault="00FB6FF4"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Adaptive Skills Rating (Supervisor)</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89.4</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(4.5)</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86.1</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(4.1)</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90.0</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(1.7)</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86.7</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(3.7)</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88.9</w:t>
            </w:r>
          </w:p>
        </w:tc>
        <w:tc>
          <w:tcPr>
            <w:tcW w:w="284"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(1.4)</w:t>
            </w:r>
          </w:p>
        </w:tc>
      </w:tr>
      <w:tr w:rsidR="00FB6FF4" w:rsidRPr="00BE6087" w:rsidTr="00FB6FF4">
        <w:tc>
          <w:tcPr>
            <w:tcW w:w="2124" w:type="pct"/>
            <w:shd w:val="clear" w:color="auto" w:fill="auto"/>
            <w:vAlign w:val="bottom"/>
            <w:hideMark/>
          </w:tcPr>
          <w:p w:rsidR="00FB6FF4" w:rsidRPr="00BE6087" w:rsidRDefault="00FB6FF4"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xml:space="preserve"> - Broad background general knowledge</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88.0</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(4.6)</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86.3</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(4.1)</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86.9</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(1.9)</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90.1</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(3.3)</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87.4</w:t>
            </w:r>
          </w:p>
        </w:tc>
        <w:tc>
          <w:tcPr>
            <w:tcW w:w="284"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(1.4)</w:t>
            </w:r>
          </w:p>
        </w:tc>
      </w:tr>
      <w:tr w:rsidR="00FB6FF4" w:rsidRPr="00BE6087" w:rsidTr="00FB6FF4">
        <w:tc>
          <w:tcPr>
            <w:tcW w:w="2124" w:type="pct"/>
            <w:shd w:val="clear" w:color="auto" w:fill="auto"/>
            <w:vAlign w:val="bottom"/>
            <w:hideMark/>
          </w:tcPr>
          <w:p w:rsidR="00FB6FF4" w:rsidRPr="00BE6087" w:rsidRDefault="00FB6FF4"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xml:space="preserve"> - Capacity to understand different viewpoints</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92.3</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(3.7)</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89.2</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(3.6)</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94.4</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(1.3)</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89.2</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(3.4)</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92.7</w:t>
            </w:r>
          </w:p>
        </w:tc>
        <w:tc>
          <w:tcPr>
            <w:tcW w:w="284"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(1.1)</w:t>
            </w:r>
          </w:p>
        </w:tc>
      </w:tr>
      <w:tr w:rsidR="00FB6FF4" w:rsidRPr="00BE6087" w:rsidTr="00FB6FF4">
        <w:tc>
          <w:tcPr>
            <w:tcW w:w="2124" w:type="pct"/>
            <w:shd w:val="clear" w:color="auto" w:fill="auto"/>
            <w:vAlign w:val="bottom"/>
            <w:hideMark/>
          </w:tcPr>
          <w:p w:rsidR="00FB6FF4" w:rsidRPr="00BE6087" w:rsidRDefault="00FB6FF4"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xml:space="preserve"> - Ability to develop innovative ideas or identify new opportunities</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88.2</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(4.6)</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78.1</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(4.9)</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86.4</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(2)</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84.3</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(4)</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85.1</w:t>
            </w:r>
          </w:p>
        </w:tc>
        <w:tc>
          <w:tcPr>
            <w:tcW w:w="284"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(1.6)</w:t>
            </w:r>
          </w:p>
        </w:tc>
      </w:tr>
      <w:tr w:rsidR="00FB6FF4" w:rsidRPr="00BE6087" w:rsidTr="00FB6FF4">
        <w:tc>
          <w:tcPr>
            <w:tcW w:w="2124" w:type="pct"/>
            <w:shd w:val="clear" w:color="auto" w:fill="auto"/>
            <w:vAlign w:val="bottom"/>
            <w:hideMark/>
          </w:tcPr>
          <w:p w:rsidR="00FB6FF4" w:rsidRPr="00BE6087" w:rsidRDefault="00FB6FF4"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xml:space="preserve"> - Ability to operate in an international and multicultural context</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79.4</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(7)</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86.4</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(4.5)</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89.4</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(1.9)</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94.2</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(2.8)</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89.0</w:t>
            </w:r>
          </w:p>
        </w:tc>
        <w:tc>
          <w:tcPr>
            <w:tcW w:w="284"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(1.5)</w:t>
            </w:r>
          </w:p>
        </w:tc>
      </w:tr>
      <w:tr w:rsidR="00FB6FF4" w:rsidRPr="00BE6087" w:rsidTr="00FB6FF4">
        <w:tc>
          <w:tcPr>
            <w:tcW w:w="2124" w:type="pct"/>
            <w:shd w:val="clear" w:color="auto" w:fill="auto"/>
            <w:vAlign w:val="bottom"/>
            <w:hideMark/>
          </w:tcPr>
          <w:p w:rsidR="00FB6FF4" w:rsidRPr="00BE6087" w:rsidRDefault="00FB6FF4"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xml:space="preserve"> - Capacity to work autonomously</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94.2</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(3.3)</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89.2</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(3.6)</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92.1</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(1.5)</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90.5</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(3.2)</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91.7</w:t>
            </w:r>
          </w:p>
        </w:tc>
        <w:tc>
          <w:tcPr>
            <w:tcW w:w="284"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(1.2)</w:t>
            </w:r>
          </w:p>
        </w:tc>
      </w:tr>
      <w:tr w:rsidR="00FB6FF4" w:rsidRPr="00BE6087" w:rsidTr="00FB6FF4">
        <w:tc>
          <w:tcPr>
            <w:tcW w:w="2124" w:type="pct"/>
            <w:shd w:val="clear" w:color="auto" w:fill="auto"/>
            <w:vAlign w:val="bottom"/>
            <w:hideMark/>
          </w:tcPr>
          <w:p w:rsidR="00FB6FF4" w:rsidRPr="00BE6087" w:rsidRDefault="00FB6FF4"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Teamwork Skills Rating (Supervisor)</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96.2</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(2.6)</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91.9</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(3.2)</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97.5</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(0.9)</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94.0</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(2.6)</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96.1</w:t>
            </w:r>
          </w:p>
        </w:tc>
        <w:tc>
          <w:tcPr>
            <w:tcW w:w="284"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(0.8)</w:t>
            </w:r>
          </w:p>
        </w:tc>
      </w:tr>
      <w:tr w:rsidR="00FB6FF4" w:rsidRPr="00BE6087" w:rsidTr="00FB6FF4">
        <w:tc>
          <w:tcPr>
            <w:tcW w:w="2124" w:type="pct"/>
            <w:shd w:val="clear" w:color="auto" w:fill="auto"/>
            <w:vAlign w:val="bottom"/>
            <w:hideMark/>
          </w:tcPr>
          <w:p w:rsidR="00FB6FF4" w:rsidRPr="00BE6087" w:rsidRDefault="00FB6FF4"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xml:space="preserve"> - Capacity for co-operation and teamwork</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96.3</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(2.6)</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95.9</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(2.3)</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97.2</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(0.9)</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91.7</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(3)</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96.1</w:t>
            </w:r>
          </w:p>
        </w:tc>
        <w:tc>
          <w:tcPr>
            <w:tcW w:w="284"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(0.8)</w:t>
            </w:r>
          </w:p>
        </w:tc>
      </w:tr>
      <w:tr w:rsidR="00FB6FF4" w:rsidRPr="00BE6087" w:rsidTr="00FB6FF4">
        <w:tc>
          <w:tcPr>
            <w:tcW w:w="2124" w:type="pct"/>
            <w:shd w:val="clear" w:color="auto" w:fill="auto"/>
            <w:vAlign w:val="bottom"/>
            <w:hideMark/>
          </w:tcPr>
          <w:p w:rsidR="00FB6FF4" w:rsidRPr="00BE6087" w:rsidRDefault="00FB6FF4"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xml:space="preserve"> - Getting on well with colleagues and co-workers</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98.1</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(1.9)</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93.2</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(3)</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96.3</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94.0</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(2.6)</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95.7</w:t>
            </w:r>
          </w:p>
        </w:tc>
        <w:tc>
          <w:tcPr>
            <w:tcW w:w="284"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(0.9)</w:t>
            </w:r>
          </w:p>
        </w:tc>
      </w:tr>
      <w:tr w:rsidR="00FB6FF4" w:rsidRPr="00BE6087" w:rsidTr="00FB6FF4">
        <w:tc>
          <w:tcPr>
            <w:tcW w:w="2124" w:type="pct"/>
            <w:shd w:val="clear" w:color="auto" w:fill="auto"/>
            <w:vAlign w:val="bottom"/>
            <w:hideMark/>
          </w:tcPr>
          <w:p w:rsidR="00FB6FF4" w:rsidRPr="00BE6087" w:rsidRDefault="00FB6FF4"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xml:space="preserve"> - Collaborating effectively with colleagues to complete tasks</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94.3</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(3.2)</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90.5</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(3.4)</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95.6</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(1.1)</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95.2</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(2.3)</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94.7</w:t>
            </w:r>
          </w:p>
        </w:tc>
        <w:tc>
          <w:tcPr>
            <w:tcW w:w="284"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w:t>
            </w:r>
          </w:p>
        </w:tc>
      </w:tr>
      <w:tr w:rsidR="00FB6FF4" w:rsidRPr="00BE6087" w:rsidTr="00FB6FF4">
        <w:tc>
          <w:tcPr>
            <w:tcW w:w="2124" w:type="pct"/>
            <w:shd w:val="clear" w:color="auto" w:fill="auto"/>
            <w:vAlign w:val="bottom"/>
            <w:hideMark/>
          </w:tcPr>
          <w:p w:rsidR="00FB6FF4" w:rsidRPr="00BE6087" w:rsidRDefault="00FB6FF4"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Disciplinary Skills Rating (Supervisor)</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86.3</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(4.9)</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92.0</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(3.2)</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94.0</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(1.3)</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94.0</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(2.6)</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92.9</w:t>
            </w:r>
          </w:p>
        </w:tc>
        <w:tc>
          <w:tcPr>
            <w:tcW w:w="284"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(1.1)</w:t>
            </w:r>
          </w:p>
        </w:tc>
      </w:tr>
      <w:tr w:rsidR="00FB6FF4" w:rsidRPr="00BE6087" w:rsidTr="00FB6FF4">
        <w:tc>
          <w:tcPr>
            <w:tcW w:w="2124" w:type="pct"/>
            <w:shd w:val="clear" w:color="auto" w:fill="auto"/>
            <w:vAlign w:val="bottom"/>
            <w:hideMark/>
          </w:tcPr>
          <w:p w:rsidR="00FB6FF4" w:rsidRPr="00BE6087" w:rsidRDefault="00FB6FF4"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xml:space="preserve"> - Using knowledge of concepts and principles to understand new workplace problems</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84.3</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(5.1)</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86.7</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(4)</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90.7</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(1.7)</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87.7</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(3.7)</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89.0</w:t>
            </w:r>
          </w:p>
        </w:tc>
        <w:tc>
          <w:tcPr>
            <w:tcW w:w="284"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(1.4)</w:t>
            </w:r>
          </w:p>
        </w:tc>
      </w:tr>
      <w:tr w:rsidR="00FB6FF4" w:rsidRPr="00BE6087" w:rsidTr="00FB6FF4">
        <w:tc>
          <w:tcPr>
            <w:tcW w:w="2124" w:type="pct"/>
            <w:shd w:val="clear" w:color="auto" w:fill="auto"/>
            <w:vAlign w:val="bottom"/>
            <w:hideMark/>
          </w:tcPr>
          <w:p w:rsidR="00FB6FF4" w:rsidRPr="00BE6087" w:rsidRDefault="00FB6FF4"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xml:space="preserve"> - Effective use of technologies</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88.7</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(4.4)</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91.8</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(3.2)</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92.6</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(1.5)</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93.9</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(2.7)</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92.3</w:t>
            </w:r>
          </w:p>
        </w:tc>
        <w:tc>
          <w:tcPr>
            <w:tcW w:w="284"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(1.2)</w:t>
            </w:r>
          </w:p>
        </w:tc>
      </w:tr>
      <w:tr w:rsidR="00FB6FF4" w:rsidRPr="00BE6087" w:rsidTr="00FB6FF4">
        <w:tc>
          <w:tcPr>
            <w:tcW w:w="2124" w:type="pct"/>
            <w:shd w:val="clear" w:color="auto" w:fill="auto"/>
            <w:vAlign w:val="bottom"/>
            <w:hideMark/>
          </w:tcPr>
          <w:p w:rsidR="00FB6FF4" w:rsidRPr="00BE6087" w:rsidRDefault="00FB6FF4"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xml:space="preserve"> - Applying technical skills in a workplace context</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90.2</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(4.2)</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88.0</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(3.8)</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94.6</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(1.3)</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91.6</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(3.1)</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92.7</w:t>
            </w:r>
          </w:p>
        </w:tc>
        <w:tc>
          <w:tcPr>
            <w:tcW w:w="284"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(1.1)</w:t>
            </w:r>
          </w:p>
        </w:tc>
      </w:tr>
      <w:tr w:rsidR="00FB6FF4" w:rsidRPr="00BE6087" w:rsidTr="00FB6FF4">
        <w:tc>
          <w:tcPr>
            <w:tcW w:w="2124" w:type="pct"/>
            <w:shd w:val="clear" w:color="auto" w:fill="auto"/>
            <w:vAlign w:val="bottom"/>
            <w:hideMark/>
          </w:tcPr>
          <w:p w:rsidR="00FB6FF4" w:rsidRPr="00BE6087" w:rsidRDefault="00FB6FF4"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xml:space="preserve"> - Observing professional and general ethical standards</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90.0</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(4.3)</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97.3</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(1.9)</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95.9</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(1.1)</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97.6</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(1.7)</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95.8</w:t>
            </w:r>
          </w:p>
        </w:tc>
        <w:tc>
          <w:tcPr>
            <w:tcW w:w="284"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(0.9)</w:t>
            </w:r>
          </w:p>
        </w:tc>
      </w:tr>
      <w:tr w:rsidR="00FB6FF4" w:rsidRPr="00BE6087" w:rsidTr="00FB6FF4">
        <w:tc>
          <w:tcPr>
            <w:tcW w:w="2124" w:type="pct"/>
            <w:shd w:val="clear" w:color="auto" w:fill="auto"/>
            <w:vAlign w:val="bottom"/>
            <w:hideMark/>
          </w:tcPr>
          <w:p w:rsidR="00FB6FF4" w:rsidRPr="00BE6087" w:rsidRDefault="00FB6FF4"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Employability Skills Rating (Supervisor)</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92.5</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(3.7)</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82.2</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(4.5)</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92.6</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(1.5)</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86.9</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(3.7)</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90.3</w:t>
            </w:r>
          </w:p>
        </w:tc>
        <w:tc>
          <w:tcPr>
            <w:tcW w:w="284"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(1.3)</w:t>
            </w:r>
          </w:p>
        </w:tc>
      </w:tr>
      <w:tr w:rsidR="00FB6FF4" w:rsidRPr="00BE6087" w:rsidTr="00FB6FF4">
        <w:tc>
          <w:tcPr>
            <w:tcW w:w="2124" w:type="pct"/>
            <w:shd w:val="clear" w:color="auto" w:fill="auto"/>
            <w:vAlign w:val="bottom"/>
            <w:hideMark/>
          </w:tcPr>
          <w:p w:rsidR="00FB6FF4" w:rsidRPr="00BE6087" w:rsidRDefault="00FB6FF4"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xml:space="preserve"> - Ability to cope with work pressure and stress</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80.8</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(5.5)</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76.7</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(5)</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87.0</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(1.9)</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75.3</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(4.8)</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83.1</w:t>
            </w:r>
          </w:p>
        </w:tc>
        <w:tc>
          <w:tcPr>
            <w:tcW w:w="284"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(1.6)</w:t>
            </w:r>
          </w:p>
        </w:tc>
      </w:tr>
      <w:tr w:rsidR="00FB6FF4" w:rsidRPr="00BE6087" w:rsidTr="00FB6FF4">
        <w:tc>
          <w:tcPr>
            <w:tcW w:w="2124" w:type="pct"/>
            <w:shd w:val="clear" w:color="auto" w:fill="auto"/>
            <w:vAlign w:val="bottom"/>
            <w:hideMark/>
          </w:tcPr>
          <w:p w:rsidR="00FB6FF4" w:rsidRPr="00BE6087" w:rsidRDefault="00FB6FF4"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xml:space="preserve"> - Capacity to be flexible and adaptable</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90.4</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(4.1)</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84.7</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(4.3)</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93.5</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(1.4)</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90.4</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(3.3)</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91.5</w:t>
            </w:r>
          </w:p>
        </w:tc>
        <w:tc>
          <w:tcPr>
            <w:tcW w:w="284"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(1.2)</w:t>
            </w:r>
          </w:p>
        </w:tc>
      </w:tr>
      <w:tr w:rsidR="00FB6FF4" w:rsidRPr="00BE6087" w:rsidTr="00FB6FF4">
        <w:tc>
          <w:tcPr>
            <w:tcW w:w="2124" w:type="pct"/>
            <w:shd w:val="clear" w:color="auto" w:fill="auto"/>
            <w:vAlign w:val="bottom"/>
            <w:hideMark/>
          </w:tcPr>
          <w:p w:rsidR="00FB6FF4" w:rsidRPr="00BE6087" w:rsidRDefault="00FB6FF4"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xml:space="preserve"> - Ability to meet deadlines</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92.5</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(3.7)</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88.7</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(3.8)</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89.9</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(1.7)</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90.5</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(3.2)</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90.1</w:t>
            </w:r>
          </w:p>
        </w:tc>
        <w:tc>
          <w:tcPr>
            <w:tcW w:w="284"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(1.3)</w:t>
            </w:r>
          </w:p>
        </w:tc>
      </w:tr>
      <w:tr w:rsidR="00FB6FF4" w:rsidRPr="00BE6087" w:rsidTr="00FB6FF4">
        <w:tc>
          <w:tcPr>
            <w:tcW w:w="2124" w:type="pct"/>
            <w:shd w:val="clear" w:color="auto" w:fill="auto"/>
            <w:vAlign w:val="bottom"/>
            <w:hideMark/>
          </w:tcPr>
          <w:p w:rsidR="00FB6FF4" w:rsidRPr="00BE6087" w:rsidRDefault="00FB6FF4"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Enterprise Skills Rating (Supervisor)</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78.8</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(5.7)</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65.7</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(5.7)</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83.3</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(2.2)</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75.3</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(5.1)</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79.0</w:t>
            </w:r>
          </w:p>
        </w:tc>
        <w:tc>
          <w:tcPr>
            <w:tcW w:w="284"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(1.9)</w:t>
            </w:r>
          </w:p>
        </w:tc>
      </w:tr>
      <w:tr w:rsidR="00FB6FF4" w:rsidRPr="00BE6087" w:rsidTr="00FB6FF4">
        <w:tc>
          <w:tcPr>
            <w:tcW w:w="2124" w:type="pct"/>
            <w:shd w:val="clear" w:color="auto" w:fill="auto"/>
            <w:vAlign w:val="bottom"/>
            <w:hideMark/>
          </w:tcPr>
          <w:p w:rsidR="00FB6FF4" w:rsidRPr="00BE6087" w:rsidRDefault="00FB6FF4"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xml:space="preserve"> - Understanding how to research to get results</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95.9</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(2.9)</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91.8</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(3.2)</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94.6</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(1.3)</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90.1</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(3.3)</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93.6</w:t>
            </w:r>
          </w:p>
        </w:tc>
        <w:tc>
          <w:tcPr>
            <w:tcW w:w="284"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(1.1)</w:t>
            </w:r>
          </w:p>
        </w:tc>
      </w:tr>
      <w:tr w:rsidR="00FB6FF4" w:rsidRPr="00BE6087" w:rsidTr="00FB6FF4">
        <w:tc>
          <w:tcPr>
            <w:tcW w:w="2124" w:type="pct"/>
            <w:shd w:val="clear" w:color="auto" w:fill="auto"/>
            <w:vAlign w:val="bottom"/>
            <w:hideMark/>
          </w:tcPr>
          <w:p w:rsidR="00FB6FF4" w:rsidRPr="00BE6087" w:rsidRDefault="00FB6FF4"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xml:space="preserve"> - Understanding the fundamentals of business performance</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74.1</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(6)</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58.8</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(6)</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78.3</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(2.5)</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69.6</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(5.6)</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73.7</w:t>
            </w:r>
          </w:p>
        </w:tc>
        <w:tc>
          <w:tcPr>
            <w:tcW w:w="284"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(2)</w:t>
            </w:r>
          </w:p>
        </w:tc>
      </w:tr>
      <w:tr w:rsidR="00FB6FF4" w:rsidRPr="00BE6087" w:rsidTr="00FB6FF4">
        <w:tc>
          <w:tcPr>
            <w:tcW w:w="2124" w:type="pct"/>
            <w:shd w:val="clear" w:color="auto" w:fill="auto"/>
            <w:vAlign w:val="bottom"/>
            <w:hideMark/>
          </w:tcPr>
          <w:p w:rsidR="00FB6FF4" w:rsidRPr="00BE6087" w:rsidRDefault="00FB6FF4"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xml:space="preserve"> - Managerial and leadership skills</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63.6</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(7.3)</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51.6</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(6.4)</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66.2</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(2.9)</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69.7</w:t>
            </w:r>
          </w:p>
        </w:tc>
        <w:tc>
          <w:tcPr>
            <w:tcW w:w="288"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(5.7)</w:t>
            </w:r>
          </w:p>
        </w:tc>
        <w:tc>
          <w:tcPr>
            <w:tcW w:w="288" w:type="pct"/>
            <w:tcBorders>
              <w:righ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64.4</w:t>
            </w:r>
          </w:p>
        </w:tc>
        <w:tc>
          <w:tcPr>
            <w:tcW w:w="284" w:type="pct"/>
            <w:tcBorders>
              <w:left w:val="nil"/>
            </w:tcBorders>
            <w:shd w:val="clear" w:color="auto" w:fill="auto"/>
            <w:noWrap/>
            <w:vAlign w:val="center"/>
            <w:hideMark/>
          </w:tcPr>
          <w:p w:rsidR="00FB6FF4" w:rsidRPr="00BE6087" w:rsidRDefault="00FB6FF4"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(2.3)</w:t>
            </w:r>
          </w:p>
        </w:tc>
      </w:tr>
      <w:tr w:rsidR="00E95D2E" w:rsidRPr="00BE6087" w:rsidTr="00FB6FF4">
        <w:tc>
          <w:tcPr>
            <w:tcW w:w="2124" w:type="pct"/>
            <w:shd w:val="clear" w:color="auto" w:fill="auto"/>
            <w:vAlign w:val="bottom"/>
          </w:tcPr>
          <w:p w:rsidR="00E95D2E" w:rsidRPr="00BE6087" w:rsidRDefault="00E95D2E" w:rsidP="00FB6FF4">
            <w:pPr>
              <w:spacing w:after="0"/>
              <w:rPr>
                <w:rFonts w:asciiTheme="majorHAnsi" w:eastAsia="Times New Roman" w:hAnsiTheme="majorHAnsi" w:cstheme="majorHAnsi"/>
                <w:color w:val="000000"/>
                <w:sz w:val="16"/>
                <w:szCs w:val="16"/>
              </w:rPr>
            </w:pPr>
          </w:p>
        </w:tc>
        <w:tc>
          <w:tcPr>
            <w:tcW w:w="288" w:type="pct"/>
            <w:tcBorders>
              <w:right w:val="nil"/>
            </w:tcBorders>
            <w:shd w:val="clear" w:color="auto" w:fill="auto"/>
            <w:noWrap/>
            <w:vAlign w:val="center"/>
          </w:tcPr>
          <w:p w:rsidR="00E95D2E" w:rsidRPr="00BE6087" w:rsidRDefault="00E95D2E" w:rsidP="00FB6FF4">
            <w:pPr>
              <w:spacing w:after="0"/>
              <w:jc w:val="center"/>
              <w:rPr>
                <w:rFonts w:asciiTheme="majorHAnsi" w:eastAsia="Times New Roman" w:hAnsiTheme="majorHAnsi" w:cstheme="majorHAnsi"/>
                <w:color w:val="000000"/>
                <w:sz w:val="16"/>
                <w:szCs w:val="16"/>
              </w:rPr>
            </w:pPr>
          </w:p>
        </w:tc>
        <w:tc>
          <w:tcPr>
            <w:tcW w:w="288" w:type="pct"/>
            <w:tcBorders>
              <w:left w:val="nil"/>
            </w:tcBorders>
            <w:shd w:val="clear" w:color="auto" w:fill="auto"/>
            <w:noWrap/>
            <w:vAlign w:val="center"/>
          </w:tcPr>
          <w:p w:rsidR="00E95D2E" w:rsidRPr="00BE6087" w:rsidRDefault="00E95D2E" w:rsidP="00FB6FF4">
            <w:pPr>
              <w:spacing w:after="0"/>
              <w:jc w:val="center"/>
              <w:rPr>
                <w:rFonts w:asciiTheme="majorHAnsi" w:eastAsia="Times New Roman" w:hAnsiTheme="majorHAnsi" w:cstheme="majorHAnsi"/>
                <w:color w:val="000000"/>
                <w:sz w:val="16"/>
                <w:szCs w:val="16"/>
              </w:rPr>
            </w:pPr>
          </w:p>
        </w:tc>
        <w:tc>
          <w:tcPr>
            <w:tcW w:w="288" w:type="pct"/>
            <w:tcBorders>
              <w:right w:val="nil"/>
            </w:tcBorders>
            <w:shd w:val="clear" w:color="auto" w:fill="auto"/>
            <w:noWrap/>
            <w:vAlign w:val="center"/>
          </w:tcPr>
          <w:p w:rsidR="00E95D2E" w:rsidRPr="00BE6087" w:rsidRDefault="00E95D2E" w:rsidP="00FB6FF4">
            <w:pPr>
              <w:spacing w:after="0"/>
              <w:jc w:val="center"/>
              <w:rPr>
                <w:rFonts w:asciiTheme="majorHAnsi" w:eastAsia="Times New Roman" w:hAnsiTheme="majorHAnsi" w:cstheme="majorHAnsi"/>
                <w:color w:val="000000"/>
                <w:sz w:val="16"/>
                <w:szCs w:val="16"/>
              </w:rPr>
            </w:pPr>
          </w:p>
        </w:tc>
        <w:tc>
          <w:tcPr>
            <w:tcW w:w="288" w:type="pct"/>
            <w:tcBorders>
              <w:left w:val="nil"/>
            </w:tcBorders>
            <w:shd w:val="clear" w:color="auto" w:fill="auto"/>
            <w:noWrap/>
            <w:vAlign w:val="center"/>
          </w:tcPr>
          <w:p w:rsidR="00E95D2E" w:rsidRPr="00BE6087" w:rsidRDefault="00E95D2E" w:rsidP="00FB6FF4">
            <w:pPr>
              <w:spacing w:after="0"/>
              <w:jc w:val="center"/>
              <w:rPr>
                <w:rFonts w:asciiTheme="majorHAnsi" w:eastAsia="Times New Roman" w:hAnsiTheme="majorHAnsi" w:cstheme="majorHAnsi"/>
                <w:color w:val="000000"/>
                <w:sz w:val="16"/>
                <w:szCs w:val="16"/>
              </w:rPr>
            </w:pPr>
          </w:p>
        </w:tc>
        <w:tc>
          <w:tcPr>
            <w:tcW w:w="288" w:type="pct"/>
            <w:tcBorders>
              <w:right w:val="nil"/>
            </w:tcBorders>
            <w:shd w:val="clear" w:color="auto" w:fill="auto"/>
            <w:noWrap/>
            <w:vAlign w:val="center"/>
          </w:tcPr>
          <w:p w:rsidR="00E95D2E" w:rsidRPr="00BE6087" w:rsidRDefault="00E95D2E" w:rsidP="00FB6FF4">
            <w:pPr>
              <w:spacing w:after="0"/>
              <w:jc w:val="center"/>
              <w:rPr>
                <w:rFonts w:asciiTheme="majorHAnsi" w:eastAsia="Times New Roman" w:hAnsiTheme="majorHAnsi" w:cstheme="majorHAnsi"/>
                <w:color w:val="000000"/>
                <w:sz w:val="16"/>
                <w:szCs w:val="16"/>
              </w:rPr>
            </w:pPr>
          </w:p>
        </w:tc>
        <w:tc>
          <w:tcPr>
            <w:tcW w:w="288" w:type="pct"/>
            <w:tcBorders>
              <w:left w:val="nil"/>
            </w:tcBorders>
            <w:shd w:val="clear" w:color="auto" w:fill="auto"/>
            <w:noWrap/>
            <w:vAlign w:val="center"/>
          </w:tcPr>
          <w:p w:rsidR="00E95D2E" w:rsidRPr="00BE6087" w:rsidRDefault="00E95D2E" w:rsidP="00FB6FF4">
            <w:pPr>
              <w:spacing w:after="0"/>
              <w:jc w:val="center"/>
              <w:rPr>
                <w:rFonts w:asciiTheme="majorHAnsi" w:eastAsia="Times New Roman" w:hAnsiTheme="majorHAnsi" w:cstheme="majorHAnsi"/>
                <w:color w:val="000000"/>
                <w:sz w:val="16"/>
                <w:szCs w:val="16"/>
              </w:rPr>
            </w:pPr>
          </w:p>
        </w:tc>
        <w:tc>
          <w:tcPr>
            <w:tcW w:w="288" w:type="pct"/>
            <w:tcBorders>
              <w:right w:val="nil"/>
            </w:tcBorders>
            <w:shd w:val="clear" w:color="auto" w:fill="auto"/>
            <w:noWrap/>
            <w:vAlign w:val="center"/>
          </w:tcPr>
          <w:p w:rsidR="00E95D2E" w:rsidRPr="00BE6087" w:rsidRDefault="00E95D2E" w:rsidP="00FB6FF4">
            <w:pPr>
              <w:spacing w:after="0"/>
              <w:jc w:val="center"/>
              <w:rPr>
                <w:rFonts w:asciiTheme="majorHAnsi" w:eastAsia="Times New Roman" w:hAnsiTheme="majorHAnsi" w:cstheme="majorHAnsi"/>
                <w:color w:val="000000"/>
                <w:sz w:val="16"/>
                <w:szCs w:val="16"/>
              </w:rPr>
            </w:pPr>
          </w:p>
        </w:tc>
        <w:tc>
          <w:tcPr>
            <w:tcW w:w="288" w:type="pct"/>
            <w:tcBorders>
              <w:left w:val="nil"/>
            </w:tcBorders>
            <w:shd w:val="clear" w:color="auto" w:fill="auto"/>
            <w:noWrap/>
            <w:vAlign w:val="center"/>
          </w:tcPr>
          <w:p w:rsidR="00E95D2E" w:rsidRPr="00BE6087" w:rsidRDefault="00E95D2E" w:rsidP="00FB6FF4">
            <w:pPr>
              <w:spacing w:after="0"/>
              <w:jc w:val="center"/>
              <w:rPr>
                <w:rFonts w:asciiTheme="majorHAnsi" w:eastAsia="Times New Roman" w:hAnsiTheme="majorHAnsi" w:cstheme="majorHAnsi"/>
                <w:color w:val="000000"/>
                <w:sz w:val="16"/>
                <w:szCs w:val="16"/>
              </w:rPr>
            </w:pPr>
          </w:p>
        </w:tc>
        <w:tc>
          <w:tcPr>
            <w:tcW w:w="288" w:type="pct"/>
            <w:tcBorders>
              <w:right w:val="nil"/>
            </w:tcBorders>
            <w:shd w:val="clear" w:color="auto" w:fill="auto"/>
            <w:noWrap/>
            <w:vAlign w:val="center"/>
          </w:tcPr>
          <w:p w:rsidR="00E95D2E" w:rsidRPr="00BE6087" w:rsidRDefault="00E95D2E" w:rsidP="00FB6FF4">
            <w:pPr>
              <w:spacing w:after="0"/>
              <w:jc w:val="center"/>
              <w:rPr>
                <w:rFonts w:asciiTheme="majorHAnsi" w:eastAsia="Times New Roman" w:hAnsiTheme="majorHAnsi" w:cstheme="majorHAnsi"/>
                <w:color w:val="000000"/>
                <w:sz w:val="16"/>
                <w:szCs w:val="16"/>
              </w:rPr>
            </w:pPr>
          </w:p>
        </w:tc>
        <w:tc>
          <w:tcPr>
            <w:tcW w:w="284" w:type="pct"/>
            <w:tcBorders>
              <w:left w:val="nil"/>
            </w:tcBorders>
            <w:shd w:val="clear" w:color="auto" w:fill="auto"/>
            <w:noWrap/>
            <w:vAlign w:val="center"/>
          </w:tcPr>
          <w:p w:rsidR="00E95D2E" w:rsidRPr="00BE6087" w:rsidRDefault="00E95D2E" w:rsidP="00FB6FF4">
            <w:pPr>
              <w:spacing w:after="0"/>
              <w:jc w:val="center"/>
              <w:rPr>
                <w:rFonts w:asciiTheme="majorHAnsi" w:eastAsia="Times New Roman" w:hAnsiTheme="majorHAnsi" w:cstheme="majorHAnsi"/>
                <w:color w:val="000000"/>
                <w:sz w:val="16"/>
                <w:szCs w:val="16"/>
              </w:rPr>
            </w:pPr>
          </w:p>
        </w:tc>
      </w:tr>
      <w:tr w:rsidR="00E95D2E" w:rsidRPr="00BE6087" w:rsidTr="00C85743">
        <w:tc>
          <w:tcPr>
            <w:tcW w:w="2124" w:type="pct"/>
            <w:shd w:val="clear" w:color="auto" w:fill="auto"/>
            <w:vAlign w:val="bottom"/>
          </w:tcPr>
          <w:p w:rsidR="00E95D2E" w:rsidRPr="00BE6087" w:rsidRDefault="00E95D2E"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Min n</w:t>
            </w:r>
          </w:p>
        </w:tc>
        <w:tc>
          <w:tcPr>
            <w:tcW w:w="288" w:type="pct"/>
            <w:tcBorders>
              <w:right w:val="nil"/>
            </w:tcBorders>
            <w:shd w:val="clear" w:color="auto" w:fill="auto"/>
            <w:noWrap/>
          </w:tcPr>
          <w:p w:rsidR="00E95D2E" w:rsidRPr="00BE6087" w:rsidRDefault="00E95D2E" w:rsidP="00C85743">
            <w:pPr>
              <w:spacing w:after="0"/>
              <w:jc w:val="center"/>
              <w:rPr>
                <w:rFonts w:asciiTheme="majorHAnsi" w:hAnsiTheme="majorHAnsi" w:cstheme="majorHAnsi"/>
                <w:sz w:val="16"/>
                <w:szCs w:val="16"/>
              </w:rPr>
            </w:pPr>
            <w:r w:rsidRPr="00BE6087">
              <w:rPr>
                <w:rFonts w:asciiTheme="majorHAnsi" w:hAnsiTheme="majorHAnsi" w:cstheme="majorHAnsi"/>
                <w:sz w:val="16"/>
                <w:szCs w:val="16"/>
              </w:rPr>
              <w:t>34</w:t>
            </w:r>
          </w:p>
        </w:tc>
        <w:tc>
          <w:tcPr>
            <w:tcW w:w="288" w:type="pct"/>
            <w:tcBorders>
              <w:left w:val="nil"/>
            </w:tcBorders>
            <w:shd w:val="clear" w:color="auto" w:fill="auto"/>
            <w:noWrap/>
          </w:tcPr>
          <w:p w:rsidR="00E95D2E" w:rsidRPr="00BE6087" w:rsidRDefault="00E95D2E" w:rsidP="00C85743">
            <w:pPr>
              <w:spacing w:after="0"/>
              <w:jc w:val="center"/>
              <w:rPr>
                <w:rFonts w:asciiTheme="majorHAnsi" w:hAnsiTheme="majorHAnsi" w:cstheme="majorHAnsi"/>
                <w:sz w:val="16"/>
                <w:szCs w:val="16"/>
              </w:rPr>
            </w:pPr>
          </w:p>
        </w:tc>
        <w:tc>
          <w:tcPr>
            <w:tcW w:w="288" w:type="pct"/>
            <w:tcBorders>
              <w:right w:val="nil"/>
            </w:tcBorders>
            <w:shd w:val="clear" w:color="auto" w:fill="auto"/>
            <w:noWrap/>
          </w:tcPr>
          <w:p w:rsidR="00E95D2E" w:rsidRPr="00BE6087" w:rsidRDefault="00E95D2E" w:rsidP="00C85743">
            <w:pPr>
              <w:spacing w:after="0"/>
              <w:jc w:val="center"/>
              <w:rPr>
                <w:rFonts w:asciiTheme="majorHAnsi" w:hAnsiTheme="majorHAnsi" w:cstheme="majorHAnsi"/>
                <w:sz w:val="16"/>
                <w:szCs w:val="16"/>
              </w:rPr>
            </w:pPr>
            <w:r w:rsidRPr="00BE6087">
              <w:rPr>
                <w:rFonts w:asciiTheme="majorHAnsi" w:hAnsiTheme="majorHAnsi" w:cstheme="majorHAnsi"/>
                <w:sz w:val="16"/>
                <w:szCs w:val="16"/>
              </w:rPr>
              <w:t>59</w:t>
            </w:r>
          </w:p>
        </w:tc>
        <w:tc>
          <w:tcPr>
            <w:tcW w:w="288" w:type="pct"/>
            <w:tcBorders>
              <w:left w:val="nil"/>
            </w:tcBorders>
            <w:shd w:val="clear" w:color="auto" w:fill="auto"/>
            <w:noWrap/>
          </w:tcPr>
          <w:p w:rsidR="00E95D2E" w:rsidRPr="00BE6087" w:rsidRDefault="00E95D2E" w:rsidP="00C85743">
            <w:pPr>
              <w:spacing w:after="0"/>
              <w:jc w:val="center"/>
              <w:rPr>
                <w:rFonts w:asciiTheme="majorHAnsi" w:hAnsiTheme="majorHAnsi" w:cstheme="majorHAnsi"/>
                <w:sz w:val="16"/>
                <w:szCs w:val="16"/>
              </w:rPr>
            </w:pPr>
          </w:p>
        </w:tc>
        <w:tc>
          <w:tcPr>
            <w:tcW w:w="288" w:type="pct"/>
            <w:tcBorders>
              <w:right w:val="nil"/>
            </w:tcBorders>
            <w:shd w:val="clear" w:color="auto" w:fill="auto"/>
            <w:noWrap/>
          </w:tcPr>
          <w:p w:rsidR="00E95D2E" w:rsidRPr="00BE6087" w:rsidRDefault="00E95D2E" w:rsidP="00C85743">
            <w:pPr>
              <w:spacing w:after="0"/>
              <w:jc w:val="center"/>
              <w:rPr>
                <w:rFonts w:asciiTheme="majorHAnsi" w:hAnsiTheme="majorHAnsi" w:cstheme="majorHAnsi"/>
                <w:sz w:val="16"/>
                <w:szCs w:val="16"/>
              </w:rPr>
            </w:pPr>
            <w:r w:rsidRPr="00BE6087">
              <w:rPr>
                <w:rFonts w:asciiTheme="majorHAnsi" w:hAnsiTheme="majorHAnsi" w:cstheme="majorHAnsi"/>
                <w:sz w:val="16"/>
                <w:szCs w:val="16"/>
              </w:rPr>
              <w:t>255</w:t>
            </w:r>
          </w:p>
        </w:tc>
        <w:tc>
          <w:tcPr>
            <w:tcW w:w="288" w:type="pct"/>
            <w:tcBorders>
              <w:left w:val="nil"/>
            </w:tcBorders>
            <w:shd w:val="clear" w:color="auto" w:fill="auto"/>
            <w:noWrap/>
          </w:tcPr>
          <w:p w:rsidR="00E95D2E" w:rsidRPr="00BE6087" w:rsidRDefault="00E95D2E" w:rsidP="00C85743">
            <w:pPr>
              <w:spacing w:after="0"/>
              <w:jc w:val="center"/>
              <w:rPr>
                <w:rFonts w:asciiTheme="majorHAnsi" w:hAnsiTheme="majorHAnsi" w:cstheme="majorHAnsi"/>
                <w:sz w:val="16"/>
                <w:szCs w:val="16"/>
              </w:rPr>
            </w:pPr>
          </w:p>
        </w:tc>
        <w:tc>
          <w:tcPr>
            <w:tcW w:w="288" w:type="pct"/>
            <w:tcBorders>
              <w:right w:val="nil"/>
            </w:tcBorders>
            <w:shd w:val="clear" w:color="auto" w:fill="auto"/>
            <w:noWrap/>
          </w:tcPr>
          <w:p w:rsidR="00E95D2E" w:rsidRPr="00BE6087" w:rsidRDefault="00E95D2E" w:rsidP="00C85743">
            <w:pPr>
              <w:spacing w:after="0"/>
              <w:jc w:val="center"/>
              <w:rPr>
                <w:rFonts w:asciiTheme="majorHAnsi" w:hAnsiTheme="majorHAnsi" w:cstheme="majorHAnsi"/>
                <w:sz w:val="16"/>
                <w:szCs w:val="16"/>
              </w:rPr>
            </w:pPr>
            <w:r w:rsidRPr="00BE6087">
              <w:rPr>
                <w:rFonts w:asciiTheme="majorHAnsi" w:hAnsiTheme="majorHAnsi" w:cstheme="majorHAnsi"/>
                <w:sz w:val="16"/>
                <w:szCs w:val="16"/>
              </w:rPr>
              <w:t>66</w:t>
            </w:r>
          </w:p>
        </w:tc>
        <w:tc>
          <w:tcPr>
            <w:tcW w:w="288" w:type="pct"/>
            <w:tcBorders>
              <w:left w:val="nil"/>
            </w:tcBorders>
            <w:shd w:val="clear" w:color="auto" w:fill="auto"/>
            <w:noWrap/>
          </w:tcPr>
          <w:p w:rsidR="00E95D2E" w:rsidRPr="00BE6087" w:rsidRDefault="00E95D2E" w:rsidP="00C85743">
            <w:pPr>
              <w:spacing w:after="0"/>
              <w:jc w:val="center"/>
              <w:rPr>
                <w:rFonts w:asciiTheme="majorHAnsi" w:hAnsiTheme="majorHAnsi" w:cstheme="majorHAnsi"/>
                <w:sz w:val="16"/>
                <w:szCs w:val="16"/>
              </w:rPr>
            </w:pPr>
          </w:p>
        </w:tc>
        <w:tc>
          <w:tcPr>
            <w:tcW w:w="288" w:type="pct"/>
            <w:tcBorders>
              <w:right w:val="nil"/>
            </w:tcBorders>
            <w:shd w:val="clear" w:color="auto" w:fill="auto"/>
            <w:noWrap/>
          </w:tcPr>
          <w:p w:rsidR="00E95D2E" w:rsidRPr="00BE6087" w:rsidRDefault="00E95D2E" w:rsidP="00C85743">
            <w:pPr>
              <w:spacing w:after="0"/>
              <w:jc w:val="center"/>
              <w:rPr>
                <w:rFonts w:asciiTheme="majorHAnsi" w:hAnsiTheme="majorHAnsi" w:cstheme="majorHAnsi"/>
                <w:sz w:val="16"/>
                <w:szCs w:val="16"/>
              </w:rPr>
            </w:pPr>
            <w:r w:rsidRPr="00BE6087">
              <w:rPr>
                <w:rFonts w:asciiTheme="majorHAnsi" w:hAnsiTheme="majorHAnsi" w:cstheme="majorHAnsi"/>
                <w:sz w:val="16"/>
                <w:szCs w:val="16"/>
              </w:rPr>
              <w:t>417</w:t>
            </w:r>
          </w:p>
        </w:tc>
        <w:tc>
          <w:tcPr>
            <w:tcW w:w="284" w:type="pct"/>
            <w:tcBorders>
              <w:left w:val="nil"/>
            </w:tcBorders>
            <w:shd w:val="clear" w:color="auto" w:fill="auto"/>
            <w:noWrap/>
          </w:tcPr>
          <w:p w:rsidR="00E95D2E" w:rsidRPr="00BE6087" w:rsidRDefault="00E95D2E" w:rsidP="00C85743">
            <w:pPr>
              <w:spacing w:after="0"/>
              <w:jc w:val="center"/>
              <w:rPr>
                <w:rFonts w:asciiTheme="majorHAnsi" w:hAnsiTheme="majorHAnsi" w:cstheme="majorHAnsi"/>
                <w:sz w:val="16"/>
                <w:szCs w:val="16"/>
              </w:rPr>
            </w:pPr>
          </w:p>
        </w:tc>
      </w:tr>
    </w:tbl>
    <w:p w:rsidR="00534234" w:rsidRPr="00BE6087" w:rsidRDefault="00534234">
      <w:pPr>
        <w:spacing w:after="200" w:line="276" w:lineRule="auto"/>
      </w:pPr>
    </w:p>
    <w:p w:rsidR="00534234" w:rsidRPr="00BE6087" w:rsidRDefault="00534234">
      <w:pPr>
        <w:spacing w:after="200" w:line="276" w:lineRule="auto"/>
      </w:pPr>
    </w:p>
    <w:p w:rsidR="00FB6FF4" w:rsidRPr="00BE6087" w:rsidRDefault="00FB6FF4" w:rsidP="00FB6FF4">
      <w:pPr>
        <w:pStyle w:val="Tabletitle"/>
      </w:pPr>
      <w:r w:rsidRPr="00BE6087">
        <w:br w:type="page"/>
      </w:r>
      <w:bookmarkStart w:id="338" w:name="_Toc389213067"/>
      <w:r w:rsidR="007A7529" w:rsidRPr="00BE6087">
        <w:lastRenderedPageBreak/>
        <w:t>Table E2</w:t>
      </w:r>
      <w:r w:rsidRPr="00BE6087">
        <w:t>: Supervisor responses by Field of Education</w:t>
      </w:r>
      <w:bookmarkEnd w:id="33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6"/>
        <w:gridCol w:w="727"/>
        <w:gridCol w:w="730"/>
        <w:gridCol w:w="727"/>
        <w:gridCol w:w="731"/>
        <w:gridCol w:w="728"/>
        <w:gridCol w:w="731"/>
        <w:gridCol w:w="731"/>
        <w:gridCol w:w="731"/>
        <w:gridCol w:w="731"/>
        <w:gridCol w:w="731"/>
        <w:gridCol w:w="731"/>
        <w:gridCol w:w="731"/>
        <w:gridCol w:w="740"/>
        <w:gridCol w:w="728"/>
      </w:tblGrid>
      <w:tr w:rsidR="00FB6FF4" w:rsidRPr="00BE6087" w:rsidTr="00FB6FF4">
        <w:tc>
          <w:tcPr>
            <w:tcW w:w="1725" w:type="pct"/>
            <w:vMerge w:val="restart"/>
            <w:shd w:val="clear" w:color="auto" w:fill="BDD9F4" w:themeFill="text2" w:themeFillTint="33"/>
            <w:vAlign w:val="bottom"/>
            <w:hideMark/>
          </w:tcPr>
          <w:p w:rsidR="00FB6FF4" w:rsidRPr="00BE6087" w:rsidRDefault="00FB6FF4" w:rsidP="00FB6FF4">
            <w:pPr>
              <w:spacing w:after="0"/>
              <w:rPr>
                <w:rFonts w:asciiTheme="majorHAnsi" w:eastAsia="Times New Roman" w:hAnsiTheme="majorHAnsi" w:cstheme="majorHAnsi"/>
                <w:b/>
                <w:color w:val="000000"/>
                <w:sz w:val="16"/>
                <w:szCs w:val="16"/>
              </w:rPr>
            </w:pPr>
          </w:p>
        </w:tc>
        <w:tc>
          <w:tcPr>
            <w:tcW w:w="467" w:type="pct"/>
            <w:gridSpan w:val="2"/>
            <w:tcBorders>
              <w:bottom w:val="single" w:sz="4" w:space="0" w:color="auto"/>
            </w:tcBorders>
            <w:shd w:val="clear" w:color="auto" w:fill="BDD9F4" w:themeFill="text2" w:themeFillTint="33"/>
            <w:hideMark/>
          </w:tcPr>
          <w:p w:rsidR="00FB6FF4" w:rsidRPr="00BE6087" w:rsidRDefault="00FB6FF4" w:rsidP="00FB6FF4">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Nat &amp; Phys Sci</w:t>
            </w:r>
          </w:p>
        </w:tc>
        <w:tc>
          <w:tcPr>
            <w:tcW w:w="467" w:type="pct"/>
            <w:gridSpan w:val="2"/>
            <w:tcBorders>
              <w:bottom w:val="single" w:sz="4" w:space="0" w:color="auto"/>
            </w:tcBorders>
            <w:shd w:val="clear" w:color="auto" w:fill="BDD9F4" w:themeFill="text2" w:themeFillTint="33"/>
            <w:hideMark/>
          </w:tcPr>
          <w:p w:rsidR="00FB6FF4" w:rsidRPr="00BE6087" w:rsidRDefault="00FB6FF4" w:rsidP="00FB6FF4">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Eng &amp; Rel Tech</w:t>
            </w:r>
          </w:p>
        </w:tc>
        <w:tc>
          <w:tcPr>
            <w:tcW w:w="467" w:type="pct"/>
            <w:gridSpan w:val="2"/>
            <w:tcBorders>
              <w:bottom w:val="single" w:sz="4" w:space="0" w:color="auto"/>
            </w:tcBorders>
            <w:shd w:val="clear" w:color="auto" w:fill="BDD9F4" w:themeFill="text2" w:themeFillTint="33"/>
            <w:hideMark/>
          </w:tcPr>
          <w:p w:rsidR="00FB6FF4" w:rsidRPr="00BE6087" w:rsidRDefault="00FB6FF4" w:rsidP="00FB6FF4">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Education</w:t>
            </w:r>
          </w:p>
        </w:tc>
        <w:tc>
          <w:tcPr>
            <w:tcW w:w="468" w:type="pct"/>
            <w:gridSpan w:val="2"/>
            <w:tcBorders>
              <w:bottom w:val="single" w:sz="4" w:space="0" w:color="auto"/>
            </w:tcBorders>
            <w:shd w:val="clear" w:color="auto" w:fill="BDD9F4" w:themeFill="text2" w:themeFillTint="33"/>
          </w:tcPr>
          <w:p w:rsidR="00FB6FF4" w:rsidRPr="00BE6087" w:rsidRDefault="00FB6FF4" w:rsidP="00FB6FF4">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Mgt &amp; Com</w:t>
            </w:r>
          </w:p>
        </w:tc>
        <w:tc>
          <w:tcPr>
            <w:tcW w:w="468" w:type="pct"/>
            <w:gridSpan w:val="2"/>
            <w:tcBorders>
              <w:bottom w:val="single" w:sz="4" w:space="0" w:color="auto"/>
            </w:tcBorders>
            <w:shd w:val="clear" w:color="auto" w:fill="BDD9F4" w:themeFill="text2" w:themeFillTint="33"/>
          </w:tcPr>
          <w:p w:rsidR="00FB6FF4" w:rsidRPr="00BE6087" w:rsidRDefault="00FB6FF4" w:rsidP="00FB6FF4">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Soc &amp; Cult</w:t>
            </w:r>
          </w:p>
        </w:tc>
        <w:tc>
          <w:tcPr>
            <w:tcW w:w="468" w:type="pct"/>
            <w:gridSpan w:val="2"/>
            <w:tcBorders>
              <w:bottom w:val="single" w:sz="4" w:space="0" w:color="auto"/>
            </w:tcBorders>
            <w:shd w:val="clear" w:color="auto" w:fill="BDD9F4" w:themeFill="text2" w:themeFillTint="33"/>
          </w:tcPr>
          <w:p w:rsidR="00FB6FF4" w:rsidRPr="00BE6087" w:rsidRDefault="00FB6FF4" w:rsidP="00FB6FF4">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Other</w:t>
            </w:r>
          </w:p>
        </w:tc>
        <w:tc>
          <w:tcPr>
            <w:tcW w:w="470" w:type="pct"/>
            <w:gridSpan w:val="2"/>
            <w:tcBorders>
              <w:bottom w:val="single" w:sz="4" w:space="0" w:color="auto"/>
            </w:tcBorders>
            <w:shd w:val="clear" w:color="auto" w:fill="BDD9F4" w:themeFill="text2" w:themeFillTint="33"/>
          </w:tcPr>
          <w:p w:rsidR="00FB6FF4" w:rsidRPr="00BE6087" w:rsidRDefault="007A7529" w:rsidP="00FB6FF4">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Total</w:t>
            </w:r>
          </w:p>
        </w:tc>
      </w:tr>
      <w:tr w:rsidR="00FB6FF4" w:rsidRPr="00BE6087" w:rsidTr="00FB6FF4">
        <w:tc>
          <w:tcPr>
            <w:tcW w:w="1725" w:type="pct"/>
            <w:vMerge/>
            <w:shd w:val="clear" w:color="auto" w:fill="BDD9F4" w:themeFill="text2" w:themeFillTint="33"/>
            <w:vAlign w:val="center"/>
            <w:hideMark/>
          </w:tcPr>
          <w:p w:rsidR="00FB6FF4" w:rsidRPr="00BE6087" w:rsidRDefault="00FB6FF4" w:rsidP="00FB6FF4">
            <w:pPr>
              <w:spacing w:after="0"/>
              <w:rPr>
                <w:rFonts w:asciiTheme="majorHAnsi" w:eastAsia="Times New Roman" w:hAnsiTheme="majorHAnsi" w:cstheme="majorHAnsi"/>
                <w:b/>
                <w:color w:val="000000"/>
                <w:sz w:val="16"/>
                <w:szCs w:val="16"/>
              </w:rPr>
            </w:pPr>
          </w:p>
        </w:tc>
        <w:tc>
          <w:tcPr>
            <w:tcW w:w="233" w:type="pct"/>
            <w:tcBorders>
              <w:right w:val="nil"/>
            </w:tcBorders>
            <w:shd w:val="clear" w:color="auto" w:fill="BDD9F4" w:themeFill="text2" w:themeFillTint="33"/>
            <w:hideMark/>
          </w:tcPr>
          <w:p w:rsidR="00FB6FF4" w:rsidRPr="00BE6087" w:rsidRDefault="00FB6FF4" w:rsidP="00FB6FF4">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Mean</w:t>
            </w:r>
          </w:p>
        </w:tc>
        <w:tc>
          <w:tcPr>
            <w:tcW w:w="234" w:type="pct"/>
            <w:tcBorders>
              <w:left w:val="nil"/>
            </w:tcBorders>
            <w:shd w:val="clear" w:color="auto" w:fill="BDD9F4" w:themeFill="text2" w:themeFillTint="33"/>
            <w:hideMark/>
          </w:tcPr>
          <w:p w:rsidR="00FB6FF4" w:rsidRPr="00BE6087" w:rsidRDefault="00FB6FF4" w:rsidP="00FB6FF4">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(SE)</w:t>
            </w:r>
          </w:p>
        </w:tc>
        <w:tc>
          <w:tcPr>
            <w:tcW w:w="233" w:type="pct"/>
            <w:tcBorders>
              <w:right w:val="nil"/>
            </w:tcBorders>
            <w:shd w:val="clear" w:color="auto" w:fill="BDD9F4" w:themeFill="text2" w:themeFillTint="33"/>
            <w:hideMark/>
          </w:tcPr>
          <w:p w:rsidR="00FB6FF4" w:rsidRPr="00BE6087" w:rsidRDefault="00FB6FF4" w:rsidP="00FB6FF4">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Mean</w:t>
            </w:r>
          </w:p>
        </w:tc>
        <w:tc>
          <w:tcPr>
            <w:tcW w:w="234" w:type="pct"/>
            <w:tcBorders>
              <w:left w:val="nil"/>
            </w:tcBorders>
            <w:shd w:val="clear" w:color="auto" w:fill="BDD9F4" w:themeFill="text2" w:themeFillTint="33"/>
          </w:tcPr>
          <w:p w:rsidR="00FB6FF4" w:rsidRPr="00BE6087" w:rsidRDefault="00FB6FF4" w:rsidP="00FB6FF4">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(SE)</w:t>
            </w:r>
          </w:p>
        </w:tc>
        <w:tc>
          <w:tcPr>
            <w:tcW w:w="233" w:type="pct"/>
            <w:tcBorders>
              <w:right w:val="nil"/>
            </w:tcBorders>
            <w:shd w:val="clear" w:color="auto" w:fill="BDD9F4" w:themeFill="text2" w:themeFillTint="33"/>
          </w:tcPr>
          <w:p w:rsidR="00FB6FF4" w:rsidRPr="00BE6087" w:rsidRDefault="00FB6FF4" w:rsidP="00FB6FF4">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Mean</w:t>
            </w:r>
          </w:p>
        </w:tc>
        <w:tc>
          <w:tcPr>
            <w:tcW w:w="234" w:type="pct"/>
            <w:tcBorders>
              <w:left w:val="nil"/>
              <w:right w:val="nil"/>
            </w:tcBorders>
            <w:shd w:val="clear" w:color="auto" w:fill="BDD9F4" w:themeFill="text2" w:themeFillTint="33"/>
          </w:tcPr>
          <w:p w:rsidR="00FB6FF4" w:rsidRPr="00BE6087" w:rsidRDefault="00FB6FF4" w:rsidP="00FB6FF4">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(SE)</w:t>
            </w:r>
          </w:p>
        </w:tc>
        <w:tc>
          <w:tcPr>
            <w:tcW w:w="234" w:type="pct"/>
            <w:tcBorders>
              <w:right w:val="nil"/>
            </w:tcBorders>
            <w:shd w:val="clear" w:color="auto" w:fill="BDD9F4" w:themeFill="text2" w:themeFillTint="33"/>
          </w:tcPr>
          <w:p w:rsidR="00FB6FF4" w:rsidRPr="00BE6087" w:rsidRDefault="00FB6FF4" w:rsidP="00FB6FF4">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Mean</w:t>
            </w:r>
          </w:p>
        </w:tc>
        <w:tc>
          <w:tcPr>
            <w:tcW w:w="234" w:type="pct"/>
            <w:tcBorders>
              <w:left w:val="nil"/>
            </w:tcBorders>
            <w:shd w:val="clear" w:color="auto" w:fill="BDD9F4" w:themeFill="text2" w:themeFillTint="33"/>
            <w:hideMark/>
          </w:tcPr>
          <w:p w:rsidR="00FB6FF4" w:rsidRPr="00BE6087" w:rsidRDefault="00FB6FF4" w:rsidP="00FB6FF4">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(SE)</w:t>
            </w:r>
          </w:p>
        </w:tc>
        <w:tc>
          <w:tcPr>
            <w:tcW w:w="234" w:type="pct"/>
            <w:tcBorders>
              <w:right w:val="nil"/>
            </w:tcBorders>
            <w:shd w:val="clear" w:color="auto" w:fill="BDD9F4" w:themeFill="text2" w:themeFillTint="33"/>
            <w:hideMark/>
          </w:tcPr>
          <w:p w:rsidR="00FB6FF4" w:rsidRPr="00BE6087" w:rsidRDefault="00FB6FF4" w:rsidP="00FB6FF4">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Mean</w:t>
            </w:r>
          </w:p>
        </w:tc>
        <w:tc>
          <w:tcPr>
            <w:tcW w:w="234" w:type="pct"/>
            <w:tcBorders>
              <w:left w:val="nil"/>
            </w:tcBorders>
            <w:shd w:val="clear" w:color="auto" w:fill="BDD9F4" w:themeFill="text2" w:themeFillTint="33"/>
            <w:hideMark/>
          </w:tcPr>
          <w:p w:rsidR="00FB6FF4" w:rsidRPr="00BE6087" w:rsidRDefault="00FB6FF4" w:rsidP="00FB6FF4">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(SE)</w:t>
            </w:r>
          </w:p>
        </w:tc>
        <w:tc>
          <w:tcPr>
            <w:tcW w:w="234" w:type="pct"/>
            <w:tcBorders>
              <w:right w:val="nil"/>
            </w:tcBorders>
            <w:shd w:val="clear" w:color="auto" w:fill="BDD9F4" w:themeFill="text2" w:themeFillTint="33"/>
            <w:hideMark/>
          </w:tcPr>
          <w:p w:rsidR="00FB6FF4" w:rsidRPr="00BE6087" w:rsidRDefault="00FB6FF4" w:rsidP="00FB6FF4">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Mean</w:t>
            </w:r>
          </w:p>
        </w:tc>
        <w:tc>
          <w:tcPr>
            <w:tcW w:w="234" w:type="pct"/>
            <w:tcBorders>
              <w:left w:val="nil"/>
            </w:tcBorders>
            <w:shd w:val="clear" w:color="auto" w:fill="BDD9F4" w:themeFill="text2" w:themeFillTint="33"/>
            <w:hideMark/>
          </w:tcPr>
          <w:p w:rsidR="00FB6FF4" w:rsidRPr="00BE6087" w:rsidRDefault="00FB6FF4" w:rsidP="00FB6FF4">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(SE)</w:t>
            </w:r>
          </w:p>
        </w:tc>
        <w:tc>
          <w:tcPr>
            <w:tcW w:w="237" w:type="pct"/>
            <w:tcBorders>
              <w:right w:val="nil"/>
            </w:tcBorders>
            <w:shd w:val="clear" w:color="auto" w:fill="BDD9F4" w:themeFill="text2" w:themeFillTint="33"/>
            <w:hideMark/>
          </w:tcPr>
          <w:p w:rsidR="00FB6FF4" w:rsidRPr="00BE6087" w:rsidRDefault="00FB6FF4" w:rsidP="00FB6FF4">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Mean</w:t>
            </w:r>
          </w:p>
        </w:tc>
        <w:tc>
          <w:tcPr>
            <w:tcW w:w="233" w:type="pct"/>
            <w:tcBorders>
              <w:left w:val="nil"/>
            </w:tcBorders>
            <w:shd w:val="clear" w:color="auto" w:fill="BDD9F4" w:themeFill="text2" w:themeFillTint="33"/>
            <w:hideMark/>
          </w:tcPr>
          <w:p w:rsidR="00FB6FF4" w:rsidRPr="00BE6087" w:rsidRDefault="00FB6FF4" w:rsidP="00FB6FF4">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(SE)</w:t>
            </w:r>
          </w:p>
        </w:tc>
      </w:tr>
      <w:tr w:rsidR="007A7529" w:rsidRPr="00BE6087" w:rsidTr="007A7529">
        <w:tc>
          <w:tcPr>
            <w:tcW w:w="1725" w:type="pct"/>
            <w:shd w:val="clear" w:color="auto" w:fill="auto"/>
            <w:vAlign w:val="bottom"/>
            <w:hideMark/>
          </w:tcPr>
          <w:p w:rsidR="007A7529" w:rsidRPr="00BE6087" w:rsidRDefault="007A7529"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Overall Rating (Supervisor)</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90.8</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(3.3)</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93.8</w:t>
            </w:r>
          </w:p>
        </w:tc>
        <w:tc>
          <w:tcPr>
            <w:tcW w:w="234" w:type="pct"/>
            <w:tcBorders>
              <w:lef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w:t>
            </w:r>
          </w:p>
        </w:tc>
        <w:tc>
          <w:tcPr>
            <w:tcW w:w="233"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96.2</w:t>
            </w:r>
          </w:p>
        </w:tc>
        <w:tc>
          <w:tcPr>
            <w:tcW w:w="234" w:type="pct"/>
            <w:tcBorders>
              <w:left w:val="nil"/>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(1.9)</w:t>
            </w:r>
          </w:p>
        </w:tc>
        <w:tc>
          <w:tcPr>
            <w:tcW w:w="234"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89.1</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(3.1)</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92.1</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(2.2)</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92.9</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(4)</w:t>
            </w:r>
          </w:p>
        </w:tc>
        <w:tc>
          <w:tcPr>
            <w:tcW w:w="237" w:type="pct"/>
            <w:tcBorders>
              <w:righ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92.4</w:t>
            </w:r>
          </w:p>
        </w:tc>
        <w:tc>
          <w:tcPr>
            <w:tcW w:w="233" w:type="pct"/>
            <w:tcBorders>
              <w:lef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(1.1)</w:t>
            </w:r>
          </w:p>
        </w:tc>
      </w:tr>
      <w:tr w:rsidR="007A7529" w:rsidRPr="00BE6087" w:rsidTr="007A7529">
        <w:tc>
          <w:tcPr>
            <w:tcW w:w="1725" w:type="pct"/>
            <w:shd w:val="clear" w:color="auto" w:fill="auto"/>
            <w:vAlign w:val="bottom"/>
            <w:hideMark/>
          </w:tcPr>
          <w:p w:rsidR="007A7529" w:rsidRPr="00BE6087" w:rsidRDefault="007A7529"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Technical Skills Rating (Supervisor)</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78.9</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(4.7)</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87.7</w:t>
            </w:r>
          </w:p>
        </w:tc>
        <w:tc>
          <w:tcPr>
            <w:tcW w:w="234" w:type="pct"/>
            <w:tcBorders>
              <w:lef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(4.1)</w:t>
            </w:r>
          </w:p>
        </w:tc>
        <w:tc>
          <w:tcPr>
            <w:tcW w:w="233"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90.4</w:t>
            </w:r>
          </w:p>
        </w:tc>
        <w:tc>
          <w:tcPr>
            <w:tcW w:w="234" w:type="pct"/>
            <w:tcBorders>
              <w:left w:val="nil"/>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(2.9)</w:t>
            </w:r>
          </w:p>
        </w:tc>
        <w:tc>
          <w:tcPr>
            <w:tcW w:w="234"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86.1</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(3.5)</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86.8</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(2.8)</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83.3</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(5.8)</w:t>
            </w:r>
          </w:p>
        </w:tc>
        <w:tc>
          <w:tcPr>
            <w:tcW w:w="237" w:type="pct"/>
            <w:tcBorders>
              <w:righ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86.1</w:t>
            </w:r>
          </w:p>
        </w:tc>
        <w:tc>
          <w:tcPr>
            <w:tcW w:w="233" w:type="pct"/>
            <w:tcBorders>
              <w:lef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(1.5)</w:t>
            </w:r>
          </w:p>
        </w:tc>
      </w:tr>
      <w:tr w:rsidR="007A7529" w:rsidRPr="00BE6087" w:rsidTr="007A7529">
        <w:tc>
          <w:tcPr>
            <w:tcW w:w="1725" w:type="pct"/>
            <w:shd w:val="clear" w:color="auto" w:fill="auto"/>
            <w:vAlign w:val="bottom"/>
            <w:hideMark/>
          </w:tcPr>
          <w:p w:rsidR="007A7529" w:rsidRPr="00BE6087" w:rsidRDefault="007A7529"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Foundation Skills Rating (Supervisor)</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100.0</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(0)</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95.4</w:t>
            </w:r>
          </w:p>
        </w:tc>
        <w:tc>
          <w:tcPr>
            <w:tcW w:w="234" w:type="pct"/>
            <w:tcBorders>
              <w:lef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(2.6)</w:t>
            </w:r>
          </w:p>
        </w:tc>
        <w:tc>
          <w:tcPr>
            <w:tcW w:w="233"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93.1</w:t>
            </w:r>
          </w:p>
        </w:tc>
        <w:tc>
          <w:tcPr>
            <w:tcW w:w="234" w:type="pct"/>
            <w:tcBorders>
              <w:left w:val="nil"/>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(2.5)</w:t>
            </w:r>
          </w:p>
        </w:tc>
        <w:tc>
          <w:tcPr>
            <w:tcW w:w="234"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90.7</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96.6</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(1.5)</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92.7</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(4.1)</w:t>
            </w:r>
          </w:p>
        </w:tc>
        <w:tc>
          <w:tcPr>
            <w:tcW w:w="237" w:type="pct"/>
            <w:tcBorders>
              <w:righ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94.8</w:t>
            </w:r>
          </w:p>
        </w:tc>
        <w:tc>
          <w:tcPr>
            <w:tcW w:w="233" w:type="pct"/>
            <w:tcBorders>
              <w:lef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w:t>
            </w:r>
          </w:p>
        </w:tc>
      </w:tr>
      <w:tr w:rsidR="007A7529" w:rsidRPr="00BE6087" w:rsidTr="007A7529">
        <w:tc>
          <w:tcPr>
            <w:tcW w:w="1725" w:type="pct"/>
            <w:shd w:val="clear" w:color="auto" w:fill="auto"/>
            <w:vAlign w:val="bottom"/>
            <w:hideMark/>
          </w:tcPr>
          <w:p w:rsidR="007A7529" w:rsidRPr="00BE6087" w:rsidRDefault="007A7529"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Oral communication skills</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97.3</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(1.9)</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95.3</w:t>
            </w:r>
          </w:p>
        </w:tc>
        <w:tc>
          <w:tcPr>
            <w:tcW w:w="234" w:type="pct"/>
            <w:tcBorders>
              <w:lef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(2.7)</w:t>
            </w:r>
          </w:p>
        </w:tc>
        <w:tc>
          <w:tcPr>
            <w:tcW w:w="233"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96.0</w:t>
            </w:r>
          </w:p>
        </w:tc>
        <w:tc>
          <w:tcPr>
            <w:tcW w:w="234" w:type="pct"/>
            <w:tcBorders>
              <w:left w:val="nil"/>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w:t>
            </w:r>
          </w:p>
        </w:tc>
        <w:tc>
          <w:tcPr>
            <w:tcW w:w="234"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84.8</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(3.6)</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95.9</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(1.6)</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92.7</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(4.1)</w:t>
            </w:r>
          </w:p>
        </w:tc>
        <w:tc>
          <w:tcPr>
            <w:tcW w:w="237" w:type="pct"/>
            <w:tcBorders>
              <w:righ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93.7</w:t>
            </w:r>
          </w:p>
        </w:tc>
        <w:tc>
          <w:tcPr>
            <w:tcW w:w="233" w:type="pct"/>
            <w:tcBorders>
              <w:lef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(1.1)</w:t>
            </w:r>
          </w:p>
        </w:tc>
      </w:tr>
      <w:tr w:rsidR="007A7529" w:rsidRPr="00BE6087" w:rsidTr="007A7529">
        <w:tc>
          <w:tcPr>
            <w:tcW w:w="1725" w:type="pct"/>
            <w:shd w:val="clear" w:color="auto" w:fill="auto"/>
            <w:vAlign w:val="bottom"/>
            <w:hideMark/>
          </w:tcPr>
          <w:p w:rsidR="007A7529" w:rsidRPr="00BE6087" w:rsidRDefault="007A7529"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Written communication skills</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97.0</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(2.1)</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89.1</w:t>
            </w:r>
          </w:p>
        </w:tc>
        <w:tc>
          <w:tcPr>
            <w:tcW w:w="234" w:type="pct"/>
            <w:tcBorders>
              <w:lef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(3.9)</w:t>
            </w:r>
          </w:p>
        </w:tc>
        <w:tc>
          <w:tcPr>
            <w:tcW w:w="233"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92.2</w:t>
            </w:r>
          </w:p>
        </w:tc>
        <w:tc>
          <w:tcPr>
            <w:tcW w:w="234" w:type="pct"/>
            <w:tcBorders>
              <w:left w:val="nil"/>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(2.7)</w:t>
            </w:r>
          </w:p>
        </w:tc>
        <w:tc>
          <w:tcPr>
            <w:tcW w:w="234"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89.6</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(3.1)</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94.6</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(1.9)</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97.5</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(2.5)</w:t>
            </w:r>
          </w:p>
        </w:tc>
        <w:tc>
          <w:tcPr>
            <w:tcW w:w="237" w:type="pct"/>
            <w:tcBorders>
              <w:righ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93.0</w:t>
            </w:r>
          </w:p>
        </w:tc>
        <w:tc>
          <w:tcPr>
            <w:tcW w:w="233" w:type="pct"/>
            <w:tcBorders>
              <w:lef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(1.1)</w:t>
            </w:r>
          </w:p>
        </w:tc>
      </w:tr>
      <w:tr w:rsidR="007A7529" w:rsidRPr="00BE6087" w:rsidTr="007A7529">
        <w:tc>
          <w:tcPr>
            <w:tcW w:w="1725" w:type="pct"/>
            <w:shd w:val="clear" w:color="auto" w:fill="auto"/>
            <w:vAlign w:val="bottom"/>
            <w:hideMark/>
          </w:tcPr>
          <w:p w:rsidR="007A7529" w:rsidRPr="00BE6087" w:rsidRDefault="007A7529"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Numeracy</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97.1</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98.4</w:t>
            </w:r>
          </w:p>
        </w:tc>
        <w:tc>
          <w:tcPr>
            <w:tcW w:w="234" w:type="pct"/>
            <w:tcBorders>
              <w:lef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(1.6)</w:t>
            </w:r>
          </w:p>
        </w:tc>
        <w:tc>
          <w:tcPr>
            <w:tcW w:w="233"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90.2</w:t>
            </w:r>
          </w:p>
        </w:tc>
        <w:tc>
          <w:tcPr>
            <w:tcW w:w="234" w:type="pct"/>
            <w:tcBorders>
              <w:left w:val="nil"/>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(3.1)</w:t>
            </w:r>
          </w:p>
        </w:tc>
        <w:tc>
          <w:tcPr>
            <w:tcW w:w="234"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94.6</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(2.4)</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93.1</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(2.4)</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91.7</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(4.7)</w:t>
            </w:r>
          </w:p>
        </w:tc>
        <w:tc>
          <w:tcPr>
            <w:tcW w:w="237" w:type="pct"/>
            <w:tcBorders>
              <w:righ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94.0</w:t>
            </w:r>
          </w:p>
        </w:tc>
        <w:tc>
          <w:tcPr>
            <w:tcW w:w="233" w:type="pct"/>
            <w:tcBorders>
              <w:lef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(1.1)</w:t>
            </w:r>
          </w:p>
        </w:tc>
      </w:tr>
      <w:tr w:rsidR="007A7529" w:rsidRPr="00BE6087" w:rsidTr="007A7529">
        <w:tc>
          <w:tcPr>
            <w:tcW w:w="1725" w:type="pct"/>
            <w:shd w:val="clear" w:color="auto" w:fill="auto"/>
            <w:vAlign w:val="bottom"/>
            <w:hideMark/>
          </w:tcPr>
          <w:p w:rsidR="007A7529" w:rsidRPr="00BE6087" w:rsidRDefault="007A7529"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Capacity to develop knowledge and skills</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96.0</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(2.3)</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95.4</w:t>
            </w:r>
          </w:p>
        </w:tc>
        <w:tc>
          <w:tcPr>
            <w:tcW w:w="234" w:type="pct"/>
            <w:tcBorders>
              <w:lef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(2.6)</w:t>
            </w:r>
          </w:p>
        </w:tc>
        <w:tc>
          <w:tcPr>
            <w:tcW w:w="233"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98.1</w:t>
            </w:r>
          </w:p>
        </w:tc>
        <w:tc>
          <w:tcPr>
            <w:tcW w:w="234" w:type="pct"/>
            <w:tcBorders>
              <w:left w:val="nil"/>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(1.4)</w:t>
            </w:r>
          </w:p>
        </w:tc>
        <w:tc>
          <w:tcPr>
            <w:tcW w:w="234"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94.1</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(2.4)</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98.0</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(1.1)</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92.7</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(4.1)</w:t>
            </w:r>
          </w:p>
        </w:tc>
        <w:tc>
          <w:tcPr>
            <w:tcW w:w="237" w:type="pct"/>
            <w:tcBorders>
              <w:righ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96.3</w:t>
            </w:r>
          </w:p>
        </w:tc>
        <w:tc>
          <w:tcPr>
            <w:tcW w:w="233" w:type="pct"/>
            <w:tcBorders>
              <w:lef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(0.8)</w:t>
            </w:r>
          </w:p>
        </w:tc>
      </w:tr>
      <w:tr w:rsidR="007A7529" w:rsidRPr="00BE6087" w:rsidTr="007A7529">
        <w:tc>
          <w:tcPr>
            <w:tcW w:w="1725" w:type="pct"/>
            <w:shd w:val="clear" w:color="auto" w:fill="auto"/>
            <w:vAlign w:val="bottom"/>
            <w:hideMark/>
          </w:tcPr>
          <w:p w:rsidR="007A7529" w:rsidRPr="00BE6087" w:rsidRDefault="007A7529"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Capacity to analyse and solve problems</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93.0</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(3.1)</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90.8</w:t>
            </w:r>
          </w:p>
        </w:tc>
        <w:tc>
          <w:tcPr>
            <w:tcW w:w="234" w:type="pct"/>
            <w:tcBorders>
              <w:lef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(3.6)</w:t>
            </w:r>
          </w:p>
        </w:tc>
        <w:tc>
          <w:tcPr>
            <w:tcW w:w="233"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92.2</w:t>
            </w:r>
          </w:p>
        </w:tc>
        <w:tc>
          <w:tcPr>
            <w:tcW w:w="234" w:type="pct"/>
            <w:tcBorders>
              <w:left w:val="nil"/>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(2.7)</w:t>
            </w:r>
          </w:p>
        </w:tc>
        <w:tc>
          <w:tcPr>
            <w:tcW w:w="234"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87.0</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(3.4)</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96.0</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(1.6)</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97.6</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(2.4)</w:t>
            </w:r>
          </w:p>
        </w:tc>
        <w:tc>
          <w:tcPr>
            <w:tcW w:w="237" w:type="pct"/>
            <w:tcBorders>
              <w:righ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92.6</w:t>
            </w:r>
          </w:p>
        </w:tc>
        <w:tc>
          <w:tcPr>
            <w:tcW w:w="233" w:type="pct"/>
            <w:tcBorders>
              <w:lef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(1.1)</w:t>
            </w:r>
          </w:p>
        </w:tc>
      </w:tr>
      <w:tr w:rsidR="007A7529" w:rsidRPr="00BE6087" w:rsidTr="007A7529">
        <w:tc>
          <w:tcPr>
            <w:tcW w:w="1725" w:type="pct"/>
            <w:shd w:val="clear" w:color="auto" w:fill="auto"/>
            <w:vAlign w:val="bottom"/>
            <w:hideMark/>
          </w:tcPr>
          <w:p w:rsidR="007A7529" w:rsidRPr="00BE6087" w:rsidRDefault="007A7529"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Adaptive Skills Rating (Supervisor)</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88.1</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(4)</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90.8</w:t>
            </w:r>
          </w:p>
        </w:tc>
        <w:tc>
          <w:tcPr>
            <w:tcW w:w="234" w:type="pct"/>
            <w:tcBorders>
              <w:lef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(3.6)</w:t>
            </w:r>
          </w:p>
        </w:tc>
        <w:tc>
          <w:tcPr>
            <w:tcW w:w="233"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93.2</w:t>
            </w:r>
          </w:p>
        </w:tc>
        <w:tc>
          <w:tcPr>
            <w:tcW w:w="234" w:type="pct"/>
            <w:tcBorders>
              <w:left w:val="nil"/>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(2.5)</w:t>
            </w:r>
          </w:p>
        </w:tc>
        <w:tc>
          <w:tcPr>
            <w:tcW w:w="234"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83.9</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(3.8)</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90.3</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(2.5)</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82.9</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(5.9)</w:t>
            </w:r>
          </w:p>
        </w:tc>
        <w:tc>
          <w:tcPr>
            <w:tcW w:w="237" w:type="pct"/>
            <w:tcBorders>
              <w:righ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88.9</w:t>
            </w:r>
          </w:p>
        </w:tc>
        <w:tc>
          <w:tcPr>
            <w:tcW w:w="233" w:type="pct"/>
            <w:tcBorders>
              <w:lef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(1.4)</w:t>
            </w:r>
          </w:p>
        </w:tc>
      </w:tr>
      <w:tr w:rsidR="007A7529" w:rsidRPr="00BE6087" w:rsidTr="007A7529">
        <w:tc>
          <w:tcPr>
            <w:tcW w:w="1725" w:type="pct"/>
            <w:shd w:val="clear" w:color="auto" w:fill="auto"/>
            <w:vAlign w:val="bottom"/>
            <w:hideMark/>
          </w:tcPr>
          <w:p w:rsidR="007A7529" w:rsidRPr="00BE6087" w:rsidRDefault="007A7529"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xml:space="preserve"> - Broad background general knowledge</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86.1</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(4.1)</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78.5</w:t>
            </w:r>
          </w:p>
        </w:tc>
        <w:tc>
          <w:tcPr>
            <w:tcW w:w="234" w:type="pct"/>
            <w:tcBorders>
              <w:lef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(5.1)</w:t>
            </w:r>
          </w:p>
        </w:tc>
        <w:tc>
          <w:tcPr>
            <w:tcW w:w="233"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91.3</w:t>
            </w:r>
          </w:p>
        </w:tc>
        <w:tc>
          <w:tcPr>
            <w:tcW w:w="234" w:type="pct"/>
            <w:tcBorders>
              <w:left w:val="nil"/>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(2.8)</w:t>
            </w:r>
          </w:p>
        </w:tc>
        <w:tc>
          <w:tcPr>
            <w:tcW w:w="234"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86.7</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(3.4)</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89.1</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(2.6)</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90.0</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(4.8)</w:t>
            </w:r>
          </w:p>
        </w:tc>
        <w:tc>
          <w:tcPr>
            <w:tcW w:w="237" w:type="pct"/>
            <w:tcBorders>
              <w:righ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87.4</w:t>
            </w:r>
          </w:p>
        </w:tc>
        <w:tc>
          <w:tcPr>
            <w:tcW w:w="233" w:type="pct"/>
            <w:tcBorders>
              <w:lef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(1.4)</w:t>
            </w:r>
          </w:p>
        </w:tc>
      </w:tr>
      <w:tr w:rsidR="007A7529" w:rsidRPr="00BE6087" w:rsidTr="007A7529">
        <w:tc>
          <w:tcPr>
            <w:tcW w:w="1725" w:type="pct"/>
            <w:shd w:val="clear" w:color="auto" w:fill="auto"/>
            <w:vAlign w:val="bottom"/>
            <w:hideMark/>
          </w:tcPr>
          <w:p w:rsidR="007A7529" w:rsidRPr="00BE6087" w:rsidRDefault="007A7529"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xml:space="preserve"> - Capacity to understand different viewpoints</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93.2</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93.8</w:t>
            </w:r>
          </w:p>
        </w:tc>
        <w:tc>
          <w:tcPr>
            <w:tcW w:w="234" w:type="pct"/>
            <w:tcBorders>
              <w:lef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w:t>
            </w:r>
          </w:p>
        </w:tc>
        <w:tc>
          <w:tcPr>
            <w:tcW w:w="233"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93.3</w:t>
            </w:r>
          </w:p>
        </w:tc>
        <w:tc>
          <w:tcPr>
            <w:tcW w:w="234" w:type="pct"/>
            <w:tcBorders>
              <w:left w:val="nil"/>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(2.5)</w:t>
            </w:r>
          </w:p>
        </w:tc>
        <w:tc>
          <w:tcPr>
            <w:tcW w:w="234"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91.9</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(2.8)</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93.3</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87.8</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(5.2)</w:t>
            </w:r>
          </w:p>
        </w:tc>
        <w:tc>
          <w:tcPr>
            <w:tcW w:w="237" w:type="pct"/>
            <w:tcBorders>
              <w:righ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92.7</w:t>
            </w:r>
          </w:p>
        </w:tc>
        <w:tc>
          <w:tcPr>
            <w:tcW w:w="233" w:type="pct"/>
            <w:tcBorders>
              <w:lef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(1.1)</w:t>
            </w:r>
          </w:p>
        </w:tc>
      </w:tr>
      <w:tr w:rsidR="007A7529" w:rsidRPr="00BE6087" w:rsidTr="007A7529">
        <w:tc>
          <w:tcPr>
            <w:tcW w:w="1725" w:type="pct"/>
            <w:shd w:val="clear" w:color="auto" w:fill="auto"/>
            <w:vAlign w:val="bottom"/>
            <w:hideMark/>
          </w:tcPr>
          <w:p w:rsidR="007A7529" w:rsidRPr="00BE6087" w:rsidRDefault="007A7529"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xml:space="preserve"> - Ability to develop innovative ideas or identify new opportunities</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81.8</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(4.8)</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84.4</w:t>
            </w:r>
          </w:p>
        </w:tc>
        <w:tc>
          <w:tcPr>
            <w:tcW w:w="234" w:type="pct"/>
            <w:tcBorders>
              <w:lef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(4.6)</w:t>
            </w:r>
          </w:p>
        </w:tc>
        <w:tc>
          <w:tcPr>
            <w:tcW w:w="233"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93.3</w:t>
            </w:r>
          </w:p>
        </w:tc>
        <w:tc>
          <w:tcPr>
            <w:tcW w:w="234" w:type="pct"/>
            <w:tcBorders>
              <w:left w:val="nil"/>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(2.5)</w:t>
            </w:r>
          </w:p>
        </w:tc>
        <w:tc>
          <w:tcPr>
            <w:tcW w:w="234"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82.1</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(4)</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82.8</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(3.1)</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85.7</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(5.5)</w:t>
            </w:r>
          </w:p>
        </w:tc>
        <w:tc>
          <w:tcPr>
            <w:tcW w:w="237" w:type="pct"/>
            <w:tcBorders>
              <w:righ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85.1</w:t>
            </w:r>
          </w:p>
        </w:tc>
        <w:tc>
          <w:tcPr>
            <w:tcW w:w="233" w:type="pct"/>
            <w:tcBorders>
              <w:lef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(1.6)</w:t>
            </w:r>
          </w:p>
        </w:tc>
      </w:tr>
      <w:tr w:rsidR="007A7529" w:rsidRPr="00BE6087" w:rsidTr="007A7529">
        <w:tc>
          <w:tcPr>
            <w:tcW w:w="1725" w:type="pct"/>
            <w:shd w:val="clear" w:color="auto" w:fill="auto"/>
            <w:vAlign w:val="bottom"/>
            <w:hideMark/>
          </w:tcPr>
          <w:p w:rsidR="007A7529" w:rsidRPr="00BE6087" w:rsidRDefault="007A7529"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xml:space="preserve"> - Ability to operate in an international and multicultural context</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92.1</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(3.4)</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84.6</w:t>
            </w:r>
          </w:p>
        </w:tc>
        <w:tc>
          <w:tcPr>
            <w:tcW w:w="234" w:type="pct"/>
            <w:tcBorders>
              <w:lef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(5.1)</w:t>
            </w:r>
          </w:p>
        </w:tc>
        <w:tc>
          <w:tcPr>
            <w:tcW w:w="233"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91.6</w:t>
            </w:r>
          </w:p>
        </w:tc>
        <w:tc>
          <w:tcPr>
            <w:tcW w:w="234" w:type="pct"/>
            <w:tcBorders>
              <w:left w:val="nil"/>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(3.1)</w:t>
            </w:r>
          </w:p>
        </w:tc>
        <w:tc>
          <w:tcPr>
            <w:tcW w:w="234"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87.8</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(3.8)</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89.4</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(2.9)</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84.4</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(6.5)</w:t>
            </w:r>
          </w:p>
        </w:tc>
        <w:tc>
          <w:tcPr>
            <w:tcW w:w="237" w:type="pct"/>
            <w:tcBorders>
              <w:righ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89.0</w:t>
            </w:r>
          </w:p>
        </w:tc>
        <w:tc>
          <w:tcPr>
            <w:tcW w:w="233" w:type="pct"/>
            <w:tcBorders>
              <w:lef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(1.5)</w:t>
            </w:r>
          </w:p>
        </w:tc>
      </w:tr>
      <w:tr w:rsidR="007A7529" w:rsidRPr="00BE6087" w:rsidTr="007A7529">
        <w:tc>
          <w:tcPr>
            <w:tcW w:w="1725" w:type="pct"/>
            <w:shd w:val="clear" w:color="auto" w:fill="auto"/>
            <w:vAlign w:val="bottom"/>
            <w:hideMark/>
          </w:tcPr>
          <w:p w:rsidR="007A7529" w:rsidRPr="00BE6087" w:rsidRDefault="007A7529"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xml:space="preserve"> - Capacity to work autonomously</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91.8</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(3.2)</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95.3</w:t>
            </w:r>
          </w:p>
        </w:tc>
        <w:tc>
          <w:tcPr>
            <w:tcW w:w="234" w:type="pct"/>
            <w:tcBorders>
              <w:lef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(2.7)</w:t>
            </w:r>
          </w:p>
        </w:tc>
        <w:tc>
          <w:tcPr>
            <w:tcW w:w="233"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94.1</w:t>
            </w:r>
          </w:p>
        </w:tc>
        <w:tc>
          <w:tcPr>
            <w:tcW w:w="234" w:type="pct"/>
            <w:tcBorders>
              <w:left w:val="nil"/>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(2.3)</w:t>
            </w:r>
          </w:p>
        </w:tc>
        <w:tc>
          <w:tcPr>
            <w:tcW w:w="234"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88.9</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(3.2)</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91.9</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(2.3)</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85.7</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(5.5)</w:t>
            </w:r>
          </w:p>
        </w:tc>
        <w:tc>
          <w:tcPr>
            <w:tcW w:w="237" w:type="pct"/>
            <w:tcBorders>
              <w:righ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91.7</w:t>
            </w:r>
          </w:p>
        </w:tc>
        <w:tc>
          <w:tcPr>
            <w:tcW w:w="233" w:type="pct"/>
            <w:tcBorders>
              <w:lef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(1.2)</w:t>
            </w:r>
          </w:p>
        </w:tc>
      </w:tr>
      <w:tr w:rsidR="007A7529" w:rsidRPr="00BE6087" w:rsidTr="007A7529">
        <w:tc>
          <w:tcPr>
            <w:tcW w:w="1725" w:type="pct"/>
            <w:shd w:val="clear" w:color="auto" w:fill="auto"/>
            <w:vAlign w:val="bottom"/>
            <w:hideMark/>
          </w:tcPr>
          <w:p w:rsidR="007A7529" w:rsidRPr="00BE6087" w:rsidRDefault="007A7529"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Teamwork Skills Rating (Supervisor)</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97.3</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(1.9)</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95.4</w:t>
            </w:r>
          </w:p>
        </w:tc>
        <w:tc>
          <w:tcPr>
            <w:tcW w:w="234" w:type="pct"/>
            <w:tcBorders>
              <w:lef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(2.6)</w:t>
            </w:r>
          </w:p>
        </w:tc>
        <w:tc>
          <w:tcPr>
            <w:tcW w:w="233"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95.2</w:t>
            </w:r>
          </w:p>
        </w:tc>
        <w:tc>
          <w:tcPr>
            <w:tcW w:w="234" w:type="pct"/>
            <w:tcBorders>
              <w:left w:val="nil"/>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(2.1)</w:t>
            </w:r>
          </w:p>
        </w:tc>
        <w:tc>
          <w:tcPr>
            <w:tcW w:w="234"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96.0</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96.0</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(1.6)</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97.6</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(2.4)</w:t>
            </w:r>
          </w:p>
        </w:tc>
        <w:tc>
          <w:tcPr>
            <w:tcW w:w="237" w:type="pct"/>
            <w:tcBorders>
              <w:righ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96.1</w:t>
            </w:r>
          </w:p>
        </w:tc>
        <w:tc>
          <w:tcPr>
            <w:tcW w:w="233" w:type="pct"/>
            <w:tcBorders>
              <w:lef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(0.8)</w:t>
            </w:r>
          </w:p>
        </w:tc>
      </w:tr>
      <w:tr w:rsidR="007A7529" w:rsidRPr="00BE6087" w:rsidTr="007A7529">
        <w:tc>
          <w:tcPr>
            <w:tcW w:w="1725" w:type="pct"/>
            <w:shd w:val="clear" w:color="auto" w:fill="auto"/>
            <w:vAlign w:val="bottom"/>
            <w:hideMark/>
          </w:tcPr>
          <w:p w:rsidR="007A7529" w:rsidRPr="00BE6087" w:rsidRDefault="007A7529"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xml:space="preserve"> - Capacity for co-operation and teamwork</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98.6</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(1.4)</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96.9</w:t>
            </w:r>
          </w:p>
        </w:tc>
        <w:tc>
          <w:tcPr>
            <w:tcW w:w="234" w:type="pct"/>
            <w:tcBorders>
              <w:lef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(2.2)</w:t>
            </w:r>
          </w:p>
        </w:tc>
        <w:tc>
          <w:tcPr>
            <w:tcW w:w="233"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95.2</w:t>
            </w:r>
          </w:p>
        </w:tc>
        <w:tc>
          <w:tcPr>
            <w:tcW w:w="234" w:type="pct"/>
            <w:tcBorders>
              <w:left w:val="nil"/>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(2.1)</w:t>
            </w:r>
          </w:p>
        </w:tc>
        <w:tc>
          <w:tcPr>
            <w:tcW w:w="234"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96.0</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95.3</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(1.7)</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95.2</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(3.3)</w:t>
            </w:r>
          </w:p>
        </w:tc>
        <w:tc>
          <w:tcPr>
            <w:tcW w:w="237" w:type="pct"/>
            <w:tcBorders>
              <w:righ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96.1</w:t>
            </w:r>
          </w:p>
        </w:tc>
        <w:tc>
          <w:tcPr>
            <w:tcW w:w="233" w:type="pct"/>
            <w:tcBorders>
              <w:lef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(0.8)</w:t>
            </w:r>
          </w:p>
        </w:tc>
      </w:tr>
      <w:tr w:rsidR="007A7529" w:rsidRPr="00BE6087" w:rsidTr="007A7529">
        <w:tc>
          <w:tcPr>
            <w:tcW w:w="1725" w:type="pct"/>
            <w:shd w:val="clear" w:color="auto" w:fill="auto"/>
            <w:vAlign w:val="bottom"/>
            <w:hideMark/>
          </w:tcPr>
          <w:p w:rsidR="007A7529" w:rsidRPr="00BE6087" w:rsidRDefault="007A7529"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xml:space="preserve"> - Getting on well with colleagues and co-workers</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97.3</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(1.9)</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92.3</w:t>
            </w:r>
          </w:p>
        </w:tc>
        <w:tc>
          <w:tcPr>
            <w:tcW w:w="234" w:type="pct"/>
            <w:tcBorders>
              <w:lef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(3.3)</w:t>
            </w:r>
          </w:p>
        </w:tc>
        <w:tc>
          <w:tcPr>
            <w:tcW w:w="233"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97.1</w:t>
            </w:r>
          </w:p>
        </w:tc>
        <w:tc>
          <w:tcPr>
            <w:tcW w:w="234" w:type="pct"/>
            <w:tcBorders>
              <w:left w:val="nil"/>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(1.6)</w:t>
            </w:r>
          </w:p>
        </w:tc>
        <w:tc>
          <w:tcPr>
            <w:tcW w:w="234"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96.0</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94.7</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(1.8)</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97.6</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(2.4)</w:t>
            </w:r>
          </w:p>
        </w:tc>
        <w:tc>
          <w:tcPr>
            <w:tcW w:w="237" w:type="pct"/>
            <w:tcBorders>
              <w:righ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95.7</w:t>
            </w:r>
          </w:p>
        </w:tc>
        <w:tc>
          <w:tcPr>
            <w:tcW w:w="233" w:type="pct"/>
            <w:tcBorders>
              <w:lef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(0.9)</w:t>
            </w:r>
          </w:p>
        </w:tc>
      </w:tr>
      <w:tr w:rsidR="007A7529" w:rsidRPr="00BE6087" w:rsidTr="007A7529">
        <w:tc>
          <w:tcPr>
            <w:tcW w:w="1725" w:type="pct"/>
            <w:shd w:val="clear" w:color="auto" w:fill="auto"/>
            <w:vAlign w:val="bottom"/>
            <w:hideMark/>
          </w:tcPr>
          <w:p w:rsidR="007A7529" w:rsidRPr="00BE6087" w:rsidRDefault="007A7529"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xml:space="preserve"> - Collaborating effectively with colleagues to complete tasks</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97.3</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(1.9)</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95.3</w:t>
            </w:r>
          </w:p>
        </w:tc>
        <w:tc>
          <w:tcPr>
            <w:tcW w:w="234" w:type="pct"/>
            <w:tcBorders>
              <w:lef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(2.7)</w:t>
            </w:r>
          </w:p>
        </w:tc>
        <w:tc>
          <w:tcPr>
            <w:tcW w:w="233"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93.3</w:t>
            </w:r>
          </w:p>
        </w:tc>
        <w:tc>
          <w:tcPr>
            <w:tcW w:w="234" w:type="pct"/>
            <w:tcBorders>
              <w:left w:val="nil"/>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(2.5)</w:t>
            </w:r>
          </w:p>
        </w:tc>
        <w:tc>
          <w:tcPr>
            <w:tcW w:w="234"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93.1</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(2.5)</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95.2</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(1.8)</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95.2</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(3.3)</w:t>
            </w:r>
          </w:p>
        </w:tc>
        <w:tc>
          <w:tcPr>
            <w:tcW w:w="237" w:type="pct"/>
            <w:tcBorders>
              <w:righ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94.7</w:t>
            </w:r>
          </w:p>
        </w:tc>
        <w:tc>
          <w:tcPr>
            <w:tcW w:w="233" w:type="pct"/>
            <w:tcBorders>
              <w:lef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w:t>
            </w:r>
          </w:p>
        </w:tc>
      </w:tr>
      <w:tr w:rsidR="007A7529" w:rsidRPr="00BE6087" w:rsidTr="007A7529">
        <w:tc>
          <w:tcPr>
            <w:tcW w:w="1725" w:type="pct"/>
            <w:shd w:val="clear" w:color="auto" w:fill="auto"/>
            <w:vAlign w:val="bottom"/>
            <w:hideMark/>
          </w:tcPr>
          <w:p w:rsidR="007A7529" w:rsidRPr="00BE6087" w:rsidRDefault="007A7529"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Disciplinary Skills Rating (Supervisor)</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94.2</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(2.8)</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92.3</w:t>
            </w:r>
          </w:p>
        </w:tc>
        <w:tc>
          <w:tcPr>
            <w:tcW w:w="234" w:type="pct"/>
            <w:tcBorders>
              <w:lef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(3.3)</w:t>
            </w:r>
          </w:p>
        </w:tc>
        <w:tc>
          <w:tcPr>
            <w:tcW w:w="233"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89.3</w:t>
            </w:r>
          </w:p>
        </w:tc>
        <w:tc>
          <w:tcPr>
            <w:tcW w:w="234" w:type="pct"/>
            <w:tcBorders>
              <w:left w:val="nil"/>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(3.1)</w:t>
            </w:r>
          </w:p>
        </w:tc>
        <w:tc>
          <w:tcPr>
            <w:tcW w:w="234"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89.1</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(3.1)</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97.9</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(1.2)</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92.5</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(4.2)</w:t>
            </w:r>
          </w:p>
        </w:tc>
        <w:tc>
          <w:tcPr>
            <w:tcW w:w="237" w:type="pct"/>
            <w:tcBorders>
              <w:righ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92.9</w:t>
            </w:r>
          </w:p>
        </w:tc>
        <w:tc>
          <w:tcPr>
            <w:tcW w:w="233" w:type="pct"/>
            <w:tcBorders>
              <w:lef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(1.1)</w:t>
            </w:r>
          </w:p>
        </w:tc>
      </w:tr>
      <w:tr w:rsidR="007A7529" w:rsidRPr="00BE6087" w:rsidTr="007A7529">
        <w:tc>
          <w:tcPr>
            <w:tcW w:w="1725" w:type="pct"/>
            <w:shd w:val="clear" w:color="auto" w:fill="auto"/>
            <w:vAlign w:val="bottom"/>
            <w:hideMark/>
          </w:tcPr>
          <w:p w:rsidR="007A7529" w:rsidRPr="00BE6087" w:rsidRDefault="007A7529"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xml:space="preserve"> - Using knowledge of concepts and principles to understand new workplace problems</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89.9</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(3.7)</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90.6</w:t>
            </w:r>
          </w:p>
        </w:tc>
        <w:tc>
          <w:tcPr>
            <w:tcW w:w="234" w:type="pct"/>
            <w:tcBorders>
              <w:lef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(3.7)</w:t>
            </w:r>
          </w:p>
        </w:tc>
        <w:tc>
          <w:tcPr>
            <w:tcW w:w="233"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91.0</w:t>
            </w:r>
          </w:p>
        </w:tc>
        <w:tc>
          <w:tcPr>
            <w:tcW w:w="234" w:type="pct"/>
            <w:tcBorders>
              <w:left w:val="nil"/>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(2.9)</w:t>
            </w:r>
          </w:p>
        </w:tc>
        <w:tc>
          <w:tcPr>
            <w:tcW w:w="234"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83.2</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(3.7)</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93.0</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(2.1)</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80.5</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(6.3)</w:t>
            </w:r>
          </w:p>
        </w:tc>
        <w:tc>
          <w:tcPr>
            <w:tcW w:w="237" w:type="pct"/>
            <w:tcBorders>
              <w:righ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89.0</w:t>
            </w:r>
          </w:p>
        </w:tc>
        <w:tc>
          <w:tcPr>
            <w:tcW w:w="233" w:type="pct"/>
            <w:tcBorders>
              <w:lef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(1.4)</w:t>
            </w:r>
          </w:p>
        </w:tc>
      </w:tr>
      <w:tr w:rsidR="007A7529" w:rsidRPr="00BE6087" w:rsidTr="007A7529">
        <w:tc>
          <w:tcPr>
            <w:tcW w:w="1725" w:type="pct"/>
            <w:shd w:val="clear" w:color="auto" w:fill="auto"/>
            <w:vAlign w:val="bottom"/>
            <w:hideMark/>
          </w:tcPr>
          <w:p w:rsidR="007A7529" w:rsidRPr="00BE6087" w:rsidRDefault="007A7529"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xml:space="preserve"> - Effective use of technologies</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95.8</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(2.4)</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92.2</w:t>
            </w:r>
          </w:p>
        </w:tc>
        <w:tc>
          <w:tcPr>
            <w:tcW w:w="234" w:type="pct"/>
            <w:tcBorders>
              <w:lef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(3.4)</w:t>
            </w:r>
          </w:p>
        </w:tc>
        <w:tc>
          <w:tcPr>
            <w:tcW w:w="233"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91.2</w:t>
            </w:r>
          </w:p>
        </w:tc>
        <w:tc>
          <w:tcPr>
            <w:tcW w:w="234" w:type="pct"/>
            <w:tcBorders>
              <w:left w:val="nil"/>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(2.8)</w:t>
            </w:r>
          </w:p>
        </w:tc>
        <w:tc>
          <w:tcPr>
            <w:tcW w:w="234"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90.0</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93.0</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(2.2)</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92.5</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(4.2)</w:t>
            </w:r>
          </w:p>
        </w:tc>
        <w:tc>
          <w:tcPr>
            <w:tcW w:w="237" w:type="pct"/>
            <w:tcBorders>
              <w:righ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92.3</w:t>
            </w:r>
          </w:p>
        </w:tc>
        <w:tc>
          <w:tcPr>
            <w:tcW w:w="233" w:type="pct"/>
            <w:tcBorders>
              <w:lef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(1.2)</w:t>
            </w:r>
          </w:p>
        </w:tc>
      </w:tr>
      <w:tr w:rsidR="007A7529" w:rsidRPr="00BE6087" w:rsidTr="007A7529">
        <w:tc>
          <w:tcPr>
            <w:tcW w:w="1725" w:type="pct"/>
            <w:shd w:val="clear" w:color="auto" w:fill="auto"/>
            <w:vAlign w:val="bottom"/>
            <w:hideMark/>
          </w:tcPr>
          <w:p w:rsidR="007A7529" w:rsidRPr="00BE6087" w:rsidRDefault="007A7529"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xml:space="preserve"> - Applying technical skills in a workplace context</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89.7</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(3.7)</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93.8</w:t>
            </w:r>
          </w:p>
        </w:tc>
        <w:tc>
          <w:tcPr>
            <w:tcW w:w="234" w:type="pct"/>
            <w:tcBorders>
              <w:lef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w:t>
            </w:r>
          </w:p>
        </w:tc>
        <w:tc>
          <w:tcPr>
            <w:tcW w:w="233"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90.4</w:t>
            </w:r>
          </w:p>
        </w:tc>
        <w:tc>
          <w:tcPr>
            <w:tcW w:w="234" w:type="pct"/>
            <w:tcBorders>
              <w:left w:val="nil"/>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(2.9)</w:t>
            </w:r>
          </w:p>
        </w:tc>
        <w:tc>
          <w:tcPr>
            <w:tcW w:w="234"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90.0</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96.6</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(1.5)</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95.0</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(3.5)</w:t>
            </w:r>
          </w:p>
        </w:tc>
        <w:tc>
          <w:tcPr>
            <w:tcW w:w="237" w:type="pct"/>
            <w:tcBorders>
              <w:righ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92.7</w:t>
            </w:r>
          </w:p>
        </w:tc>
        <w:tc>
          <w:tcPr>
            <w:tcW w:w="233" w:type="pct"/>
            <w:tcBorders>
              <w:lef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(1.1)</w:t>
            </w:r>
          </w:p>
        </w:tc>
      </w:tr>
      <w:tr w:rsidR="007A7529" w:rsidRPr="00BE6087" w:rsidTr="007A7529">
        <w:tc>
          <w:tcPr>
            <w:tcW w:w="1725" w:type="pct"/>
            <w:shd w:val="clear" w:color="auto" w:fill="auto"/>
            <w:vAlign w:val="bottom"/>
            <w:hideMark/>
          </w:tcPr>
          <w:p w:rsidR="007A7529" w:rsidRPr="00BE6087" w:rsidRDefault="007A7529"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xml:space="preserve"> - Observing professional and general ethical standards</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95.9</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(2.3)</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95.4</w:t>
            </w:r>
          </w:p>
        </w:tc>
        <w:tc>
          <w:tcPr>
            <w:tcW w:w="234" w:type="pct"/>
            <w:tcBorders>
              <w:lef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(2.6)</w:t>
            </w:r>
          </w:p>
        </w:tc>
        <w:tc>
          <w:tcPr>
            <w:tcW w:w="233"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94.2</w:t>
            </w:r>
          </w:p>
        </w:tc>
        <w:tc>
          <w:tcPr>
            <w:tcW w:w="234" w:type="pct"/>
            <w:tcBorders>
              <w:left w:val="nil"/>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(2.3)</w:t>
            </w:r>
          </w:p>
        </w:tc>
        <w:tc>
          <w:tcPr>
            <w:tcW w:w="234"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94.9</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(2.2)</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98.0</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(1.2)</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95.0</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(3.5)</w:t>
            </w:r>
          </w:p>
        </w:tc>
        <w:tc>
          <w:tcPr>
            <w:tcW w:w="237" w:type="pct"/>
            <w:tcBorders>
              <w:righ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95.8</w:t>
            </w:r>
          </w:p>
        </w:tc>
        <w:tc>
          <w:tcPr>
            <w:tcW w:w="233" w:type="pct"/>
            <w:tcBorders>
              <w:lef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(0.9)</w:t>
            </w:r>
          </w:p>
        </w:tc>
      </w:tr>
      <w:tr w:rsidR="007A7529" w:rsidRPr="00BE6087" w:rsidTr="007A7529">
        <w:tc>
          <w:tcPr>
            <w:tcW w:w="1725" w:type="pct"/>
            <w:shd w:val="clear" w:color="auto" w:fill="auto"/>
            <w:vAlign w:val="bottom"/>
            <w:hideMark/>
          </w:tcPr>
          <w:p w:rsidR="007A7529" w:rsidRPr="00BE6087" w:rsidRDefault="007A7529"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Employability Skills Rating (Supervisor)</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93.3</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(2.9)</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86.2</w:t>
            </w:r>
          </w:p>
        </w:tc>
        <w:tc>
          <w:tcPr>
            <w:tcW w:w="234" w:type="pct"/>
            <w:tcBorders>
              <w:lef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(4.3)</w:t>
            </w:r>
          </w:p>
        </w:tc>
        <w:tc>
          <w:tcPr>
            <w:tcW w:w="233"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88.5</w:t>
            </w:r>
          </w:p>
        </w:tc>
        <w:tc>
          <w:tcPr>
            <w:tcW w:w="234" w:type="pct"/>
            <w:tcBorders>
              <w:left w:val="nil"/>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(3.1)</w:t>
            </w:r>
          </w:p>
        </w:tc>
        <w:tc>
          <w:tcPr>
            <w:tcW w:w="234"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92.0</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(2.7)</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91.9</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(2.2)</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85.7</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(5.5)</w:t>
            </w:r>
          </w:p>
        </w:tc>
        <w:tc>
          <w:tcPr>
            <w:tcW w:w="237" w:type="pct"/>
            <w:tcBorders>
              <w:righ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90.3</w:t>
            </w:r>
          </w:p>
        </w:tc>
        <w:tc>
          <w:tcPr>
            <w:tcW w:w="233" w:type="pct"/>
            <w:tcBorders>
              <w:lef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(1.3)</w:t>
            </w:r>
          </w:p>
        </w:tc>
      </w:tr>
      <w:tr w:rsidR="007A7529" w:rsidRPr="00BE6087" w:rsidTr="007A7529">
        <w:tc>
          <w:tcPr>
            <w:tcW w:w="1725" w:type="pct"/>
            <w:shd w:val="clear" w:color="auto" w:fill="auto"/>
            <w:vAlign w:val="bottom"/>
            <w:hideMark/>
          </w:tcPr>
          <w:p w:rsidR="007A7529" w:rsidRPr="00BE6087" w:rsidRDefault="007A7529"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xml:space="preserve"> - Ability to cope with work pressure and stress</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84.7</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(4.3)</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78.5</w:t>
            </w:r>
          </w:p>
        </w:tc>
        <w:tc>
          <w:tcPr>
            <w:tcW w:w="234" w:type="pct"/>
            <w:tcBorders>
              <w:lef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(5.1)</w:t>
            </w:r>
          </w:p>
        </w:tc>
        <w:tc>
          <w:tcPr>
            <w:tcW w:w="233"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81.6</w:t>
            </w:r>
          </w:p>
        </w:tc>
        <w:tc>
          <w:tcPr>
            <w:tcW w:w="234" w:type="pct"/>
            <w:tcBorders>
              <w:left w:val="nil"/>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(3.8)</w:t>
            </w:r>
          </w:p>
        </w:tc>
        <w:tc>
          <w:tcPr>
            <w:tcW w:w="234"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86.0</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(3.5)</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83.7</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(3.1)</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82.9</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(5.9)</w:t>
            </w:r>
          </w:p>
        </w:tc>
        <w:tc>
          <w:tcPr>
            <w:tcW w:w="237" w:type="pct"/>
            <w:tcBorders>
              <w:righ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83.1</w:t>
            </w:r>
          </w:p>
        </w:tc>
        <w:tc>
          <w:tcPr>
            <w:tcW w:w="233" w:type="pct"/>
            <w:tcBorders>
              <w:lef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(1.6)</w:t>
            </w:r>
          </w:p>
        </w:tc>
      </w:tr>
      <w:tr w:rsidR="007A7529" w:rsidRPr="00BE6087" w:rsidTr="007A7529">
        <w:tc>
          <w:tcPr>
            <w:tcW w:w="1725" w:type="pct"/>
            <w:shd w:val="clear" w:color="auto" w:fill="auto"/>
            <w:vAlign w:val="bottom"/>
            <w:hideMark/>
          </w:tcPr>
          <w:p w:rsidR="007A7529" w:rsidRPr="00BE6087" w:rsidRDefault="007A7529"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xml:space="preserve"> - Capacity to be flexible and adaptable</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97.3</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(1.9)</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84.6</w:t>
            </w:r>
          </w:p>
        </w:tc>
        <w:tc>
          <w:tcPr>
            <w:tcW w:w="234" w:type="pct"/>
            <w:tcBorders>
              <w:lef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(4.5)</w:t>
            </w:r>
          </w:p>
        </w:tc>
        <w:tc>
          <w:tcPr>
            <w:tcW w:w="233"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89.3</w:t>
            </w:r>
          </w:p>
        </w:tc>
        <w:tc>
          <w:tcPr>
            <w:tcW w:w="234" w:type="pct"/>
            <w:tcBorders>
              <w:left w:val="nil"/>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(3.1)</w:t>
            </w:r>
          </w:p>
        </w:tc>
        <w:tc>
          <w:tcPr>
            <w:tcW w:w="234"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89.9</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94.6</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(1.9)</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90.5</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(4.6)</w:t>
            </w:r>
          </w:p>
        </w:tc>
        <w:tc>
          <w:tcPr>
            <w:tcW w:w="237" w:type="pct"/>
            <w:tcBorders>
              <w:righ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91.5</w:t>
            </w:r>
          </w:p>
        </w:tc>
        <w:tc>
          <w:tcPr>
            <w:tcW w:w="233" w:type="pct"/>
            <w:tcBorders>
              <w:lef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(1.2)</w:t>
            </w:r>
          </w:p>
        </w:tc>
      </w:tr>
      <w:tr w:rsidR="007A7529" w:rsidRPr="00BE6087" w:rsidTr="007A7529">
        <w:tc>
          <w:tcPr>
            <w:tcW w:w="1725" w:type="pct"/>
            <w:shd w:val="clear" w:color="auto" w:fill="auto"/>
            <w:vAlign w:val="bottom"/>
            <w:hideMark/>
          </w:tcPr>
          <w:p w:rsidR="007A7529" w:rsidRPr="00BE6087" w:rsidRDefault="007A7529"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xml:space="preserve"> - Ability to meet deadlines</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91.9</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(3.2)</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90.6</w:t>
            </w:r>
          </w:p>
        </w:tc>
        <w:tc>
          <w:tcPr>
            <w:tcW w:w="234" w:type="pct"/>
            <w:tcBorders>
              <w:lef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(3.7)</w:t>
            </w:r>
          </w:p>
        </w:tc>
        <w:tc>
          <w:tcPr>
            <w:tcW w:w="233"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92.2</w:t>
            </w:r>
          </w:p>
        </w:tc>
        <w:tc>
          <w:tcPr>
            <w:tcW w:w="234" w:type="pct"/>
            <w:tcBorders>
              <w:left w:val="nil"/>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(2.7)</w:t>
            </w:r>
          </w:p>
        </w:tc>
        <w:tc>
          <w:tcPr>
            <w:tcW w:w="234"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84.8</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(3.6)</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91.8</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(2.3)</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87.8</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(5.2)</w:t>
            </w:r>
          </w:p>
        </w:tc>
        <w:tc>
          <w:tcPr>
            <w:tcW w:w="237" w:type="pct"/>
            <w:tcBorders>
              <w:righ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90.1</w:t>
            </w:r>
          </w:p>
        </w:tc>
        <w:tc>
          <w:tcPr>
            <w:tcW w:w="233" w:type="pct"/>
            <w:tcBorders>
              <w:lef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(1.3)</w:t>
            </w:r>
          </w:p>
        </w:tc>
      </w:tr>
      <w:tr w:rsidR="007A7529" w:rsidRPr="00BE6087" w:rsidTr="007A7529">
        <w:tc>
          <w:tcPr>
            <w:tcW w:w="1725" w:type="pct"/>
            <w:shd w:val="clear" w:color="auto" w:fill="auto"/>
            <w:vAlign w:val="bottom"/>
            <w:hideMark/>
          </w:tcPr>
          <w:p w:rsidR="007A7529" w:rsidRPr="00BE6087" w:rsidRDefault="007A7529"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Enterprise Skills Rating (Supervisor)</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66.7</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(6.1)</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71.9</w:t>
            </w:r>
          </w:p>
        </w:tc>
        <w:tc>
          <w:tcPr>
            <w:tcW w:w="234" w:type="pct"/>
            <w:tcBorders>
              <w:lef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(5.7)</w:t>
            </w:r>
          </w:p>
        </w:tc>
        <w:tc>
          <w:tcPr>
            <w:tcW w:w="233"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80.6</w:t>
            </w:r>
          </w:p>
        </w:tc>
        <w:tc>
          <w:tcPr>
            <w:tcW w:w="234" w:type="pct"/>
            <w:tcBorders>
              <w:left w:val="nil"/>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(4.1)</w:t>
            </w:r>
          </w:p>
        </w:tc>
        <w:tc>
          <w:tcPr>
            <w:tcW w:w="234"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83.3</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(3.8)</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82.7</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(3.3)</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83.3</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(6.3)</w:t>
            </w:r>
          </w:p>
        </w:tc>
        <w:tc>
          <w:tcPr>
            <w:tcW w:w="237" w:type="pct"/>
            <w:tcBorders>
              <w:righ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79.0</w:t>
            </w:r>
          </w:p>
        </w:tc>
        <w:tc>
          <w:tcPr>
            <w:tcW w:w="233" w:type="pct"/>
            <w:tcBorders>
              <w:lef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(1.9)</w:t>
            </w:r>
          </w:p>
        </w:tc>
      </w:tr>
      <w:tr w:rsidR="007A7529" w:rsidRPr="00BE6087" w:rsidTr="007A7529">
        <w:tc>
          <w:tcPr>
            <w:tcW w:w="1725" w:type="pct"/>
            <w:shd w:val="clear" w:color="auto" w:fill="auto"/>
            <w:vAlign w:val="bottom"/>
            <w:hideMark/>
          </w:tcPr>
          <w:p w:rsidR="007A7529" w:rsidRPr="00BE6087" w:rsidRDefault="007A7529"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xml:space="preserve"> - Understanding how to research to get results</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94.7</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92.2</w:t>
            </w:r>
          </w:p>
        </w:tc>
        <w:tc>
          <w:tcPr>
            <w:tcW w:w="234" w:type="pct"/>
            <w:tcBorders>
              <w:lef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(3.4)</w:t>
            </w:r>
          </w:p>
        </w:tc>
        <w:tc>
          <w:tcPr>
            <w:tcW w:w="233"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91.0</w:t>
            </w:r>
          </w:p>
        </w:tc>
        <w:tc>
          <w:tcPr>
            <w:tcW w:w="234" w:type="pct"/>
            <w:tcBorders>
              <w:left w:val="nil"/>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(2.9)</w:t>
            </w:r>
          </w:p>
        </w:tc>
        <w:tc>
          <w:tcPr>
            <w:tcW w:w="234"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90.8</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(2.9)</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97.2</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(1.4)</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95.1</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(3.4)</w:t>
            </w:r>
          </w:p>
        </w:tc>
        <w:tc>
          <w:tcPr>
            <w:tcW w:w="237" w:type="pct"/>
            <w:tcBorders>
              <w:righ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93.6</w:t>
            </w:r>
          </w:p>
        </w:tc>
        <w:tc>
          <w:tcPr>
            <w:tcW w:w="233" w:type="pct"/>
            <w:tcBorders>
              <w:lef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(1.1)</w:t>
            </w:r>
          </w:p>
        </w:tc>
      </w:tr>
      <w:tr w:rsidR="007A7529" w:rsidRPr="00BE6087" w:rsidTr="007A7529">
        <w:tc>
          <w:tcPr>
            <w:tcW w:w="1725" w:type="pct"/>
            <w:shd w:val="clear" w:color="auto" w:fill="auto"/>
            <w:vAlign w:val="bottom"/>
            <w:hideMark/>
          </w:tcPr>
          <w:p w:rsidR="007A7529" w:rsidRPr="00BE6087" w:rsidRDefault="007A7529"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xml:space="preserve"> - Understanding the fundamentals of business performance</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63.3</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(6.3)</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65.6</w:t>
            </w:r>
          </w:p>
        </w:tc>
        <w:tc>
          <w:tcPr>
            <w:tcW w:w="234" w:type="pct"/>
            <w:tcBorders>
              <w:lef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(6)</w:t>
            </w:r>
          </w:p>
        </w:tc>
        <w:tc>
          <w:tcPr>
            <w:tcW w:w="233"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76.7</w:t>
            </w:r>
          </w:p>
        </w:tc>
        <w:tc>
          <w:tcPr>
            <w:tcW w:w="234" w:type="pct"/>
            <w:tcBorders>
              <w:left w:val="nil"/>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(4.6)</w:t>
            </w:r>
          </w:p>
        </w:tc>
        <w:tc>
          <w:tcPr>
            <w:tcW w:w="234"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77.3</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(4.3)</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77.8</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(3.7)</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74.3</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(7.5)</w:t>
            </w:r>
          </w:p>
        </w:tc>
        <w:tc>
          <w:tcPr>
            <w:tcW w:w="237" w:type="pct"/>
            <w:tcBorders>
              <w:righ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73.7</w:t>
            </w:r>
          </w:p>
        </w:tc>
        <w:tc>
          <w:tcPr>
            <w:tcW w:w="233" w:type="pct"/>
            <w:tcBorders>
              <w:lef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(2)</w:t>
            </w:r>
          </w:p>
        </w:tc>
      </w:tr>
      <w:tr w:rsidR="007A7529" w:rsidRPr="00BE6087" w:rsidTr="007A7529">
        <w:tc>
          <w:tcPr>
            <w:tcW w:w="1725" w:type="pct"/>
            <w:shd w:val="clear" w:color="auto" w:fill="auto"/>
            <w:vAlign w:val="bottom"/>
            <w:hideMark/>
          </w:tcPr>
          <w:p w:rsidR="007A7529" w:rsidRPr="00BE6087" w:rsidRDefault="007A7529"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xml:space="preserve"> - Managerial and leadership skills</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62.7</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(6.3)</w:t>
            </w:r>
          </w:p>
        </w:tc>
        <w:tc>
          <w:tcPr>
            <w:tcW w:w="233"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54.4</w:t>
            </w:r>
          </w:p>
        </w:tc>
        <w:tc>
          <w:tcPr>
            <w:tcW w:w="234" w:type="pct"/>
            <w:tcBorders>
              <w:lef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(6.7)</w:t>
            </w:r>
          </w:p>
        </w:tc>
        <w:tc>
          <w:tcPr>
            <w:tcW w:w="233"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69.4</w:t>
            </w:r>
          </w:p>
        </w:tc>
        <w:tc>
          <w:tcPr>
            <w:tcW w:w="234" w:type="pct"/>
            <w:tcBorders>
              <w:left w:val="nil"/>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(5)</w:t>
            </w:r>
          </w:p>
        </w:tc>
        <w:tc>
          <w:tcPr>
            <w:tcW w:w="234" w:type="pct"/>
            <w:tcBorders>
              <w:right w:val="nil"/>
            </w:tcBorders>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59.8</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(5.3)</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68.1</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(4.3)</w:t>
            </w:r>
          </w:p>
        </w:tc>
        <w:tc>
          <w:tcPr>
            <w:tcW w:w="234"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71.4</w:t>
            </w:r>
          </w:p>
        </w:tc>
        <w:tc>
          <w:tcPr>
            <w:tcW w:w="23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(8.7)</w:t>
            </w:r>
          </w:p>
        </w:tc>
        <w:tc>
          <w:tcPr>
            <w:tcW w:w="237" w:type="pct"/>
            <w:tcBorders>
              <w:righ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64.4</w:t>
            </w:r>
          </w:p>
        </w:tc>
        <w:tc>
          <w:tcPr>
            <w:tcW w:w="233" w:type="pct"/>
            <w:tcBorders>
              <w:left w:val="nil"/>
            </w:tcBorders>
            <w:shd w:val="clear" w:color="auto" w:fill="auto"/>
            <w:noWrap/>
            <w:vAlign w:val="center"/>
            <w:hideMark/>
          </w:tcPr>
          <w:p w:rsidR="007A7529" w:rsidRPr="00BE6087" w:rsidRDefault="007A7529"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(2.3)</w:t>
            </w:r>
          </w:p>
        </w:tc>
      </w:tr>
      <w:tr w:rsidR="00E95D2E" w:rsidRPr="00BE6087" w:rsidTr="007A7529">
        <w:tc>
          <w:tcPr>
            <w:tcW w:w="1725" w:type="pct"/>
            <w:shd w:val="clear" w:color="auto" w:fill="auto"/>
            <w:vAlign w:val="bottom"/>
          </w:tcPr>
          <w:p w:rsidR="00E95D2E" w:rsidRPr="00BE6087" w:rsidRDefault="00E95D2E" w:rsidP="00FB6FF4">
            <w:pPr>
              <w:spacing w:after="0"/>
              <w:rPr>
                <w:rFonts w:asciiTheme="majorHAnsi" w:eastAsia="Times New Roman" w:hAnsiTheme="majorHAnsi" w:cstheme="majorHAnsi"/>
                <w:color w:val="000000"/>
                <w:sz w:val="16"/>
                <w:szCs w:val="16"/>
              </w:rPr>
            </w:pPr>
          </w:p>
        </w:tc>
        <w:tc>
          <w:tcPr>
            <w:tcW w:w="233" w:type="pct"/>
            <w:tcBorders>
              <w:right w:val="nil"/>
            </w:tcBorders>
            <w:shd w:val="clear" w:color="auto" w:fill="auto"/>
            <w:noWrap/>
          </w:tcPr>
          <w:p w:rsidR="00E95D2E" w:rsidRPr="00BE6087" w:rsidRDefault="00E95D2E" w:rsidP="007A7529">
            <w:pPr>
              <w:spacing w:after="0"/>
              <w:jc w:val="center"/>
              <w:rPr>
                <w:rFonts w:asciiTheme="majorHAnsi" w:hAnsiTheme="majorHAnsi" w:cstheme="majorHAnsi"/>
                <w:sz w:val="16"/>
                <w:szCs w:val="16"/>
              </w:rPr>
            </w:pPr>
          </w:p>
        </w:tc>
        <w:tc>
          <w:tcPr>
            <w:tcW w:w="234" w:type="pct"/>
            <w:tcBorders>
              <w:left w:val="nil"/>
            </w:tcBorders>
            <w:shd w:val="clear" w:color="auto" w:fill="auto"/>
            <w:noWrap/>
          </w:tcPr>
          <w:p w:rsidR="00E95D2E" w:rsidRPr="00BE6087" w:rsidRDefault="00E95D2E" w:rsidP="007A7529">
            <w:pPr>
              <w:spacing w:after="0"/>
              <w:jc w:val="center"/>
              <w:rPr>
                <w:rFonts w:asciiTheme="majorHAnsi" w:hAnsiTheme="majorHAnsi" w:cstheme="majorHAnsi"/>
                <w:sz w:val="16"/>
                <w:szCs w:val="16"/>
              </w:rPr>
            </w:pPr>
          </w:p>
        </w:tc>
        <w:tc>
          <w:tcPr>
            <w:tcW w:w="233" w:type="pct"/>
            <w:tcBorders>
              <w:right w:val="nil"/>
            </w:tcBorders>
            <w:shd w:val="clear" w:color="auto" w:fill="auto"/>
            <w:noWrap/>
          </w:tcPr>
          <w:p w:rsidR="00E95D2E" w:rsidRPr="00BE6087" w:rsidRDefault="00E95D2E" w:rsidP="007A7529">
            <w:pPr>
              <w:spacing w:after="0"/>
              <w:jc w:val="center"/>
              <w:rPr>
                <w:rFonts w:asciiTheme="majorHAnsi" w:hAnsiTheme="majorHAnsi" w:cstheme="majorHAnsi"/>
                <w:sz w:val="16"/>
                <w:szCs w:val="16"/>
              </w:rPr>
            </w:pPr>
          </w:p>
        </w:tc>
        <w:tc>
          <w:tcPr>
            <w:tcW w:w="234" w:type="pct"/>
            <w:tcBorders>
              <w:left w:val="nil"/>
            </w:tcBorders>
          </w:tcPr>
          <w:p w:rsidR="00E95D2E" w:rsidRPr="00BE6087" w:rsidRDefault="00E95D2E" w:rsidP="007A7529">
            <w:pPr>
              <w:spacing w:after="0"/>
              <w:jc w:val="center"/>
              <w:rPr>
                <w:rFonts w:asciiTheme="majorHAnsi" w:hAnsiTheme="majorHAnsi" w:cstheme="majorHAnsi"/>
                <w:sz w:val="16"/>
                <w:szCs w:val="16"/>
              </w:rPr>
            </w:pPr>
          </w:p>
        </w:tc>
        <w:tc>
          <w:tcPr>
            <w:tcW w:w="233" w:type="pct"/>
            <w:tcBorders>
              <w:right w:val="nil"/>
            </w:tcBorders>
          </w:tcPr>
          <w:p w:rsidR="00E95D2E" w:rsidRPr="00BE6087" w:rsidRDefault="00E95D2E" w:rsidP="007A7529">
            <w:pPr>
              <w:spacing w:after="0"/>
              <w:jc w:val="center"/>
              <w:rPr>
                <w:rFonts w:asciiTheme="majorHAnsi" w:hAnsiTheme="majorHAnsi" w:cstheme="majorHAnsi"/>
                <w:sz w:val="16"/>
                <w:szCs w:val="16"/>
              </w:rPr>
            </w:pPr>
          </w:p>
        </w:tc>
        <w:tc>
          <w:tcPr>
            <w:tcW w:w="234" w:type="pct"/>
            <w:tcBorders>
              <w:left w:val="nil"/>
              <w:right w:val="nil"/>
            </w:tcBorders>
          </w:tcPr>
          <w:p w:rsidR="00E95D2E" w:rsidRPr="00BE6087" w:rsidRDefault="00E95D2E" w:rsidP="007A7529">
            <w:pPr>
              <w:spacing w:after="0"/>
              <w:jc w:val="center"/>
              <w:rPr>
                <w:rFonts w:asciiTheme="majorHAnsi" w:hAnsiTheme="majorHAnsi" w:cstheme="majorHAnsi"/>
                <w:sz w:val="16"/>
                <w:szCs w:val="16"/>
              </w:rPr>
            </w:pPr>
          </w:p>
        </w:tc>
        <w:tc>
          <w:tcPr>
            <w:tcW w:w="234" w:type="pct"/>
            <w:tcBorders>
              <w:right w:val="nil"/>
            </w:tcBorders>
          </w:tcPr>
          <w:p w:rsidR="00E95D2E" w:rsidRPr="00BE6087" w:rsidRDefault="00E95D2E" w:rsidP="007A7529">
            <w:pPr>
              <w:spacing w:after="0"/>
              <w:jc w:val="center"/>
              <w:rPr>
                <w:rFonts w:asciiTheme="majorHAnsi" w:hAnsiTheme="majorHAnsi" w:cstheme="majorHAnsi"/>
                <w:sz w:val="16"/>
                <w:szCs w:val="16"/>
              </w:rPr>
            </w:pPr>
          </w:p>
        </w:tc>
        <w:tc>
          <w:tcPr>
            <w:tcW w:w="234" w:type="pct"/>
            <w:tcBorders>
              <w:left w:val="nil"/>
            </w:tcBorders>
            <w:shd w:val="clear" w:color="auto" w:fill="auto"/>
            <w:noWrap/>
          </w:tcPr>
          <w:p w:rsidR="00E95D2E" w:rsidRPr="00BE6087" w:rsidRDefault="00E95D2E" w:rsidP="007A7529">
            <w:pPr>
              <w:spacing w:after="0"/>
              <w:jc w:val="center"/>
              <w:rPr>
                <w:rFonts w:asciiTheme="majorHAnsi" w:hAnsiTheme="majorHAnsi" w:cstheme="majorHAnsi"/>
                <w:sz w:val="16"/>
                <w:szCs w:val="16"/>
              </w:rPr>
            </w:pPr>
          </w:p>
        </w:tc>
        <w:tc>
          <w:tcPr>
            <w:tcW w:w="234" w:type="pct"/>
            <w:tcBorders>
              <w:right w:val="nil"/>
            </w:tcBorders>
            <w:shd w:val="clear" w:color="auto" w:fill="auto"/>
            <w:noWrap/>
          </w:tcPr>
          <w:p w:rsidR="00E95D2E" w:rsidRPr="00BE6087" w:rsidRDefault="00E95D2E" w:rsidP="007A7529">
            <w:pPr>
              <w:spacing w:after="0"/>
              <w:jc w:val="center"/>
              <w:rPr>
                <w:rFonts w:asciiTheme="majorHAnsi" w:hAnsiTheme="majorHAnsi" w:cstheme="majorHAnsi"/>
                <w:sz w:val="16"/>
                <w:szCs w:val="16"/>
              </w:rPr>
            </w:pPr>
          </w:p>
        </w:tc>
        <w:tc>
          <w:tcPr>
            <w:tcW w:w="234" w:type="pct"/>
            <w:tcBorders>
              <w:left w:val="nil"/>
            </w:tcBorders>
            <w:shd w:val="clear" w:color="auto" w:fill="auto"/>
            <w:noWrap/>
          </w:tcPr>
          <w:p w:rsidR="00E95D2E" w:rsidRPr="00BE6087" w:rsidRDefault="00E95D2E" w:rsidP="007A7529">
            <w:pPr>
              <w:spacing w:after="0"/>
              <w:jc w:val="center"/>
              <w:rPr>
                <w:rFonts w:asciiTheme="majorHAnsi" w:hAnsiTheme="majorHAnsi" w:cstheme="majorHAnsi"/>
                <w:sz w:val="16"/>
                <w:szCs w:val="16"/>
              </w:rPr>
            </w:pPr>
          </w:p>
        </w:tc>
        <w:tc>
          <w:tcPr>
            <w:tcW w:w="234" w:type="pct"/>
            <w:tcBorders>
              <w:right w:val="nil"/>
            </w:tcBorders>
            <w:shd w:val="clear" w:color="auto" w:fill="auto"/>
            <w:noWrap/>
          </w:tcPr>
          <w:p w:rsidR="00E95D2E" w:rsidRPr="00BE6087" w:rsidRDefault="00E95D2E" w:rsidP="007A7529">
            <w:pPr>
              <w:spacing w:after="0"/>
              <w:jc w:val="center"/>
              <w:rPr>
                <w:rFonts w:asciiTheme="majorHAnsi" w:hAnsiTheme="majorHAnsi" w:cstheme="majorHAnsi"/>
                <w:sz w:val="16"/>
                <w:szCs w:val="16"/>
              </w:rPr>
            </w:pPr>
          </w:p>
        </w:tc>
        <w:tc>
          <w:tcPr>
            <w:tcW w:w="234" w:type="pct"/>
            <w:tcBorders>
              <w:left w:val="nil"/>
            </w:tcBorders>
            <w:shd w:val="clear" w:color="auto" w:fill="auto"/>
            <w:noWrap/>
          </w:tcPr>
          <w:p w:rsidR="00E95D2E" w:rsidRPr="00BE6087" w:rsidRDefault="00E95D2E" w:rsidP="007A7529">
            <w:pPr>
              <w:spacing w:after="0"/>
              <w:jc w:val="center"/>
              <w:rPr>
                <w:rFonts w:asciiTheme="majorHAnsi" w:hAnsiTheme="majorHAnsi" w:cstheme="majorHAnsi"/>
                <w:sz w:val="16"/>
                <w:szCs w:val="16"/>
              </w:rPr>
            </w:pPr>
          </w:p>
        </w:tc>
        <w:tc>
          <w:tcPr>
            <w:tcW w:w="237" w:type="pct"/>
            <w:tcBorders>
              <w:right w:val="nil"/>
            </w:tcBorders>
            <w:shd w:val="clear" w:color="auto" w:fill="auto"/>
            <w:noWrap/>
            <w:vAlign w:val="center"/>
          </w:tcPr>
          <w:p w:rsidR="00E95D2E" w:rsidRPr="00BE6087" w:rsidRDefault="00E95D2E" w:rsidP="00FB6FF4">
            <w:pPr>
              <w:spacing w:after="0"/>
              <w:jc w:val="center"/>
              <w:rPr>
                <w:rFonts w:asciiTheme="majorHAnsi" w:eastAsia="Times New Roman" w:hAnsiTheme="majorHAnsi" w:cstheme="majorHAnsi"/>
                <w:color w:val="000000"/>
                <w:sz w:val="16"/>
                <w:szCs w:val="16"/>
              </w:rPr>
            </w:pPr>
          </w:p>
        </w:tc>
        <w:tc>
          <w:tcPr>
            <w:tcW w:w="233" w:type="pct"/>
            <w:tcBorders>
              <w:left w:val="nil"/>
            </w:tcBorders>
            <w:shd w:val="clear" w:color="auto" w:fill="auto"/>
            <w:noWrap/>
            <w:vAlign w:val="center"/>
          </w:tcPr>
          <w:p w:rsidR="00E95D2E" w:rsidRPr="00BE6087" w:rsidRDefault="00E95D2E" w:rsidP="00FB6FF4">
            <w:pPr>
              <w:spacing w:after="0"/>
              <w:jc w:val="center"/>
              <w:rPr>
                <w:rFonts w:asciiTheme="majorHAnsi" w:eastAsia="Times New Roman" w:hAnsiTheme="majorHAnsi" w:cstheme="majorHAnsi"/>
                <w:color w:val="000000"/>
                <w:sz w:val="16"/>
                <w:szCs w:val="16"/>
              </w:rPr>
            </w:pPr>
          </w:p>
        </w:tc>
      </w:tr>
      <w:tr w:rsidR="00E95D2E" w:rsidRPr="00BE6087" w:rsidTr="007A7529">
        <w:tc>
          <w:tcPr>
            <w:tcW w:w="1725" w:type="pct"/>
            <w:shd w:val="clear" w:color="auto" w:fill="auto"/>
            <w:vAlign w:val="bottom"/>
          </w:tcPr>
          <w:p w:rsidR="00E95D2E" w:rsidRPr="00BE6087" w:rsidRDefault="00E95D2E" w:rsidP="00FB6FF4">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Min n</w:t>
            </w:r>
          </w:p>
        </w:tc>
        <w:tc>
          <w:tcPr>
            <w:tcW w:w="233" w:type="pct"/>
            <w:tcBorders>
              <w:right w:val="nil"/>
            </w:tcBorders>
            <w:shd w:val="clear" w:color="auto" w:fill="auto"/>
            <w:noWrap/>
          </w:tcPr>
          <w:p w:rsidR="00E95D2E" w:rsidRPr="00BE6087" w:rsidRDefault="00E95D2E"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57</w:t>
            </w:r>
          </w:p>
        </w:tc>
        <w:tc>
          <w:tcPr>
            <w:tcW w:w="234" w:type="pct"/>
            <w:tcBorders>
              <w:left w:val="nil"/>
            </w:tcBorders>
            <w:shd w:val="clear" w:color="auto" w:fill="auto"/>
            <w:noWrap/>
          </w:tcPr>
          <w:p w:rsidR="00E95D2E" w:rsidRPr="00BE6087" w:rsidRDefault="00E95D2E" w:rsidP="007A7529">
            <w:pPr>
              <w:spacing w:after="0"/>
              <w:jc w:val="center"/>
              <w:rPr>
                <w:rFonts w:asciiTheme="majorHAnsi" w:hAnsiTheme="majorHAnsi" w:cstheme="majorHAnsi"/>
                <w:sz w:val="16"/>
                <w:szCs w:val="16"/>
              </w:rPr>
            </w:pPr>
          </w:p>
        </w:tc>
        <w:tc>
          <w:tcPr>
            <w:tcW w:w="233" w:type="pct"/>
            <w:tcBorders>
              <w:right w:val="nil"/>
            </w:tcBorders>
            <w:shd w:val="clear" w:color="auto" w:fill="auto"/>
            <w:noWrap/>
          </w:tcPr>
          <w:p w:rsidR="00E95D2E" w:rsidRPr="00BE6087" w:rsidRDefault="00E95D2E"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52</w:t>
            </w:r>
          </w:p>
        </w:tc>
        <w:tc>
          <w:tcPr>
            <w:tcW w:w="234" w:type="pct"/>
            <w:tcBorders>
              <w:left w:val="nil"/>
            </w:tcBorders>
          </w:tcPr>
          <w:p w:rsidR="00E95D2E" w:rsidRPr="00BE6087" w:rsidRDefault="00E95D2E" w:rsidP="007A7529">
            <w:pPr>
              <w:spacing w:after="0"/>
              <w:jc w:val="center"/>
              <w:rPr>
                <w:rFonts w:asciiTheme="majorHAnsi" w:hAnsiTheme="majorHAnsi" w:cstheme="majorHAnsi"/>
                <w:sz w:val="16"/>
                <w:szCs w:val="16"/>
              </w:rPr>
            </w:pPr>
          </w:p>
        </w:tc>
        <w:tc>
          <w:tcPr>
            <w:tcW w:w="233" w:type="pct"/>
            <w:tcBorders>
              <w:right w:val="nil"/>
            </w:tcBorders>
          </w:tcPr>
          <w:p w:rsidR="00E95D2E" w:rsidRPr="00BE6087" w:rsidRDefault="00E95D2E" w:rsidP="00E95D2E">
            <w:pPr>
              <w:spacing w:after="0"/>
              <w:rPr>
                <w:rFonts w:asciiTheme="majorHAnsi" w:hAnsiTheme="majorHAnsi" w:cstheme="majorHAnsi"/>
                <w:sz w:val="16"/>
                <w:szCs w:val="16"/>
              </w:rPr>
            </w:pPr>
            <w:r w:rsidRPr="00BE6087">
              <w:rPr>
                <w:rFonts w:asciiTheme="majorHAnsi" w:hAnsiTheme="majorHAnsi" w:cstheme="majorHAnsi"/>
                <w:sz w:val="16"/>
                <w:szCs w:val="16"/>
              </w:rPr>
              <w:t>83</w:t>
            </w:r>
          </w:p>
        </w:tc>
        <w:tc>
          <w:tcPr>
            <w:tcW w:w="234" w:type="pct"/>
            <w:tcBorders>
              <w:left w:val="nil"/>
              <w:right w:val="nil"/>
            </w:tcBorders>
          </w:tcPr>
          <w:p w:rsidR="00E95D2E" w:rsidRPr="00BE6087" w:rsidRDefault="00E95D2E" w:rsidP="007A7529">
            <w:pPr>
              <w:spacing w:after="0"/>
              <w:jc w:val="center"/>
              <w:rPr>
                <w:rFonts w:asciiTheme="majorHAnsi" w:hAnsiTheme="majorHAnsi" w:cstheme="majorHAnsi"/>
                <w:sz w:val="16"/>
                <w:szCs w:val="16"/>
              </w:rPr>
            </w:pPr>
          </w:p>
        </w:tc>
        <w:tc>
          <w:tcPr>
            <w:tcW w:w="234" w:type="pct"/>
            <w:tcBorders>
              <w:right w:val="nil"/>
            </w:tcBorders>
          </w:tcPr>
          <w:p w:rsidR="00E95D2E" w:rsidRPr="00BE6087" w:rsidRDefault="00E95D2E"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74</w:t>
            </w:r>
          </w:p>
        </w:tc>
        <w:tc>
          <w:tcPr>
            <w:tcW w:w="234" w:type="pct"/>
            <w:tcBorders>
              <w:left w:val="nil"/>
            </w:tcBorders>
            <w:shd w:val="clear" w:color="auto" w:fill="auto"/>
            <w:noWrap/>
          </w:tcPr>
          <w:p w:rsidR="00E95D2E" w:rsidRPr="00BE6087" w:rsidRDefault="00E95D2E" w:rsidP="007A7529">
            <w:pPr>
              <w:spacing w:after="0"/>
              <w:jc w:val="center"/>
              <w:rPr>
                <w:rFonts w:asciiTheme="majorHAnsi" w:hAnsiTheme="majorHAnsi" w:cstheme="majorHAnsi"/>
                <w:sz w:val="16"/>
                <w:szCs w:val="16"/>
              </w:rPr>
            </w:pPr>
          </w:p>
        </w:tc>
        <w:tc>
          <w:tcPr>
            <w:tcW w:w="234" w:type="pct"/>
            <w:tcBorders>
              <w:right w:val="nil"/>
            </w:tcBorders>
            <w:shd w:val="clear" w:color="auto" w:fill="auto"/>
            <w:noWrap/>
          </w:tcPr>
          <w:p w:rsidR="00E95D2E" w:rsidRPr="00BE6087" w:rsidRDefault="00E95D2E"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113</w:t>
            </w:r>
          </w:p>
        </w:tc>
        <w:tc>
          <w:tcPr>
            <w:tcW w:w="234" w:type="pct"/>
            <w:tcBorders>
              <w:left w:val="nil"/>
            </w:tcBorders>
            <w:shd w:val="clear" w:color="auto" w:fill="auto"/>
            <w:noWrap/>
          </w:tcPr>
          <w:p w:rsidR="00E95D2E" w:rsidRPr="00BE6087" w:rsidRDefault="00E95D2E" w:rsidP="007A7529">
            <w:pPr>
              <w:spacing w:after="0"/>
              <w:jc w:val="center"/>
              <w:rPr>
                <w:rFonts w:asciiTheme="majorHAnsi" w:hAnsiTheme="majorHAnsi" w:cstheme="majorHAnsi"/>
                <w:sz w:val="16"/>
                <w:szCs w:val="16"/>
              </w:rPr>
            </w:pPr>
          </w:p>
        </w:tc>
        <w:tc>
          <w:tcPr>
            <w:tcW w:w="234" w:type="pct"/>
            <w:tcBorders>
              <w:right w:val="nil"/>
            </w:tcBorders>
            <w:shd w:val="clear" w:color="auto" w:fill="auto"/>
            <w:noWrap/>
          </w:tcPr>
          <w:p w:rsidR="00E95D2E" w:rsidRPr="00BE6087" w:rsidRDefault="00E95D2E"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28</w:t>
            </w:r>
          </w:p>
        </w:tc>
        <w:tc>
          <w:tcPr>
            <w:tcW w:w="234" w:type="pct"/>
            <w:tcBorders>
              <w:left w:val="nil"/>
            </w:tcBorders>
            <w:shd w:val="clear" w:color="auto" w:fill="auto"/>
            <w:noWrap/>
          </w:tcPr>
          <w:p w:rsidR="00E95D2E" w:rsidRPr="00BE6087" w:rsidRDefault="00E95D2E" w:rsidP="007A7529">
            <w:pPr>
              <w:spacing w:after="0"/>
              <w:jc w:val="center"/>
              <w:rPr>
                <w:rFonts w:asciiTheme="majorHAnsi" w:hAnsiTheme="majorHAnsi" w:cstheme="majorHAnsi"/>
                <w:sz w:val="16"/>
                <w:szCs w:val="16"/>
              </w:rPr>
            </w:pPr>
          </w:p>
        </w:tc>
        <w:tc>
          <w:tcPr>
            <w:tcW w:w="237" w:type="pct"/>
            <w:tcBorders>
              <w:right w:val="nil"/>
            </w:tcBorders>
            <w:shd w:val="clear" w:color="auto" w:fill="auto"/>
            <w:noWrap/>
            <w:vAlign w:val="center"/>
          </w:tcPr>
          <w:p w:rsidR="00E95D2E" w:rsidRPr="00BE6087" w:rsidRDefault="00E95D2E" w:rsidP="00FB6FF4">
            <w:pPr>
              <w:spacing w:after="0"/>
              <w:jc w:val="center"/>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417</w:t>
            </w:r>
          </w:p>
        </w:tc>
        <w:tc>
          <w:tcPr>
            <w:tcW w:w="233" w:type="pct"/>
            <w:tcBorders>
              <w:left w:val="nil"/>
            </w:tcBorders>
            <w:shd w:val="clear" w:color="auto" w:fill="auto"/>
            <w:noWrap/>
            <w:vAlign w:val="center"/>
          </w:tcPr>
          <w:p w:rsidR="00E95D2E" w:rsidRPr="00BE6087" w:rsidRDefault="00E95D2E" w:rsidP="00FB6FF4">
            <w:pPr>
              <w:spacing w:after="0"/>
              <w:jc w:val="center"/>
              <w:rPr>
                <w:rFonts w:asciiTheme="majorHAnsi" w:eastAsia="Times New Roman" w:hAnsiTheme="majorHAnsi" w:cstheme="majorHAnsi"/>
                <w:color w:val="000000"/>
                <w:sz w:val="16"/>
                <w:szCs w:val="16"/>
              </w:rPr>
            </w:pPr>
          </w:p>
        </w:tc>
      </w:tr>
    </w:tbl>
    <w:p w:rsidR="00FB6FF4" w:rsidRPr="00BE6087" w:rsidRDefault="00FB6FF4" w:rsidP="00FB6FF4">
      <w:pPr>
        <w:spacing w:after="200" w:line="276" w:lineRule="auto"/>
      </w:pPr>
    </w:p>
    <w:p w:rsidR="00FB6FF4" w:rsidRPr="00BE6087" w:rsidRDefault="00FB6FF4">
      <w:pPr>
        <w:spacing w:after="200" w:line="276" w:lineRule="auto"/>
      </w:pPr>
      <w:r w:rsidRPr="00BE6087">
        <w:br w:type="page"/>
      </w:r>
    </w:p>
    <w:p w:rsidR="007A7529" w:rsidRPr="00BE6087" w:rsidRDefault="003C5B86" w:rsidP="007A7529">
      <w:pPr>
        <w:pStyle w:val="Tabletitle"/>
      </w:pPr>
      <w:bookmarkStart w:id="339" w:name="_Toc389213068"/>
      <w:r w:rsidRPr="00BE6087">
        <w:lastRenderedPageBreak/>
        <w:t>Table E3</w:t>
      </w:r>
      <w:r w:rsidR="007A7529" w:rsidRPr="00BE6087">
        <w:t>: Graduate responses by university</w:t>
      </w:r>
      <w:bookmarkEnd w:id="33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4"/>
        <w:gridCol w:w="900"/>
        <w:gridCol w:w="900"/>
        <w:gridCol w:w="899"/>
        <w:gridCol w:w="899"/>
        <w:gridCol w:w="899"/>
        <w:gridCol w:w="899"/>
        <w:gridCol w:w="899"/>
        <w:gridCol w:w="899"/>
        <w:gridCol w:w="899"/>
        <w:gridCol w:w="887"/>
      </w:tblGrid>
      <w:tr w:rsidR="007A7529" w:rsidRPr="00BE6087" w:rsidTr="007A7529">
        <w:tc>
          <w:tcPr>
            <w:tcW w:w="2124" w:type="pct"/>
            <w:vMerge w:val="restart"/>
            <w:shd w:val="clear" w:color="auto" w:fill="BDD9F4" w:themeFill="text2" w:themeFillTint="33"/>
            <w:vAlign w:val="bottom"/>
            <w:hideMark/>
          </w:tcPr>
          <w:p w:rsidR="007A7529" w:rsidRPr="00BE6087" w:rsidRDefault="007A7529" w:rsidP="007A7529">
            <w:pPr>
              <w:spacing w:after="0"/>
              <w:rPr>
                <w:rFonts w:asciiTheme="majorHAnsi" w:eastAsia="Times New Roman" w:hAnsiTheme="majorHAnsi" w:cstheme="majorHAnsi"/>
                <w:b/>
                <w:color w:val="000000"/>
                <w:sz w:val="16"/>
                <w:szCs w:val="16"/>
              </w:rPr>
            </w:pPr>
          </w:p>
        </w:tc>
        <w:tc>
          <w:tcPr>
            <w:tcW w:w="576" w:type="pct"/>
            <w:gridSpan w:val="2"/>
            <w:tcBorders>
              <w:bottom w:val="single" w:sz="4" w:space="0" w:color="auto"/>
            </w:tcBorders>
            <w:shd w:val="clear" w:color="auto" w:fill="BDD9F4" w:themeFill="text2" w:themeFillTint="33"/>
            <w:hideMark/>
          </w:tcPr>
          <w:p w:rsidR="007A7529" w:rsidRPr="00BE6087" w:rsidRDefault="007A7529" w:rsidP="007A7529">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University A</w:t>
            </w:r>
          </w:p>
        </w:tc>
        <w:tc>
          <w:tcPr>
            <w:tcW w:w="576" w:type="pct"/>
            <w:gridSpan w:val="2"/>
            <w:tcBorders>
              <w:bottom w:val="single" w:sz="4" w:space="0" w:color="auto"/>
            </w:tcBorders>
            <w:shd w:val="clear" w:color="auto" w:fill="BDD9F4" w:themeFill="text2" w:themeFillTint="33"/>
            <w:hideMark/>
          </w:tcPr>
          <w:p w:rsidR="007A7529" w:rsidRPr="00BE6087" w:rsidRDefault="007A7529" w:rsidP="007A7529">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University B</w:t>
            </w:r>
          </w:p>
        </w:tc>
        <w:tc>
          <w:tcPr>
            <w:tcW w:w="576" w:type="pct"/>
            <w:gridSpan w:val="2"/>
            <w:tcBorders>
              <w:bottom w:val="single" w:sz="4" w:space="0" w:color="auto"/>
            </w:tcBorders>
            <w:shd w:val="clear" w:color="auto" w:fill="BDD9F4" w:themeFill="text2" w:themeFillTint="33"/>
            <w:hideMark/>
          </w:tcPr>
          <w:p w:rsidR="007A7529" w:rsidRPr="00BE6087" w:rsidRDefault="007A7529" w:rsidP="007A7529">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University C</w:t>
            </w:r>
          </w:p>
        </w:tc>
        <w:tc>
          <w:tcPr>
            <w:tcW w:w="576" w:type="pct"/>
            <w:gridSpan w:val="2"/>
            <w:tcBorders>
              <w:bottom w:val="single" w:sz="4" w:space="0" w:color="auto"/>
            </w:tcBorders>
            <w:shd w:val="clear" w:color="auto" w:fill="BDD9F4" w:themeFill="text2" w:themeFillTint="33"/>
            <w:hideMark/>
          </w:tcPr>
          <w:p w:rsidR="007A7529" w:rsidRPr="00BE6087" w:rsidRDefault="007A7529" w:rsidP="007A7529">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University D</w:t>
            </w:r>
          </w:p>
        </w:tc>
        <w:tc>
          <w:tcPr>
            <w:tcW w:w="572" w:type="pct"/>
            <w:gridSpan w:val="2"/>
            <w:tcBorders>
              <w:bottom w:val="single" w:sz="4" w:space="0" w:color="auto"/>
            </w:tcBorders>
            <w:shd w:val="clear" w:color="auto" w:fill="BDD9F4" w:themeFill="text2" w:themeFillTint="33"/>
            <w:hideMark/>
          </w:tcPr>
          <w:p w:rsidR="007A7529" w:rsidRPr="00BE6087" w:rsidRDefault="007A7529" w:rsidP="007A7529">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Total</w:t>
            </w:r>
          </w:p>
        </w:tc>
      </w:tr>
      <w:tr w:rsidR="007A7529" w:rsidRPr="00BE6087" w:rsidTr="007A7529">
        <w:tc>
          <w:tcPr>
            <w:tcW w:w="2124" w:type="pct"/>
            <w:vMerge/>
            <w:shd w:val="clear" w:color="auto" w:fill="BDD9F4" w:themeFill="text2" w:themeFillTint="33"/>
            <w:vAlign w:val="center"/>
            <w:hideMark/>
          </w:tcPr>
          <w:p w:rsidR="007A7529" w:rsidRPr="00BE6087" w:rsidRDefault="007A7529" w:rsidP="007A7529">
            <w:pPr>
              <w:spacing w:after="0"/>
              <w:rPr>
                <w:rFonts w:asciiTheme="majorHAnsi" w:eastAsia="Times New Roman" w:hAnsiTheme="majorHAnsi" w:cstheme="majorHAnsi"/>
                <w:b/>
                <w:color w:val="000000"/>
                <w:sz w:val="16"/>
                <w:szCs w:val="16"/>
              </w:rPr>
            </w:pPr>
          </w:p>
        </w:tc>
        <w:tc>
          <w:tcPr>
            <w:tcW w:w="288" w:type="pct"/>
            <w:tcBorders>
              <w:right w:val="nil"/>
            </w:tcBorders>
            <w:shd w:val="clear" w:color="auto" w:fill="BDD9F4" w:themeFill="text2" w:themeFillTint="33"/>
            <w:hideMark/>
          </w:tcPr>
          <w:p w:rsidR="007A7529" w:rsidRPr="00BE6087" w:rsidRDefault="007A7529" w:rsidP="007A7529">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Mean</w:t>
            </w:r>
          </w:p>
        </w:tc>
        <w:tc>
          <w:tcPr>
            <w:tcW w:w="288" w:type="pct"/>
            <w:tcBorders>
              <w:left w:val="nil"/>
            </w:tcBorders>
            <w:shd w:val="clear" w:color="auto" w:fill="BDD9F4" w:themeFill="text2" w:themeFillTint="33"/>
            <w:hideMark/>
          </w:tcPr>
          <w:p w:rsidR="007A7529" w:rsidRPr="00BE6087" w:rsidRDefault="007A7529" w:rsidP="007A7529">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(SE)</w:t>
            </w:r>
          </w:p>
        </w:tc>
        <w:tc>
          <w:tcPr>
            <w:tcW w:w="288" w:type="pct"/>
            <w:tcBorders>
              <w:right w:val="nil"/>
            </w:tcBorders>
            <w:shd w:val="clear" w:color="auto" w:fill="BDD9F4" w:themeFill="text2" w:themeFillTint="33"/>
            <w:hideMark/>
          </w:tcPr>
          <w:p w:rsidR="007A7529" w:rsidRPr="00BE6087" w:rsidRDefault="007A7529" w:rsidP="007A7529">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Mean</w:t>
            </w:r>
          </w:p>
        </w:tc>
        <w:tc>
          <w:tcPr>
            <w:tcW w:w="288" w:type="pct"/>
            <w:tcBorders>
              <w:left w:val="nil"/>
            </w:tcBorders>
            <w:shd w:val="clear" w:color="auto" w:fill="BDD9F4" w:themeFill="text2" w:themeFillTint="33"/>
            <w:hideMark/>
          </w:tcPr>
          <w:p w:rsidR="007A7529" w:rsidRPr="00BE6087" w:rsidRDefault="007A7529" w:rsidP="007A7529">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(SE)</w:t>
            </w:r>
          </w:p>
        </w:tc>
        <w:tc>
          <w:tcPr>
            <w:tcW w:w="288" w:type="pct"/>
            <w:tcBorders>
              <w:right w:val="nil"/>
            </w:tcBorders>
            <w:shd w:val="clear" w:color="auto" w:fill="BDD9F4" w:themeFill="text2" w:themeFillTint="33"/>
            <w:hideMark/>
          </w:tcPr>
          <w:p w:rsidR="007A7529" w:rsidRPr="00BE6087" w:rsidRDefault="007A7529" w:rsidP="007A7529">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Mean</w:t>
            </w:r>
          </w:p>
        </w:tc>
        <w:tc>
          <w:tcPr>
            <w:tcW w:w="288" w:type="pct"/>
            <w:tcBorders>
              <w:left w:val="nil"/>
            </w:tcBorders>
            <w:shd w:val="clear" w:color="auto" w:fill="BDD9F4" w:themeFill="text2" w:themeFillTint="33"/>
            <w:hideMark/>
          </w:tcPr>
          <w:p w:rsidR="007A7529" w:rsidRPr="00BE6087" w:rsidRDefault="007A7529" w:rsidP="007A7529">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(SE)</w:t>
            </w:r>
          </w:p>
        </w:tc>
        <w:tc>
          <w:tcPr>
            <w:tcW w:w="288" w:type="pct"/>
            <w:tcBorders>
              <w:right w:val="nil"/>
            </w:tcBorders>
            <w:shd w:val="clear" w:color="auto" w:fill="BDD9F4" w:themeFill="text2" w:themeFillTint="33"/>
            <w:hideMark/>
          </w:tcPr>
          <w:p w:rsidR="007A7529" w:rsidRPr="00BE6087" w:rsidRDefault="007A7529" w:rsidP="007A7529">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Mean</w:t>
            </w:r>
          </w:p>
        </w:tc>
        <w:tc>
          <w:tcPr>
            <w:tcW w:w="288" w:type="pct"/>
            <w:tcBorders>
              <w:left w:val="nil"/>
            </w:tcBorders>
            <w:shd w:val="clear" w:color="auto" w:fill="BDD9F4" w:themeFill="text2" w:themeFillTint="33"/>
            <w:hideMark/>
          </w:tcPr>
          <w:p w:rsidR="007A7529" w:rsidRPr="00BE6087" w:rsidRDefault="007A7529" w:rsidP="007A7529">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(SE)</w:t>
            </w:r>
          </w:p>
        </w:tc>
        <w:tc>
          <w:tcPr>
            <w:tcW w:w="288" w:type="pct"/>
            <w:tcBorders>
              <w:right w:val="nil"/>
            </w:tcBorders>
            <w:shd w:val="clear" w:color="auto" w:fill="BDD9F4" w:themeFill="text2" w:themeFillTint="33"/>
            <w:hideMark/>
          </w:tcPr>
          <w:p w:rsidR="007A7529" w:rsidRPr="00BE6087" w:rsidRDefault="007A7529" w:rsidP="007A7529">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Mean</w:t>
            </w:r>
          </w:p>
        </w:tc>
        <w:tc>
          <w:tcPr>
            <w:tcW w:w="284" w:type="pct"/>
            <w:tcBorders>
              <w:left w:val="nil"/>
            </w:tcBorders>
            <w:shd w:val="clear" w:color="auto" w:fill="BDD9F4" w:themeFill="text2" w:themeFillTint="33"/>
            <w:hideMark/>
          </w:tcPr>
          <w:p w:rsidR="007A7529" w:rsidRPr="00BE6087" w:rsidRDefault="007A7529" w:rsidP="007A7529">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(SE)</w:t>
            </w:r>
          </w:p>
        </w:tc>
      </w:tr>
      <w:tr w:rsidR="007A7529" w:rsidRPr="00BE6087" w:rsidTr="007A7529">
        <w:tc>
          <w:tcPr>
            <w:tcW w:w="2124" w:type="pct"/>
            <w:shd w:val="clear" w:color="auto" w:fill="auto"/>
            <w:vAlign w:val="bottom"/>
            <w:hideMark/>
          </w:tcPr>
          <w:p w:rsidR="007A7529" w:rsidRPr="00BE6087" w:rsidRDefault="007A7529" w:rsidP="007A7529">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Overall Rating (Graduate)</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68.6</w:t>
            </w: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74.1</w:t>
            </w: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(1.8)</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61.9</w:t>
            </w: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(1.2)</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64.3</w:t>
            </w: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(2.6)</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65.5</w:t>
            </w:r>
          </w:p>
        </w:tc>
        <w:tc>
          <w:tcPr>
            <w:tcW w:w="28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(0.9)</w:t>
            </w:r>
          </w:p>
        </w:tc>
      </w:tr>
      <w:tr w:rsidR="007A7529" w:rsidRPr="00BE6087" w:rsidTr="007A7529">
        <w:tc>
          <w:tcPr>
            <w:tcW w:w="2124" w:type="pct"/>
            <w:shd w:val="clear" w:color="auto" w:fill="auto"/>
            <w:vAlign w:val="bottom"/>
            <w:hideMark/>
          </w:tcPr>
          <w:p w:rsidR="007A7529" w:rsidRPr="00BE6087" w:rsidRDefault="007A7529" w:rsidP="007A7529">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Technical Skills Rating (Graduate)</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63.4</w:t>
            </w: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(3.3)</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67.3</w:t>
            </w: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(1.9)</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58.9</w:t>
            </w: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(1.2)</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62.6</w:t>
            </w: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(2.6)</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61.6</w:t>
            </w:r>
          </w:p>
        </w:tc>
        <w:tc>
          <w:tcPr>
            <w:tcW w:w="28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(0.9)</w:t>
            </w:r>
          </w:p>
        </w:tc>
      </w:tr>
      <w:tr w:rsidR="007A7529" w:rsidRPr="00BE6087" w:rsidTr="007A7529">
        <w:tc>
          <w:tcPr>
            <w:tcW w:w="2124" w:type="pct"/>
            <w:shd w:val="clear" w:color="auto" w:fill="auto"/>
            <w:vAlign w:val="bottom"/>
            <w:hideMark/>
          </w:tcPr>
          <w:p w:rsidR="007A7529" w:rsidRPr="00BE6087" w:rsidRDefault="007A7529" w:rsidP="007A7529">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Foundation Skills Rating (Graduate)</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81.9</w:t>
            </w: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(2.7)</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85.1</w:t>
            </w: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(1.5)</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81.2</w:t>
            </w: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83.9</w:t>
            </w: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82.4</w:t>
            </w:r>
          </w:p>
        </w:tc>
        <w:tc>
          <w:tcPr>
            <w:tcW w:w="28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(0.7)</w:t>
            </w:r>
          </w:p>
        </w:tc>
      </w:tr>
      <w:tr w:rsidR="007A7529" w:rsidRPr="00BE6087" w:rsidTr="007A7529">
        <w:tc>
          <w:tcPr>
            <w:tcW w:w="2124" w:type="pct"/>
            <w:shd w:val="clear" w:color="auto" w:fill="auto"/>
            <w:vAlign w:val="bottom"/>
            <w:hideMark/>
          </w:tcPr>
          <w:p w:rsidR="007A7529" w:rsidRPr="00BE6087" w:rsidRDefault="007A7529" w:rsidP="007A7529">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Oral communication skills</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75.6</w:t>
            </w: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82.0</w:t>
            </w: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(1.6)</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78.0</w:t>
            </w: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(1.1)</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83.9</w:t>
            </w: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79.4</w:t>
            </w:r>
          </w:p>
        </w:tc>
        <w:tc>
          <w:tcPr>
            <w:tcW w:w="28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(0.8)</w:t>
            </w:r>
          </w:p>
        </w:tc>
      </w:tr>
      <w:tr w:rsidR="007A7529" w:rsidRPr="00BE6087" w:rsidTr="007A7529">
        <w:tc>
          <w:tcPr>
            <w:tcW w:w="2124" w:type="pct"/>
            <w:shd w:val="clear" w:color="auto" w:fill="auto"/>
            <w:vAlign w:val="bottom"/>
            <w:hideMark/>
          </w:tcPr>
          <w:p w:rsidR="007A7529" w:rsidRPr="00BE6087" w:rsidRDefault="007A7529" w:rsidP="007A7529">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Written communication skills</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92.0</w:t>
            </w: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(1.9)</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88.7</w:t>
            </w: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(1.3)</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86.1</w:t>
            </w: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(0.9)</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88.8</w:t>
            </w: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(1.7)</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87.5</w:t>
            </w:r>
          </w:p>
        </w:tc>
        <w:tc>
          <w:tcPr>
            <w:tcW w:w="28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(0.6)</w:t>
            </w:r>
          </w:p>
        </w:tc>
      </w:tr>
      <w:tr w:rsidR="007A7529" w:rsidRPr="00BE6087" w:rsidTr="007A7529">
        <w:tc>
          <w:tcPr>
            <w:tcW w:w="2124" w:type="pct"/>
            <w:shd w:val="clear" w:color="auto" w:fill="auto"/>
            <w:vAlign w:val="bottom"/>
            <w:hideMark/>
          </w:tcPr>
          <w:p w:rsidR="007A7529" w:rsidRPr="00BE6087" w:rsidRDefault="007A7529" w:rsidP="007A7529">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Numeracy</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65.4</w:t>
            </w: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(3.5)</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77.3</w:t>
            </w: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(1.8)</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71.3</w:t>
            </w: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(1.2)</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68.5</w:t>
            </w: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(2.7)</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71.9</w:t>
            </w:r>
          </w:p>
        </w:tc>
        <w:tc>
          <w:tcPr>
            <w:tcW w:w="28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(0.9)</w:t>
            </w:r>
          </w:p>
        </w:tc>
      </w:tr>
      <w:tr w:rsidR="007A7529" w:rsidRPr="00BE6087" w:rsidTr="007A7529">
        <w:tc>
          <w:tcPr>
            <w:tcW w:w="2124" w:type="pct"/>
            <w:shd w:val="clear" w:color="auto" w:fill="auto"/>
            <w:vAlign w:val="bottom"/>
            <w:hideMark/>
          </w:tcPr>
          <w:p w:rsidR="007A7529" w:rsidRPr="00BE6087" w:rsidRDefault="007A7529" w:rsidP="007A7529">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Capacity to develop knowledge and skills</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93.8</w:t>
            </w: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(1.7)</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91.6</w:t>
            </w: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(1.2)</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90.2</w:t>
            </w: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(0.8)</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89.4</w:t>
            </w: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(1.7)</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90.7</w:t>
            </w:r>
          </w:p>
        </w:tc>
        <w:tc>
          <w:tcPr>
            <w:tcW w:w="28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(0.6)</w:t>
            </w:r>
          </w:p>
        </w:tc>
      </w:tr>
      <w:tr w:rsidR="007A7529" w:rsidRPr="00BE6087" w:rsidTr="007A7529">
        <w:tc>
          <w:tcPr>
            <w:tcW w:w="2124" w:type="pct"/>
            <w:shd w:val="clear" w:color="auto" w:fill="auto"/>
            <w:vAlign w:val="bottom"/>
            <w:hideMark/>
          </w:tcPr>
          <w:p w:rsidR="007A7529" w:rsidRPr="00BE6087" w:rsidRDefault="007A7529" w:rsidP="007A7529">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Capacity to analyse and solve problems</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93.0</w:t>
            </w: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(1.8)</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90.2</w:t>
            </w: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(1.2)</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89.0</w:t>
            </w: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(0.8)</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90.0</w:t>
            </w: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(1.6)</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89.7</w:t>
            </w:r>
          </w:p>
        </w:tc>
        <w:tc>
          <w:tcPr>
            <w:tcW w:w="28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(0.6)</w:t>
            </w:r>
          </w:p>
        </w:tc>
      </w:tr>
      <w:tr w:rsidR="007A7529" w:rsidRPr="00BE6087" w:rsidTr="007A7529">
        <w:tc>
          <w:tcPr>
            <w:tcW w:w="2124" w:type="pct"/>
            <w:shd w:val="clear" w:color="auto" w:fill="auto"/>
            <w:vAlign w:val="bottom"/>
            <w:hideMark/>
          </w:tcPr>
          <w:p w:rsidR="007A7529" w:rsidRPr="00BE6087" w:rsidRDefault="007A7529" w:rsidP="007A7529">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Adaptive Skills</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p>
        </w:tc>
        <w:tc>
          <w:tcPr>
            <w:tcW w:w="28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p>
        </w:tc>
      </w:tr>
      <w:tr w:rsidR="007A7529" w:rsidRPr="00BE6087" w:rsidTr="007A7529">
        <w:tc>
          <w:tcPr>
            <w:tcW w:w="2124" w:type="pct"/>
            <w:shd w:val="clear" w:color="auto" w:fill="auto"/>
            <w:vAlign w:val="bottom"/>
            <w:hideMark/>
          </w:tcPr>
          <w:p w:rsidR="007A7529" w:rsidRPr="00BE6087" w:rsidRDefault="007A7529" w:rsidP="007A7529">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xml:space="preserve"> - Broad background general knowledge</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81.6</w:t>
            </w: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(2.7)</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80.4</w:t>
            </w: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(1.7)</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75.2</w:t>
            </w: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(1.1)</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82.8</w:t>
            </w: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(2.1)</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77.8</w:t>
            </w:r>
          </w:p>
        </w:tc>
        <w:tc>
          <w:tcPr>
            <w:tcW w:w="28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(0.8)</w:t>
            </w:r>
          </w:p>
        </w:tc>
      </w:tr>
      <w:tr w:rsidR="007A7529" w:rsidRPr="00BE6087" w:rsidTr="007A7529">
        <w:tc>
          <w:tcPr>
            <w:tcW w:w="2124" w:type="pct"/>
            <w:shd w:val="clear" w:color="auto" w:fill="auto"/>
            <w:vAlign w:val="bottom"/>
            <w:hideMark/>
          </w:tcPr>
          <w:p w:rsidR="007A7529" w:rsidRPr="00BE6087" w:rsidRDefault="007A7529" w:rsidP="007A7529">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xml:space="preserve"> - Capacity to understand different viewpoints</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94.3</w:t>
            </w: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(1.6)</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88.4</w:t>
            </w: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(1.3)</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87.6</w:t>
            </w: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(0.8)</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90.2</w:t>
            </w: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(1.6)</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88.6</w:t>
            </w:r>
          </w:p>
        </w:tc>
        <w:tc>
          <w:tcPr>
            <w:tcW w:w="28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(0.6)</w:t>
            </w:r>
          </w:p>
        </w:tc>
      </w:tr>
      <w:tr w:rsidR="007A7529" w:rsidRPr="00BE6087" w:rsidTr="007A7529">
        <w:tc>
          <w:tcPr>
            <w:tcW w:w="2124" w:type="pct"/>
            <w:shd w:val="clear" w:color="auto" w:fill="auto"/>
            <w:vAlign w:val="bottom"/>
            <w:hideMark/>
          </w:tcPr>
          <w:p w:rsidR="007A7529" w:rsidRPr="00BE6087" w:rsidRDefault="007A7529" w:rsidP="007A7529">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xml:space="preserve"> - Capacity to work autonomously</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92.8</w:t>
            </w: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(1.8)</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88.7</w:t>
            </w: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(1.3)</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88.4</w:t>
            </w: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(0.8)</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88.7</w:t>
            </w: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(1.7)</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88.8</w:t>
            </w:r>
          </w:p>
        </w:tc>
        <w:tc>
          <w:tcPr>
            <w:tcW w:w="28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(0.6)</w:t>
            </w:r>
          </w:p>
        </w:tc>
      </w:tr>
      <w:tr w:rsidR="007A7529" w:rsidRPr="00BE6087" w:rsidTr="007A7529">
        <w:tc>
          <w:tcPr>
            <w:tcW w:w="2124" w:type="pct"/>
            <w:shd w:val="clear" w:color="auto" w:fill="auto"/>
            <w:vAlign w:val="bottom"/>
            <w:hideMark/>
          </w:tcPr>
          <w:p w:rsidR="007A7529" w:rsidRPr="00BE6087" w:rsidRDefault="007A7529" w:rsidP="007A7529">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xml:space="preserve">Teamwork Skills </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p>
        </w:tc>
        <w:tc>
          <w:tcPr>
            <w:tcW w:w="28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p>
        </w:tc>
      </w:tr>
      <w:tr w:rsidR="007A7529" w:rsidRPr="00BE6087" w:rsidTr="007A7529">
        <w:tc>
          <w:tcPr>
            <w:tcW w:w="2124" w:type="pct"/>
            <w:shd w:val="clear" w:color="auto" w:fill="auto"/>
            <w:vAlign w:val="bottom"/>
            <w:hideMark/>
          </w:tcPr>
          <w:p w:rsidR="007A7529" w:rsidRPr="00BE6087" w:rsidRDefault="007A7529" w:rsidP="007A7529">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xml:space="preserve"> - Getting on well with colleagues and co-workers</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75.0</w:t>
            </w: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(3.1)</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84.9</w:t>
            </w: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(1.5)</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81.0</w:t>
            </w: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82.6</w:t>
            </w: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(2.1)</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81.6</w:t>
            </w:r>
          </w:p>
        </w:tc>
        <w:tc>
          <w:tcPr>
            <w:tcW w:w="28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(0.8)</w:t>
            </w:r>
          </w:p>
        </w:tc>
      </w:tr>
      <w:tr w:rsidR="007A7529" w:rsidRPr="00BE6087" w:rsidTr="007A7529">
        <w:tc>
          <w:tcPr>
            <w:tcW w:w="2124" w:type="pct"/>
            <w:shd w:val="clear" w:color="auto" w:fill="auto"/>
            <w:vAlign w:val="bottom"/>
            <w:hideMark/>
          </w:tcPr>
          <w:p w:rsidR="007A7529" w:rsidRPr="00BE6087" w:rsidRDefault="007A7529" w:rsidP="007A7529">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xml:space="preserve"> - Collaborating effectively with colleagues to complete tasks</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80.2</w:t>
            </w: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(2.8)</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89.8</w:t>
            </w: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(1.3)</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83.5</w:t>
            </w: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(0.9)</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83.9</w:t>
            </w:r>
          </w:p>
        </w:tc>
        <w:tc>
          <w:tcPr>
            <w:tcW w:w="288"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w:t>
            </w:r>
          </w:p>
        </w:tc>
        <w:tc>
          <w:tcPr>
            <w:tcW w:w="288" w:type="pct"/>
            <w:tcBorders>
              <w:righ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84.7</w:t>
            </w:r>
          </w:p>
        </w:tc>
        <w:tc>
          <w:tcPr>
            <w:tcW w:w="284" w:type="pct"/>
            <w:tcBorders>
              <w:left w:val="nil"/>
            </w:tcBorders>
            <w:shd w:val="clear" w:color="auto" w:fill="auto"/>
            <w:noWrap/>
            <w:hideMark/>
          </w:tcPr>
          <w:p w:rsidR="007A7529" w:rsidRPr="00BE6087" w:rsidRDefault="007A7529"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(0.7)</w:t>
            </w:r>
          </w:p>
        </w:tc>
      </w:tr>
      <w:tr w:rsidR="00753CF7" w:rsidRPr="00BE6087" w:rsidTr="007A7529">
        <w:tc>
          <w:tcPr>
            <w:tcW w:w="2124" w:type="pct"/>
            <w:shd w:val="clear" w:color="auto" w:fill="auto"/>
            <w:vAlign w:val="bottom"/>
          </w:tcPr>
          <w:p w:rsidR="00753CF7" w:rsidRPr="00BE6087" w:rsidRDefault="00753CF7" w:rsidP="007A7529">
            <w:pPr>
              <w:spacing w:after="0"/>
              <w:rPr>
                <w:rFonts w:asciiTheme="majorHAnsi" w:eastAsia="Times New Roman" w:hAnsiTheme="majorHAnsi" w:cstheme="majorHAnsi"/>
                <w:color w:val="000000"/>
                <w:sz w:val="16"/>
                <w:szCs w:val="16"/>
              </w:rPr>
            </w:pPr>
          </w:p>
        </w:tc>
        <w:tc>
          <w:tcPr>
            <w:tcW w:w="288" w:type="pct"/>
            <w:tcBorders>
              <w:right w:val="nil"/>
            </w:tcBorders>
            <w:shd w:val="clear" w:color="auto" w:fill="auto"/>
            <w:noWrap/>
          </w:tcPr>
          <w:p w:rsidR="00753CF7" w:rsidRPr="00BE6087" w:rsidRDefault="00753CF7" w:rsidP="007A7529">
            <w:pPr>
              <w:spacing w:after="0"/>
              <w:jc w:val="center"/>
              <w:rPr>
                <w:rFonts w:asciiTheme="majorHAnsi" w:hAnsiTheme="majorHAnsi" w:cstheme="majorHAnsi"/>
                <w:sz w:val="16"/>
                <w:szCs w:val="16"/>
              </w:rPr>
            </w:pPr>
          </w:p>
        </w:tc>
        <w:tc>
          <w:tcPr>
            <w:tcW w:w="288" w:type="pct"/>
            <w:tcBorders>
              <w:left w:val="nil"/>
            </w:tcBorders>
            <w:shd w:val="clear" w:color="auto" w:fill="auto"/>
            <w:noWrap/>
          </w:tcPr>
          <w:p w:rsidR="00753CF7" w:rsidRPr="00BE6087" w:rsidRDefault="00753CF7" w:rsidP="007A7529">
            <w:pPr>
              <w:spacing w:after="0"/>
              <w:jc w:val="center"/>
              <w:rPr>
                <w:rFonts w:asciiTheme="majorHAnsi" w:hAnsiTheme="majorHAnsi" w:cstheme="majorHAnsi"/>
                <w:sz w:val="16"/>
                <w:szCs w:val="16"/>
              </w:rPr>
            </w:pPr>
          </w:p>
        </w:tc>
        <w:tc>
          <w:tcPr>
            <w:tcW w:w="288" w:type="pct"/>
            <w:tcBorders>
              <w:right w:val="nil"/>
            </w:tcBorders>
            <w:shd w:val="clear" w:color="auto" w:fill="auto"/>
            <w:noWrap/>
          </w:tcPr>
          <w:p w:rsidR="00753CF7" w:rsidRPr="00BE6087" w:rsidRDefault="00753CF7" w:rsidP="007A7529">
            <w:pPr>
              <w:spacing w:after="0"/>
              <w:jc w:val="center"/>
              <w:rPr>
                <w:rFonts w:asciiTheme="majorHAnsi" w:hAnsiTheme="majorHAnsi" w:cstheme="majorHAnsi"/>
                <w:sz w:val="16"/>
                <w:szCs w:val="16"/>
              </w:rPr>
            </w:pPr>
          </w:p>
        </w:tc>
        <w:tc>
          <w:tcPr>
            <w:tcW w:w="288" w:type="pct"/>
            <w:tcBorders>
              <w:left w:val="nil"/>
            </w:tcBorders>
            <w:shd w:val="clear" w:color="auto" w:fill="auto"/>
            <w:noWrap/>
          </w:tcPr>
          <w:p w:rsidR="00753CF7" w:rsidRPr="00BE6087" w:rsidRDefault="00753CF7" w:rsidP="007A7529">
            <w:pPr>
              <w:spacing w:after="0"/>
              <w:jc w:val="center"/>
              <w:rPr>
                <w:rFonts w:asciiTheme="majorHAnsi" w:hAnsiTheme="majorHAnsi" w:cstheme="majorHAnsi"/>
                <w:sz w:val="16"/>
                <w:szCs w:val="16"/>
              </w:rPr>
            </w:pPr>
          </w:p>
        </w:tc>
        <w:tc>
          <w:tcPr>
            <w:tcW w:w="288" w:type="pct"/>
            <w:tcBorders>
              <w:right w:val="nil"/>
            </w:tcBorders>
            <w:shd w:val="clear" w:color="auto" w:fill="auto"/>
            <w:noWrap/>
          </w:tcPr>
          <w:p w:rsidR="00753CF7" w:rsidRPr="00BE6087" w:rsidRDefault="00753CF7" w:rsidP="007A7529">
            <w:pPr>
              <w:spacing w:after="0"/>
              <w:jc w:val="center"/>
              <w:rPr>
                <w:rFonts w:asciiTheme="majorHAnsi" w:hAnsiTheme="majorHAnsi" w:cstheme="majorHAnsi"/>
                <w:sz w:val="16"/>
                <w:szCs w:val="16"/>
              </w:rPr>
            </w:pPr>
          </w:p>
        </w:tc>
        <w:tc>
          <w:tcPr>
            <w:tcW w:w="288" w:type="pct"/>
            <w:tcBorders>
              <w:left w:val="nil"/>
            </w:tcBorders>
            <w:shd w:val="clear" w:color="auto" w:fill="auto"/>
            <w:noWrap/>
          </w:tcPr>
          <w:p w:rsidR="00753CF7" w:rsidRPr="00BE6087" w:rsidRDefault="00753CF7" w:rsidP="007A7529">
            <w:pPr>
              <w:spacing w:after="0"/>
              <w:jc w:val="center"/>
              <w:rPr>
                <w:rFonts w:asciiTheme="majorHAnsi" w:hAnsiTheme="majorHAnsi" w:cstheme="majorHAnsi"/>
                <w:sz w:val="16"/>
                <w:szCs w:val="16"/>
              </w:rPr>
            </w:pPr>
          </w:p>
        </w:tc>
        <w:tc>
          <w:tcPr>
            <w:tcW w:w="288" w:type="pct"/>
            <w:tcBorders>
              <w:right w:val="nil"/>
            </w:tcBorders>
            <w:shd w:val="clear" w:color="auto" w:fill="auto"/>
            <w:noWrap/>
          </w:tcPr>
          <w:p w:rsidR="00753CF7" w:rsidRPr="00BE6087" w:rsidRDefault="00753CF7" w:rsidP="007A7529">
            <w:pPr>
              <w:spacing w:after="0"/>
              <w:jc w:val="center"/>
              <w:rPr>
                <w:rFonts w:asciiTheme="majorHAnsi" w:hAnsiTheme="majorHAnsi" w:cstheme="majorHAnsi"/>
                <w:sz w:val="16"/>
                <w:szCs w:val="16"/>
              </w:rPr>
            </w:pPr>
          </w:p>
        </w:tc>
        <w:tc>
          <w:tcPr>
            <w:tcW w:w="288" w:type="pct"/>
            <w:tcBorders>
              <w:left w:val="nil"/>
            </w:tcBorders>
            <w:shd w:val="clear" w:color="auto" w:fill="auto"/>
            <w:noWrap/>
          </w:tcPr>
          <w:p w:rsidR="00753CF7" w:rsidRPr="00BE6087" w:rsidRDefault="00753CF7" w:rsidP="007A7529">
            <w:pPr>
              <w:spacing w:after="0"/>
              <w:jc w:val="center"/>
              <w:rPr>
                <w:rFonts w:asciiTheme="majorHAnsi" w:hAnsiTheme="majorHAnsi" w:cstheme="majorHAnsi"/>
                <w:sz w:val="16"/>
                <w:szCs w:val="16"/>
              </w:rPr>
            </w:pPr>
          </w:p>
        </w:tc>
        <w:tc>
          <w:tcPr>
            <w:tcW w:w="288" w:type="pct"/>
            <w:tcBorders>
              <w:right w:val="nil"/>
            </w:tcBorders>
            <w:shd w:val="clear" w:color="auto" w:fill="auto"/>
            <w:noWrap/>
          </w:tcPr>
          <w:p w:rsidR="00753CF7" w:rsidRPr="00BE6087" w:rsidRDefault="00753CF7" w:rsidP="007A7529">
            <w:pPr>
              <w:spacing w:after="0"/>
              <w:jc w:val="center"/>
              <w:rPr>
                <w:rFonts w:asciiTheme="majorHAnsi" w:hAnsiTheme="majorHAnsi" w:cstheme="majorHAnsi"/>
                <w:sz w:val="16"/>
                <w:szCs w:val="16"/>
              </w:rPr>
            </w:pPr>
          </w:p>
        </w:tc>
        <w:tc>
          <w:tcPr>
            <w:tcW w:w="284" w:type="pct"/>
            <w:tcBorders>
              <w:left w:val="nil"/>
            </w:tcBorders>
            <w:shd w:val="clear" w:color="auto" w:fill="auto"/>
            <w:noWrap/>
          </w:tcPr>
          <w:p w:rsidR="00753CF7" w:rsidRPr="00BE6087" w:rsidRDefault="00753CF7" w:rsidP="007A7529">
            <w:pPr>
              <w:spacing w:after="0"/>
              <w:jc w:val="center"/>
              <w:rPr>
                <w:rFonts w:asciiTheme="majorHAnsi" w:hAnsiTheme="majorHAnsi" w:cstheme="majorHAnsi"/>
                <w:sz w:val="16"/>
                <w:szCs w:val="16"/>
              </w:rPr>
            </w:pPr>
          </w:p>
        </w:tc>
      </w:tr>
      <w:tr w:rsidR="00753CF7" w:rsidRPr="00BE6087" w:rsidTr="007A7529">
        <w:tc>
          <w:tcPr>
            <w:tcW w:w="2124" w:type="pct"/>
            <w:shd w:val="clear" w:color="auto" w:fill="auto"/>
            <w:vAlign w:val="bottom"/>
          </w:tcPr>
          <w:p w:rsidR="00753CF7" w:rsidRPr="00BE6087" w:rsidRDefault="00753CF7" w:rsidP="007A7529">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Min n</w:t>
            </w:r>
          </w:p>
        </w:tc>
        <w:tc>
          <w:tcPr>
            <w:tcW w:w="288" w:type="pct"/>
            <w:tcBorders>
              <w:right w:val="nil"/>
            </w:tcBorders>
            <w:shd w:val="clear" w:color="auto" w:fill="auto"/>
            <w:noWrap/>
          </w:tcPr>
          <w:p w:rsidR="00753CF7" w:rsidRPr="00BE6087" w:rsidRDefault="00E95D2E"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182</w:t>
            </w:r>
          </w:p>
        </w:tc>
        <w:tc>
          <w:tcPr>
            <w:tcW w:w="288" w:type="pct"/>
            <w:tcBorders>
              <w:left w:val="nil"/>
            </w:tcBorders>
            <w:shd w:val="clear" w:color="auto" w:fill="auto"/>
            <w:noWrap/>
          </w:tcPr>
          <w:p w:rsidR="00753CF7" w:rsidRPr="00BE6087" w:rsidRDefault="00753CF7" w:rsidP="007A7529">
            <w:pPr>
              <w:spacing w:after="0"/>
              <w:jc w:val="center"/>
              <w:rPr>
                <w:rFonts w:asciiTheme="majorHAnsi" w:hAnsiTheme="majorHAnsi" w:cstheme="majorHAnsi"/>
                <w:sz w:val="16"/>
                <w:szCs w:val="16"/>
              </w:rPr>
            </w:pPr>
          </w:p>
        </w:tc>
        <w:tc>
          <w:tcPr>
            <w:tcW w:w="288" w:type="pct"/>
            <w:tcBorders>
              <w:right w:val="nil"/>
            </w:tcBorders>
            <w:shd w:val="clear" w:color="auto" w:fill="auto"/>
            <w:noWrap/>
          </w:tcPr>
          <w:p w:rsidR="00753CF7" w:rsidRPr="00BE6087" w:rsidRDefault="00E95D2E"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546</w:t>
            </w:r>
          </w:p>
        </w:tc>
        <w:tc>
          <w:tcPr>
            <w:tcW w:w="288" w:type="pct"/>
            <w:tcBorders>
              <w:left w:val="nil"/>
            </w:tcBorders>
            <w:shd w:val="clear" w:color="auto" w:fill="auto"/>
            <w:noWrap/>
          </w:tcPr>
          <w:p w:rsidR="00753CF7" w:rsidRPr="00BE6087" w:rsidRDefault="00753CF7" w:rsidP="007A7529">
            <w:pPr>
              <w:spacing w:after="0"/>
              <w:jc w:val="center"/>
              <w:rPr>
                <w:rFonts w:asciiTheme="majorHAnsi" w:hAnsiTheme="majorHAnsi" w:cstheme="majorHAnsi"/>
                <w:sz w:val="16"/>
                <w:szCs w:val="16"/>
              </w:rPr>
            </w:pPr>
          </w:p>
        </w:tc>
        <w:tc>
          <w:tcPr>
            <w:tcW w:w="288" w:type="pct"/>
            <w:tcBorders>
              <w:right w:val="nil"/>
            </w:tcBorders>
            <w:shd w:val="clear" w:color="auto" w:fill="auto"/>
            <w:noWrap/>
          </w:tcPr>
          <w:p w:rsidR="00753CF7" w:rsidRPr="00BE6087" w:rsidRDefault="00E95D2E"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1429</w:t>
            </w:r>
          </w:p>
        </w:tc>
        <w:tc>
          <w:tcPr>
            <w:tcW w:w="288" w:type="pct"/>
            <w:tcBorders>
              <w:left w:val="nil"/>
            </w:tcBorders>
            <w:shd w:val="clear" w:color="auto" w:fill="auto"/>
            <w:noWrap/>
          </w:tcPr>
          <w:p w:rsidR="00753CF7" w:rsidRPr="00BE6087" w:rsidRDefault="00753CF7" w:rsidP="007A7529">
            <w:pPr>
              <w:spacing w:after="0"/>
              <w:jc w:val="center"/>
              <w:rPr>
                <w:rFonts w:asciiTheme="majorHAnsi" w:hAnsiTheme="majorHAnsi" w:cstheme="majorHAnsi"/>
                <w:sz w:val="16"/>
                <w:szCs w:val="16"/>
              </w:rPr>
            </w:pPr>
          </w:p>
        </w:tc>
        <w:tc>
          <w:tcPr>
            <w:tcW w:w="288" w:type="pct"/>
            <w:tcBorders>
              <w:right w:val="nil"/>
            </w:tcBorders>
            <w:shd w:val="clear" w:color="auto" w:fill="auto"/>
            <w:noWrap/>
          </w:tcPr>
          <w:p w:rsidR="00753CF7" w:rsidRPr="00BE6087" w:rsidRDefault="00E95D2E"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298</w:t>
            </w:r>
          </w:p>
        </w:tc>
        <w:tc>
          <w:tcPr>
            <w:tcW w:w="288" w:type="pct"/>
            <w:tcBorders>
              <w:left w:val="nil"/>
            </w:tcBorders>
            <w:shd w:val="clear" w:color="auto" w:fill="auto"/>
            <w:noWrap/>
          </w:tcPr>
          <w:p w:rsidR="00753CF7" w:rsidRPr="00BE6087" w:rsidRDefault="00753CF7" w:rsidP="007A7529">
            <w:pPr>
              <w:spacing w:after="0"/>
              <w:jc w:val="center"/>
              <w:rPr>
                <w:rFonts w:asciiTheme="majorHAnsi" w:hAnsiTheme="majorHAnsi" w:cstheme="majorHAnsi"/>
                <w:sz w:val="16"/>
                <w:szCs w:val="16"/>
              </w:rPr>
            </w:pPr>
          </w:p>
        </w:tc>
        <w:tc>
          <w:tcPr>
            <w:tcW w:w="288" w:type="pct"/>
            <w:tcBorders>
              <w:right w:val="nil"/>
            </w:tcBorders>
            <w:shd w:val="clear" w:color="auto" w:fill="auto"/>
            <w:noWrap/>
          </w:tcPr>
          <w:p w:rsidR="00753CF7" w:rsidRPr="00BE6087" w:rsidRDefault="00E95D2E"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2455</w:t>
            </w:r>
          </w:p>
        </w:tc>
        <w:tc>
          <w:tcPr>
            <w:tcW w:w="284" w:type="pct"/>
            <w:tcBorders>
              <w:left w:val="nil"/>
            </w:tcBorders>
            <w:shd w:val="clear" w:color="auto" w:fill="auto"/>
            <w:noWrap/>
          </w:tcPr>
          <w:p w:rsidR="00753CF7" w:rsidRPr="00BE6087" w:rsidRDefault="00753CF7" w:rsidP="007A7529">
            <w:pPr>
              <w:spacing w:after="0"/>
              <w:jc w:val="center"/>
              <w:rPr>
                <w:rFonts w:asciiTheme="majorHAnsi" w:hAnsiTheme="majorHAnsi" w:cstheme="majorHAnsi"/>
                <w:sz w:val="16"/>
                <w:szCs w:val="16"/>
              </w:rPr>
            </w:pPr>
          </w:p>
        </w:tc>
      </w:tr>
    </w:tbl>
    <w:p w:rsidR="007A7529" w:rsidRPr="00BE6087" w:rsidRDefault="007A7529" w:rsidP="007A7529">
      <w:pPr>
        <w:spacing w:after="200" w:line="276" w:lineRule="auto"/>
      </w:pPr>
    </w:p>
    <w:p w:rsidR="007A7529" w:rsidRPr="00BE6087" w:rsidRDefault="003C5B86" w:rsidP="007A7529">
      <w:pPr>
        <w:pStyle w:val="Tabletitle"/>
      </w:pPr>
      <w:bookmarkStart w:id="340" w:name="_Toc389213069"/>
      <w:r w:rsidRPr="00BE6087">
        <w:t>Table E4</w:t>
      </w:r>
      <w:r w:rsidR="007A7529" w:rsidRPr="00BE6087">
        <w:t>: Graduate responses by field of education</w:t>
      </w:r>
      <w:bookmarkEnd w:id="34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2"/>
        <w:gridCol w:w="790"/>
        <w:gridCol w:w="793"/>
        <w:gridCol w:w="790"/>
        <w:gridCol w:w="793"/>
        <w:gridCol w:w="790"/>
        <w:gridCol w:w="793"/>
        <w:gridCol w:w="790"/>
        <w:gridCol w:w="793"/>
        <w:gridCol w:w="790"/>
        <w:gridCol w:w="793"/>
        <w:gridCol w:w="790"/>
        <w:gridCol w:w="793"/>
        <w:gridCol w:w="790"/>
        <w:gridCol w:w="784"/>
      </w:tblGrid>
      <w:tr w:rsidR="007A7529" w:rsidRPr="00BE6087" w:rsidTr="00753CF7">
        <w:tc>
          <w:tcPr>
            <w:tcW w:w="1454" w:type="pct"/>
            <w:vMerge w:val="restart"/>
            <w:shd w:val="clear" w:color="auto" w:fill="BDD9F4" w:themeFill="text2" w:themeFillTint="33"/>
            <w:vAlign w:val="bottom"/>
            <w:hideMark/>
          </w:tcPr>
          <w:p w:rsidR="007A7529" w:rsidRPr="00BE6087" w:rsidRDefault="007A7529" w:rsidP="007A7529">
            <w:pPr>
              <w:spacing w:after="0"/>
              <w:rPr>
                <w:rFonts w:asciiTheme="majorHAnsi" w:eastAsia="Times New Roman" w:hAnsiTheme="majorHAnsi" w:cstheme="majorHAnsi"/>
                <w:b/>
                <w:color w:val="000000"/>
                <w:sz w:val="16"/>
                <w:szCs w:val="16"/>
              </w:rPr>
            </w:pPr>
          </w:p>
        </w:tc>
        <w:tc>
          <w:tcPr>
            <w:tcW w:w="507" w:type="pct"/>
            <w:gridSpan w:val="2"/>
            <w:tcBorders>
              <w:bottom w:val="single" w:sz="4" w:space="0" w:color="auto"/>
            </w:tcBorders>
            <w:shd w:val="clear" w:color="auto" w:fill="BDD9F4" w:themeFill="text2" w:themeFillTint="33"/>
          </w:tcPr>
          <w:p w:rsidR="007A7529" w:rsidRPr="00BE6087" w:rsidRDefault="007A7529" w:rsidP="007A7529">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Nat &amp; Phys Sci</w:t>
            </w:r>
          </w:p>
        </w:tc>
        <w:tc>
          <w:tcPr>
            <w:tcW w:w="507" w:type="pct"/>
            <w:gridSpan w:val="2"/>
            <w:tcBorders>
              <w:bottom w:val="single" w:sz="4" w:space="0" w:color="auto"/>
            </w:tcBorders>
            <w:shd w:val="clear" w:color="auto" w:fill="BDD9F4" w:themeFill="text2" w:themeFillTint="33"/>
          </w:tcPr>
          <w:p w:rsidR="007A7529" w:rsidRPr="00BE6087" w:rsidRDefault="007A7529" w:rsidP="007A7529">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Eng &amp; Rel Tech</w:t>
            </w:r>
          </w:p>
        </w:tc>
        <w:tc>
          <w:tcPr>
            <w:tcW w:w="507" w:type="pct"/>
            <w:gridSpan w:val="2"/>
            <w:tcBorders>
              <w:bottom w:val="single" w:sz="4" w:space="0" w:color="auto"/>
            </w:tcBorders>
            <w:shd w:val="clear" w:color="auto" w:fill="BDD9F4" w:themeFill="text2" w:themeFillTint="33"/>
            <w:hideMark/>
          </w:tcPr>
          <w:p w:rsidR="007A7529" w:rsidRPr="00BE6087" w:rsidRDefault="007A7529" w:rsidP="007A7529">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Education</w:t>
            </w:r>
          </w:p>
        </w:tc>
        <w:tc>
          <w:tcPr>
            <w:tcW w:w="507" w:type="pct"/>
            <w:gridSpan w:val="2"/>
            <w:tcBorders>
              <w:bottom w:val="single" w:sz="4" w:space="0" w:color="auto"/>
            </w:tcBorders>
            <w:shd w:val="clear" w:color="auto" w:fill="BDD9F4" w:themeFill="text2" w:themeFillTint="33"/>
            <w:hideMark/>
          </w:tcPr>
          <w:p w:rsidR="007A7529" w:rsidRPr="00BE6087" w:rsidRDefault="007A7529" w:rsidP="007A7529">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Mgt &amp; Com</w:t>
            </w:r>
          </w:p>
        </w:tc>
        <w:tc>
          <w:tcPr>
            <w:tcW w:w="507" w:type="pct"/>
            <w:gridSpan w:val="2"/>
            <w:tcBorders>
              <w:bottom w:val="single" w:sz="4" w:space="0" w:color="auto"/>
            </w:tcBorders>
            <w:shd w:val="clear" w:color="auto" w:fill="BDD9F4" w:themeFill="text2" w:themeFillTint="33"/>
            <w:hideMark/>
          </w:tcPr>
          <w:p w:rsidR="007A7529" w:rsidRPr="00BE6087" w:rsidRDefault="007A7529" w:rsidP="007A7529">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Soc &amp; Cult</w:t>
            </w:r>
          </w:p>
        </w:tc>
        <w:tc>
          <w:tcPr>
            <w:tcW w:w="507" w:type="pct"/>
            <w:gridSpan w:val="2"/>
            <w:tcBorders>
              <w:bottom w:val="single" w:sz="4" w:space="0" w:color="auto"/>
            </w:tcBorders>
            <w:shd w:val="clear" w:color="auto" w:fill="BDD9F4" w:themeFill="text2" w:themeFillTint="33"/>
            <w:hideMark/>
          </w:tcPr>
          <w:p w:rsidR="007A7529" w:rsidRPr="00BE6087" w:rsidRDefault="007A7529" w:rsidP="007A7529">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Other</w:t>
            </w:r>
          </w:p>
        </w:tc>
        <w:tc>
          <w:tcPr>
            <w:tcW w:w="504" w:type="pct"/>
            <w:gridSpan w:val="2"/>
            <w:tcBorders>
              <w:bottom w:val="single" w:sz="4" w:space="0" w:color="auto"/>
            </w:tcBorders>
            <w:shd w:val="clear" w:color="auto" w:fill="BDD9F4" w:themeFill="text2" w:themeFillTint="33"/>
            <w:hideMark/>
          </w:tcPr>
          <w:p w:rsidR="007A7529" w:rsidRPr="00BE6087" w:rsidRDefault="007A7529" w:rsidP="007A7529">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Total</w:t>
            </w:r>
          </w:p>
        </w:tc>
      </w:tr>
      <w:tr w:rsidR="007A7529" w:rsidRPr="00BE6087" w:rsidTr="00753CF7">
        <w:tc>
          <w:tcPr>
            <w:tcW w:w="1454" w:type="pct"/>
            <w:vMerge/>
            <w:shd w:val="clear" w:color="auto" w:fill="BDD9F4" w:themeFill="text2" w:themeFillTint="33"/>
            <w:vAlign w:val="center"/>
            <w:hideMark/>
          </w:tcPr>
          <w:p w:rsidR="007A7529" w:rsidRPr="00BE6087" w:rsidRDefault="007A7529" w:rsidP="007A7529">
            <w:pPr>
              <w:spacing w:after="0"/>
              <w:rPr>
                <w:rFonts w:asciiTheme="majorHAnsi" w:eastAsia="Times New Roman" w:hAnsiTheme="majorHAnsi" w:cstheme="majorHAnsi"/>
                <w:b/>
                <w:color w:val="000000"/>
                <w:sz w:val="16"/>
                <w:szCs w:val="16"/>
              </w:rPr>
            </w:pPr>
          </w:p>
        </w:tc>
        <w:tc>
          <w:tcPr>
            <w:tcW w:w="253" w:type="pct"/>
            <w:tcBorders>
              <w:right w:val="nil"/>
            </w:tcBorders>
            <w:shd w:val="clear" w:color="auto" w:fill="BDD9F4" w:themeFill="text2" w:themeFillTint="33"/>
          </w:tcPr>
          <w:p w:rsidR="007A7529" w:rsidRPr="00BE6087" w:rsidRDefault="007A7529" w:rsidP="007A7529">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Mean</w:t>
            </w:r>
          </w:p>
        </w:tc>
        <w:tc>
          <w:tcPr>
            <w:tcW w:w="254" w:type="pct"/>
            <w:tcBorders>
              <w:left w:val="nil"/>
            </w:tcBorders>
            <w:shd w:val="clear" w:color="auto" w:fill="BDD9F4" w:themeFill="text2" w:themeFillTint="33"/>
          </w:tcPr>
          <w:p w:rsidR="007A7529" w:rsidRPr="00BE6087" w:rsidRDefault="007A7529" w:rsidP="007A7529">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(SE)</w:t>
            </w:r>
          </w:p>
        </w:tc>
        <w:tc>
          <w:tcPr>
            <w:tcW w:w="253" w:type="pct"/>
            <w:tcBorders>
              <w:right w:val="nil"/>
            </w:tcBorders>
            <w:shd w:val="clear" w:color="auto" w:fill="BDD9F4" w:themeFill="text2" w:themeFillTint="33"/>
          </w:tcPr>
          <w:p w:rsidR="007A7529" w:rsidRPr="00BE6087" w:rsidRDefault="007A7529" w:rsidP="007A7529">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Mean</w:t>
            </w:r>
          </w:p>
        </w:tc>
        <w:tc>
          <w:tcPr>
            <w:tcW w:w="254" w:type="pct"/>
            <w:tcBorders>
              <w:left w:val="nil"/>
            </w:tcBorders>
            <w:shd w:val="clear" w:color="auto" w:fill="BDD9F4" w:themeFill="text2" w:themeFillTint="33"/>
          </w:tcPr>
          <w:p w:rsidR="007A7529" w:rsidRPr="00BE6087" w:rsidRDefault="007A7529" w:rsidP="007A7529">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(SE)</w:t>
            </w:r>
          </w:p>
        </w:tc>
        <w:tc>
          <w:tcPr>
            <w:tcW w:w="253" w:type="pct"/>
            <w:tcBorders>
              <w:right w:val="nil"/>
            </w:tcBorders>
            <w:shd w:val="clear" w:color="auto" w:fill="BDD9F4" w:themeFill="text2" w:themeFillTint="33"/>
            <w:hideMark/>
          </w:tcPr>
          <w:p w:rsidR="007A7529" w:rsidRPr="00BE6087" w:rsidRDefault="007A7529" w:rsidP="007A7529">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Mean</w:t>
            </w:r>
          </w:p>
        </w:tc>
        <w:tc>
          <w:tcPr>
            <w:tcW w:w="254" w:type="pct"/>
            <w:tcBorders>
              <w:left w:val="nil"/>
            </w:tcBorders>
            <w:shd w:val="clear" w:color="auto" w:fill="BDD9F4" w:themeFill="text2" w:themeFillTint="33"/>
            <w:hideMark/>
          </w:tcPr>
          <w:p w:rsidR="007A7529" w:rsidRPr="00BE6087" w:rsidRDefault="007A7529" w:rsidP="007A7529">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(SE)</w:t>
            </w:r>
          </w:p>
        </w:tc>
        <w:tc>
          <w:tcPr>
            <w:tcW w:w="253" w:type="pct"/>
            <w:tcBorders>
              <w:right w:val="nil"/>
            </w:tcBorders>
            <w:shd w:val="clear" w:color="auto" w:fill="BDD9F4" w:themeFill="text2" w:themeFillTint="33"/>
            <w:hideMark/>
          </w:tcPr>
          <w:p w:rsidR="007A7529" w:rsidRPr="00BE6087" w:rsidRDefault="007A7529" w:rsidP="007A7529">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Mean</w:t>
            </w:r>
          </w:p>
        </w:tc>
        <w:tc>
          <w:tcPr>
            <w:tcW w:w="254" w:type="pct"/>
            <w:tcBorders>
              <w:left w:val="nil"/>
            </w:tcBorders>
            <w:shd w:val="clear" w:color="auto" w:fill="BDD9F4" w:themeFill="text2" w:themeFillTint="33"/>
            <w:hideMark/>
          </w:tcPr>
          <w:p w:rsidR="007A7529" w:rsidRPr="00BE6087" w:rsidRDefault="007A7529" w:rsidP="007A7529">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(SE)</w:t>
            </w:r>
          </w:p>
        </w:tc>
        <w:tc>
          <w:tcPr>
            <w:tcW w:w="253" w:type="pct"/>
            <w:tcBorders>
              <w:right w:val="nil"/>
            </w:tcBorders>
            <w:shd w:val="clear" w:color="auto" w:fill="BDD9F4" w:themeFill="text2" w:themeFillTint="33"/>
            <w:hideMark/>
          </w:tcPr>
          <w:p w:rsidR="007A7529" w:rsidRPr="00BE6087" w:rsidRDefault="007A7529" w:rsidP="007A7529">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Mean</w:t>
            </w:r>
          </w:p>
        </w:tc>
        <w:tc>
          <w:tcPr>
            <w:tcW w:w="254" w:type="pct"/>
            <w:tcBorders>
              <w:left w:val="nil"/>
            </w:tcBorders>
            <w:shd w:val="clear" w:color="auto" w:fill="BDD9F4" w:themeFill="text2" w:themeFillTint="33"/>
            <w:hideMark/>
          </w:tcPr>
          <w:p w:rsidR="007A7529" w:rsidRPr="00BE6087" w:rsidRDefault="007A7529" w:rsidP="007A7529">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(SE)</w:t>
            </w:r>
          </w:p>
        </w:tc>
        <w:tc>
          <w:tcPr>
            <w:tcW w:w="253" w:type="pct"/>
            <w:tcBorders>
              <w:right w:val="nil"/>
            </w:tcBorders>
            <w:shd w:val="clear" w:color="auto" w:fill="BDD9F4" w:themeFill="text2" w:themeFillTint="33"/>
            <w:hideMark/>
          </w:tcPr>
          <w:p w:rsidR="007A7529" w:rsidRPr="00BE6087" w:rsidRDefault="007A7529" w:rsidP="007A7529">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Mean</w:t>
            </w:r>
          </w:p>
        </w:tc>
        <w:tc>
          <w:tcPr>
            <w:tcW w:w="254" w:type="pct"/>
            <w:tcBorders>
              <w:left w:val="nil"/>
            </w:tcBorders>
            <w:shd w:val="clear" w:color="auto" w:fill="BDD9F4" w:themeFill="text2" w:themeFillTint="33"/>
            <w:hideMark/>
          </w:tcPr>
          <w:p w:rsidR="007A7529" w:rsidRPr="00BE6087" w:rsidRDefault="007A7529" w:rsidP="007A7529">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(SE)</w:t>
            </w:r>
          </w:p>
        </w:tc>
        <w:tc>
          <w:tcPr>
            <w:tcW w:w="253" w:type="pct"/>
            <w:tcBorders>
              <w:right w:val="nil"/>
            </w:tcBorders>
            <w:shd w:val="clear" w:color="auto" w:fill="BDD9F4" w:themeFill="text2" w:themeFillTint="33"/>
            <w:hideMark/>
          </w:tcPr>
          <w:p w:rsidR="007A7529" w:rsidRPr="00BE6087" w:rsidRDefault="007A7529" w:rsidP="007A7529">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Mean</w:t>
            </w:r>
          </w:p>
        </w:tc>
        <w:tc>
          <w:tcPr>
            <w:tcW w:w="251" w:type="pct"/>
            <w:tcBorders>
              <w:left w:val="nil"/>
            </w:tcBorders>
            <w:shd w:val="clear" w:color="auto" w:fill="BDD9F4" w:themeFill="text2" w:themeFillTint="33"/>
            <w:hideMark/>
          </w:tcPr>
          <w:p w:rsidR="007A7529" w:rsidRPr="00BE6087" w:rsidRDefault="007A7529" w:rsidP="007A7529">
            <w:pPr>
              <w:spacing w:after="0"/>
              <w:jc w:val="center"/>
              <w:rPr>
                <w:rFonts w:asciiTheme="majorHAnsi" w:eastAsia="Times New Roman" w:hAnsiTheme="majorHAnsi" w:cstheme="majorHAnsi"/>
                <w:b/>
                <w:color w:val="000000"/>
                <w:sz w:val="16"/>
                <w:szCs w:val="16"/>
              </w:rPr>
            </w:pPr>
            <w:r w:rsidRPr="00BE6087">
              <w:rPr>
                <w:rFonts w:asciiTheme="majorHAnsi" w:eastAsia="Times New Roman" w:hAnsiTheme="majorHAnsi" w:cstheme="majorHAnsi"/>
                <w:b/>
                <w:color w:val="000000"/>
                <w:sz w:val="16"/>
                <w:szCs w:val="16"/>
              </w:rPr>
              <w:t>(SE)</w:t>
            </w:r>
          </w:p>
        </w:tc>
      </w:tr>
      <w:tr w:rsidR="00753CF7" w:rsidRPr="00BE6087" w:rsidTr="00753CF7">
        <w:tc>
          <w:tcPr>
            <w:tcW w:w="1454" w:type="pct"/>
            <w:shd w:val="clear" w:color="auto" w:fill="auto"/>
            <w:vAlign w:val="bottom"/>
            <w:hideMark/>
          </w:tcPr>
          <w:p w:rsidR="00753CF7" w:rsidRPr="00BE6087" w:rsidRDefault="00753CF7" w:rsidP="007A7529">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Overall Rating (Graduate)</w:t>
            </w:r>
          </w:p>
        </w:tc>
        <w:tc>
          <w:tcPr>
            <w:tcW w:w="253" w:type="pct"/>
            <w:tcBorders>
              <w:righ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52.4</w:t>
            </w:r>
          </w:p>
        </w:tc>
        <w:tc>
          <w:tcPr>
            <w:tcW w:w="254" w:type="pct"/>
            <w:tcBorders>
              <w:lef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(2.4)</w:t>
            </w:r>
          </w:p>
        </w:tc>
        <w:tc>
          <w:tcPr>
            <w:tcW w:w="253" w:type="pct"/>
            <w:tcBorders>
              <w:righ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72.2</w:t>
            </w:r>
          </w:p>
        </w:tc>
        <w:tc>
          <w:tcPr>
            <w:tcW w:w="254" w:type="pct"/>
            <w:tcBorders>
              <w:lef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(2.7)</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78.4</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(2.1)</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69.7</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(1.8)</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59.5</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(1.7)</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70.8</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(3.2)</w:t>
            </w:r>
          </w:p>
        </w:tc>
        <w:tc>
          <w:tcPr>
            <w:tcW w:w="253" w:type="pct"/>
            <w:tcBorders>
              <w:right w:val="nil"/>
            </w:tcBorders>
            <w:shd w:val="clear" w:color="auto" w:fill="auto"/>
            <w:noWrap/>
            <w:hideMark/>
          </w:tcPr>
          <w:p w:rsidR="00753CF7" w:rsidRPr="00BE6087" w:rsidRDefault="00753CF7"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65.5</w:t>
            </w:r>
          </w:p>
        </w:tc>
        <w:tc>
          <w:tcPr>
            <w:tcW w:w="251" w:type="pct"/>
            <w:tcBorders>
              <w:left w:val="nil"/>
            </w:tcBorders>
            <w:shd w:val="clear" w:color="auto" w:fill="auto"/>
            <w:noWrap/>
            <w:hideMark/>
          </w:tcPr>
          <w:p w:rsidR="00753CF7" w:rsidRPr="00BE6087" w:rsidRDefault="00753CF7"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(0.9)</w:t>
            </w:r>
          </w:p>
        </w:tc>
      </w:tr>
      <w:tr w:rsidR="00753CF7" w:rsidRPr="00BE6087" w:rsidTr="00753CF7">
        <w:tc>
          <w:tcPr>
            <w:tcW w:w="1454" w:type="pct"/>
            <w:shd w:val="clear" w:color="auto" w:fill="auto"/>
            <w:vAlign w:val="bottom"/>
            <w:hideMark/>
          </w:tcPr>
          <w:p w:rsidR="00753CF7" w:rsidRPr="00BE6087" w:rsidRDefault="00753CF7" w:rsidP="007A7529">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Technical Skills Rating (Graduate)</w:t>
            </w:r>
          </w:p>
        </w:tc>
        <w:tc>
          <w:tcPr>
            <w:tcW w:w="253" w:type="pct"/>
            <w:tcBorders>
              <w:righ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52.4</w:t>
            </w:r>
          </w:p>
        </w:tc>
        <w:tc>
          <w:tcPr>
            <w:tcW w:w="254" w:type="pct"/>
            <w:tcBorders>
              <w:lef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(2.4)</w:t>
            </w:r>
          </w:p>
        </w:tc>
        <w:tc>
          <w:tcPr>
            <w:tcW w:w="253" w:type="pct"/>
            <w:tcBorders>
              <w:righ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60.5</w:t>
            </w:r>
          </w:p>
        </w:tc>
        <w:tc>
          <w:tcPr>
            <w:tcW w:w="254" w:type="pct"/>
            <w:tcBorders>
              <w:lef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(2.9)</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73.6</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(2.3)</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66.1</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(1.9)</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56.7</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(1.7)</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66.5</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(3.7)</w:t>
            </w:r>
          </w:p>
        </w:tc>
        <w:tc>
          <w:tcPr>
            <w:tcW w:w="253" w:type="pct"/>
            <w:tcBorders>
              <w:right w:val="nil"/>
            </w:tcBorders>
            <w:shd w:val="clear" w:color="auto" w:fill="auto"/>
            <w:noWrap/>
            <w:hideMark/>
          </w:tcPr>
          <w:p w:rsidR="00753CF7" w:rsidRPr="00BE6087" w:rsidRDefault="00753CF7"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61.6</w:t>
            </w:r>
          </w:p>
        </w:tc>
        <w:tc>
          <w:tcPr>
            <w:tcW w:w="251" w:type="pct"/>
            <w:tcBorders>
              <w:left w:val="nil"/>
            </w:tcBorders>
            <w:shd w:val="clear" w:color="auto" w:fill="auto"/>
            <w:noWrap/>
            <w:hideMark/>
          </w:tcPr>
          <w:p w:rsidR="00753CF7" w:rsidRPr="00BE6087" w:rsidRDefault="00753CF7"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(0.9)</w:t>
            </w:r>
          </w:p>
        </w:tc>
      </w:tr>
      <w:tr w:rsidR="00753CF7" w:rsidRPr="00BE6087" w:rsidTr="00753CF7">
        <w:tc>
          <w:tcPr>
            <w:tcW w:w="1454" w:type="pct"/>
            <w:shd w:val="clear" w:color="auto" w:fill="auto"/>
            <w:vAlign w:val="bottom"/>
            <w:hideMark/>
          </w:tcPr>
          <w:p w:rsidR="00753CF7" w:rsidRPr="00BE6087" w:rsidRDefault="00753CF7" w:rsidP="007A7529">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Foundation Skills Rating (Graduate)</w:t>
            </w:r>
          </w:p>
        </w:tc>
        <w:tc>
          <w:tcPr>
            <w:tcW w:w="253" w:type="pct"/>
            <w:tcBorders>
              <w:righ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82.5</w:t>
            </w:r>
          </w:p>
        </w:tc>
        <w:tc>
          <w:tcPr>
            <w:tcW w:w="254" w:type="pct"/>
            <w:tcBorders>
              <w:lef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(1.9)</w:t>
            </w:r>
          </w:p>
        </w:tc>
        <w:tc>
          <w:tcPr>
            <w:tcW w:w="253" w:type="pct"/>
            <w:tcBorders>
              <w:righ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91.3</w:t>
            </w:r>
          </w:p>
        </w:tc>
        <w:tc>
          <w:tcPr>
            <w:tcW w:w="254" w:type="pct"/>
            <w:tcBorders>
              <w:lef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(1.7)</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84.4</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(1.9)</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82.2</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(1.5)</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77.4</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(1.5)</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89.0</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(2.5)</w:t>
            </w:r>
          </w:p>
        </w:tc>
        <w:tc>
          <w:tcPr>
            <w:tcW w:w="253" w:type="pct"/>
            <w:tcBorders>
              <w:right w:val="nil"/>
            </w:tcBorders>
            <w:shd w:val="clear" w:color="auto" w:fill="auto"/>
            <w:noWrap/>
            <w:hideMark/>
          </w:tcPr>
          <w:p w:rsidR="00753CF7" w:rsidRPr="00BE6087" w:rsidRDefault="00753CF7"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82.4</w:t>
            </w:r>
          </w:p>
        </w:tc>
        <w:tc>
          <w:tcPr>
            <w:tcW w:w="251" w:type="pct"/>
            <w:tcBorders>
              <w:left w:val="nil"/>
            </w:tcBorders>
            <w:shd w:val="clear" w:color="auto" w:fill="auto"/>
            <w:noWrap/>
            <w:hideMark/>
          </w:tcPr>
          <w:p w:rsidR="00753CF7" w:rsidRPr="00BE6087" w:rsidRDefault="00753CF7"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(0.7)</w:t>
            </w:r>
          </w:p>
        </w:tc>
      </w:tr>
      <w:tr w:rsidR="00753CF7" w:rsidRPr="00BE6087" w:rsidTr="00753CF7">
        <w:tc>
          <w:tcPr>
            <w:tcW w:w="1454" w:type="pct"/>
            <w:shd w:val="clear" w:color="auto" w:fill="auto"/>
            <w:vAlign w:val="bottom"/>
            <w:hideMark/>
          </w:tcPr>
          <w:p w:rsidR="00753CF7" w:rsidRPr="00BE6087" w:rsidRDefault="00753CF7" w:rsidP="007A7529">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Oral communication skills</w:t>
            </w:r>
          </w:p>
        </w:tc>
        <w:tc>
          <w:tcPr>
            <w:tcW w:w="253" w:type="pct"/>
            <w:tcBorders>
              <w:righ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83.1</w:t>
            </w:r>
          </w:p>
        </w:tc>
        <w:tc>
          <w:tcPr>
            <w:tcW w:w="254" w:type="pct"/>
            <w:tcBorders>
              <w:lef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(1.8)</w:t>
            </w:r>
          </w:p>
        </w:tc>
        <w:tc>
          <w:tcPr>
            <w:tcW w:w="253" w:type="pct"/>
            <w:tcBorders>
              <w:righ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74.5</w:t>
            </w:r>
          </w:p>
        </w:tc>
        <w:tc>
          <w:tcPr>
            <w:tcW w:w="254" w:type="pct"/>
            <w:tcBorders>
              <w:lef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(2.6)</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84.5</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(1.9)</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76.1</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(1.7)</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78.1</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(1.5)</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86.2</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(2.7)</w:t>
            </w:r>
          </w:p>
        </w:tc>
        <w:tc>
          <w:tcPr>
            <w:tcW w:w="253" w:type="pct"/>
            <w:tcBorders>
              <w:right w:val="nil"/>
            </w:tcBorders>
            <w:shd w:val="clear" w:color="auto" w:fill="auto"/>
            <w:noWrap/>
            <w:hideMark/>
          </w:tcPr>
          <w:p w:rsidR="00753CF7" w:rsidRPr="00BE6087" w:rsidRDefault="00753CF7"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79.4</w:t>
            </w:r>
          </w:p>
        </w:tc>
        <w:tc>
          <w:tcPr>
            <w:tcW w:w="251" w:type="pct"/>
            <w:tcBorders>
              <w:left w:val="nil"/>
            </w:tcBorders>
            <w:shd w:val="clear" w:color="auto" w:fill="auto"/>
            <w:noWrap/>
            <w:hideMark/>
          </w:tcPr>
          <w:p w:rsidR="00753CF7" w:rsidRPr="00BE6087" w:rsidRDefault="00753CF7"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(0.8)</w:t>
            </w:r>
          </w:p>
        </w:tc>
      </w:tr>
      <w:tr w:rsidR="00753CF7" w:rsidRPr="00BE6087" w:rsidTr="00753CF7">
        <w:tc>
          <w:tcPr>
            <w:tcW w:w="1454" w:type="pct"/>
            <w:shd w:val="clear" w:color="auto" w:fill="auto"/>
            <w:vAlign w:val="bottom"/>
            <w:hideMark/>
          </w:tcPr>
          <w:p w:rsidR="00753CF7" w:rsidRPr="00BE6087" w:rsidRDefault="00753CF7" w:rsidP="007A7529">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Written communication skills</w:t>
            </w:r>
          </w:p>
        </w:tc>
        <w:tc>
          <w:tcPr>
            <w:tcW w:w="253" w:type="pct"/>
            <w:tcBorders>
              <w:righ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84.5</w:t>
            </w:r>
          </w:p>
        </w:tc>
        <w:tc>
          <w:tcPr>
            <w:tcW w:w="254" w:type="pct"/>
            <w:tcBorders>
              <w:lef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(1.8)</w:t>
            </w:r>
          </w:p>
        </w:tc>
        <w:tc>
          <w:tcPr>
            <w:tcW w:w="253" w:type="pct"/>
            <w:tcBorders>
              <w:righ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85.2</w:t>
            </w:r>
          </w:p>
        </w:tc>
        <w:tc>
          <w:tcPr>
            <w:tcW w:w="254" w:type="pct"/>
            <w:tcBorders>
              <w:lef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(2.1)</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89.2</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(1.6)</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85.4</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(1.4)</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89.7</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(1.1)</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92.3</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(2.1)</w:t>
            </w:r>
          </w:p>
        </w:tc>
        <w:tc>
          <w:tcPr>
            <w:tcW w:w="253" w:type="pct"/>
            <w:tcBorders>
              <w:right w:val="nil"/>
            </w:tcBorders>
            <w:shd w:val="clear" w:color="auto" w:fill="auto"/>
            <w:noWrap/>
            <w:hideMark/>
          </w:tcPr>
          <w:p w:rsidR="00753CF7" w:rsidRPr="00BE6087" w:rsidRDefault="00753CF7"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87.5</w:t>
            </w:r>
          </w:p>
        </w:tc>
        <w:tc>
          <w:tcPr>
            <w:tcW w:w="251" w:type="pct"/>
            <w:tcBorders>
              <w:left w:val="nil"/>
            </w:tcBorders>
            <w:shd w:val="clear" w:color="auto" w:fill="auto"/>
            <w:noWrap/>
            <w:hideMark/>
          </w:tcPr>
          <w:p w:rsidR="00753CF7" w:rsidRPr="00BE6087" w:rsidRDefault="00753CF7"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(0.6)</w:t>
            </w:r>
          </w:p>
        </w:tc>
      </w:tr>
      <w:tr w:rsidR="00753CF7" w:rsidRPr="00BE6087" w:rsidTr="00753CF7">
        <w:tc>
          <w:tcPr>
            <w:tcW w:w="1454" w:type="pct"/>
            <w:shd w:val="clear" w:color="auto" w:fill="auto"/>
            <w:vAlign w:val="bottom"/>
            <w:hideMark/>
          </w:tcPr>
          <w:p w:rsidR="00753CF7" w:rsidRPr="00BE6087" w:rsidRDefault="00753CF7" w:rsidP="007A7529">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Numeracy</w:t>
            </w:r>
          </w:p>
        </w:tc>
        <w:tc>
          <w:tcPr>
            <w:tcW w:w="253" w:type="pct"/>
            <w:tcBorders>
              <w:righ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78.8</w:t>
            </w:r>
          </w:p>
        </w:tc>
        <w:tc>
          <w:tcPr>
            <w:tcW w:w="254" w:type="pct"/>
            <w:tcBorders>
              <w:lef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(2)</w:t>
            </w:r>
          </w:p>
        </w:tc>
        <w:tc>
          <w:tcPr>
            <w:tcW w:w="253" w:type="pct"/>
            <w:tcBorders>
              <w:righ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94.8</w:t>
            </w:r>
          </w:p>
        </w:tc>
        <w:tc>
          <w:tcPr>
            <w:tcW w:w="254" w:type="pct"/>
            <w:tcBorders>
              <w:lef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(1.3)</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74.7</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(2.3)</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81.7</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(1.6)</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46.6</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(1.9)</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78.7</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(3.5)</w:t>
            </w:r>
          </w:p>
        </w:tc>
        <w:tc>
          <w:tcPr>
            <w:tcW w:w="253" w:type="pct"/>
            <w:tcBorders>
              <w:right w:val="nil"/>
            </w:tcBorders>
            <w:shd w:val="clear" w:color="auto" w:fill="auto"/>
            <w:noWrap/>
            <w:hideMark/>
          </w:tcPr>
          <w:p w:rsidR="00753CF7" w:rsidRPr="00BE6087" w:rsidRDefault="00753CF7"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71.9</w:t>
            </w:r>
          </w:p>
        </w:tc>
        <w:tc>
          <w:tcPr>
            <w:tcW w:w="251" w:type="pct"/>
            <w:tcBorders>
              <w:left w:val="nil"/>
            </w:tcBorders>
            <w:shd w:val="clear" w:color="auto" w:fill="auto"/>
            <w:noWrap/>
            <w:hideMark/>
          </w:tcPr>
          <w:p w:rsidR="00753CF7" w:rsidRPr="00BE6087" w:rsidRDefault="00753CF7"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(0.9)</w:t>
            </w:r>
          </w:p>
        </w:tc>
      </w:tr>
      <w:tr w:rsidR="00753CF7" w:rsidRPr="00BE6087" w:rsidTr="00753CF7">
        <w:tc>
          <w:tcPr>
            <w:tcW w:w="1454" w:type="pct"/>
            <w:shd w:val="clear" w:color="auto" w:fill="auto"/>
            <w:vAlign w:val="bottom"/>
            <w:hideMark/>
          </w:tcPr>
          <w:p w:rsidR="00753CF7" w:rsidRPr="00BE6087" w:rsidRDefault="00753CF7" w:rsidP="007A7529">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Capacity to develop knowledge and skills</w:t>
            </w:r>
          </w:p>
        </w:tc>
        <w:tc>
          <w:tcPr>
            <w:tcW w:w="253" w:type="pct"/>
            <w:tcBorders>
              <w:righ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87.0</w:t>
            </w:r>
          </w:p>
        </w:tc>
        <w:tc>
          <w:tcPr>
            <w:tcW w:w="254" w:type="pct"/>
            <w:tcBorders>
              <w:lef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(1.6)</w:t>
            </w:r>
          </w:p>
        </w:tc>
        <w:tc>
          <w:tcPr>
            <w:tcW w:w="253" w:type="pct"/>
            <w:tcBorders>
              <w:righ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93.2</w:t>
            </w:r>
          </w:p>
        </w:tc>
        <w:tc>
          <w:tcPr>
            <w:tcW w:w="254" w:type="pct"/>
            <w:tcBorders>
              <w:lef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(1.5)</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92.3</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(1.4)</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90.9</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(1.2)</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89.9</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(1.1)</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95.5</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(1.7)</w:t>
            </w:r>
          </w:p>
        </w:tc>
        <w:tc>
          <w:tcPr>
            <w:tcW w:w="253" w:type="pct"/>
            <w:tcBorders>
              <w:right w:val="nil"/>
            </w:tcBorders>
            <w:shd w:val="clear" w:color="auto" w:fill="auto"/>
            <w:noWrap/>
            <w:hideMark/>
          </w:tcPr>
          <w:p w:rsidR="00753CF7" w:rsidRPr="00BE6087" w:rsidRDefault="00753CF7"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90.7</w:t>
            </w:r>
          </w:p>
        </w:tc>
        <w:tc>
          <w:tcPr>
            <w:tcW w:w="251" w:type="pct"/>
            <w:tcBorders>
              <w:left w:val="nil"/>
            </w:tcBorders>
            <w:shd w:val="clear" w:color="auto" w:fill="auto"/>
            <w:noWrap/>
            <w:hideMark/>
          </w:tcPr>
          <w:p w:rsidR="00753CF7" w:rsidRPr="00BE6087" w:rsidRDefault="00753CF7"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(0.6)</w:t>
            </w:r>
          </w:p>
        </w:tc>
      </w:tr>
      <w:tr w:rsidR="00753CF7" w:rsidRPr="00BE6087" w:rsidTr="00753CF7">
        <w:tc>
          <w:tcPr>
            <w:tcW w:w="1454" w:type="pct"/>
            <w:shd w:val="clear" w:color="auto" w:fill="auto"/>
            <w:vAlign w:val="bottom"/>
            <w:hideMark/>
          </w:tcPr>
          <w:p w:rsidR="00753CF7" w:rsidRPr="00BE6087" w:rsidRDefault="00753CF7" w:rsidP="007A7529">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Capacity to analyse and solve problems</w:t>
            </w:r>
          </w:p>
        </w:tc>
        <w:tc>
          <w:tcPr>
            <w:tcW w:w="253" w:type="pct"/>
            <w:tcBorders>
              <w:righ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89.6</w:t>
            </w:r>
          </w:p>
        </w:tc>
        <w:tc>
          <w:tcPr>
            <w:tcW w:w="254" w:type="pct"/>
            <w:tcBorders>
              <w:lef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(1.5)</w:t>
            </w:r>
          </w:p>
        </w:tc>
        <w:tc>
          <w:tcPr>
            <w:tcW w:w="253" w:type="pct"/>
            <w:tcBorders>
              <w:righ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93.5</w:t>
            </w:r>
          </w:p>
        </w:tc>
        <w:tc>
          <w:tcPr>
            <w:tcW w:w="254" w:type="pct"/>
            <w:tcBorders>
              <w:lef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(1.5)</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86.5</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(1.8)</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88.7</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(1.3)</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89.9</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(1.1)</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93.6</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(2)</w:t>
            </w:r>
          </w:p>
        </w:tc>
        <w:tc>
          <w:tcPr>
            <w:tcW w:w="253" w:type="pct"/>
            <w:tcBorders>
              <w:right w:val="nil"/>
            </w:tcBorders>
            <w:shd w:val="clear" w:color="auto" w:fill="auto"/>
            <w:noWrap/>
            <w:hideMark/>
          </w:tcPr>
          <w:p w:rsidR="00753CF7" w:rsidRPr="00BE6087" w:rsidRDefault="00753CF7"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89.7</w:t>
            </w:r>
          </w:p>
        </w:tc>
        <w:tc>
          <w:tcPr>
            <w:tcW w:w="251" w:type="pct"/>
            <w:tcBorders>
              <w:left w:val="nil"/>
            </w:tcBorders>
            <w:shd w:val="clear" w:color="auto" w:fill="auto"/>
            <w:noWrap/>
            <w:hideMark/>
          </w:tcPr>
          <w:p w:rsidR="00753CF7" w:rsidRPr="00BE6087" w:rsidRDefault="00753CF7"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(0.6)</w:t>
            </w:r>
          </w:p>
        </w:tc>
      </w:tr>
      <w:tr w:rsidR="00753CF7" w:rsidRPr="00BE6087" w:rsidTr="00753CF7">
        <w:tc>
          <w:tcPr>
            <w:tcW w:w="1454" w:type="pct"/>
            <w:shd w:val="clear" w:color="auto" w:fill="auto"/>
            <w:vAlign w:val="bottom"/>
            <w:hideMark/>
          </w:tcPr>
          <w:p w:rsidR="00753CF7" w:rsidRPr="00BE6087" w:rsidRDefault="00753CF7" w:rsidP="007A7529">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Adaptive Skills</w:t>
            </w:r>
          </w:p>
        </w:tc>
        <w:tc>
          <w:tcPr>
            <w:tcW w:w="253" w:type="pct"/>
            <w:tcBorders>
              <w:righ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.0</w:t>
            </w:r>
          </w:p>
        </w:tc>
        <w:tc>
          <w:tcPr>
            <w:tcW w:w="254" w:type="pct"/>
            <w:tcBorders>
              <w:lef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(0)</w:t>
            </w:r>
          </w:p>
        </w:tc>
        <w:tc>
          <w:tcPr>
            <w:tcW w:w="253" w:type="pct"/>
            <w:tcBorders>
              <w:righ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.0</w:t>
            </w:r>
          </w:p>
        </w:tc>
        <w:tc>
          <w:tcPr>
            <w:tcW w:w="254" w:type="pct"/>
            <w:tcBorders>
              <w:lef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(0)</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.0</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(0)</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.0</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(0)</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.0</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(0)</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.0</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(0)</w:t>
            </w:r>
          </w:p>
        </w:tc>
        <w:tc>
          <w:tcPr>
            <w:tcW w:w="253" w:type="pct"/>
            <w:tcBorders>
              <w:right w:val="nil"/>
            </w:tcBorders>
            <w:shd w:val="clear" w:color="auto" w:fill="auto"/>
            <w:noWrap/>
            <w:hideMark/>
          </w:tcPr>
          <w:p w:rsidR="00753CF7" w:rsidRPr="00BE6087" w:rsidRDefault="00753CF7" w:rsidP="007A7529">
            <w:pPr>
              <w:spacing w:after="0"/>
              <w:jc w:val="center"/>
              <w:rPr>
                <w:rFonts w:asciiTheme="majorHAnsi" w:hAnsiTheme="majorHAnsi" w:cstheme="majorHAnsi"/>
                <w:sz w:val="16"/>
                <w:szCs w:val="16"/>
              </w:rPr>
            </w:pPr>
          </w:p>
        </w:tc>
        <w:tc>
          <w:tcPr>
            <w:tcW w:w="251" w:type="pct"/>
            <w:tcBorders>
              <w:left w:val="nil"/>
            </w:tcBorders>
            <w:shd w:val="clear" w:color="auto" w:fill="auto"/>
            <w:noWrap/>
            <w:hideMark/>
          </w:tcPr>
          <w:p w:rsidR="00753CF7" w:rsidRPr="00BE6087" w:rsidRDefault="00753CF7" w:rsidP="007A7529">
            <w:pPr>
              <w:spacing w:after="0"/>
              <w:jc w:val="center"/>
              <w:rPr>
                <w:rFonts w:asciiTheme="majorHAnsi" w:hAnsiTheme="majorHAnsi" w:cstheme="majorHAnsi"/>
                <w:sz w:val="16"/>
                <w:szCs w:val="16"/>
              </w:rPr>
            </w:pPr>
          </w:p>
        </w:tc>
      </w:tr>
      <w:tr w:rsidR="00753CF7" w:rsidRPr="00BE6087" w:rsidTr="00753CF7">
        <w:tc>
          <w:tcPr>
            <w:tcW w:w="1454" w:type="pct"/>
            <w:shd w:val="clear" w:color="auto" w:fill="auto"/>
            <w:vAlign w:val="bottom"/>
            <w:hideMark/>
          </w:tcPr>
          <w:p w:rsidR="00753CF7" w:rsidRPr="00BE6087" w:rsidRDefault="00753CF7" w:rsidP="007A7529">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xml:space="preserve"> - Broad background general knowledge</w:t>
            </w:r>
          </w:p>
        </w:tc>
        <w:tc>
          <w:tcPr>
            <w:tcW w:w="253" w:type="pct"/>
            <w:tcBorders>
              <w:righ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73.9</w:t>
            </w:r>
          </w:p>
        </w:tc>
        <w:tc>
          <w:tcPr>
            <w:tcW w:w="254" w:type="pct"/>
            <w:tcBorders>
              <w:lef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(2.2)</w:t>
            </w:r>
          </w:p>
        </w:tc>
        <w:tc>
          <w:tcPr>
            <w:tcW w:w="253" w:type="pct"/>
            <w:tcBorders>
              <w:righ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69.8</w:t>
            </w:r>
          </w:p>
        </w:tc>
        <w:tc>
          <w:tcPr>
            <w:tcW w:w="254" w:type="pct"/>
            <w:tcBorders>
              <w:lef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(2.8)</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80.6</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(2)</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76.4</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(1.7)</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81.2</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(1.4)</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83.4</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(3)</w:t>
            </w:r>
          </w:p>
        </w:tc>
        <w:tc>
          <w:tcPr>
            <w:tcW w:w="253" w:type="pct"/>
            <w:tcBorders>
              <w:right w:val="nil"/>
            </w:tcBorders>
            <w:shd w:val="clear" w:color="auto" w:fill="auto"/>
            <w:noWrap/>
            <w:hideMark/>
          </w:tcPr>
          <w:p w:rsidR="00753CF7" w:rsidRPr="00BE6087" w:rsidRDefault="00753CF7"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77.8</w:t>
            </w:r>
          </w:p>
        </w:tc>
        <w:tc>
          <w:tcPr>
            <w:tcW w:w="251" w:type="pct"/>
            <w:tcBorders>
              <w:left w:val="nil"/>
            </w:tcBorders>
            <w:shd w:val="clear" w:color="auto" w:fill="auto"/>
            <w:noWrap/>
            <w:hideMark/>
          </w:tcPr>
          <w:p w:rsidR="00753CF7" w:rsidRPr="00BE6087" w:rsidRDefault="00753CF7"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(0.8)</w:t>
            </w:r>
          </w:p>
        </w:tc>
      </w:tr>
      <w:tr w:rsidR="00753CF7" w:rsidRPr="00BE6087" w:rsidTr="00753CF7">
        <w:tc>
          <w:tcPr>
            <w:tcW w:w="1454" w:type="pct"/>
            <w:shd w:val="clear" w:color="auto" w:fill="auto"/>
            <w:vAlign w:val="bottom"/>
            <w:hideMark/>
          </w:tcPr>
          <w:p w:rsidR="00753CF7" w:rsidRPr="00BE6087" w:rsidRDefault="00753CF7" w:rsidP="007A7529">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xml:space="preserve"> - Capacity to understand different viewpoints</w:t>
            </w:r>
          </w:p>
        </w:tc>
        <w:tc>
          <w:tcPr>
            <w:tcW w:w="253" w:type="pct"/>
            <w:tcBorders>
              <w:righ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83.5</w:t>
            </w:r>
          </w:p>
        </w:tc>
        <w:tc>
          <w:tcPr>
            <w:tcW w:w="254" w:type="pct"/>
            <w:tcBorders>
              <w:lef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(1.8)</w:t>
            </w:r>
          </w:p>
        </w:tc>
        <w:tc>
          <w:tcPr>
            <w:tcW w:w="253" w:type="pct"/>
            <w:tcBorders>
              <w:righ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78.1</w:t>
            </w:r>
          </w:p>
        </w:tc>
        <w:tc>
          <w:tcPr>
            <w:tcW w:w="254" w:type="pct"/>
            <w:tcBorders>
              <w:lef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(2.5)</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94.7</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(1.2)</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88.0</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(1.3)</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91.5</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(1)</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93.7</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(1.9)</w:t>
            </w:r>
          </w:p>
        </w:tc>
        <w:tc>
          <w:tcPr>
            <w:tcW w:w="253" w:type="pct"/>
            <w:tcBorders>
              <w:right w:val="nil"/>
            </w:tcBorders>
            <w:shd w:val="clear" w:color="auto" w:fill="auto"/>
            <w:noWrap/>
            <w:hideMark/>
          </w:tcPr>
          <w:p w:rsidR="00753CF7" w:rsidRPr="00BE6087" w:rsidRDefault="00753CF7"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88.6</w:t>
            </w:r>
          </w:p>
        </w:tc>
        <w:tc>
          <w:tcPr>
            <w:tcW w:w="251" w:type="pct"/>
            <w:tcBorders>
              <w:left w:val="nil"/>
            </w:tcBorders>
            <w:shd w:val="clear" w:color="auto" w:fill="auto"/>
            <w:noWrap/>
            <w:hideMark/>
          </w:tcPr>
          <w:p w:rsidR="00753CF7" w:rsidRPr="00BE6087" w:rsidRDefault="00753CF7"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(0.6)</w:t>
            </w:r>
          </w:p>
        </w:tc>
      </w:tr>
      <w:tr w:rsidR="00753CF7" w:rsidRPr="00BE6087" w:rsidTr="00753CF7">
        <w:tc>
          <w:tcPr>
            <w:tcW w:w="1454" w:type="pct"/>
            <w:shd w:val="clear" w:color="auto" w:fill="auto"/>
            <w:vAlign w:val="bottom"/>
            <w:hideMark/>
          </w:tcPr>
          <w:p w:rsidR="00753CF7" w:rsidRPr="00BE6087" w:rsidRDefault="00753CF7" w:rsidP="007A7529">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xml:space="preserve"> - Capacity to work autonomously</w:t>
            </w:r>
          </w:p>
        </w:tc>
        <w:tc>
          <w:tcPr>
            <w:tcW w:w="253" w:type="pct"/>
            <w:tcBorders>
              <w:righ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87.5</w:t>
            </w:r>
          </w:p>
        </w:tc>
        <w:tc>
          <w:tcPr>
            <w:tcW w:w="254" w:type="pct"/>
            <w:tcBorders>
              <w:lef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(1.6)</w:t>
            </w:r>
          </w:p>
        </w:tc>
        <w:tc>
          <w:tcPr>
            <w:tcW w:w="253" w:type="pct"/>
            <w:tcBorders>
              <w:righ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87.2</w:t>
            </w:r>
          </w:p>
        </w:tc>
        <w:tc>
          <w:tcPr>
            <w:tcW w:w="254" w:type="pct"/>
            <w:tcBorders>
              <w:lef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(2)</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91.8</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(1.4)</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87.2</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(1.3)</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89.8</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(1.1)</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90.3</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(2.4)</w:t>
            </w:r>
          </w:p>
        </w:tc>
        <w:tc>
          <w:tcPr>
            <w:tcW w:w="253" w:type="pct"/>
            <w:tcBorders>
              <w:right w:val="nil"/>
            </w:tcBorders>
            <w:shd w:val="clear" w:color="auto" w:fill="auto"/>
            <w:noWrap/>
            <w:hideMark/>
          </w:tcPr>
          <w:p w:rsidR="00753CF7" w:rsidRPr="00BE6087" w:rsidRDefault="00753CF7"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88.8</w:t>
            </w:r>
          </w:p>
        </w:tc>
        <w:tc>
          <w:tcPr>
            <w:tcW w:w="251" w:type="pct"/>
            <w:tcBorders>
              <w:left w:val="nil"/>
            </w:tcBorders>
            <w:shd w:val="clear" w:color="auto" w:fill="auto"/>
            <w:noWrap/>
            <w:hideMark/>
          </w:tcPr>
          <w:p w:rsidR="00753CF7" w:rsidRPr="00BE6087" w:rsidRDefault="00753CF7"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(0.6)</w:t>
            </w:r>
          </w:p>
        </w:tc>
      </w:tr>
      <w:tr w:rsidR="00753CF7" w:rsidRPr="00BE6087" w:rsidTr="00753CF7">
        <w:tc>
          <w:tcPr>
            <w:tcW w:w="1454" w:type="pct"/>
            <w:shd w:val="clear" w:color="auto" w:fill="auto"/>
            <w:vAlign w:val="bottom"/>
            <w:hideMark/>
          </w:tcPr>
          <w:p w:rsidR="00753CF7" w:rsidRPr="00BE6087" w:rsidRDefault="00753CF7" w:rsidP="007A7529">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xml:space="preserve">Teamwork Skills </w:t>
            </w:r>
          </w:p>
        </w:tc>
        <w:tc>
          <w:tcPr>
            <w:tcW w:w="253" w:type="pct"/>
            <w:tcBorders>
              <w:righ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.0</w:t>
            </w:r>
          </w:p>
        </w:tc>
        <w:tc>
          <w:tcPr>
            <w:tcW w:w="254" w:type="pct"/>
            <w:tcBorders>
              <w:lef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(0)</w:t>
            </w:r>
          </w:p>
        </w:tc>
        <w:tc>
          <w:tcPr>
            <w:tcW w:w="253" w:type="pct"/>
            <w:tcBorders>
              <w:righ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.0</w:t>
            </w:r>
          </w:p>
        </w:tc>
        <w:tc>
          <w:tcPr>
            <w:tcW w:w="254" w:type="pct"/>
            <w:tcBorders>
              <w:lef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(0)</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.0</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(0)</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.0</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(0)</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.0</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(0)</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.0</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(0)</w:t>
            </w:r>
          </w:p>
        </w:tc>
        <w:tc>
          <w:tcPr>
            <w:tcW w:w="253" w:type="pct"/>
            <w:tcBorders>
              <w:right w:val="nil"/>
            </w:tcBorders>
            <w:shd w:val="clear" w:color="auto" w:fill="auto"/>
            <w:noWrap/>
            <w:hideMark/>
          </w:tcPr>
          <w:p w:rsidR="00753CF7" w:rsidRPr="00BE6087" w:rsidRDefault="00753CF7" w:rsidP="007A7529">
            <w:pPr>
              <w:spacing w:after="0"/>
              <w:jc w:val="center"/>
              <w:rPr>
                <w:rFonts w:asciiTheme="majorHAnsi" w:hAnsiTheme="majorHAnsi" w:cstheme="majorHAnsi"/>
                <w:sz w:val="16"/>
                <w:szCs w:val="16"/>
              </w:rPr>
            </w:pPr>
          </w:p>
        </w:tc>
        <w:tc>
          <w:tcPr>
            <w:tcW w:w="251" w:type="pct"/>
            <w:tcBorders>
              <w:left w:val="nil"/>
            </w:tcBorders>
            <w:shd w:val="clear" w:color="auto" w:fill="auto"/>
            <w:noWrap/>
            <w:hideMark/>
          </w:tcPr>
          <w:p w:rsidR="00753CF7" w:rsidRPr="00BE6087" w:rsidRDefault="00753CF7" w:rsidP="007A7529">
            <w:pPr>
              <w:spacing w:after="0"/>
              <w:jc w:val="center"/>
              <w:rPr>
                <w:rFonts w:asciiTheme="majorHAnsi" w:hAnsiTheme="majorHAnsi" w:cstheme="majorHAnsi"/>
                <w:sz w:val="16"/>
                <w:szCs w:val="16"/>
              </w:rPr>
            </w:pPr>
          </w:p>
        </w:tc>
      </w:tr>
      <w:tr w:rsidR="00753CF7" w:rsidRPr="00BE6087" w:rsidTr="00753CF7">
        <w:tc>
          <w:tcPr>
            <w:tcW w:w="1454" w:type="pct"/>
            <w:shd w:val="clear" w:color="auto" w:fill="auto"/>
            <w:vAlign w:val="bottom"/>
            <w:hideMark/>
          </w:tcPr>
          <w:p w:rsidR="00753CF7" w:rsidRPr="00BE6087" w:rsidRDefault="00753CF7" w:rsidP="007A7529">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xml:space="preserve"> - Getting on well with colleagues and co-workers</w:t>
            </w:r>
          </w:p>
        </w:tc>
        <w:tc>
          <w:tcPr>
            <w:tcW w:w="253" w:type="pct"/>
            <w:tcBorders>
              <w:righ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85.2</w:t>
            </w:r>
          </w:p>
        </w:tc>
        <w:tc>
          <w:tcPr>
            <w:tcW w:w="254" w:type="pct"/>
            <w:tcBorders>
              <w:lef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(1.7)</w:t>
            </w:r>
          </w:p>
        </w:tc>
        <w:tc>
          <w:tcPr>
            <w:tcW w:w="253" w:type="pct"/>
            <w:tcBorders>
              <w:righ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88.7</w:t>
            </w:r>
          </w:p>
        </w:tc>
        <w:tc>
          <w:tcPr>
            <w:tcW w:w="254" w:type="pct"/>
            <w:tcBorders>
              <w:lef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(1.9)</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84.3</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(1.9)</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82.3</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(1.5)</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74.8</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(1.5)</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85.1</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(2.9)</w:t>
            </w:r>
          </w:p>
        </w:tc>
        <w:tc>
          <w:tcPr>
            <w:tcW w:w="253" w:type="pct"/>
            <w:tcBorders>
              <w:right w:val="nil"/>
            </w:tcBorders>
            <w:shd w:val="clear" w:color="auto" w:fill="auto"/>
            <w:noWrap/>
            <w:hideMark/>
          </w:tcPr>
          <w:p w:rsidR="00753CF7" w:rsidRPr="00BE6087" w:rsidRDefault="00753CF7"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81.6</w:t>
            </w:r>
          </w:p>
        </w:tc>
        <w:tc>
          <w:tcPr>
            <w:tcW w:w="251" w:type="pct"/>
            <w:tcBorders>
              <w:left w:val="nil"/>
            </w:tcBorders>
            <w:shd w:val="clear" w:color="auto" w:fill="auto"/>
            <w:noWrap/>
            <w:hideMark/>
          </w:tcPr>
          <w:p w:rsidR="00753CF7" w:rsidRPr="00BE6087" w:rsidRDefault="00753CF7"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(0.8)</w:t>
            </w:r>
          </w:p>
        </w:tc>
      </w:tr>
      <w:tr w:rsidR="00753CF7" w:rsidRPr="00BE6087" w:rsidTr="00753CF7">
        <w:tc>
          <w:tcPr>
            <w:tcW w:w="1454" w:type="pct"/>
            <w:shd w:val="clear" w:color="auto" w:fill="auto"/>
            <w:vAlign w:val="bottom"/>
            <w:hideMark/>
          </w:tcPr>
          <w:p w:rsidR="00753CF7" w:rsidRPr="00BE6087" w:rsidRDefault="00753CF7" w:rsidP="007A7529">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 xml:space="preserve"> - Collaborating effectively with colleagues to complete tasks</w:t>
            </w:r>
          </w:p>
        </w:tc>
        <w:tc>
          <w:tcPr>
            <w:tcW w:w="253" w:type="pct"/>
            <w:tcBorders>
              <w:righ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87.2</w:t>
            </w:r>
          </w:p>
        </w:tc>
        <w:tc>
          <w:tcPr>
            <w:tcW w:w="254" w:type="pct"/>
            <w:tcBorders>
              <w:lef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(1.6)</w:t>
            </w:r>
          </w:p>
        </w:tc>
        <w:tc>
          <w:tcPr>
            <w:tcW w:w="253" w:type="pct"/>
            <w:tcBorders>
              <w:righ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92.1</w:t>
            </w:r>
          </w:p>
        </w:tc>
        <w:tc>
          <w:tcPr>
            <w:tcW w:w="254" w:type="pct"/>
            <w:tcBorders>
              <w:lef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(1.6)</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88.2</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(1.7)</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86.0</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(1.4)</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77.6</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(1.5)</w:t>
            </w:r>
          </w:p>
        </w:tc>
        <w:tc>
          <w:tcPr>
            <w:tcW w:w="253" w:type="pct"/>
            <w:tcBorders>
              <w:righ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86.6</w:t>
            </w:r>
          </w:p>
        </w:tc>
        <w:tc>
          <w:tcPr>
            <w:tcW w:w="254" w:type="pct"/>
            <w:tcBorders>
              <w:left w:val="nil"/>
            </w:tcBorders>
            <w:shd w:val="clear" w:color="auto" w:fill="auto"/>
            <w:noWrap/>
            <w:vAlign w:val="center"/>
            <w:hideMark/>
          </w:tcPr>
          <w:p w:rsidR="00753CF7" w:rsidRPr="00BE6087" w:rsidRDefault="00753CF7"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(2.7)</w:t>
            </w:r>
          </w:p>
        </w:tc>
        <w:tc>
          <w:tcPr>
            <w:tcW w:w="253" w:type="pct"/>
            <w:tcBorders>
              <w:right w:val="nil"/>
            </w:tcBorders>
            <w:shd w:val="clear" w:color="auto" w:fill="auto"/>
            <w:noWrap/>
            <w:hideMark/>
          </w:tcPr>
          <w:p w:rsidR="00753CF7" w:rsidRPr="00BE6087" w:rsidRDefault="00753CF7"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84.7</w:t>
            </w:r>
          </w:p>
        </w:tc>
        <w:tc>
          <w:tcPr>
            <w:tcW w:w="251" w:type="pct"/>
            <w:tcBorders>
              <w:left w:val="nil"/>
            </w:tcBorders>
            <w:shd w:val="clear" w:color="auto" w:fill="auto"/>
            <w:noWrap/>
            <w:hideMark/>
          </w:tcPr>
          <w:p w:rsidR="00753CF7" w:rsidRPr="00BE6087" w:rsidRDefault="00753CF7"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(0.7)</w:t>
            </w:r>
          </w:p>
        </w:tc>
      </w:tr>
      <w:tr w:rsidR="00753CF7" w:rsidRPr="00BE6087" w:rsidTr="00753CF7">
        <w:tc>
          <w:tcPr>
            <w:tcW w:w="1454" w:type="pct"/>
            <w:shd w:val="clear" w:color="auto" w:fill="auto"/>
            <w:vAlign w:val="bottom"/>
          </w:tcPr>
          <w:p w:rsidR="00753CF7" w:rsidRPr="00BE6087" w:rsidRDefault="00753CF7" w:rsidP="007A7529">
            <w:pPr>
              <w:spacing w:after="0"/>
              <w:rPr>
                <w:rFonts w:asciiTheme="majorHAnsi" w:eastAsia="Times New Roman" w:hAnsiTheme="majorHAnsi" w:cstheme="majorHAnsi"/>
                <w:color w:val="000000"/>
                <w:sz w:val="16"/>
                <w:szCs w:val="16"/>
              </w:rPr>
            </w:pPr>
          </w:p>
        </w:tc>
        <w:tc>
          <w:tcPr>
            <w:tcW w:w="253" w:type="pct"/>
            <w:tcBorders>
              <w:righ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p>
        </w:tc>
        <w:tc>
          <w:tcPr>
            <w:tcW w:w="254" w:type="pct"/>
            <w:tcBorders>
              <w:lef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p>
        </w:tc>
        <w:tc>
          <w:tcPr>
            <w:tcW w:w="253" w:type="pct"/>
            <w:tcBorders>
              <w:righ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p>
        </w:tc>
        <w:tc>
          <w:tcPr>
            <w:tcW w:w="254" w:type="pct"/>
            <w:tcBorders>
              <w:lef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p>
        </w:tc>
        <w:tc>
          <w:tcPr>
            <w:tcW w:w="253" w:type="pct"/>
            <w:tcBorders>
              <w:right w:val="nil"/>
            </w:tcBorders>
            <w:shd w:val="clear" w:color="auto" w:fill="auto"/>
            <w:noWrap/>
            <w:vAlign w:val="center"/>
          </w:tcPr>
          <w:p w:rsidR="00753CF7" w:rsidRPr="00BE6087" w:rsidRDefault="00753CF7" w:rsidP="00753CF7">
            <w:pPr>
              <w:spacing w:after="0"/>
              <w:jc w:val="right"/>
              <w:rPr>
                <w:rFonts w:asciiTheme="majorHAnsi" w:hAnsiTheme="majorHAnsi" w:cstheme="majorHAnsi"/>
                <w:color w:val="000000"/>
                <w:sz w:val="16"/>
                <w:szCs w:val="16"/>
              </w:rPr>
            </w:pPr>
          </w:p>
        </w:tc>
        <w:tc>
          <w:tcPr>
            <w:tcW w:w="254" w:type="pct"/>
            <w:tcBorders>
              <w:left w:val="nil"/>
            </w:tcBorders>
            <w:shd w:val="clear" w:color="auto" w:fill="auto"/>
            <w:noWrap/>
            <w:vAlign w:val="center"/>
          </w:tcPr>
          <w:p w:rsidR="00753CF7" w:rsidRPr="00BE6087" w:rsidRDefault="00753CF7" w:rsidP="00753CF7">
            <w:pPr>
              <w:spacing w:after="0"/>
              <w:jc w:val="right"/>
              <w:rPr>
                <w:rFonts w:asciiTheme="majorHAnsi" w:hAnsiTheme="majorHAnsi" w:cstheme="majorHAnsi"/>
                <w:color w:val="000000"/>
                <w:sz w:val="16"/>
                <w:szCs w:val="16"/>
              </w:rPr>
            </w:pPr>
          </w:p>
        </w:tc>
        <w:tc>
          <w:tcPr>
            <w:tcW w:w="253" w:type="pct"/>
            <w:tcBorders>
              <w:right w:val="nil"/>
            </w:tcBorders>
            <w:shd w:val="clear" w:color="auto" w:fill="auto"/>
            <w:noWrap/>
            <w:vAlign w:val="center"/>
          </w:tcPr>
          <w:p w:rsidR="00753CF7" w:rsidRPr="00BE6087" w:rsidRDefault="00753CF7" w:rsidP="00753CF7">
            <w:pPr>
              <w:spacing w:after="0"/>
              <w:jc w:val="right"/>
              <w:rPr>
                <w:rFonts w:asciiTheme="majorHAnsi" w:hAnsiTheme="majorHAnsi" w:cstheme="majorHAnsi"/>
                <w:color w:val="000000"/>
                <w:sz w:val="16"/>
                <w:szCs w:val="16"/>
              </w:rPr>
            </w:pPr>
          </w:p>
        </w:tc>
        <w:tc>
          <w:tcPr>
            <w:tcW w:w="254" w:type="pct"/>
            <w:tcBorders>
              <w:left w:val="nil"/>
            </w:tcBorders>
            <w:shd w:val="clear" w:color="auto" w:fill="auto"/>
            <w:noWrap/>
            <w:vAlign w:val="center"/>
          </w:tcPr>
          <w:p w:rsidR="00753CF7" w:rsidRPr="00BE6087" w:rsidRDefault="00753CF7" w:rsidP="00753CF7">
            <w:pPr>
              <w:spacing w:after="0"/>
              <w:jc w:val="right"/>
              <w:rPr>
                <w:rFonts w:asciiTheme="majorHAnsi" w:hAnsiTheme="majorHAnsi" w:cstheme="majorHAnsi"/>
                <w:color w:val="000000"/>
                <w:sz w:val="16"/>
                <w:szCs w:val="16"/>
              </w:rPr>
            </w:pPr>
          </w:p>
        </w:tc>
        <w:tc>
          <w:tcPr>
            <w:tcW w:w="253" w:type="pct"/>
            <w:tcBorders>
              <w:right w:val="nil"/>
            </w:tcBorders>
            <w:shd w:val="clear" w:color="auto" w:fill="auto"/>
            <w:noWrap/>
            <w:vAlign w:val="center"/>
          </w:tcPr>
          <w:p w:rsidR="00753CF7" w:rsidRPr="00BE6087" w:rsidRDefault="00753CF7" w:rsidP="00753CF7">
            <w:pPr>
              <w:spacing w:after="0"/>
              <w:jc w:val="right"/>
              <w:rPr>
                <w:rFonts w:asciiTheme="majorHAnsi" w:hAnsiTheme="majorHAnsi" w:cstheme="majorHAnsi"/>
                <w:color w:val="000000"/>
                <w:sz w:val="16"/>
                <w:szCs w:val="16"/>
              </w:rPr>
            </w:pPr>
          </w:p>
        </w:tc>
        <w:tc>
          <w:tcPr>
            <w:tcW w:w="254" w:type="pct"/>
            <w:tcBorders>
              <w:left w:val="nil"/>
            </w:tcBorders>
            <w:shd w:val="clear" w:color="auto" w:fill="auto"/>
            <w:noWrap/>
            <w:vAlign w:val="center"/>
          </w:tcPr>
          <w:p w:rsidR="00753CF7" w:rsidRPr="00BE6087" w:rsidRDefault="00753CF7" w:rsidP="00753CF7">
            <w:pPr>
              <w:spacing w:after="0"/>
              <w:jc w:val="right"/>
              <w:rPr>
                <w:rFonts w:asciiTheme="majorHAnsi" w:hAnsiTheme="majorHAnsi" w:cstheme="majorHAnsi"/>
                <w:color w:val="000000"/>
                <w:sz w:val="16"/>
                <w:szCs w:val="16"/>
              </w:rPr>
            </w:pPr>
          </w:p>
        </w:tc>
        <w:tc>
          <w:tcPr>
            <w:tcW w:w="253" w:type="pct"/>
            <w:tcBorders>
              <w:right w:val="nil"/>
            </w:tcBorders>
            <w:shd w:val="clear" w:color="auto" w:fill="auto"/>
            <w:noWrap/>
            <w:vAlign w:val="center"/>
          </w:tcPr>
          <w:p w:rsidR="00753CF7" w:rsidRPr="00BE6087" w:rsidRDefault="00753CF7" w:rsidP="00753CF7">
            <w:pPr>
              <w:spacing w:after="0"/>
              <w:jc w:val="right"/>
              <w:rPr>
                <w:rFonts w:asciiTheme="majorHAnsi" w:hAnsiTheme="majorHAnsi" w:cstheme="majorHAnsi"/>
                <w:color w:val="000000"/>
                <w:sz w:val="16"/>
                <w:szCs w:val="16"/>
              </w:rPr>
            </w:pPr>
          </w:p>
        </w:tc>
        <w:tc>
          <w:tcPr>
            <w:tcW w:w="254" w:type="pct"/>
            <w:tcBorders>
              <w:left w:val="nil"/>
            </w:tcBorders>
            <w:shd w:val="clear" w:color="auto" w:fill="auto"/>
            <w:noWrap/>
            <w:vAlign w:val="center"/>
          </w:tcPr>
          <w:p w:rsidR="00753CF7" w:rsidRPr="00BE6087" w:rsidRDefault="00753CF7" w:rsidP="00753CF7">
            <w:pPr>
              <w:spacing w:after="0"/>
              <w:jc w:val="right"/>
              <w:rPr>
                <w:rFonts w:asciiTheme="majorHAnsi" w:hAnsiTheme="majorHAnsi" w:cstheme="majorHAnsi"/>
                <w:color w:val="000000"/>
                <w:sz w:val="16"/>
                <w:szCs w:val="16"/>
              </w:rPr>
            </w:pPr>
          </w:p>
        </w:tc>
        <w:tc>
          <w:tcPr>
            <w:tcW w:w="253" w:type="pct"/>
            <w:tcBorders>
              <w:right w:val="nil"/>
            </w:tcBorders>
            <w:shd w:val="clear" w:color="auto" w:fill="auto"/>
            <w:noWrap/>
          </w:tcPr>
          <w:p w:rsidR="00753CF7" w:rsidRPr="00BE6087" w:rsidRDefault="00753CF7" w:rsidP="007A7529">
            <w:pPr>
              <w:spacing w:after="0"/>
              <w:jc w:val="center"/>
              <w:rPr>
                <w:rFonts w:asciiTheme="majorHAnsi" w:hAnsiTheme="majorHAnsi" w:cstheme="majorHAnsi"/>
                <w:sz w:val="16"/>
                <w:szCs w:val="16"/>
              </w:rPr>
            </w:pPr>
          </w:p>
        </w:tc>
        <w:tc>
          <w:tcPr>
            <w:tcW w:w="251" w:type="pct"/>
            <w:tcBorders>
              <w:left w:val="nil"/>
            </w:tcBorders>
            <w:shd w:val="clear" w:color="auto" w:fill="auto"/>
            <w:noWrap/>
          </w:tcPr>
          <w:p w:rsidR="00753CF7" w:rsidRPr="00BE6087" w:rsidRDefault="00753CF7" w:rsidP="007A7529">
            <w:pPr>
              <w:spacing w:after="0"/>
              <w:jc w:val="center"/>
              <w:rPr>
                <w:rFonts w:asciiTheme="majorHAnsi" w:hAnsiTheme="majorHAnsi" w:cstheme="majorHAnsi"/>
                <w:sz w:val="16"/>
                <w:szCs w:val="16"/>
              </w:rPr>
            </w:pPr>
          </w:p>
        </w:tc>
      </w:tr>
      <w:tr w:rsidR="00753CF7" w:rsidRPr="00BE6087" w:rsidTr="00753CF7">
        <w:tc>
          <w:tcPr>
            <w:tcW w:w="1454" w:type="pct"/>
            <w:shd w:val="clear" w:color="auto" w:fill="auto"/>
            <w:vAlign w:val="bottom"/>
          </w:tcPr>
          <w:p w:rsidR="00753CF7" w:rsidRPr="00BE6087" w:rsidRDefault="00753CF7" w:rsidP="007A7529">
            <w:pPr>
              <w:spacing w:after="0"/>
              <w:rPr>
                <w:rFonts w:asciiTheme="majorHAnsi" w:eastAsia="Times New Roman" w:hAnsiTheme="majorHAnsi" w:cstheme="majorHAnsi"/>
                <w:color w:val="000000"/>
                <w:sz w:val="16"/>
                <w:szCs w:val="16"/>
              </w:rPr>
            </w:pPr>
            <w:r w:rsidRPr="00BE6087">
              <w:rPr>
                <w:rFonts w:asciiTheme="majorHAnsi" w:eastAsia="Times New Roman" w:hAnsiTheme="majorHAnsi" w:cstheme="majorHAnsi"/>
                <w:color w:val="000000"/>
                <w:sz w:val="16"/>
                <w:szCs w:val="16"/>
              </w:rPr>
              <w:t>Min n</w:t>
            </w:r>
          </w:p>
        </w:tc>
        <w:tc>
          <w:tcPr>
            <w:tcW w:w="253" w:type="pct"/>
            <w:tcBorders>
              <w:right w:val="nil"/>
            </w:tcBorders>
            <w:vAlign w:val="center"/>
          </w:tcPr>
          <w:p w:rsidR="00753CF7" w:rsidRPr="00BE6087" w:rsidRDefault="00E95D2E"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406</w:t>
            </w:r>
          </w:p>
        </w:tc>
        <w:tc>
          <w:tcPr>
            <w:tcW w:w="254" w:type="pct"/>
            <w:tcBorders>
              <w:lef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p>
        </w:tc>
        <w:tc>
          <w:tcPr>
            <w:tcW w:w="253" w:type="pct"/>
            <w:tcBorders>
              <w:right w:val="nil"/>
            </w:tcBorders>
            <w:vAlign w:val="center"/>
          </w:tcPr>
          <w:p w:rsidR="00753CF7" w:rsidRPr="00BE6087" w:rsidRDefault="00E95D2E"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271</w:t>
            </w:r>
          </w:p>
        </w:tc>
        <w:tc>
          <w:tcPr>
            <w:tcW w:w="254" w:type="pct"/>
            <w:tcBorders>
              <w:left w:val="nil"/>
            </w:tcBorders>
            <w:vAlign w:val="center"/>
          </w:tcPr>
          <w:p w:rsidR="00753CF7" w:rsidRPr="00BE6087" w:rsidRDefault="00753CF7" w:rsidP="00753CF7">
            <w:pPr>
              <w:spacing w:after="0"/>
              <w:jc w:val="right"/>
              <w:rPr>
                <w:rFonts w:asciiTheme="majorHAnsi" w:hAnsiTheme="majorHAnsi" w:cstheme="majorHAnsi"/>
                <w:color w:val="000000"/>
                <w:sz w:val="16"/>
                <w:szCs w:val="16"/>
              </w:rPr>
            </w:pPr>
          </w:p>
        </w:tc>
        <w:tc>
          <w:tcPr>
            <w:tcW w:w="253" w:type="pct"/>
            <w:tcBorders>
              <w:right w:val="nil"/>
            </w:tcBorders>
            <w:shd w:val="clear" w:color="auto" w:fill="auto"/>
            <w:noWrap/>
            <w:vAlign w:val="center"/>
          </w:tcPr>
          <w:p w:rsidR="00753CF7" w:rsidRPr="00BE6087" w:rsidRDefault="00E95D2E"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359</w:t>
            </w:r>
          </w:p>
        </w:tc>
        <w:tc>
          <w:tcPr>
            <w:tcW w:w="254" w:type="pct"/>
            <w:tcBorders>
              <w:left w:val="nil"/>
            </w:tcBorders>
            <w:shd w:val="clear" w:color="auto" w:fill="auto"/>
            <w:noWrap/>
            <w:vAlign w:val="center"/>
          </w:tcPr>
          <w:p w:rsidR="00753CF7" w:rsidRPr="00BE6087" w:rsidRDefault="00753CF7" w:rsidP="00753CF7">
            <w:pPr>
              <w:spacing w:after="0"/>
              <w:jc w:val="right"/>
              <w:rPr>
                <w:rFonts w:asciiTheme="majorHAnsi" w:hAnsiTheme="majorHAnsi" w:cstheme="majorHAnsi"/>
                <w:color w:val="000000"/>
                <w:sz w:val="16"/>
                <w:szCs w:val="16"/>
              </w:rPr>
            </w:pPr>
          </w:p>
        </w:tc>
        <w:tc>
          <w:tcPr>
            <w:tcW w:w="253" w:type="pct"/>
            <w:tcBorders>
              <w:right w:val="nil"/>
            </w:tcBorders>
            <w:shd w:val="clear" w:color="auto" w:fill="auto"/>
            <w:noWrap/>
            <w:vAlign w:val="center"/>
          </w:tcPr>
          <w:p w:rsidR="00753CF7" w:rsidRPr="00BE6087" w:rsidRDefault="00E95D2E"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611</w:t>
            </w:r>
          </w:p>
        </w:tc>
        <w:tc>
          <w:tcPr>
            <w:tcW w:w="254" w:type="pct"/>
            <w:tcBorders>
              <w:left w:val="nil"/>
            </w:tcBorders>
            <w:shd w:val="clear" w:color="auto" w:fill="auto"/>
            <w:noWrap/>
            <w:vAlign w:val="center"/>
          </w:tcPr>
          <w:p w:rsidR="00753CF7" w:rsidRPr="00BE6087" w:rsidRDefault="00753CF7" w:rsidP="00753CF7">
            <w:pPr>
              <w:spacing w:after="0"/>
              <w:jc w:val="right"/>
              <w:rPr>
                <w:rFonts w:asciiTheme="majorHAnsi" w:hAnsiTheme="majorHAnsi" w:cstheme="majorHAnsi"/>
                <w:color w:val="000000"/>
                <w:sz w:val="16"/>
                <w:szCs w:val="16"/>
              </w:rPr>
            </w:pPr>
          </w:p>
        </w:tc>
        <w:tc>
          <w:tcPr>
            <w:tcW w:w="253" w:type="pct"/>
            <w:tcBorders>
              <w:right w:val="nil"/>
            </w:tcBorders>
            <w:shd w:val="clear" w:color="auto" w:fill="auto"/>
            <w:noWrap/>
            <w:vAlign w:val="center"/>
          </w:tcPr>
          <w:p w:rsidR="00753CF7" w:rsidRPr="00BE6087" w:rsidRDefault="00E95D2E"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672</w:t>
            </w:r>
          </w:p>
        </w:tc>
        <w:tc>
          <w:tcPr>
            <w:tcW w:w="254" w:type="pct"/>
            <w:tcBorders>
              <w:left w:val="nil"/>
            </w:tcBorders>
            <w:shd w:val="clear" w:color="auto" w:fill="auto"/>
            <w:noWrap/>
            <w:vAlign w:val="center"/>
          </w:tcPr>
          <w:p w:rsidR="00753CF7" w:rsidRPr="00BE6087" w:rsidRDefault="00753CF7" w:rsidP="00753CF7">
            <w:pPr>
              <w:spacing w:after="0"/>
              <w:jc w:val="right"/>
              <w:rPr>
                <w:rFonts w:asciiTheme="majorHAnsi" w:hAnsiTheme="majorHAnsi" w:cstheme="majorHAnsi"/>
                <w:color w:val="000000"/>
                <w:sz w:val="16"/>
                <w:szCs w:val="16"/>
              </w:rPr>
            </w:pPr>
          </w:p>
        </w:tc>
        <w:tc>
          <w:tcPr>
            <w:tcW w:w="253" w:type="pct"/>
            <w:tcBorders>
              <w:right w:val="nil"/>
            </w:tcBorders>
            <w:shd w:val="clear" w:color="auto" w:fill="auto"/>
            <w:noWrap/>
            <w:vAlign w:val="center"/>
          </w:tcPr>
          <w:p w:rsidR="00753CF7" w:rsidRPr="00BE6087" w:rsidRDefault="00E95D2E" w:rsidP="00753CF7">
            <w:pPr>
              <w:spacing w:after="0"/>
              <w:jc w:val="right"/>
              <w:rPr>
                <w:rFonts w:asciiTheme="majorHAnsi" w:hAnsiTheme="majorHAnsi" w:cstheme="majorHAnsi"/>
                <w:color w:val="000000"/>
                <w:sz w:val="16"/>
                <w:szCs w:val="16"/>
              </w:rPr>
            </w:pPr>
            <w:r w:rsidRPr="00BE6087">
              <w:rPr>
                <w:rFonts w:asciiTheme="majorHAnsi" w:hAnsiTheme="majorHAnsi" w:cstheme="majorHAnsi"/>
                <w:color w:val="000000"/>
                <w:sz w:val="16"/>
                <w:szCs w:val="16"/>
              </w:rPr>
              <w:t>136</w:t>
            </w:r>
          </w:p>
        </w:tc>
        <w:tc>
          <w:tcPr>
            <w:tcW w:w="254" w:type="pct"/>
            <w:tcBorders>
              <w:left w:val="nil"/>
            </w:tcBorders>
            <w:shd w:val="clear" w:color="auto" w:fill="auto"/>
            <w:noWrap/>
            <w:vAlign w:val="center"/>
          </w:tcPr>
          <w:p w:rsidR="00753CF7" w:rsidRPr="00BE6087" w:rsidRDefault="00753CF7" w:rsidP="00753CF7">
            <w:pPr>
              <w:spacing w:after="0"/>
              <w:jc w:val="right"/>
              <w:rPr>
                <w:rFonts w:asciiTheme="majorHAnsi" w:hAnsiTheme="majorHAnsi" w:cstheme="majorHAnsi"/>
                <w:color w:val="000000"/>
                <w:sz w:val="16"/>
                <w:szCs w:val="16"/>
              </w:rPr>
            </w:pPr>
          </w:p>
        </w:tc>
        <w:tc>
          <w:tcPr>
            <w:tcW w:w="253" w:type="pct"/>
            <w:tcBorders>
              <w:right w:val="nil"/>
            </w:tcBorders>
            <w:shd w:val="clear" w:color="auto" w:fill="auto"/>
            <w:noWrap/>
          </w:tcPr>
          <w:p w:rsidR="00753CF7" w:rsidRPr="00BE6087" w:rsidRDefault="00E95D2E" w:rsidP="007A7529">
            <w:pPr>
              <w:spacing w:after="0"/>
              <w:jc w:val="center"/>
              <w:rPr>
                <w:rFonts w:asciiTheme="majorHAnsi" w:hAnsiTheme="majorHAnsi" w:cstheme="majorHAnsi"/>
                <w:sz w:val="16"/>
                <w:szCs w:val="16"/>
              </w:rPr>
            </w:pPr>
            <w:r w:rsidRPr="00BE6087">
              <w:rPr>
                <w:rFonts w:asciiTheme="majorHAnsi" w:hAnsiTheme="majorHAnsi" w:cstheme="majorHAnsi"/>
                <w:sz w:val="16"/>
                <w:szCs w:val="16"/>
              </w:rPr>
              <w:t>2455</w:t>
            </w:r>
          </w:p>
        </w:tc>
        <w:tc>
          <w:tcPr>
            <w:tcW w:w="251" w:type="pct"/>
            <w:tcBorders>
              <w:left w:val="nil"/>
            </w:tcBorders>
            <w:shd w:val="clear" w:color="auto" w:fill="auto"/>
            <w:noWrap/>
          </w:tcPr>
          <w:p w:rsidR="00753CF7" w:rsidRPr="00BE6087" w:rsidRDefault="00753CF7" w:rsidP="007A7529">
            <w:pPr>
              <w:spacing w:after="0"/>
              <w:jc w:val="center"/>
              <w:rPr>
                <w:rFonts w:asciiTheme="majorHAnsi" w:hAnsiTheme="majorHAnsi" w:cstheme="majorHAnsi"/>
                <w:sz w:val="16"/>
                <w:szCs w:val="16"/>
              </w:rPr>
            </w:pPr>
          </w:p>
        </w:tc>
      </w:tr>
    </w:tbl>
    <w:p w:rsidR="007A7529" w:rsidRPr="00BE6087" w:rsidRDefault="007A7529" w:rsidP="007A7529">
      <w:pPr>
        <w:spacing w:after="200" w:line="276" w:lineRule="auto"/>
      </w:pPr>
    </w:p>
    <w:p w:rsidR="007A7529" w:rsidRPr="00BE6087" w:rsidRDefault="007A7529">
      <w:pPr>
        <w:spacing w:after="200" w:line="276" w:lineRule="auto"/>
        <w:rPr>
          <w:rFonts w:asciiTheme="majorHAnsi" w:eastAsiaTheme="majorEastAsia" w:hAnsiTheme="majorHAnsi" w:cstheme="majorBidi"/>
          <w:b/>
          <w:bCs/>
          <w:iCs/>
          <w:color w:val="002060"/>
          <w:sz w:val="24"/>
        </w:rPr>
      </w:pPr>
      <w:r w:rsidRPr="00BE6087">
        <w:rPr>
          <w:rFonts w:asciiTheme="majorHAnsi" w:eastAsiaTheme="majorEastAsia" w:hAnsiTheme="majorHAnsi" w:cstheme="majorBidi"/>
          <w:b/>
          <w:bCs/>
          <w:iCs/>
          <w:color w:val="002060"/>
          <w:sz w:val="24"/>
        </w:rPr>
        <w:br w:type="page"/>
      </w:r>
    </w:p>
    <w:p w:rsidR="00FB6FF4" w:rsidRPr="00BE6087" w:rsidRDefault="00FB6FF4">
      <w:pPr>
        <w:spacing w:after="200" w:line="276" w:lineRule="auto"/>
        <w:rPr>
          <w:rFonts w:asciiTheme="majorHAnsi" w:eastAsiaTheme="majorEastAsia" w:hAnsiTheme="majorHAnsi" w:cstheme="majorBidi"/>
          <w:b/>
          <w:bCs/>
          <w:iCs/>
          <w:color w:val="002060"/>
          <w:sz w:val="24"/>
        </w:rPr>
      </w:pPr>
    </w:p>
    <w:p w:rsidR="00BF7F16" w:rsidRPr="00BE6087" w:rsidRDefault="00534234" w:rsidP="00534234">
      <w:pPr>
        <w:pStyle w:val="Heading4nonum"/>
      </w:pPr>
      <w:bookmarkStart w:id="341" w:name="_Toc389213028"/>
      <w:r w:rsidRPr="00BE6087">
        <w:t xml:space="preserve">Appendix </w:t>
      </w:r>
      <w:r w:rsidR="00FB6FF4" w:rsidRPr="00BE6087">
        <w:t>F</w:t>
      </w:r>
      <w:r w:rsidR="00BF7F16" w:rsidRPr="00BE6087">
        <w:t xml:space="preserve">: </w:t>
      </w:r>
      <w:r w:rsidRPr="00BE6087">
        <w:t>Item performance and Psychometric analysis</w:t>
      </w:r>
      <w:bookmarkEnd w:id="341"/>
    </w:p>
    <w:p w:rsidR="00534234" w:rsidRPr="00BE6087" w:rsidRDefault="00FB6FF4" w:rsidP="00534234">
      <w:pPr>
        <w:rPr>
          <w:rFonts w:cs="Arial"/>
        </w:rPr>
      </w:pPr>
      <w:r w:rsidRPr="00BE6087">
        <w:rPr>
          <w:rFonts w:cs="Arial"/>
        </w:rPr>
        <w:t>Table F</w:t>
      </w:r>
      <w:r w:rsidR="00534234" w:rsidRPr="00BE6087">
        <w:rPr>
          <w:rFonts w:cs="Arial"/>
        </w:rPr>
        <w:t>1 shows for each item the proportion of supervisor respondents answering that the skill or attribute was not applicable to the graduate’s current role:</w:t>
      </w:r>
    </w:p>
    <w:p w:rsidR="00534234" w:rsidRPr="00BE6087" w:rsidRDefault="00534234" w:rsidP="00534234">
      <w:pPr>
        <w:rPr>
          <w:rFonts w:cs="Arial"/>
        </w:rPr>
      </w:pPr>
    </w:p>
    <w:p w:rsidR="00534234" w:rsidRPr="00BE6087" w:rsidRDefault="00FB6FF4" w:rsidP="00534234">
      <w:pPr>
        <w:pStyle w:val="Tabletitle"/>
      </w:pPr>
      <w:bookmarkStart w:id="342" w:name="_Toc389213070"/>
      <w:r w:rsidRPr="00BE6087">
        <w:t>Table F</w:t>
      </w:r>
      <w:r w:rsidR="00534234" w:rsidRPr="00BE6087">
        <w:t>1: Proportion of “Not applicable” responses (supervisor ratings) by field of education</w:t>
      </w:r>
      <w:bookmarkEnd w:id="342"/>
    </w:p>
    <w:tbl>
      <w:tblPr>
        <w:tblStyle w:val="TableGrid"/>
        <w:tblW w:w="0" w:type="auto"/>
        <w:tblLook w:val="04A0" w:firstRow="1" w:lastRow="0" w:firstColumn="1" w:lastColumn="0" w:noHBand="0" w:noVBand="1"/>
      </w:tblPr>
      <w:tblGrid>
        <w:gridCol w:w="10712"/>
        <w:gridCol w:w="701"/>
        <w:gridCol w:w="701"/>
        <w:gridCol w:w="700"/>
        <w:gridCol w:w="700"/>
        <w:gridCol w:w="700"/>
        <w:gridCol w:w="700"/>
        <w:gridCol w:w="700"/>
      </w:tblGrid>
      <w:tr w:rsidR="00534234" w:rsidRPr="00BE6087" w:rsidTr="00A805AA">
        <w:tc>
          <w:tcPr>
            <w:tcW w:w="0" w:type="auto"/>
            <w:vMerge w:val="restart"/>
            <w:shd w:val="clear" w:color="auto" w:fill="BDD9F4" w:themeFill="accent2" w:themeFillTint="33"/>
          </w:tcPr>
          <w:p w:rsidR="00534234" w:rsidRPr="00BE6087" w:rsidRDefault="00534234" w:rsidP="00A805AA">
            <w:pPr>
              <w:pStyle w:val="Tabletext2"/>
              <w:rPr>
                <w:rFonts w:ascii="Arial" w:hAnsi="Arial" w:cs="Arial"/>
              </w:rPr>
            </w:pPr>
          </w:p>
        </w:tc>
        <w:tc>
          <w:tcPr>
            <w:tcW w:w="0" w:type="auto"/>
            <w:gridSpan w:val="7"/>
            <w:shd w:val="clear" w:color="auto" w:fill="BDD9F4" w:themeFill="accent2" w:themeFillTint="33"/>
          </w:tcPr>
          <w:p w:rsidR="00534234" w:rsidRPr="00BE6087" w:rsidRDefault="00534234" w:rsidP="00A805AA">
            <w:pPr>
              <w:pStyle w:val="Tabletext2"/>
              <w:jc w:val="center"/>
              <w:rPr>
                <w:rFonts w:ascii="Arial" w:hAnsi="Arial" w:cs="Arial"/>
                <w:b/>
              </w:rPr>
            </w:pPr>
            <w:r w:rsidRPr="00BE6087">
              <w:rPr>
                <w:rFonts w:ascii="Arial" w:hAnsi="Arial" w:cs="Arial"/>
                <w:b/>
              </w:rPr>
              <w:t>Skill or attribute is not applicable to graduate’s role (%)</w:t>
            </w:r>
          </w:p>
        </w:tc>
      </w:tr>
      <w:tr w:rsidR="00534234" w:rsidRPr="00BE6087" w:rsidTr="00A805AA">
        <w:tc>
          <w:tcPr>
            <w:tcW w:w="0" w:type="auto"/>
            <w:vMerge/>
            <w:shd w:val="clear" w:color="auto" w:fill="BDD9F4" w:themeFill="accent2" w:themeFillTint="33"/>
          </w:tcPr>
          <w:p w:rsidR="00534234" w:rsidRPr="00BE6087" w:rsidRDefault="00534234" w:rsidP="00A805AA">
            <w:pPr>
              <w:pStyle w:val="Tabletext2"/>
              <w:rPr>
                <w:rFonts w:ascii="Arial" w:hAnsi="Arial" w:cs="Arial"/>
              </w:rPr>
            </w:pPr>
          </w:p>
        </w:tc>
        <w:tc>
          <w:tcPr>
            <w:tcW w:w="0" w:type="auto"/>
            <w:shd w:val="clear" w:color="auto" w:fill="BDD9F4" w:themeFill="accent2" w:themeFillTint="33"/>
          </w:tcPr>
          <w:p w:rsidR="00534234" w:rsidRPr="00BE6087" w:rsidRDefault="00534234" w:rsidP="00A805AA">
            <w:pPr>
              <w:pStyle w:val="Tabletext2"/>
              <w:jc w:val="center"/>
              <w:rPr>
                <w:rFonts w:ascii="Arial" w:hAnsi="Arial" w:cs="Arial"/>
                <w:b/>
              </w:rPr>
            </w:pPr>
            <w:r w:rsidRPr="00BE6087">
              <w:rPr>
                <w:rFonts w:ascii="Arial" w:hAnsi="Arial" w:cs="Arial"/>
                <w:b/>
              </w:rPr>
              <w:t>01</w:t>
            </w:r>
          </w:p>
        </w:tc>
        <w:tc>
          <w:tcPr>
            <w:tcW w:w="0" w:type="auto"/>
            <w:shd w:val="clear" w:color="auto" w:fill="BDD9F4" w:themeFill="accent2" w:themeFillTint="33"/>
          </w:tcPr>
          <w:p w:rsidR="00534234" w:rsidRPr="00BE6087" w:rsidRDefault="00534234" w:rsidP="00A805AA">
            <w:pPr>
              <w:pStyle w:val="Tabletext2"/>
              <w:jc w:val="center"/>
              <w:rPr>
                <w:rFonts w:ascii="Arial" w:hAnsi="Arial" w:cs="Arial"/>
                <w:b/>
              </w:rPr>
            </w:pPr>
            <w:r w:rsidRPr="00BE6087">
              <w:rPr>
                <w:rFonts w:ascii="Arial" w:hAnsi="Arial" w:cs="Arial"/>
                <w:b/>
              </w:rPr>
              <w:t>03</w:t>
            </w:r>
          </w:p>
        </w:tc>
        <w:tc>
          <w:tcPr>
            <w:tcW w:w="0" w:type="auto"/>
            <w:shd w:val="clear" w:color="auto" w:fill="BDD9F4" w:themeFill="accent2" w:themeFillTint="33"/>
          </w:tcPr>
          <w:p w:rsidR="00534234" w:rsidRPr="00BE6087" w:rsidRDefault="00534234" w:rsidP="00A805AA">
            <w:pPr>
              <w:pStyle w:val="Tabletext2"/>
              <w:jc w:val="center"/>
              <w:rPr>
                <w:rFonts w:ascii="Arial" w:hAnsi="Arial" w:cs="Arial"/>
                <w:b/>
              </w:rPr>
            </w:pPr>
            <w:r w:rsidRPr="00BE6087">
              <w:rPr>
                <w:rFonts w:ascii="Arial" w:hAnsi="Arial" w:cs="Arial"/>
                <w:b/>
              </w:rPr>
              <w:t>Ed</w:t>
            </w:r>
          </w:p>
        </w:tc>
        <w:tc>
          <w:tcPr>
            <w:tcW w:w="0" w:type="auto"/>
            <w:shd w:val="clear" w:color="auto" w:fill="BDD9F4" w:themeFill="accent2" w:themeFillTint="33"/>
          </w:tcPr>
          <w:p w:rsidR="00534234" w:rsidRPr="00BE6087" w:rsidRDefault="00534234" w:rsidP="00A805AA">
            <w:pPr>
              <w:pStyle w:val="Tabletext2"/>
              <w:jc w:val="center"/>
              <w:rPr>
                <w:rFonts w:ascii="Arial" w:hAnsi="Arial" w:cs="Arial"/>
                <w:b/>
              </w:rPr>
            </w:pPr>
            <w:r w:rsidRPr="00BE6087">
              <w:rPr>
                <w:rFonts w:ascii="Arial" w:hAnsi="Arial" w:cs="Arial"/>
                <w:b/>
              </w:rPr>
              <w:t>M/C</w:t>
            </w:r>
          </w:p>
        </w:tc>
        <w:tc>
          <w:tcPr>
            <w:tcW w:w="0" w:type="auto"/>
            <w:shd w:val="clear" w:color="auto" w:fill="BDD9F4" w:themeFill="accent2" w:themeFillTint="33"/>
          </w:tcPr>
          <w:p w:rsidR="00534234" w:rsidRPr="00BE6087" w:rsidRDefault="00534234" w:rsidP="00A805AA">
            <w:pPr>
              <w:pStyle w:val="Tabletext2"/>
              <w:jc w:val="center"/>
              <w:rPr>
                <w:rFonts w:ascii="Arial" w:hAnsi="Arial" w:cs="Arial"/>
                <w:b/>
              </w:rPr>
            </w:pPr>
            <w:r w:rsidRPr="00BE6087">
              <w:rPr>
                <w:rFonts w:ascii="Arial" w:hAnsi="Arial" w:cs="Arial"/>
                <w:b/>
              </w:rPr>
              <w:t>SC</w:t>
            </w:r>
          </w:p>
        </w:tc>
        <w:tc>
          <w:tcPr>
            <w:tcW w:w="0" w:type="auto"/>
            <w:shd w:val="clear" w:color="auto" w:fill="BDD9F4" w:themeFill="accent2" w:themeFillTint="33"/>
          </w:tcPr>
          <w:p w:rsidR="00534234" w:rsidRPr="00BE6087" w:rsidRDefault="00534234" w:rsidP="00A805AA">
            <w:pPr>
              <w:pStyle w:val="Tabletext2"/>
              <w:jc w:val="center"/>
              <w:rPr>
                <w:rFonts w:ascii="Arial" w:hAnsi="Arial" w:cs="Arial"/>
                <w:b/>
              </w:rPr>
            </w:pPr>
            <w:r w:rsidRPr="00BE6087">
              <w:rPr>
                <w:rFonts w:ascii="Arial" w:hAnsi="Arial" w:cs="Arial"/>
                <w:b/>
              </w:rPr>
              <w:t>Oth</w:t>
            </w:r>
          </w:p>
        </w:tc>
        <w:tc>
          <w:tcPr>
            <w:tcW w:w="0" w:type="auto"/>
            <w:shd w:val="clear" w:color="auto" w:fill="BDD9F4" w:themeFill="accent2" w:themeFillTint="33"/>
          </w:tcPr>
          <w:p w:rsidR="00534234" w:rsidRPr="00BE6087" w:rsidRDefault="00534234" w:rsidP="00A805AA">
            <w:pPr>
              <w:pStyle w:val="Tabletext2"/>
              <w:jc w:val="center"/>
              <w:rPr>
                <w:rFonts w:ascii="Arial" w:hAnsi="Arial" w:cs="Arial"/>
                <w:b/>
              </w:rPr>
            </w:pPr>
          </w:p>
        </w:tc>
      </w:tr>
      <w:tr w:rsidR="00534234" w:rsidRPr="00BE6087" w:rsidTr="00A805AA">
        <w:tc>
          <w:tcPr>
            <w:tcW w:w="0" w:type="auto"/>
          </w:tcPr>
          <w:p w:rsidR="00534234" w:rsidRPr="00BE6087" w:rsidRDefault="00534234" w:rsidP="00A805AA">
            <w:pPr>
              <w:spacing w:after="0"/>
              <w:rPr>
                <w:rFonts w:cs="Arial"/>
                <w:color w:val="000000"/>
                <w:sz w:val="18"/>
                <w:szCs w:val="18"/>
              </w:rPr>
            </w:pPr>
            <w:r w:rsidRPr="00BE6087">
              <w:rPr>
                <w:rFonts w:cs="Arial"/>
                <w:color w:val="000000"/>
                <w:sz w:val="18"/>
                <w:szCs w:val="18"/>
              </w:rPr>
              <w:t>A. Foundation Skills - Oral communication skills</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2.6</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1.5</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3.8</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2.0</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2.6</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2.4</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2.6</w:t>
            </w:r>
          </w:p>
        </w:tc>
      </w:tr>
      <w:tr w:rsidR="00534234" w:rsidRPr="00BE6087" w:rsidTr="00A805AA">
        <w:tc>
          <w:tcPr>
            <w:tcW w:w="0" w:type="auto"/>
          </w:tcPr>
          <w:p w:rsidR="00534234" w:rsidRPr="00BE6087" w:rsidRDefault="00534234" w:rsidP="00A805AA">
            <w:pPr>
              <w:spacing w:after="0"/>
              <w:rPr>
                <w:rFonts w:cs="Arial"/>
                <w:color w:val="000000"/>
                <w:sz w:val="18"/>
                <w:szCs w:val="18"/>
              </w:rPr>
            </w:pPr>
            <w:r w:rsidRPr="00BE6087">
              <w:rPr>
                <w:rFonts w:cs="Arial"/>
                <w:color w:val="000000"/>
                <w:sz w:val="18"/>
                <w:szCs w:val="18"/>
              </w:rPr>
              <w:t>A. Foundation Skills - Written communication skills</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13.2</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1.5</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1.9</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5.0</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2.0</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4.8</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4.3</w:t>
            </w:r>
          </w:p>
        </w:tc>
      </w:tr>
      <w:tr w:rsidR="00534234" w:rsidRPr="00BE6087" w:rsidTr="00A805AA">
        <w:tc>
          <w:tcPr>
            <w:tcW w:w="0" w:type="auto"/>
          </w:tcPr>
          <w:p w:rsidR="00534234" w:rsidRPr="00BE6087" w:rsidRDefault="00534234" w:rsidP="00A805AA">
            <w:pPr>
              <w:spacing w:after="0"/>
              <w:rPr>
                <w:rFonts w:cs="Arial"/>
                <w:color w:val="000000"/>
                <w:sz w:val="18"/>
                <w:szCs w:val="18"/>
              </w:rPr>
            </w:pPr>
            <w:r w:rsidRPr="00BE6087">
              <w:rPr>
                <w:rFonts w:cs="Arial"/>
                <w:color w:val="000000"/>
                <w:sz w:val="18"/>
                <w:szCs w:val="18"/>
              </w:rPr>
              <w:t>A. Foundation Skills - Numeracy</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7.9</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3.1</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11.5</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8.9</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23.2</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14.3</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13.0</w:t>
            </w:r>
          </w:p>
        </w:tc>
      </w:tr>
      <w:tr w:rsidR="00534234" w:rsidRPr="00BE6087" w:rsidTr="00A805AA">
        <w:tc>
          <w:tcPr>
            <w:tcW w:w="0" w:type="auto"/>
          </w:tcPr>
          <w:p w:rsidR="00534234" w:rsidRPr="00BE6087" w:rsidRDefault="00534234" w:rsidP="00A805AA">
            <w:pPr>
              <w:spacing w:after="0"/>
              <w:rPr>
                <w:rFonts w:cs="Arial"/>
                <w:color w:val="000000"/>
                <w:sz w:val="18"/>
                <w:szCs w:val="18"/>
              </w:rPr>
            </w:pPr>
            <w:r w:rsidRPr="00BE6087">
              <w:rPr>
                <w:rFonts w:cs="Arial"/>
                <w:color w:val="000000"/>
                <w:sz w:val="18"/>
                <w:szCs w:val="18"/>
              </w:rPr>
              <w:t>A. Foundation Skills - Capacity to develop knowledge and skills</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1.3</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0.0</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0.0</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0.0</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0.0</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2.4</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0.4</w:t>
            </w:r>
          </w:p>
        </w:tc>
      </w:tr>
      <w:tr w:rsidR="00534234" w:rsidRPr="00BE6087" w:rsidTr="00A805AA">
        <w:tc>
          <w:tcPr>
            <w:tcW w:w="0" w:type="auto"/>
          </w:tcPr>
          <w:p w:rsidR="00534234" w:rsidRPr="00BE6087" w:rsidRDefault="00534234" w:rsidP="00A805AA">
            <w:pPr>
              <w:spacing w:after="0"/>
              <w:rPr>
                <w:rFonts w:cs="Arial"/>
                <w:color w:val="000000"/>
                <w:sz w:val="18"/>
                <w:szCs w:val="18"/>
              </w:rPr>
            </w:pPr>
            <w:r w:rsidRPr="00BE6087">
              <w:rPr>
                <w:rFonts w:cs="Arial"/>
                <w:color w:val="000000"/>
                <w:sz w:val="18"/>
                <w:szCs w:val="18"/>
              </w:rPr>
              <w:t>A. Foundation Skills - Capacity to analyse and solve problems</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6.6</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0.0</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1.9</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1.0</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0.0</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2.4</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1.7</w:t>
            </w:r>
          </w:p>
        </w:tc>
      </w:tr>
      <w:tr w:rsidR="00534234" w:rsidRPr="00BE6087" w:rsidTr="00A805AA">
        <w:tc>
          <w:tcPr>
            <w:tcW w:w="0" w:type="auto"/>
          </w:tcPr>
          <w:p w:rsidR="00534234" w:rsidRPr="00BE6087" w:rsidRDefault="00534234" w:rsidP="00A805AA">
            <w:pPr>
              <w:spacing w:after="0"/>
              <w:rPr>
                <w:rFonts w:cs="Arial"/>
                <w:color w:val="000000"/>
                <w:sz w:val="18"/>
                <w:szCs w:val="18"/>
              </w:rPr>
            </w:pPr>
            <w:r w:rsidRPr="00BE6087">
              <w:rPr>
                <w:rFonts w:cs="Arial"/>
                <w:color w:val="000000"/>
                <w:sz w:val="18"/>
                <w:szCs w:val="18"/>
              </w:rPr>
              <w:t>B. Adaptive Skills and attributes - Broad background general knowledge</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5.3</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0.0</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1.0</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3.0</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2.6</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4.8</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2.6</w:t>
            </w:r>
          </w:p>
        </w:tc>
      </w:tr>
      <w:tr w:rsidR="00534234" w:rsidRPr="00BE6087" w:rsidTr="00A805AA">
        <w:tc>
          <w:tcPr>
            <w:tcW w:w="0" w:type="auto"/>
          </w:tcPr>
          <w:p w:rsidR="00534234" w:rsidRPr="00BE6087" w:rsidRDefault="00534234" w:rsidP="00A805AA">
            <w:pPr>
              <w:spacing w:after="0"/>
              <w:rPr>
                <w:rFonts w:cs="Arial"/>
                <w:color w:val="000000"/>
                <w:sz w:val="18"/>
                <w:szCs w:val="18"/>
              </w:rPr>
            </w:pPr>
            <w:r w:rsidRPr="00BE6087">
              <w:rPr>
                <w:rFonts w:cs="Arial"/>
                <w:color w:val="000000"/>
                <w:sz w:val="18"/>
                <w:szCs w:val="18"/>
              </w:rPr>
              <w:t>B. Adaptive Skills and attributes - Capacity to understand different viewpoints</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3.9</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1.5</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0.0</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2.0</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0.7</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2.4</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1.5</w:t>
            </w:r>
          </w:p>
        </w:tc>
      </w:tr>
      <w:tr w:rsidR="00534234" w:rsidRPr="00BE6087" w:rsidTr="00A805AA">
        <w:tc>
          <w:tcPr>
            <w:tcW w:w="0" w:type="auto"/>
          </w:tcPr>
          <w:p w:rsidR="00534234" w:rsidRPr="00BE6087" w:rsidRDefault="00534234" w:rsidP="00A805AA">
            <w:pPr>
              <w:spacing w:after="0"/>
              <w:rPr>
                <w:rFonts w:cs="Arial"/>
                <w:color w:val="000000"/>
                <w:sz w:val="18"/>
                <w:szCs w:val="18"/>
              </w:rPr>
            </w:pPr>
            <w:r w:rsidRPr="00BE6087">
              <w:rPr>
                <w:rFonts w:cs="Arial"/>
                <w:color w:val="000000"/>
                <w:sz w:val="18"/>
                <w:szCs w:val="18"/>
              </w:rPr>
              <w:t>B. Adaptive Skills and attributes - Ability to develop innovative ideas or identify new opportunities</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13.2</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1.5</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0.0</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5.9</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3.3</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0.0</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4.1</w:t>
            </w:r>
          </w:p>
        </w:tc>
      </w:tr>
      <w:tr w:rsidR="00534234" w:rsidRPr="00BE6087" w:rsidTr="00A805AA">
        <w:tc>
          <w:tcPr>
            <w:tcW w:w="0" w:type="auto"/>
          </w:tcPr>
          <w:p w:rsidR="00534234" w:rsidRPr="00BE6087" w:rsidRDefault="00534234" w:rsidP="00A805AA">
            <w:pPr>
              <w:spacing w:after="0"/>
              <w:rPr>
                <w:rFonts w:cs="Arial"/>
                <w:color w:val="000000"/>
                <w:sz w:val="18"/>
                <w:szCs w:val="18"/>
              </w:rPr>
            </w:pPr>
            <w:r w:rsidRPr="00BE6087">
              <w:rPr>
                <w:rFonts w:cs="Arial"/>
                <w:color w:val="000000"/>
                <w:sz w:val="18"/>
                <w:szCs w:val="18"/>
              </w:rPr>
              <w:t>B. Adaptive Skills and attributes - Ability to operate in an international and multicultural context</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17.1</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20.0</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19.4</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26.7</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25.2</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23.8</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22.5</w:t>
            </w:r>
          </w:p>
        </w:tc>
      </w:tr>
      <w:tr w:rsidR="00534234" w:rsidRPr="00BE6087" w:rsidTr="00A805AA">
        <w:tc>
          <w:tcPr>
            <w:tcW w:w="0" w:type="auto"/>
          </w:tcPr>
          <w:p w:rsidR="00534234" w:rsidRPr="00BE6087" w:rsidRDefault="00534234" w:rsidP="00A805AA">
            <w:pPr>
              <w:spacing w:after="0"/>
              <w:rPr>
                <w:rFonts w:cs="Arial"/>
                <w:color w:val="000000"/>
                <w:sz w:val="18"/>
                <w:szCs w:val="18"/>
              </w:rPr>
            </w:pPr>
            <w:r w:rsidRPr="00BE6087">
              <w:rPr>
                <w:rFonts w:cs="Arial"/>
                <w:color w:val="000000"/>
                <w:sz w:val="18"/>
                <w:szCs w:val="18"/>
              </w:rPr>
              <w:t>B. Adaptive Skills and attributes - Capacity to work autonomously</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3.9</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1.5</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1.9</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1.0</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2.0</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0.0</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1.9</w:t>
            </w:r>
          </w:p>
        </w:tc>
      </w:tr>
      <w:tr w:rsidR="00534234" w:rsidRPr="00BE6087" w:rsidTr="00A805AA">
        <w:tc>
          <w:tcPr>
            <w:tcW w:w="0" w:type="auto"/>
          </w:tcPr>
          <w:p w:rsidR="00534234" w:rsidRPr="00BE6087" w:rsidRDefault="00534234" w:rsidP="00A805AA">
            <w:pPr>
              <w:spacing w:after="0"/>
              <w:rPr>
                <w:rFonts w:cs="Arial"/>
                <w:color w:val="000000"/>
                <w:sz w:val="18"/>
                <w:szCs w:val="18"/>
              </w:rPr>
            </w:pPr>
            <w:r w:rsidRPr="00BE6087">
              <w:rPr>
                <w:rFonts w:cs="Arial"/>
                <w:color w:val="000000"/>
                <w:sz w:val="18"/>
                <w:szCs w:val="18"/>
              </w:rPr>
              <w:t>C. Teamwork and interpersonal skills - Capacity for co-operation and teamwork</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3.9</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0.0</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0.0</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1.0</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0.7</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0.0</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0.9</w:t>
            </w:r>
          </w:p>
        </w:tc>
      </w:tr>
      <w:tr w:rsidR="00534234" w:rsidRPr="00BE6087" w:rsidTr="00A805AA">
        <w:tc>
          <w:tcPr>
            <w:tcW w:w="0" w:type="auto"/>
          </w:tcPr>
          <w:p w:rsidR="00534234" w:rsidRPr="00BE6087" w:rsidRDefault="00534234" w:rsidP="00A805AA">
            <w:pPr>
              <w:spacing w:after="0"/>
              <w:rPr>
                <w:rFonts w:cs="Arial"/>
                <w:color w:val="000000"/>
                <w:sz w:val="18"/>
                <w:szCs w:val="18"/>
              </w:rPr>
            </w:pPr>
            <w:r w:rsidRPr="00BE6087">
              <w:rPr>
                <w:rFonts w:cs="Arial"/>
                <w:color w:val="000000"/>
                <w:sz w:val="18"/>
                <w:szCs w:val="18"/>
              </w:rPr>
              <w:t>C. Teamwork and interpersonal skills - Getting on well with colleagues and co-workers</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2.6</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0.0</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0.0</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1.0</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0.7</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0.0</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0.7</w:t>
            </w:r>
          </w:p>
        </w:tc>
      </w:tr>
      <w:tr w:rsidR="00534234" w:rsidRPr="00BE6087" w:rsidTr="00A805AA">
        <w:tc>
          <w:tcPr>
            <w:tcW w:w="0" w:type="auto"/>
          </w:tcPr>
          <w:p w:rsidR="00534234" w:rsidRPr="00BE6087" w:rsidRDefault="00534234" w:rsidP="00A805AA">
            <w:pPr>
              <w:spacing w:after="0"/>
              <w:rPr>
                <w:rFonts w:cs="Arial"/>
                <w:color w:val="000000"/>
                <w:sz w:val="18"/>
                <w:szCs w:val="18"/>
              </w:rPr>
            </w:pPr>
            <w:r w:rsidRPr="00BE6087">
              <w:rPr>
                <w:rFonts w:cs="Arial"/>
                <w:color w:val="000000"/>
                <w:sz w:val="18"/>
                <w:szCs w:val="18"/>
              </w:rPr>
              <w:t>C. Teamwork and interpersonal skills - Collaborating effectively with colleagues to complete tasks</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3.9</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1.5</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0.0</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0.0</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2.6</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0.0</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1.5</w:t>
            </w:r>
          </w:p>
        </w:tc>
      </w:tr>
      <w:tr w:rsidR="00534234" w:rsidRPr="00BE6087" w:rsidTr="00A805AA">
        <w:tc>
          <w:tcPr>
            <w:tcW w:w="0" w:type="auto"/>
          </w:tcPr>
          <w:p w:rsidR="00534234" w:rsidRPr="00BE6087" w:rsidRDefault="00534234" w:rsidP="00A805AA">
            <w:pPr>
              <w:spacing w:after="0"/>
              <w:rPr>
                <w:rFonts w:cs="Arial"/>
                <w:color w:val="000000"/>
                <w:sz w:val="18"/>
                <w:szCs w:val="18"/>
              </w:rPr>
            </w:pPr>
            <w:r w:rsidRPr="00BE6087">
              <w:rPr>
                <w:rFonts w:cs="Arial"/>
                <w:color w:val="000000"/>
                <w:sz w:val="18"/>
                <w:szCs w:val="18"/>
              </w:rPr>
              <w:t>D. Technical skills and domain-specific knowledge - Using knowledge of concepts and principles to understand new workplace problems</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9.2</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1.5</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3.8</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0.0</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5.3</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2.4</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3.9</w:t>
            </w:r>
          </w:p>
        </w:tc>
      </w:tr>
      <w:tr w:rsidR="00534234" w:rsidRPr="00BE6087" w:rsidTr="00A805AA">
        <w:tc>
          <w:tcPr>
            <w:tcW w:w="0" w:type="auto"/>
          </w:tcPr>
          <w:p w:rsidR="00534234" w:rsidRPr="00BE6087" w:rsidRDefault="00534234" w:rsidP="00A805AA">
            <w:pPr>
              <w:spacing w:after="0"/>
              <w:rPr>
                <w:rFonts w:cs="Arial"/>
                <w:color w:val="000000"/>
                <w:sz w:val="18"/>
                <w:szCs w:val="18"/>
              </w:rPr>
            </w:pPr>
            <w:r w:rsidRPr="00BE6087">
              <w:rPr>
                <w:rFonts w:cs="Arial"/>
                <w:color w:val="000000"/>
                <w:sz w:val="18"/>
                <w:szCs w:val="18"/>
              </w:rPr>
              <w:t>D. Technical skills and domain-specific knowledge - Effective use of technologies</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6.6</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1.5</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1.9</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1.0</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6.0</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4.8</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3.7</w:t>
            </w:r>
          </w:p>
        </w:tc>
      </w:tr>
      <w:tr w:rsidR="00534234" w:rsidRPr="00BE6087" w:rsidTr="00A805AA">
        <w:tc>
          <w:tcPr>
            <w:tcW w:w="0" w:type="auto"/>
          </w:tcPr>
          <w:p w:rsidR="00534234" w:rsidRPr="00BE6087" w:rsidRDefault="00534234" w:rsidP="00A805AA">
            <w:pPr>
              <w:spacing w:after="0"/>
              <w:rPr>
                <w:rFonts w:cs="Arial"/>
                <w:color w:val="000000"/>
                <w:sz w:val="18"/>
                <w:szCs w:val="18"/>
              </w:rPr>
            </w:pPr>
            <w:r w:rsidRPr="00BE6087">
              <w:rPr>
                <w:rFonts w:cs="Arial"/>
                <w:color w:val="000000"/>
                <w:sz w:val="18"/>
                <w:szCs w:val="18"/>
              </w:rPr>
              <w:t>D. Technical skills and domain-specific knowledge - Applying technical skills in a workplace context</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10.5</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0.0</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0.0</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1.0</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4.0</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4.8</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3.2</w:t>
            </w:r>
          </w:p>
        </w:tc>
      </w:tr>
      <w:tr w:rsidR="00534234" w:rsidRPr="00BE6087" w:rsidTr="00A805AA">
        <w:tc>
          <w:tcPr>
            <w:tcW w:w="0" w:type="auto"/>
          </w:tcPr>
          <w:p w:rsidR="00534234" w:rsidRPr="00BE6087" w:rsidRDefault="00534234" w:rsidP="00A805AA">
            <w:pPr>
              <w:spacing w:after="0"/>
              <w:rPr>
                <w:rFonts w:cs="Arial"/>
                <w:color w:val="000000"/>
                <w:sz w:val="18"/>
                <w:szCs w:val="18"/>
              </w:rPr>
            </w:pPr>
            <w:r w:rsidRPr="00BE6087">
              <w:rPr>
                <w:rFonts w:cs="Arial"/>
                <w:color w:val="000000"/>
                <w:sz w:val="18"/>
                <w:szCs w:val="18"/>
              </w:rPr>
              <w:t>D. Technical skills and domain-specific knowledge - Observing professional and general ethical standards</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3.9</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0.0</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0.0</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3.0</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2.0</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4.8</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2.0</w:t>
            </w:r>
          </w:p>
        </w:tc>
      </w:tr>
      <w:tr w:rsidR="00534234" w:rsidRPr="00BE6087" w:rsidTr="00A805AA">
        <w:tc>
          <w:tcPr>
            <w:tcW w:w="0" w:type="auto"/>
          </w:tcPr>
          <w:p w:rsidR="00534234" w:rsidRPr="00BE6087" w:rsidRDefault="00534234" w:rsidP="00A805AA">
            <w:pPr>
              <w:spacing w:after="0"/>
              <w:rPr>
                <w:rFonts w:cs="Arial"/>
                <w:color w:val="000000"/>
                <w:sz w:val="18"/>
                <w:szCs w:val="18"/>
              </w:rPr>
            </w:pPr>
            <w:r w:rsidRPr="00BE6087">
              <w:rPr>
                <w:rFonts w:cs="Arial"/>
                <w:color w:val="000000"/>
                <w:sz w:val="18"/>
                <w:szCs w:val="18"/>
              </w:rPr>
              <w:t>E. Employability skills - Ability to cope with work pressure and stress</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5.3</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0.0</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1.0</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1.0</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2.6</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2.4</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2.0</w:t>
            </w:r>
          </w:p>
        </w:tc>
      </w:tr>
      <w:tr w:rsidR="00534234" w:rsidRPr="00BE6087" w:rsidTr="00A805AA">
        <w:tc>
          <w:tcPr>
            <w:tcW w:w="0" w:type="auto"/>
          </w:tcPr>
          <w:p w:rsidR="00534234" w:rsidRPr="00BE6087" w:rsidRDefault="00534234" w:rsidP="00A805AA">
            <w:pPr>
              <w:spacing w:after="0"/>
              <w:rPr>
                <w:rFonts w:cs="Arial"/>
                <w:color w:val="000000"/>
                <w:sz w:val="18"/>
                <w:szCs w:val="18"/>
              </w:rPr>
            </w:pPr>
            <w:r w:rsidRPr="00BE6087">
              <w:rPr>
                <w:rFonts w:cs="Arial"/>
                <w:color w:val="000000"/>
                <w:sz w:val="18"/>
                <w:szCs w:val="18"/>
              </w:rPr>
              <w:t>E. Employability skills - Capacity to be flexible and adaptable</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2.6</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0.0</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1.0</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2.0</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1.3</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0.0</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1.3</w:t>
            </w:r>
          </w:p>
        </w:tc>
      </w:tr>
      <w:tr w:rsidR="00534234" w:rsidRPr="00BE6087" w:rsidTr="00A805AA">
        <w:tc>
          <w:tcPr>
            <w:tcW w:w="0" w:type="auto"/>
          </w:tcPr>
          <w:p w:rsidR="00534234" w:rsidRPr="00BE6087" w:rsidRDefault="00534234" w:rsidP="00A805AA">
            <w:pPr>
              <w:spacing w:after="0"/>
              <w:rPr>
                <w:rFonts w:cs="Arial"/>
                <w:color w:val="000000"/>
                <w:sz w:val="18"/>
                <w:szCs w:val="18"/>
              </w:rPr>
            </w:pPr>
            <w:r w:rsidRPr="00BE6087">
              <w:rPr>
                <w:rFonts w:cs="Arial"/>
                <w:color w:val="000000"/>
                <w:sz w:val="18"/>
                <w:szCs w:val="18"/>
              </w:rPr>
              <w:t>E. Employability skills - Ability to meet deadlines</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2.6</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1.5</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1.9</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2.0</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3.3</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2.4</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2.4</w:t>
            </w:r>
          </w:p>
        </w:tc>
      </w:tr>
      <w:tr w:rsidR="00534234" w:rsidRPr="00BE6087" w:rsidTr="00A805AA">
        <w:tc>
          <w:tcPr>
            <w:tcW w:w="0" w:type="auto"/>
          </w:tcPr>
          <w:p w:rsidR="00534234" w:rsidRPr="00BE6087" w:rsidRDefault="00534234" w:rsidP="00A805AA">
            <w:pPr>
              <w:spacing w:after="0"/>
              <w:rPr>
                <w:rFonts w:cs="Arial"/>
                <w:color w:val="000000"/>
                <w:sz w:val="18"/>
                <w:szCs w:val="18"/>
              </w:rPr>
            </w:pPr>
            <w:r w:rsidRPr="00BE6087">
              <w:rPr>
                <w:rFonts w:cs="Arial"/>
                <w:color w:val="000000"/>
                <w:sz w:val="18"/>
                <w:szCs w:val="18"/>
              </w:rPr>
              <w:t>F. Enterprise skills - Understanding how to research to get results</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25.0</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1.5</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3.8</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3.0</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6.6</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2.4</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7.1</w:t>
            </w:r>
          </w:p>
        </w:tc>
      </w:tr>
      <w:tr w:rsidR="00534234" w:rsidRPr="00BE6087" w:rsidTr="00A805AA">
        <w:tc>
          <w:tcPr>
            <w:tcW w:w="0" w:type="auto"/>
          </w:tcPr>
          <w:p w:rsidR="00534234" w:rsidRPr="00BE6087" w:rsidRDefault="00534234" w:rsidP="00A805AA">
            <w:pPr>
              <w:spacing w:after="0"/>
              <w:rPr>
                <w:rFonts w:cs="Arial"/>
                <w:color w:val="000000"/>
                <w:sz w:val="18"/>
                <w:szCs w:val="18"/>
              </w:rPr>
            </w:pPr>
            <w:r w:rsidRPr="00BE6087">
              <w:rPr>
                <w:rFonts w:cs="Arial"/>
                <w:color w:val="000000"/>
                <w:sz w:val="18"/>
                <w:szCs w:val="18"/>
              </w:rPr>
              <w:t>F. Enterprise skills - Understanding the fundamentals of business performance</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21.1</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1.5</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16.5</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4.0</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16.6</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16.7</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13.0</w:t>
            </w:r>
          </w:p>
        </w:tc>
      </w:tr>
      <w:tr w:rsidR="00534234" w:rsidRPr="00BE6087" w:rsidTr="00A805AA">
        <w:tc>
          <w:tcPr>
            <w:tcW w:w="0" w:type="auto"/>
          </w:tcPr>
          <w:p w:rsidR="00534234" w:rsidRPr="00BE6087" w:rsidRDefault="00534234" w:rsidP="00A805AA">
            <w:pPr>
              <w:spacing w:after="0"/>
              <w:rPr>
                <w:rFonts w:cs="Arial"/>
                <w:color w:val="000000"/>
                <w:sz w:val="18"/>
                <w:szCs w:val="18"/>
              </w:rPr>
            </w:pPr>
            <w:r w:rsidRPr="00BE6087">
              <w:rPr>
                <w:rFonts w:cs="Arial"/>
                <w:color w:val="000000"/>
                <w:sz w:val="18"/>
                <w:szCs w:val="18"/>
              </w:rPr>
              <w:t>F. Enterprise skills - Managerial and leadership skills</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22.4</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12.3</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18.3</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13.9</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21.2</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33.3</w:t>
            </w:r>
          </w:p>
        </w:tc>
        <w:tc>
          <w:tcPr>
            <w:tcW w:w="0" w:type="auto"/>
            <w:vAlign w:val="bottom"/>
          </w:tcPr>
          <w:p w:rsidR="00534234" w:rsidRPr="00BE6087" w:rsidRDefault="00534234" w:rsidP="00A805AA">
            <w:pPr>
              <w:spacing w:after="0"/>
              <w:jc w:val="right"/>
              <w:rPr>
                <w:rFonts w:cs="Arial"/>
                <w:color w:val="000000"/>
                <w:sz w:val="18"/>
                <w:szCs w:val="18"/>
              </w:rPr>
            </w:pPr>
            <w:r w:rsidRPr="00BE6087">
              <w:rPr>
                <w:rFonts w:cs="Arial"/>
                <w:color w:val="000000"/>
                <w:sz w:val="18"/>
                <w:szCs w:val="18"/>
              </w:rPr>
              <w:t>19.3</w:t>
            </w:r>
          </w:p>
        </w:tc>
      </w:tr>
    </w:tbl>
    <w:p w:rsidR="00534234" w:rsidRPr="00BE6087" w:rsidRDefault="00534234" w:rsidP="00534234">
      <w:pPr>
        <w:spacing w:after="200" w:line="276" w:lineRule="auto"/>
      </w:pPr>
    </w:p>
    <w:p w:rsidR="00534234" w:rsidRPr="00BE6087" w:rsidRDefault="00534234" w:rsidP="00534234">
      <w:pPr>
        <w:rPr>
          <w:rFonts w:cs="Arial"/>
        </w:rPr>
      </w:pPr>
    </w:p>
    <w:p w:rsidR="00534234" w:rsidRPr="00BE6087" w:rsidRDefault="00534234" w:rsidP="00534234">
      <w:pPr>
        <w:rPr>
          <w:rFonts w:cs="Arial"/>
        </w:rPr>
      </w:pPr>
    </w:p>
    <w:p w:rsidR="00534234" w:rsidRPr="00BE6087" w:rsidRDefault="00534234" w:rsidP="00534234">
      <w:pPr>
        <w:rPr>
          <w:rFonts w:cs="Arial"/>
        </w:rPr>
      </w:pPr>
    </w:p>
    <w:p w:rsidR="00534234" w:rsidRPr="00BE6087" w:rsidRDefault="00534234" w:rsidP="00534234">
      <w:pPr>
        <w:rPr>
          <w:rFonts w:cs="Arial"/>
        </w:rPr>
        <w:sectPr w:rsidR="00534234" w:rsidRPr="00BE6087" w:rsidSect="00FB6FF4">
          <w:pgSz w:w="16838" w:h="11906" w:orient="landscape"/>
          <w:pgMar w:top="720" w:right="720" w:bottom="720" w:left="720" w:header="708" w:footer="708" w:gutter="0"/>
          <w:cols w:space="708"/>
          <w:docGrid w:linePitch="360"/>
        </w:sectPr>
      </w:pPr>
    </w:p>
    <w:p w:rsidR="00534234" w:rsidRPr="00BE6087" w:rsidRDefault="00534234" w:rsidP="00534234">
      <w:pPr>
        <w:rPr>
          <w:rFonts w:cs="Arial"/>
          <w:b/>
        </w:rPr>
      </w:pPr>
      <w:r w:rsidRPr="00BE6087">
        <w:rPr>
          <w:rFonts w:cs="Arial"/>
          <w:b/>
        </w:rPr>
        <w:lastRenderedPageBreak/>
        <w:t>Psychometric analysis</w:t>
      </w:r>
    </w:p>
    <w:p w:rsidR="00534234" w:rsidRPr="00BE6087" w:rsidRDefault="00534234" w:rsidP="003C5B86">
      <w:pPr>
        <w:pStyle w:val="PageBody"/>
      </w:pPr>
      <w:r w:rsidRPr="00BE6087">
        <w:t>As the items used in the questionnaire were drawn mainly from previous surveys, two procedures were conducted to test the construct validity of the items against the assumed conceptual clusters:</w:t>
      </w:r>
    </w:p>
    <w:p w:rsidR="00534234" w:rsidRPr="00BE6087" w:rsidRDefault="00534234" w:rsidP="00374551">
      <w:pPr>
        <w:pStyle w:val="ListParagraph"/>
        <w:numPr>
          <w:ilvl w:val="0"/>
          <w:numId w:val="26"/>
        </w:numPr>
        <w:spacing w:after="200" w:line="276" w:lineRule="auto"/>
        <w:rPr>
          <w:rFonts w:cs="Arial"/>
        </w:rPr>
      </w:pPr>
      <w:r w:rsidRPr="00BE6087">
        <w:rPr>
          <w:rFonts w:cs="Arial"/>
        </w:rPr>
        <w:t>Reliability analysis</w:t>
      </w:r>
    </w:p>
    <w:p w:rsidR="00534234" w:rsidRPr="00BE6087" w:rsidRDefault="00534234" w:rsidP="00374551">
      <w:pPr>
        <w:pStyle w:val="ListParagraph"/>
        <w:numPr>
          <w:ilvl w:val="0"/>
          <w:numId w:val="26"/>
        </w:numPr>
        <w:spacing w:after="200" w:line="276" w:lineRule="auto"/>
        <w:rPr>
          <w:rFonts w:cs="Arial"/>
        </w:rPr>
      </w:pPr>
      <w:r w:rsidRPr="00BE6087">
        <w:rPr>
          <w:rFonts w:cs="Arial"/>
        </w:rPr>
        <w:t>Confirmatory factor analysis</w:t>
      </w:r>
    </w:p>
    <w:p w:rsidR="00534234" w:rsidRPr="00BE6087" w:rsidRDefault="00534234" w:rsidP="00534234">
      <w:pPr>
        <w:rPr>
          <w:rFonts w:cs="Arial"/>
          <w:b/>
        </w:rPr>
      </w:pPr>
      <w:r w:rsidRPr="00BE6087">
        <w:rPr>
          <w:rFonts w:cs="Arial"/>
          <w:b/>
        </w:rPr>
        <w:t>Construct validation</w:t>
      </w:r>
    </w:p>
    <w:p w:rsidR="00534234" w:rsidRPr="00BE6087" w:rsidRDefault="00534234" w:rsidP="003C5B86">
      <w:pPr>
        <w:pStyle w:val="PageBody"/>
      </w:pPr>
      <w:r w:rsidRPr="00BE6087">
        <w:t xml:space="preserve">Cronbach’s alpha is a measure of how closely related a set of items are as a group, where a high alpha value provides evidence that the items measure an underlying construct. It is an increasing function of the number of test items, and also of the average inter-correlation between items. Generally, a value of 0.7 or above is regarded as acceptable. </w:t>
      </w:r>
    </w:p>
    <w:p w:rsidR="00534234" w:rsidRPr="00BE6087" w:rsidRDefault="003C5B86" w:rsidP="003C5B86">
      <w:pPr>
        <w:pStyle w:val="PageBody"/>
      </w:pPr>
      <w:r w:rsidRPr="00BE6087">
        <w:t>Table F2</w:t>
      </w:r>
      <w:r w:rsidR="00534234" w:rsidRPr="00BE6087">
        <w:t xml:space="preserve"> below shows that for 539 supervisor responses, the reliability coefficient is highest in the area of teamwork and interpersonal skills, followed by technical skills</w:t>
      </w:r>
      <w:r w:rsidR="005F4E80" w:rsidRPr="00BE6087">
        <w:t xml:space="preserve"> and domain specific knowledge</w:t>
      </w:r>
      <w:r w:rsidR="00534234" w:rsidRPr="00BE6087">
        <w:t>. The areas which might be characterised as being more difficult to operationalise (adaptive skills, employability skills, and enterprise skills) all saw significantly lower reliability coefficients. This suggests that further work could be undertaken to better capture these underlying constructs. Perhaps more surprisingly, foundational skills also had a low alpha, however it is conceivable for example that ratings for a graduate’s preparedness in numeracy skills (as required by different workplaces) might only have weak links to oral communication skills.</w:t>
      </w:r>
      <w:r w:rsidR="005F4E80" w:rsidRPr="00BE6087">
        <w:t xml:space="preserve"> Note from earlier in section 8.1.10 that the numeracy item was rated as less applicable in the Education and Society and Culture fields of education.  While from a technical viewpoint, there may be grounds for omitting the numeracy item as a means of improving the measure of the foundation skills construct, from a face validity point of view, employers and institutions of Engineering and Related Technologies, Natural and Physical Sciences and Management and Commerce graduates are likely to retain a keen interest in their numeracy skills. On balance, therefore, it would appear sensible to retain the numeracy item and undertake further investigation of developing a more robust measure of the foundation skills construct.</w:t>
      </w:r>
    </w:p>
    <w:p w:rsidR="003C5B86" w:rsidRPr="00BE6087" w:rsidRDefault="003C5B86" w:rsidP="00534234">
      <w:pPr>
        <w:rPr>
          <w:rFonts w:cs="Arial"/>
        </w:rPr>
      </w:pPr>
    </w:p>
    <w:p w:rsidR="003C5B86" w:rsidRPr="00BE6087" w:rsidRDefault="003C5B86" w:rsidP="003C5B86">
      <w:pPr>
        <w:pStyle w:val="Tabletitle"/>
      </w:pPr>
      <w:bookmarkStart w:id="343" w:name="_Toc389213071"/>
      <w:r w:rsidRPr="00BE6087">
        <w:rPr>
          <w:szCs w:val="20"/>
        </w:rPr>
        <w:t>Table F2: Cronbach’s alpha values for supervisor ratings</w:t>
      </w:r>
      <w:bookmarkEnd w:id="343"/>
      <w:r w:rsidRPr="00BE6087">
        <w:t xml:space="preserve"> </w:t>
      </w:r>
    </w:p>
    <w:tbl>
      <w:tblPr>
        <w:tblStyle w:val="TableGrid"/>
        <w:tblW w:w="0" w:type="auto"/>
        <w:tblLook w:val="04A0" w:firstRow="1" w:lastRow="0" w:firstColumn="1" w:lastColumn="0" w:noHBand="0" w:noVBand="1"/>
      </w:tblPr>
      <w:tblGrid>
        <w:gridCol w:w="4928"/>
        <w:gridCol w:w="2126"/>
        <w:gridCol w:w="2188"/>
      </w:tblGrid>
      <w:tr w:rsidR="00534234" w:rsidRPr="00BE6087" w:rsidTr="00A805AA">
        <w:tc>
          <w:tcPr>
            <w:tcW w:w="4928" w:type="dxa"/>
          </w:tcPr>
          <w:p w:rsidR="00534234" w:rsidRPr="00BE6087" w:rsidRDefault="00534234" w:rsidP="00A805AA">
            <w:pPr>
              <w:rPr>
                <w:rFonts w:cs="Arial"/>
                <w:b/>
              </w:rPr>
            </w:pPr>
            <w:r w:rsidRPr="00BE6087">
              <w:rPr>
                <w:rFonts w:cs="Arial"/>
                <w:b/>
              </w:rPr>
              <w:t>Skill group</w:t>
            </w:r>
          </w:p>
        </w:tc>
        <w:tc>
          <w:tcPr>
            <w:tcW w:w="2126" w:type="dxa"/>
          </w:tcPr>
          <w:p w:rsidR="00534234" w:rsidRPr="00BE6087" w:rsidRDefault="00534234" w:rsidP="00A805AA">
            <w:pPr>
              <w:jc w:val="center"/>
              <w:rPr>
                <w:rFonts w:cs="Arial"/>
                <w:b/>
              </w:rPr>
            </w:pPr>
            <w:r w:rsidRPr="00BE6087">
              <w:rPr>
                <w:rFonts w:cs="Arial"/>
                <w:b/>
              </w:rPr>
              <w:t>Number of items</w:t>
            </w:r>
          </w:p>
        </w:tc>
        <w:tc>
          <w:tcPr>
            <w:tcW w:w="2188" w:type="dxa"/>
          </w:tcPr>
          <w:p w:rsidR="00534234" w:rsidRPr="00BE6087" w:rsidRDefault="00534234" w:rsidP="00A805AA">
            <w:pPr>
              <w:jc w:val="center"/>
              <w:rPr>
                <w:rFonts w:cs="Arial"/>
                <w:b/>
              </w:rPr>
            </w:pPr>
            <w:r w:rsidRPr="00BE6087">
              <w:rPr>
                <w:rFonts w:cs="Arial"/>
                <w:b/>
              </w:rPr>
              <w:t>Cronbach’s alpha</w:t>
            </w:r>
          </w:p>
        </w:tc>
      </w:tr>
      <w:tr w:rsidR="00534234" w:rsidRPr="00BE6087" w:rsidTr="00A805AA">
        <w:tc>
          <w:tcPr>
            <w:tcW w:w="4928" w:type="dxa"/>
          </w:tcPr>
          <w:p w:rsidR="00534234" w:rsidRPr="00BE6087" w:rsidRDefault="00534234" w:rsidP="00A805AA">
            <w:pPr>
              <w:rPr>
                <w:rFonts w:cs="Arial"/>
              </w:rPr>
            </w:pPr>
            <w:r w:rsidRPr="00BE6087">
              <w:rPr>
                <w:rFonts w:cs="Arial"/>
              </w:rPr>
              <w:t>Foundational skills</w:t>
            </w:r>
          </w:p>
        </w:tc>
        <w:tc>
          <w:tcPr>
            <w:tcW w:w="2126" w:type="dxa"/>
          </w:tcPr>
          <w:p w:rsidR="00534234" w:rsidRPr="00BE6087" w:rsidRDefault="00534234" w:rsidP="00A805AA">
            <w:pPr>
              <w:jc w:val="center"/>
              <w:rPr>
                <w:rFonts w:cs="Arial"/>
              </w:rPr>
            </w:pPr>
            <w:r w:rsidRPr="00BE6087">
              <w:rPr>
                <w:rFonts w:cs="Arial"/>
              </w:rPr>
              <w:t>5</w:t>
            </w:r>
          </w:p>
        </w:tc>
        <w:tc>
          <w:tcPr>
            <w:tcW w:w="2188" w:type="dxa"/>
          </w:tcPr>
          <w:p w:rsidR="00534234" w:rsidRPr="00BE6087" w:rsidRDefault="00534234" w:rsidP="00A805AA">
            <w:pPr>
              <w:jc w:val="center"/>
              <w:rPr>
                <w:rFonts w:cs="Arial"/>
              </w:rPr>
            </w:pPr>
            <w:r w:rsidRPr="00BE6087">
              <w:rPr>
                <w:rFonts w:cs="Arial"/>
              </w:rPr>
              <w:t>0.357</w:t>
            </w:r>
          </w:p>
        </w:tc>
      </w:tr>
      <w:tr w:rsidR="00534234" w:rsidRPr="00BE6087" w:rsidTr="00A805AA">
        <w:tc>
          <w:tcPr>
            <w:tcW w:w="4928" w:type="dxa"/>
          </w:tcPr>
          <w:p w:rsidR="00534234" w:rsidRPr="00BE6087" w:rsidRDefault="00534234" w:rsidP="00A805AA">
            <w:pPr>
              <w:rPr>
                <w:rFonts w:cs="Arial"/>
              </w:rPr>
            </w:pPr>
            <w:r w:rsidRPr="00BE6087">
              <w:rPr>
                <w:rFonts w:cs="Arial"/>
              </w:rPr>
              <w:t>Adaptive skills and attributes</w:t>
            </w:r>
          </w:p>
        </w:tc>
        <w:tc>
          <w:tcPr>
            <w:tcW w:w="2126" w:type="dxa"/>
          </w:tcPr>
          <w:p w:rsidR="00534234" w:rsidRPr="00BE6087" w:rsidRDefault="00534234" w:rsidP="00A805AA">
            <w:pPr>
              <w:jc w:val="center"/>
              <w:rPr>
                <w:rFonts w:cs="Arial"/>
              </w:rPr>
            </w:pPr>
            <w:r w:rsidRPr="00BE6087">
              <w:rPr>
                <w:rFonts w:cs="Arial"/>
              </w:rPr>
              <w:t>5</w:t>
            </w:r>
          </w:p>
        </w:tc>
        <w:tc>
          <w:tcPr>
            <w:tcW w:w="2188" w:type="dxa"/>
          </w:tcPr>
          <w:p w:rsidR="00534234" w:rsidRPr="00BE6087" w:rsidRDefault="00534234" w:rsidP="00A805AA">
            <w:pPr>
              <w:jc w:val="center"/>
              <w:rPr>
                <w:rFonts w:cs="Arial"/>
              </w:rPr>
            </w:pPr>
            <w:r w:rsidRPr="00BE6087">
              <w:rPr>
                <w:rFonts w:cs="Arial"/>
              </w:rPr>
              <w:t>0.342</w:t>
            </w:r>
          </w:p>
        </w:tc>
      </w:tr>
      <w:tr w:rsidR="00534234" w:rsidRPr="00BE6087" w:rsidTr="00A805AA">
        <w:tc>
          <w:tcPr>
            <w:tcW w:w="4928" w:type="dxa"/>
          </w:tcPr>
          <w:p w:rsidR="00534234" w:rsidRPr="00BE6087" w:rsidRDefault="00534234" w:rsidP="00A805AA">
            <w:pPr>
              <w:rPr>
                <w:rFonts w:cs="Arial"/>
              </w:rPr>
            </w:pPr>
            <w:r w:rsidRPr="00BE6087">
              <w:rPr>
                <w:rFonts w:cs="Arial"/>
              </w:rPr>
              <w:t>Teamwork and interpersonal Skills</w:t>
            </w:r>
          </w:p>
        </w:tc>
        <w:tc>
          <w:tcPr>
            <w:tcW w:w="2126" w:type="dxa"/>
          </w:tcPr>
          <w:p w:rsidR="00534234" w:rsidRPr="00BE6087" w:rsidRDefault="00534234" w:rsidP="00A805AA">
            <w:pPr>
              <w:jc w:val="center"/>
              <w:rPr>
                <w:rFonts w:cs="Arial"/>
              </w:rPr>
            </w:pPr>
            <w:r w:rsidRPr="00BE6087">
              <w:rPr>
                <w:rFonts w:cs="Arial"/>
              </w:rPr>
              <w:t>3</w:t>
            </w:r>
          </w:p>
        </w:tc>
        <w:tc>
          <w:tcPr>
            <w:tcW w:w="2188" w:type="dxa"/>
          </w:tcPr>
          <w:p w:rsidR="00534234" w:rsidRPr="00BE6087" w:rsidRDefault="00534234" w:rsidP="00A805AA">
            <w:pPr>
              <w:jc w:val="center"/>
              <w:rPr>
                <w:rFonts w:cs="Arial"/>
              </w:rPr>
            </w:pPr>
            <w:r w:rsidRPr="00BE6087">
              <w:rPr>
                <w:rFonts w:cs="Arial"/>
              </w:rPr>
              <w:t>0.723</w:t>
            </w:r>
          </w:p>
        </w:tc>
      </w:tr>
      <w:tr w:rsidR="00534234" w:rsidRPr="00BE6087" w:rsidTr="00A805AA">
        <w:tc>
          <w:tcPr>
            <w:tcW w:w="4928" w:type="dxa"/>
          </w:tcPr>
          <w:p w:rsidR="00534234" w:rsidRPr="00BE6087" w:rsidRDefault="00534234" w:rsidP="00A805AA">
            <w:pPr>
              <w:rPr>
                <w:rFonts w:cs="Arial"/>
              </w:rPr>
            </w:pPr>
            <w:r w:rsidRPr="00BE6087">
              <w:rPr>
                <w:rFonts w:cs="Arial"/>
              </w:rPr>
              <w:t>Technical skills and domain-specific knowledge</w:t>
            </w:r>
          </w:p>
        </w:tc>
        <w:tc>
          <w:tcPr>
            <w:tcW w:w="2126" w:type="dxa"/>
          </w:tcPr>
          <w:p w:rsidR="00534234" w:rsidRPr="00BE6087" w:rsidRDefault="00534234" w:rsidP="00A805AA">
            <w:pPr>
              <w:jc w:val="center"/>
              <w:rPr>
                <w:rFonts w:cs="Arial"/>
              </w:rPr>
            </w:pPr>
            <w:r w:rsidRPr="00BE6087">
              <w:rPr>
                <w:rFonts w:cs="Arial"/>
              </w:rPr>
              <w:t>4</w:t>
            </w:r>
          </w:p>
        </w:tc>
        <w:tc>
          <w:tcPr>
            <w:tcW w:w="2188" w:type="dxa"/>
          </w:tcPr>
          <w:p w:rsidR="00534234" w:rsidRPr="00BE6087" w:rsidRDefault="00534234" w:rsidP="00A805AA">
            <w:pPr>
              <w:jc w:val="center"/>
              <w:rPr>
                <w:rFonts w:cs="Arial"/>
              </w:rPr>
            </w:pPr>
            <w:r w:rsidRPr="00BE6087">
              <w:rPr>
                <w:rFonts w:cs="Arial"/>
              </w:rPr>
              <w:t>0.637</w:t>
            </w:r>
          </w:p>
        </w:tc>
      </w:tr>
      <w:tr w:rsidR="00534234" w:rsidRPr="00BE6087" w:rsidTr="00A805AA">
        <w:tc>
          <w:tcPr>
            <w:tcW w:w="4928" w:type="dxa"/>
          </w:tcPr>
          <w:p w:rsidR="00534234" w:rsidRPr="00BE6087" w:rsidRDefault="00534234" w:rsidP="00A805AA">
            <w:pPr>
              <w:rPr>
                <w:rFonts w:cs="Arial"/>
              </w:rPr>
            </w:pPr>
            <w:r w:rsidRPr="00BE6087">
              <w:rPr>
                <w:rFonts w:cs="Arial"/>
              </w:rPr>
              <w:t>Employability skills</w:t>
            </w:r>
          </w:p>
        </w:tc>
        <w:tc>
          <w:tcPr>
            <w:tcW w:w="2126" w:type="dxa"/>
          </w:tcPr>
          <w:p w:rsidR="00534234" w:rsidRPr="00BE6087" w:rsidRDefault="00534234" w:rsidP="00A805AA">
            <w:pPr>
              <w:jc w:val="center"/>
              <w:rPr>
                <w:rFonts w:cs="Arial"/>
              </w:rPr>
            </w:pPr>
            <w:r w:rsidRPr="00BE6087">
              <w:rPr>
                <w:rFonts w:cs="Arial"/>
              </w:rPr>
              <w:t>3</w:t>
            </w:r>
          </w:p>
        </w:tc>
        <w:tc>
          <w:tcPr>
            <w:tcW w:w="2188" w:type="dxa"/>
          </w:tcPr>
          <w:p w:rsidR="00534234" w:rsidRPr="00BE6087" w:rsidRDefault="00534234" w:rsidP="00A805AA">
            <w:pPr>
              <w:jc w:val="center"/>
              <w:rPr>
                <w:rFonts w:cs="Arial"/>
              </w:rPr>
            </w:pPr>
            <w:r w:rsidRPr="00BE6087">
              <w:rPr>
                <w:rFonts w:cs="Arial"/>
              </w:rPr>
              <w:t>0.389</w:t>
            </w:r>
          </w:p>
        </w:tc>
      </w:tr>
      <w:tr w:rsidR="00534234" w:rsidRPr="00BE6087" w:rsidTr="00A805AA">
        <w:tc>
          <w:tcPr>
            <w:tcW w:w="4928" w:type="dxa"/>
          </w:tcPr>
          <w:p w:rsidR="00534234" w:rsidRPr="00BE6087" w:rsidRDefault="00534234" w:rsidP="00A805AA">
            <w:pPr>
              <w:rPr>
                <w:rFonts w:cs="Arial"/>
              </w:rPr>
            </w:pPr>
            <w:r w:rsidRPr="00BE6087">
              <w:rPr>
                <w:rFonts w:cs="Arial"/>
              </w:rPr>
              <w:t>Enterprise skills</w:t>
            </w:r>
          </w:p>
        </w:tc>
        <w:tc>
          <w:tcPr>
            <w:tcW w:w="2126" w:type="dxa"/>
          </w:tcPr>
          <w:p w:rsidR="00534234" w:rsidRPr="00BE6087" w:rsidRDefault="00534234" w:rsidP="00A805AA">
            <w:pPr>
              <w:jc w:val="center"/>
              <w:rPr>
                <w:rFonts w:cs="Arial"/>
              </w:rPr>
            </w:pPr>
            <w:r w:rsidRPr="00BE6087">
              <w:rPr>
                <w:rFonts w:cs="Arial"/>
              </w:rPr>
              <w:t>3</w:t>
            </w:r>
          </w:p>
        </w:tc>
        <w:tc>
          <w:tcPr>
            <w:tcW w:w="2188" w:type="dxa"/>
          </w:tcPr>
          <w:p w:rsidR="00534234" w:rsidRPr="00BE6087" w:rsidRDefault="00534234" w:rsidP="00A805AA">
            <w:pPr>
              <w:jc w:val="center"/>
              <w:rPr>
                <w:rFonts w:cs="Arial"/>
              </w:rPr>
            </w:pPr>
            <w:r w:rsidRPr="00BE6087">
              <w:rPr>
                <w:rFonts w:cs="Arial"/>
              </w:rPr>
              <w:t>0.580</w:t>
            </w:r>
          </w:p>
        </w:tc>
      </w:tr>
    </w:tbl>
    <w:p w:rsidR="00534234" w:rsidRPr="00BE6087" w:rsidRDefault="00534234" w:rsidP="00534234">
      <w:pPr>
        <w:rPr>
          <w:rFonts w:cs="Arial"/>
        </w:rPr>
      </w:pPr>
    </w:p>
    <w:p w:rsidR="00534234" w:rsidRPr="00BE6087" w:rsidRDefault="00534234" w:rsidP="003C5B86">
      <w:pPr>
        <w:pStyle w:val="PageBody"/>
      </w:pPr>
      <w:r w:rsidRPr="00BE6087">
        <w:t>The reliability coefficients were generally higher for the 2708 graduat</w:t>
      </w:r>
      <w:r w:rsidR="003C5B86" w:rsidRPr="00BE6087">
        <w:t>e responses, as shown in Table F3</w:t>
      </w:r>
      <w:r w:rsidRPr="00BE6087">
        <w:t xml:space="preserve">. </w:t>
      </w:r>
    </w:p>
    <w:p w:rsidR="003C5B86" w:rsidRPr="00BE6087" w:rsidRDefault="003C5B86" w:rsidP="003C5B86">
      <w:pPr>
        <w:pStyle w:val="PageBody"/>
      </w:pPr>
    </w:p>
    <w:p w:rsidR="003C5B86" w:rsidRPr="00BE6087" w:rsidRDefault="003C5B86" w:rsidP="003C5B86">
      <w:pPr>
        <w:pStyle w:val="Tabletitle"/>
      </w:pPr>
      <w:bookmarkStart w:id="344" w:name="_Toc389213072"/>
      <w:r w:rsidRPr="00BE6087">
        <w:t>Table</w:t>
      </w:r>
      <w:r w:rsidR="00DF346F" w:rsidRPr="00BE6087">
        <w:t xml:space="preserve"> </w:t>
      </w:r>
      <w:r w:rsidRPr="00BE6087">
        <w:t xml:space="preserve">F3: </w:t>
      </w:r>
      <w:r w:rsidRPr="00BE6087">
        <w:rPr>
          <w:szCs w:val="20"/>
        </w:rPr>
        <w:t>Cronbach’s alpha values for graduate ratings</w:t>
      </w:r>
      <w:bookmarkEnd w:id="344"/>
      <w:r w:rsidRPr="00BE6087">
        <w:rPr>
          <w:szCs w:val="20"/>
        </w:rPr>
        <w:t xml:space="preserve"> </w:t>
      </w:r>
    </w:p>
    <w:tbl>
      <w:tblPr>
        <w:tblStyle w:val="TableGrid"/>
        <w:tblW w:w="0" w:type="auto"/>
        <w:tblLook w:val="04A0" w:firstRow="1" w:lastRow="0" w:firstColumn="1" w:lastColumn="0" w:noHBand="0" w:noVBand="1"/>
      </w:tblPr>
      <w:tblGrid>
        <w:gridCol w:w="4928"/>
        <w:gridCol w:w="2126"/>
        <w:gridCol w:w="2188"/>
      </w:tblGrid>
      <w:tr w:rsidR="00534234" w:rsidRPr="00BE6087" w:rsidTr="00A805AA">
        <w:tc>
          <w:tcPr>
            <w:tcW w:w="4928" w:type="dxa"/>
          </w:tcPr>
          <w:p w:rsidR="00534234" w:rsidRPr="00BE6087" w:rsidRDefault="00534234" w:rsidP="00A805AA">
            <w:pPr>
              <w:rPr>
                <w:rFonts w:cs="Arial"/>
                <w:b/>
              </w:rPr>
            </w:pPr>
            <w:r w:rsidRPr="00BE6087">
              <w:rPr>
                <w:rFonts w:cs="Arial"/>
                <w:b/>
              </w:rPr>
              <w:t>Skill group</w:t>
            </w:r>
          </w:p>
        </w:tc>
        <w:tc>
          <w:tcPr>
            <w:tcW w:w="2126" w:type="dxa"/>
          </w:tcPr>
          <w:p w:rsidR="00534234" w:rsidRPr="00BE6087" w:rsidRDefault="00534234" w:rsidP="00A805AA">
            <w:pPr>
              <w:jc w:val="center"/>
              <w:rPr>
                <w:rFonts w:cs="Arial"/>
                <w:b/>
              </w:rPr>
            </w:pPr>
            <w:r w:rsidRPr="00BE6087">
              <w:rPr>
                <w:rFonts w:cs="Arial"/>
                <w:b/>
              </w:rPr>
              <w:t>Number of items</w:t>
            </w:r>
          </w:p>
        </w:tc>
        <w:tc>
          <w:tcPr>
            <w:tcW w:w="2188" w:type="dxa"/>
          </w:tcPr>
          <w:p w:rsidR="00534234" w:rsidRPr="00BE6087" w:rsidRDefault="00534234" w:rsidP="00A805AA">
            <w:pPr>
              <w:jc w:val="center"/>
              <w:rPr>
                <w:rFonts w:cs="Arial"/>
                <w:b/>
              </w:rPr>
            </w:pPr>
            <w:r w:rsidRPr="00BE6087">
              <w:rPr>
                <w:rFonts w:cs="Arial"/>
                <w:b/>
              </w:rPr>
              <w:t>Cronbach’s alpha</w:t>
            </w:r>
          </w:p>
        </w:tc>
      </w:tr>
      <w:tr w:rsidR="00534234" w:rsidRPr="00BE6087" w:rsidTr="00A805AA">
        <w:tc>
          <w:tcPr>
            <w:tcW w:w="4928" w:type="dxa"/>
          </w:tcPr>
          <w:p w:rsidR="00534234" w:rsidRPr="00BE6087" w:rsidRDefault="00534234" w:rsidP="00A805AA">
            <w:pPr>
              <w:rPr>
                <w:rFonts w:cs="Arial"/>
              </w:rPr>
            </w:pPr>
            <w:r w:rsidRPr="00BE6087">
              <w:rPr>
                <w:rFonts w:cs="Arial"/>
              </w:rPr>
              <w:t>Foundational skills</w:t>
            </w:r>
          </w:p>
        </w:tc>
        <w:tc>
          <w:tcPr>
            <w:tcW w:w="2126" w:type="dxa"/>
          </w:tcPr>
          <w:p w:rsidR="00534234" w:rsidRPr="00BE6087" w:rsidRDefault="00534234" w:rsidP="00A805AA">
            <w:pPr>
              <w:jc w:val="center"/>
              <w:rPr>
                <w:rFonts w:cs="Arial"/>
              </w:rPr>
            </w:pPr>
            <w:r w:rsidRPr="00BE6087">
              <w:rPr>
                <w:rFonts w:cs="Arial"/>
              </w:rPr>
              <w:t>5</w:t>
            </w:r>
          </w:p>
        </w:tc>
        <w:tc>
          <w:tcPr>
            <w:tcW w:w="2188" w:type="dxa"/>
          </w:tcPr>
          <w:p w:rsidR="00534234" w:rsidRPr="00BE6087" w:rsidRDefault="00534234" w:rsidP="00A805AA">
            <w:pPr>
              <w:jc w:val="center"/>
              <w:rPr>
                <w:rFonts w:cs="Arial"/>
              </w:rPr>
            </w:pPr>
            <w:r w:rsidRPr="00BE6087">
              <w:rPr>
                <w:rFonts w:cs="Arial"/>
              </w:rPr>
              <w:t>0.621</w:t>
            </w:r>
          </w:p>
        </w:tc>
      </w:tr>
      <w:tr w:rsidR="00534234" w:rsidRPr="00BE6087" w:rsidTr="00A805AA">
        <w:tc>
          <w:tcPr>
            <w:tcW w:w="4928" w:type="dxa"/>
          </w:tcPr>
          <w:p w:rsidR="00534234" w:rsidRPr="00BE6087" w:rsidRDefault="00534234" w:rsidP="00A805AA">
            <w:pPr>
              <w:rPr>
                <w:rFonts w:cs="Arial"/>
              </w:rPr>
            </w:pPr>
            <w:r w:rsidRPr="00BE6087">
              <w:rPr>
                <w:rFonts w:cs="Arial"/>
              </w:rPr>
              <w:t>Adaptive skills and attributes</w:t>
            </w:r>
          </w:p>
        </w:tc>
        <w:tc>
          <w:tcPr>
            <w:tcW w:w="2126" w:type="dxa"/>
          </w:tcPr>
          <w:p w:rsidR="00534234" w:rsidRPr="00BE6087" w:rsidRDefault="00534234" w:rsidP="00A805AA">
            <w:pPr>
              <w:jc w:val="center"/>
              <w:rPr>
                <w:rFonts w:cs="Arial"/>
              </w:rPr>
            </w:pPr>
            <w:r w:rsidRPr="00BE6087">
              <w:rPr>
                <w:rFonts w:cs="Arial"/>
              </w:rPr>
              <w:t>3</w:t>
            </w:r>
          </w:p>
        </w:tc>
        <w:tc>
          <w:tcPr>
            <w:tcW w:w="2188" w:type="dxa"/>
          </w:tcPr>
          <w:p w:rsidR="00534234" w:rsidRPr="00BE6087" w:rsidRDefault="00534234" w:rsidP="00A805AA">
            <w:pPr>
              <w:jc w:val="center"/>
              <w:rPr>
                <w:rFonts w:cs="Arial"/>
              </w:rPr>
            </w:pPr>
            <w:r w:rsidRPr="00BE6087">
              <w:rPr>
                <w:rFonts w:cs="Arial"/>
              </w:rPr>
              <w:t>0.700</w:t>
            </w:r>
          </w:p>
        </w:tc>
      </w:tr>
      <w:tr w:rsidR="00534234" w:rsidRPr="00BE6087" w:rsidTr="00A805AA">
        <w:tc>
          <w:tcPr>
            <w:tcW w:w="4928" w:type="dxa"/>
          </w:tcPr>
          <w:p w:rsidR="00534234" w:rsidRPr="00BE6087" w:rsidRDefault="00534234" w:rsidP="00A805AA">
            <w:pPr>
              <w:rPr>
                <w:rFonts w:cs="Arial"/>
              </w:rPr>
            </w:pPr>
            <w:r w:rsidRPr="00BE6087">
              <w:rPr>
                <w:rFonts w:cs="Arial"/>
              </w:rPr>
              <w:t>Teamwork and interpersonal Skills</w:t>
            </w:r>
          </w:p>
        </w:tc>
        <w:tc>
          <w:tcPr>
            <w:tcW w:w="2126" w:type="dxa"/>
          </w:tcPr>
          <w:p w:rsidR="00534234" w:rsidRPr="00BE6087" w:rsidRDefault="00534234" w:rsidP="00A805AA">
            <w:pPr>
              <w:jc w:val="center"/>
              <w:rPr>
                <w:rFonts w:cs="Arial"/>
              </w:rPr>
            </w:pPr>
            <w:r w:rsidRPr="00BE6087">
              <w:rPr>
                <w:rFonts w:cs="Arial"/>
              </w:rPr>
              <w:t>2</w:t>
            </w:r>
          </w:p>
        </w:tc>
        <w:tc>
          <w:tcPr>
            <w:tcW w:w="2188" w:type="dxa"/>
          </w:tcPr>
          <w:p w:rsidR="00534234" w:rsidRPr="00BE6087" w:rsidRDefault="00534234" w:rsidP="00A805AA">
            <w:pPr>
              <w:jc w:val="center"/>
              <w:rPr>
                <w:rFonts w:cs="Arial"/>
              </w:rPr>
            </w:pPr>
            <w:r w:rsidRPr="00BE6087">
              <w:rPr>
                <w:rFonts w:cs="Arial"/>
              </w:rPr>
              <w:t>0.703</w:t>
            </w:r>
          </w:p>
        </w:tc>
      </w:tr>
    </w:tbl>
    <w:p w:rsidR="00534234" w:rsidRPr="00BE6087" w:rsidRDefault="00534234" w:rsidP="00534234">
      <w:pPr>
        <w:rPr>
          <w:rFonts w:cs="Arial"/>
        </w:rPr>
      </w:pPr>
    </w:p>
    <w:p w:rsidR="00534234" w:rsidRPr="00BE6087" w:rsidRDefault="00534234" w:rsidP="003C5B86">
      <w:pPr>
        <w:pStyle w:val="PageBody"/>
      </w:pPr>
      <w:r w:rsidRPr="00BE6087">
        <w:t xml:space="preserve">A principal-components analysis was also conducted for each of the six conceptual areas, extracting a single factor for each. The results shown in Table 3 can be used to reduce the number of items if desired, by eliminating items with low component scores. Table 3 shows that the single factor explained 30.85 percent of the variance of the foundation skill items, and oral and written communication skills represented the highest weightings. The teamwork and interpersonal skills factor explained the greatest proportion of variance arising from its constituent items (65.28%), with all three items contributing strongly.  </w:t>
      </w:r>
      <w:r w:rsidRPr="00BE6087">
        <w:br w:type="page"/>
      </w:r>
    </w:p>
    <w:p w:rsidR="00534234" w:rsidRPr="00BE6087" w:rsidRDefault="00534234" w:rsidP="003C5B86">
      <w:pPr>
        <w:pStyle w:val="PageBody"/>
        <w:sectPr w:rsidR="00534234" w:rsidRPr="00BE6087" w:rsidSect="00A805AA">
          <w:pgSz w:w="11906" w:h="16838"/>
          <w:pgMar w:top="1440" w:right="1440" w:bottom="1440" w:left="1440" w:header="708" w:footer="708" w:gutter="0"/>
          <w:cols w:space="708"/>
          <w:docGrid w:linePitch="360"/>
        </w:sectPr>
      </w:pPr>
    </w:p>
    <w:p w:rsidR="00FB6FF4" w:rsidRPr="00BE6087" w:rsidRDefault="00FB6FF4" w:rsidP="00FB6FF4">
      <w:pPr>
        <w:pStyle w:val="Caption"/>
        <w:rPr>
          <w:rFonts w:cs="Arial"/>
          <w:color w:val="auto"/>
          <w:sz w:val="20"/>
          <w:szCs w:val="20"/>
        </w:rPr>
      </w:pPr>
      <w:r w:rsidRPr="00BE6087">
        <w:rPr>
          <w:color w:val="auto"/>
        </w:rPr>
        <w:lastRenderedPageBreak/>
        <w:t xml:space="preserve">TableF4 </w:t>
      </w:r>
      <w:r w:rsidRPr="00BE6087">
        <w:rPr>
          <w:color w:val="auto"/>
          <w:sz w:val="20"/>
          <w:szCs w:val="20"/>
        </w:rPr>
        <w:t>Confirmatory Factor analysis results (by cluster)</w:t>
      </w:r>
    </w:p>
    <w:tbl>
      <w:tblPr>
        <w:tblStyle w:val="TableGrid"/>
        <w:tblW w:w="0" w:type="auto"/>
        <w:tblLook w:val="04A0" w:firstRow="1" w:lastRow="0" w:firstColumn="1" w:lastColumn="0" w:noHBand="0" w:noVBand="1"/>
      </w:tblPr>
      <w:tblGrid>
        <w:gridCol w:w="2397"/>
        <w:gridCol w:w="3962"/>
        <w:gridCol w:w="1426"/>
        <w:gridCol w:w="1457"/>
      </w:tblGrid>
      <w:tr w:rsidR="00534234" w:rsidRPr="00BE6087" w:rsidTr="00FB6FF4">
        <w:tc>
          <w:tcPr>
            <w:tcW w:w="2397" w:type="dxa"/>
          </w:tcPr>
          <w:p w:rsidR="00534234" w:rsidRPr="00BE6087" w:rsidRDefault="00534234" w:rsidP="00A805AA">
            <w:pPr>
              <w:rPr>
                <w:rFonts w:cs="Arial"/>
                <w:color w:val="000000"/>
                <w:sz w:val="18"/>
                <w:szCs w:val="18"/>
              </w:rPr>
            </w:pPr>
            <w:r w:rsidRPr="00BE6087">
              <w:rPr>
                <w:rFonts w:cs="Arial"/>
                <w:color w:val="000000"/>
                <w:sz w:val="18"/>
                <w:szCs w:val="18"/>
              </w:rPr>
              <w:t>Scale</w:t>
            </w:r>
          </w:p>
        </w:tc>
        <w:tc>
          <w:tcPr>
            <w:tcW w:w="3962" w:type="dxa"/>
          </w:tcPr>
          <w:p w:rsidR="00534234" w:rsidRPr="00BE6087" w:rsidRDefault="00534234" w:rsidP="00A805AA">
            <w:pPr>
              <w:rPr>
                <w:rFonts w:cs="Arial"/>
                <w:color w:val="000000"/>
                <w:sz w:val="18"/>
                <w:szCs w:val="18"/>
              </w:rPr>
            </w:pPr>
            <w:r w:rsidRPr="00BE6087">
              <w:rPr>
                <w:rFonts w:cs="Arial"/>
                <w:color w:val="000000"/>
                <w:sz w:val="18"/>
                <w:szCs w:val="18"/>
              </w:rPr>
              <w:t>Item</w:t>
            </w:r>
          </w:p>
        </w:tc>
        <w:tc>
          <w:tcPr>
            <w:tcW w:w="1426" w:type="dxa"/>
          </w:tcPr>
          <w:p w:rsidR="00534234" w:rsidRPr="00BE6087" w:rsidRDefault="00534234" w:rsidP="00A805AA">
            <w:pPr>
              <w:rPr>
                <w:rFonts w:cs="Arial"/>
                <w:color w:val="000000"/>
                <w:sz w:val="18"/>
                <w:szCs w:val="18"/>
              </w:rPr>
            </w:pPr>
            <w:r w:rsidRPr="00BE6087">
              <w:rPr>
                <w:rFonts w:cs="Arial"/>
                <w:color w:val="000000"/>
                <w:sz w:val="18"/>
                <w:szCs w:val="18"/>
              </w:rPr>
              <w:t>Component score</w:t>
            </w:r>
          </w:p>
        </w:tc>
        <w:tc>
          <w:tcPr>
            <w:tcW w:w="1457" w:type="dxa"/>
          </w:tcPr>
          <w:p w:rsidR="00534234" w:rsidRPr="00BE6087" w:rsidRDefault="00534234" w:rsidP="00A805AA">
            <w:pPr>
              <w:rPr>
                <w:rFonts w:cs="Arial"/>
                <w:color w:val="000000"/>
                <w:sz w:val="18"/>
                <w:szCs w:val="18"/>
              </w:rPr>
            </w:pPr>
            <w:r w:rsidRPr="00BE6087">
              <w:rPr>
                <w:rFonts w:cs="Arial"/>
                <w:color w:val="000000"/>
                <w:sz w:val="18"/>
                <w:szCs w:val="18"/>
              </w:rPr>
              <w:t xml:space="preserve">Variance explained by </w:t>
            </w:r>
          </w:p>
          <w:p w:rsidR="00534234" w:rsidRPr="00BE6087" w:rsidRDefault="00534234" w:rsidP="00A805AA">
            <w:pPr>
              <w:rPr>
                <w:rFonts w:cs="Arial"/>
                <w:color w:val="000000"/>
                <w:sz w:val="18"/>
                <w:szCs w:val="18"/>
              </w:rPr>
            </w:pPr>
            <w:r w:rsidRPr="00BE6087">
              <w:rPr>
                <w:rFonts w:cs="Arial"/>
                <w:color w:val="000000"/>
                <w:sz w:val="18"/>
                <w:szCs w:val="18"/>
              </w:rPr>
              <w:t>single factor</w:t>
            </w:r>
          </w:p>
        </w:tc>
      </w:tr>
      <w:tr w:rsidR="00534234" w:rsidRPr="00BE6087" w:rsidTr="00FB6FF4">
        <w:tc>
          <w:tcPr>
            <w:tcW w:w="2397" w:type="dxa"/>
            <w:vMerge w:val="restart"/>
          </w:tcPr>
          <w:p w:rsidR="00534234" w:rsidRPr="00BE6087" w:rsidRDefault="00534234" w:rsidP="00A805AA">
            <w:pPr>
              <w:rPr>
                <w:rFonts w:cs="Arial"/>
                <w:color w:val="000000"/>
                <w:sz w:val="18"/>
                <w:szCs w:val="18"/>
              </w:rPr>
            </w:pPr>
            <w:r w:rsidRPr="00BE6087">
              <w:rPr>
                <w:rFonts w:cs="Arial"/>
                <w:color w:val="000000"/>
                <w:sz w:val="18"/>
                <w:szCs w:val="18"/>
              </w:rPr>
              <w:t>Foundation Skills</w:t>
            </w:r>
          </w:p>
        </w:tc>
        <w:tc>
          <w:tcPr>
            <w:tcW w:w="3962" w:type="dxa"/>
          </w:tcPr>
          <w:p w:rsidR="00534234" w:rsidRPr="00BE6087" w:rsidRDefault="00534234" w:rsidP="00A805AA">
            <w:pPr>
              <w:rPr>
                <w:rFonts w:cs="Arial"/>
                <w:color w:val="000000"/>
                <w:sz w:val="18"/>
                <w:szCs w:val="18"/>
              </w:rPr>
            </w:pPr>
            <w:r w:rsidRPr="00BE6087">
              <w:rPr>
                <w:rFonts w:cs="Arial"/>
                <w:color w:val="000000"/>
                <w:sz w:val="18"/>
                <w:szCs w:val="18"/>
              </w:rPr>
              <w:t>Oral communication skills</w:t>
            </w:r>
          </w:p>
        </w:tc>
        <w:tc>
          <w:tcPr>
            <w:tcW w:w="1426" w:type="dxa"/>
            <w:vAlign w:val="center"/>
          </w:tcPr>
          <w:p w:rsidR="00534234" w:rsidRPr="00BE6087" w:rsidRDefault="00534234" w:rsidP="00A805AA">
            <w:pPr>
              <w:jc w:val="center"/>
              <w:rPr>
                <w:rFonts w:cs="Arial"/>
                <w:color w:val="000000"/>
                <w:sz w:val="18"/>
                <w:szCs w:val="18"/>
              </w:rPr>
            </w:pPr>
            <w:r w:rsidRPr="00BE6087">
              <w:rPr>
                <w:rFonts w:cs="Arial"/>
                <w:color w:val="000000"/>
                <w:sz w:val="18"/>
                <w:szCs w:val="18"/>
              </w:rPr>
              <w:t>.643</w:t>
            </w:r>
          </w:p>
        </w:tc>
        <w:tc>
          <w:tcPr>
            <w:tcW w:w="1457" w:type="dxa"/>
            <w:vMerge w:val="restart"/>
          </w:tcPr>
          <w:p w:rsidR="00534234" w:rsidRPr="00BE6087" w:rsidRDefault="00534234" w:rsidP="00A805AA">
            <w:pPr>
              <w:jc w:val="center"/>
              <w:rPr>
                <w:rFonts w:cs="Arial"/>
                <w:color w:val="000000"/>
                <w:sz w:val="18"/>
                <w:szCs w:val="18"/>
              </w:rPr>
            </w:pPr>
            <w:r w:rsidRPr="00BE6087">
              <w:rPr>
                <w:rFonts w:cs="Arial"/>
                <w:color w:val="000000"/>
                <w:sz w:val="18"/>
                <w:szCs w:val="18"/>
              </w:rPr>
              <w:t>30.85%</w:t>
            </w:r>
          </w:p>
        </w:tc>
      </w:tr>
      <w:tr w:rsidR="00534234" w:rsidRPr="00BE6087" w:rsidTr="00FB6FF4">
        <w:tc>
          <w:tcPr>
            <w:tcW w:w="2397" w:type="dxa"/>
            <w:vMerge/>
          </w:tcPr>
          <w:p w:rsidR="00534234" w:rsidRPr="00BE6087" w:rsidRDefault="00534234" w:rsidP="00A805AA">
            <w:pPr>
              <w:rPr>
                <w:rFonts w:cs="Arial"/>
                <w:color w:val="000000"/>
                <w:sz w:val="18"/>
                <w:szCs w:val="18"/>
              </w:rPr>
            </w:pPr>
          </w:p>
        </w:tc>
        <w:tc>
          <w:tcPr>
            <w:tcW w:w="3962" w:type="dxa"/>
          </w:tcPr>
          <w:p w:rsidR="00534234" w:rsidRPr="00BE6087" w:rsidRDefault="00534234" w:rsidP="00A805AA">
            <w:pPr>
              <w:rPr>
                <w:rFonts w:cs="Arial"/>
                <w:color w:val="000000"/>
                <w:sz w:val="18"/>
                <w:szCs w:val="18"/>
              </w:rPr>
            </w:pPr>
            <w:r w:rsidRPr="00BE6087">
              <w:rPr>
                <w:rFonts w:cs="Arial"/>
                <w:color w:val="000000"/>
                <w:sz w:val="18"/>
                <w:szCs w:val="18"/>
              </w:rPr>
              <w:t>Written communication skills</w:t>
            </w:r>
          </w:p>
        </w:tc>
        <w:tc>
          <w:tcPr>
            <w:tcW w:w="1426" w:type="dxa"/>
            <w:vAlign w:val="center"/>
          </w:tcPr>
          <w:p w:rsidR="00534234" w:rsidRPr="00BE6087" w:rsidRDefault="00534234" w:rsidP="00A805AA">
            <w:pPr>
              <w:jc w:val="center"/>
              <w:rPr>
                <w:rFonts w:cs="Arial"/>
                <w:color w:val="000000"/>
                <w:sz w:val="18"/>
                <w:szCs w:val="18"/>
              </w:rPr>
            </w:pPr>
            <w:r w:rsidRPr="00BE6087">
              <w:rPr>
                <w:rFonts w:cs="Arial"/>
                <w:color w:val="000000"/>
                <w:sz w:val="18"/>
                <w:szCs w:val="18"/>
              </w:rPr>
              <w:t>.775</w:t>
            </w:r>
          </w:p>
        </w:tc>
        <w:tc>
          <w:tcPr>
            <w:tcW w:w="1457" w:type="dxa"/>
            <w:vMerge/>
          </w:tcPr>
          <w:p w:rsidR="00534234" w:rsidRPr="00BE6087" w:rsidRDefault="00534234" w:rsidP="00A805AA">
            <w:pPr>
              <w:rPr>
                <w:rFonts w:cs="Arial"/>
                <w:color w:val="000000"/>
                <w:sz w:val="18"/>
                <w:szCs w:val="18"/>
              </w:rPr>
            </w:pPr>
          </w:p>
        </w:tc>
      </w:tr>
      <w:tr w:rsidR="00534234" w:rsidRPr="00BE6087" w:rsidTr="00FB6FF4">
        <w:tc>
          <w:tcPr>
            <w:tcW w:w="2397" w:type="dxa"/>
            <w:vMerge/>
          </w:tcPr>
          <w:p w:rsidR="00534234" w:rsidRPr="00BE6087" w:rsidRDefault="00534234" w:rsidP="00A805AA">
            <w:pPr>
              <w:rPr>
                <w:rFonts w:cs="Arial"/>
                <w:color w:val="000000"/>
                <w:sz w:val="18"/>
                <w:szCs w:val="18"/>
              </w:rPr>
            </w:pPr>
          </w:p>
        </w:tc>
        <w:tc>
          <w:tcPr>
            <w:tcW w:w="3962" w:type="dxa"/>
          </w:tcPr>
          <w:p w:rsidR="00534234" w:rsidRPr="00BE6087" w:rsidRDefault="00534234" w:rsidP="00A805AA">
            <w:pPr>
              <w:rPr>
                <w:rFonts w:cs="Arial"/>
                <w:color w:val="000000"/>
                <w:sz w:val="18"/>
                <w:szCs w:val="18"/>
              </w:rPr>
            </w:pPr>
            <w:r w:rsidRPr="00BE6087">
              <w:rPr>
                <w:rFonts w:cs="Arial"/>
                <w:color w:val="000000"/>
                <w:sz w:val="18"/>
                <w:szCs w:val="18"/>
              </w:rPr>
              <w:t>Numeracy</w:t>
            </w:r>
          </w:p>
        </w:tc>
        <w:tc>
          <w:tcPr>
            <w:tcW w:w="1426" w:type="dxa"/>
            <w:vAlign w:val="center"/>
          </w:tcPr>
          <w:p w:rsidR="00534234" w:rsidRPr="00BE6087" w:rsidRDefault="00534234" w:rsidP="00A805AA">
            <w:pPr>
              <w:jc w:val="center"/>
              <w:rPr>
                <w:rFonts w:cs="Arial"/>
                <w:color w:val="000000"/>
                <w:sz w:val="18"/>
                <w:szCs w:val="18"/>
              </w:rPr>
            </w:pPr>
            <w:r w:rsidRPr="00BE6087">
              <w:rPr>
                <w:rFonts w:cs="Arial"/>
                <w:color w:val="000000"/>
                <w:sz w:val="18"/>
                <w:szCs w:val="18"/>
              </w:rPr>
              <w:t>.492</w:t>
            </w:r>
          </w:p>
        </w:tc>
        <w:tc>
          <w:tcPr>
            <w:tcW w:w="1457" w:type="dxa"/>
            <w:vMerge/>
          </w:tcPr>
          <w:p w:rsidR="00534234" w:rsidRPr="00BE6087" w:rsidRDefault="00534234" w:rsidP="00A805AA">
            <w:pPr>
              <w:rPr>
                <w:rFonts w:cs="Arial"/>
                <w:color w:val="000000"/>
                <w:sz w:val="18"/>
                <w:szCs w:val="18"/>
              </w:rPr>
            </w:pPr>
          </w:p>
        </w:tc>
      </w:tr>
      <w:tr w:rsidR="00534234" w:rsidRPr="00BE6087" w:rsidTr="00FB6FF4">
        <w:tc>
          <w:tcPr>
            <w:tcW w:w="2397" w:type="dxa"/>
            <w:vMerge/>
          </w:tcPr>
          <w:p w:rsidR="00534234" w:rsidRPr="00BE6087" w:rsidRDefault="00534234" w:rsidP="00A805AA">
            <w:pPr>
              <w:rPr>
                <w:rFonts w:cs="Arial"/>
                <w:color w:val="000000"/>
                <w:sz w:val="18"/>
                <w:szCs w:val="18"/>
              </w:rPr>
            </w:pPr>
          </w:p>
        </w:tc>
        <w:tc>
          <w:tcPr>
            <w:tcW w:w="3962" w:type="dxa"/>
          </w:tcPr>
          <w:p w:rsidR="00534234" w:rsidRPr="00BE6087" w:rsidRDefault="00534234" w:rsidP="00A805AA">
            <w:pPr>
              <w:rPr>
                <w:rFonts w:cs="Arial"/>
                <w:color w:val="000000"/>
                <w:sz w:val="18"/>
                <w:szCs w:val="18"/>
              </w:rPr>
            </w:pPr>
            <w:r w:rsidRPr="00BE6087">
              <w:rPr>
                <w:rFonts w:cs="Arial"/>
                <w:color w:val="000000"/>
                <w:sz w:val="18"/>
                <w:szCs w:val="18"/>
              </w:rPr>
              <w:t>Capacity to develop knowledge and skills</w:t>
            </w:r>
          </w:p>
        </w:tc>
        <w:tc>
          <w:tcPr>
            <w:tcW w:w="1426" w:type="dxa"/>
            <w:vAlign w:val="center"/>
          </w:tcPr>
          <w:p w:rsidR="00534234" w:rsidRPr="00BE6087" w:rsidRDefault="00534234" w:rsidP="00A805AA">
            <w:pPr>
              <w:jc w:val="center"/>
              <w:rPr>
                <w:rFonts w:cs="Arial"/>
                <w:color w:val="000000"/>
                <w:sz w:val="18"/>
                <w:szCs w:val="18"/>
              </w:rPr>
            </w:pPr>
            <w:r w:rsidRPr="00BE6087">
              <w:rPr>
                <w:rFonts w:cs="Arial"/>
                <w:color w:val="000000"/>
                <w:sz w:val="18"/>
                <w:szCs w:val="18"/>
              </w:rPr>
              <w:t>-.083</w:t>
            </w:r>
          </w:p>
        </w:tc>
        <w:tc>
          <w:tcPr>
            <w:tcW w:w="1457" w:type="dxa"/>
            <w:vMerge/>
          </w:tcPr>
          <w:p w:rsidR="00534234" w:rsidRPr="00BE6087" w:rsidRDefault="00534234" w:rsidP="00A805AA">
            <w:pPr>
              <w:rPr>
                <w:rFonts w:cs="Arial"/>
                <w:color w:val="000000"/>
                <w:sz w:val="18"/>
                <w:szCs w:val="18"/>
              </w:rPr>
            </w:pPr>
          </w:p>
        </w:tc>
      </w:tr>
      <w:tr w:rsidR="00534234" w:rsidRPr="00BE6087" w:rsidTr="00FB6FF4">
        <w:tc>
          <w:tcPr>
            <w:tcW w:w="2397" w:type="dxa"/>
            <w:vMerge/>
          </w:tcPr>
          <w:p w:rsidR="00534234" w:rsidRPr="00BE6087" w:rsidRDefault="00534234" w:rsidP="00A805AA">
            <w:pPr>
              <w:rPr>
                <w:rFonts w:cs="Arial"/>
                <w:color w:val="000000"/>
                <w:sz w:val="18"/>
                <w:szCs w:val="18"/>
              </w:rPr>
            </w:pPr>
          </w:p>
        </w:tc>
        <w:tc>
          <w:tcPr>
            <w:tcW w:w="3962" w:type="dxa"/>
          </w:tcPr>
          <w:p w:rsidR="00534234" w:rsidRPr="00BE6087" w:rsidRDefault="00534234" w:rsidP="00A805AA">
            <w:pPr>
              <w:rPr>
                <w:rFonts w:cs="Arial"/>
                <w:color w:val="000000"/>
                <w:sz w:val="18"/>
                <w:szCs w:val="18"/>
              </w:rPr>
            </w:pPr>
            <w:r w:rsidRPr="00BE6087">
              <w:rPr>
                <w:rFonts w:cs="Arial"/>
                <w:color w:val="000000"/>
                <w:sz w:val="18"/>
                <w:szCs w:val="18"/>
              </w:rPr>
              <w:t>Capacity to analyse and solve problems</w:t>
            </w:r>
          </w:p>
        </w:tc>
        <w:tc>
          <w:tcPr>
            <w:tcW w:w="1426" w:type="dxa"/>
            <w:vAlign w:val="center"/>
          </w:tcPr>
          <w:p w:rsidR="00534234" w:rsidRPr="00BE6087" w:rsidRDefault="00534234" w:rsidP="00A805AA">
            <w:pPr>
              <w:jc w:val="center"/>
              <w:rPr>
                <w:rFonts w:cs="Arial"/>
                <w:color w:val="000000"/>
                <w:sz w:val="18"/>
                <w:szCs w:val="18"/>
              </w:rPr>
            </w:pPr>
            <w:r w:rsidRPr="00BE6087">
              <w:rPr>
                <w:rFonts w:cs="Arial"/>
                <w:color w:val="000000"/>
                <w:sz w:val="18"/>
                <w:szCs w:val="18"/>
              </w:rPr>
              <w:t>.528</w:t>
            </w:r>
          </w:p>
        </w:tc>
        <w:tc>
          <w:tcPr>
            <w:tcW w:w="1457" w:type="dxa"/>
            <w:vMerge/>
          </w:tcPr>
          <w:p w:rsidR="00534234" w:rsidRPr="00BE6087" w:rsidRDefault="00534234" w:rsidP="00A805AA">
            <w:pPr>
              <w:rPr>
                <w:rFonts w:cs="Arial"/>
                <w:color w:val="000000"/>
                <w:sz w:val="18"/>
                <w:szCs w:val="18"/>
              </w:rPr>
            </w:pPr>
          </w:p>
        </w:tc>
      </w:tr>
      <w:tr w:rsidR="00534234" w:rsidRPr="00BE6087" w:rsidTr="00FB6FF4">
        <w:tc>
          <w:tcPr>
            <w:tcW w:w="2397" w:type="dxa"/>
            <w:vMerge w:val="restart"/>
          </w:tcPr>
          <w:p w:rsidR="00534234" w:rsidRPr="00BE6087" w:rsidRDefault="00534234" w:rsidP="00A805AA">
            <w:pPr>
              <w:rPr>
                <w:rFonts w:cs="Arial"/>
                <w:color w:val="000000"/>
                <w:sz w:val="18"/>
                <w:szCs w:val="18"/>
              </w:rPr>
            </w:pPr>
            <w:r w:rsidRPr="00BE6087">
              <w:rPr>
                <w:rFonts w:cs="Arial"/>
                <w:color w:val="000000"/>
                <w:sz w:val="18"/>
                <w:szCs w:val="18"/>
              </w:rPr>
              <w:t>Adaptive Skills and attributes</w:t>
            </w:r>
          </w:p>
        </w:tc>
        <w:tc>
          <w:tcPr>
            <w:tcW w:w="3962" w:type="dxa"/>
          </w:tcPr>
          <w:p w:rsidR="00534234" w:rsidRPr="00BE6087" w:rsidRDefault="00534234" w:rsidP="00A805AA">
            <w:pPr>
              <w:rPr>
                <w:rFonts w:cs="Arial"/>
                <w:color w:val="000000"/>
                <w:sz w:val="18"/>
                <w:szCs w:val="18"/>
              </w:rPr>
            </w:pPr>
            <w:r w:rsidRPr="00BE6087">
              <w:rPr>
                <w:rFonts w:cs="Arial"/>
                <w:color w:val="000000"/>
                <w:sz w:val="18"/>
                <w:szCs w:val="18"/>
              </w:rPr>
              <w:t>Broad background general knowledge</w:t>
            </w:r>
          </w:p>
        </w:tc>
        <w:tc>
          <w:tcPr>
            <w:tcW w:w="1426" w:type="dxa"/>
            <w:vAlign w:val="center"/>
          </w:tcPr>
          <w:p w:rsidR="00534234" w:rsidRPr="00BE6087" w:rsidRDefault="00534234" w:rsidP="00A805AA">
            <w:pPr>
              <w:jc w:val="center"/>
              <w:rPr>
                <w:rFonts w:cs="Arial"/>
                <w:color w:val="000000"/>
                <w:sz w:val="18"/>
                <w:szCs w:val="18"/>
              </w:rPr>
            </w:pPr>
            <w:r w:rsidRPr="00BE6087">
              <w:rPr>
                <w:rFonts w:cs="Arial"/>
                <w:color w:val="000000"/>
                <w:sz w:val="18"/>
                <w:szCs w:val="18"/>
              </w:rPr>
              <w:t>.506</w:t>
            </w:r>
          </w:p>
        </w:tc>
        <w:tc>
          <w:tcPr>
            <w:tcW w:w="1457" w:type="dxa"/>
            <w:vMerge w:val="restart"/>
          </w:tcPr>
          <w:p w:rsidR="00534234" w:rsidRPr="00BE6087" w:rsidRDefault="00534234" w:rsidP="00A805AA">
            <w:pPr>
              <w:jc w:val="center"/>
              <w:rPr>
                <w:rFonts w:cs="Arial"/>
                <w:color w:val="000000"/>
                <w:sz w:val="18"/>
                <w:szCs w:val="18"/>
              </w:rPr>
            </w:pPr>
            <w:r w:rsidRPr="00BE6087">
              <w:rPr>
                <w:rFonts w:cs="Arial"/>
                <w:color w:val="000000"/>
                <w:sz w:val="18"/>
                <w:szCs w:val="18"/>
              </w:rPr>
              <w:t>32.42%</w:t>
            </w:r>
          </w:p>
        </w:tc>
      </w:tr>
      <w:tr w:rsidR="00534234" w:rsidRPr="00BE6087" w:rsidTr="00FB6FF4">
        <w:tc>
          <w:tcPr>
            <w:tcW w:w="2397" w:type="dxa"/>
            <w:vMerge/>
          </w:tcPr>
          <w:p w:rsidR="00534234" w:rsidRPr="00BE6087" w:rsidRDefault="00534234" w:rsidP="00A805AA">
            <w:pPr>
              <w:rPr>
                <w:rFonts w:cs="Arial"/>
                <w:color w:val="000000"/>
                <w:sz w:val="18"/>
                <w:szCs w:val="18"/>
              </w:rPr>
            </w:pPr>
          </w:p>
        </w:tc>
        <w:tc>
          <w:tcPr>
            <w:tcW w:w="3962" w:type="dxa"/>
          </w:tcPr>
          <w:p w:rsidR="00534234" w:rsidRPr="00BE6087" w:rsidRDefault="00534234" w:rsidP="00A805AA">
            <w:pPr>
              <w:rPr>
                <w:rFonts w:cs="Arial"/>
                <w:color w:val="000000"/>
                <w:sz w:val="18"/>
                <w:szCs w:val="18"/>
              </w:rPr>
            </w:pPr>
            <w:r w:rsidRPr="00BE6087">
              <w:rPr>
                <w:rFonts w:cs="Arial"/>
                <w:color w:val="000000"/>
                <w:sz w:val="18"/>
                <w:szCs w:val="18"/>
              </w:rPr>
              <w:t>Capacity to understand different viewpoints</w:t>
            </w:r>
          </w:p>
        </w:tc>
        <w:tc>
          <w:tcPr>
            <w:tcW w:w="1426" w:type="dxa"/>
            <w:vAlign w:val="center"/>
          </w:tcPr>
          <w:p w:rsidR="00534234" w:rsidRPr="00BE6087" w:rsidRDefault="00534234" w:rsidP="00A805AA">
            <w:pPr>
              <w:jc w:val="center"/>
              <w:rPr>
                <w:rFonts w:cs="Arial"/>
                <w:color w:val="000000"/>
                <w:sz w:val="18"/>
                <w:szCs w:val="18"/>
              </w:rPr>
            </w:pPr>
            <w:r w:rsidRPr="00BE6087">
              <w:rPr>
                <w:rFonts w:cs="Arial"/>
                <w:color w:val="000000"/>
                <w:sz w:val="18"/>
                <w:szCs w:val="18"/>
              </w:rPr>
              <w:t>.714</w:t>
            </w:r>
          </w:p>
        </w:tc>
        <w:tc>
          <w:tcPr>
            <w:tcW w:w="1457" w:type="dxa"/>
            <w:vMerge/>
          </w:tcPr>
          <w:p w:rsidR="00534234" w:rsidRPr="00BE6087" w:rsidRDefault="00534234" w:rsidP="00A805AA">
            <w:pPr>
              <w:rPr>
                <w:rFonts w:cs="Arial"/>
                <w:color w:val="000000"/>
                <w:sz w:val="18"/>
                <w:szCs w:val="18"/>
              </w:rPr>
            </w:pPr>
          </w:p>
        </w:tc>
      </w:tr>
      <w:tr w:rsidR="00534234" w:rsidRPr="00BE6087" w:rsidTr="00FB6FF4">
        <w:tc>
          <w:tcPr>
            <w:tcW w:w="2397" w:type="dxa"/>
            <w:vMerge/>
          </w:tcPr>
          <w:p w:rsidR="00534234" w:rsidRPr="00BE6087" w:rsidRDefault="00534234" w:rsidP="00A805AA">
            <w:pPr>
              <w:rPr>
                <w:rFonts w:cs="Arial"/>
                <w:color w:val="000000"/>
                <w:sz w:val="18"/>
                <w:szCs w:val="18"/>
              </w:rPr>
            </w:pPr>
          </w:p>
        </w:tc>
        <w:tc>
          <w:tcPr>
            <w:tcW w:w="3962" w:type="dxa"/>
          </w:tcPr>
          <w:p w:rsidR="00534234" w:rsidRPr="00BE6087" w:rsidRDefault="00534234" w:rsidP="00A805AA">
            <w:pPr>
              <w:rPr>
                <w:rFonts w:cs="Arial"/>
                <w:color w:val="000000"/>
                <w:sz w:val="18"/>
                <w:szCs w:val="18"/>
              </w:rPr>
            </w:pPr>
            <w:r w:rsidRPr="00BE6087">
              <w:rPr>
                <w:rFonts w:cs="Arial"/>
                <w:color w:val="000000"/>
                <w:sz w:val="18"/>
                <w:szCs w:val="18"/>
              </w:rPr>
              <w:t>Ability to develop innovative ideas or identify new opportunities</w:t>
            </w:r>
          </w:p>
        </w:tc>
        <w:tc>
          <w:tcPr>
            <w:tcW w:w="1426" w:type="dxa"/>
            <w:vAlign w:val="center"/>
          </w:tcPr>
          <w:p w:rsidR="00534234" w:rsidRPr="00BE6087" w:rsidRDefault="00534234" w:rsidP="00A805AA">
            <w:pPr>
              <w:jc w:val="center"/>
              <w:rPr>
                <w:rFonts w:cs="Arial"/>
                <w:color w:val="000000"/>
                <w:sz w:val="18"/>
                <w:szCs w:val="18"/>
              </w:rPr>
            </w:pPr>
            <w:r w:rsidRPr="00BE6087">
              <w:rPr>
                <w:rFonts w:cs="Arial"/>
                <w:color w:val="000000"/>
                <w:sz w:val="18"/>
                <w:szCs w:val="18"/>
              </w:rPr>
              <w:t>.670</w:t>
            </w:r>
          </w:p>
        </w:tc>
        <w:tc>
          <w:tcPr>
            <w:tcW w:w="1457" w:type="dxa"/>
            <w:vMerge/>
          </w:tcPr>
          <w:p w:rsidR="00534234" w:rsidRPr="00BE6087" w:rsidRDefault="00534234" w:rsidP="00A805AA">
            <w:pPr>
              <w:rPr>
                <w:rFonts w:cs="Arial"/>
                <w:color w:val="000000"/>
                <w:sz w:val="18"/>
                <w:szCs w:val="18"/>
              </w:rPr>
            </w:pPr>
          </w:p>
        </w:tc>
      </w:tr>
      <w:tr w:rsidR="00534234" w:rsidRPr="00BE6087" w:rsidTr="00FB6FF4">
        <w:tc>
          <w:tcPr>
            <w:tcW w:w="2397" w:type="dxa"/>
            <w:vMerge/>
          </w:tcPr>
          <w:p w:rsidR="00534234" w:rsidRPr="00BE6087" w:rsidRDefault="00534234" w:rsidP="00A805AA">
            <w:pPr>
              <w:rPr>
                <w:rFonts w:cs="Arial"/>
                <w:color w:val="000000"/>
                <w:sz w:val="18"/>
                <w:szCs w:val="18"/>
              </w:rPr>
            </w:pPr>
          </w:p>
        </w:tc>
        <w:tc>
          <w:tcPr>
            <w:tcW w:w="3962" w:type="dxa"/>
          </w:tcPr>
          <w:p w:rsidR="00534234" w:rsidRPr="00BE6087" w:rsidRDefault="00534234" w:rsidP="00A805AA">
            <w:pPr>
              <w:rPr>
                <w:rFonts w:cs="Arial"/>
                <w:color w:val="000000"/>
                <w:sz w:val="18"/>
                <w:szCs w:val="18"/>
              </w:rPr>
            </w:pPr>
            <w:r w:rsidRPr="00BE6087">
              <w:rPr>
                <w:rFonts w:cs="Arial"/>
                <w:color w:val="000000"/>
                <w:sz w:val="18"/>
                <w:szCs w:val="18"/>
              </w:rPr>
              <w:t xml:space="preserve"> Ability to operate in an international and multicultural context</w:t>
            </w:r>
          </w:p>
        </w:tc>
        <w:tc>
          <w:tcPr>
            <w:tcW w:w="1426" w:type="dxa"/>
            <w:vAlign w:val="center"/>
          </w:tcPr>
          <w:p w:rsidR="00534234" w:rsidRPr="00BE6087" w:rsidRDefault="00534234" w:rsidP="00A805AA">
            <w:pPr>
              <w:jc w:val="center"/>
              <w:rPr>
                <w:rFonts w:cs="Arial"/>
                <w:color w:val="000000"/>
                <w:sz w:val="18"/>
                <w:szCs w:val="18"/>
              </w:rPr>
            </w:pPr>
            <w:r w:rsidRPr="00BE6087">
              <w:rPr>
                <w:rFonts w:cs="Arial"/>
                <w:color w:val="000000"/>
                <w:sz w:val="18"/>
                <w:szCs w:val="18"/>
              </w:rPr>
              <w:t>.356</w:t>
            </w:r>
          </w:p>
        </w:tc>
        <w:tc>
          <w:tcPr>
            <w:tcW w:w="1457" w:type="dxa"/>
            <w:vMerge/>
          </w:tcPr>
          <w:p w:rsidR="00534234" w:rsidRPr="00BE6087" w:rsidRDefault="00534234" w:rsidP="00A805AA">
            <w:pPr>
              <w:rPr>
                <w:rFonts w:cs="Arial"/>
                <w:color w:val="000000"/>
                <w:sz w:val="18"/>
                <w:szCs w:val="18"/>
              </w:rPr>
            </w:pPr>
          </w:p>
        </w:tc>
      </w:tr>
      <w:tr w:rsidR="00534234" w:rsidRPr="00BE6087" w:rsidTr="00FB6FF4">
        <w:tc>
          <w:tcPr>
            <w:tcW w:w="2397" w:type="dxa"/>
            <w:vMerge/>
          </w:tcPr>
          <w:p w:rsidR="00534234" w:rsidRPr="00BE6087" w:rsidRDefault="00534234" w:rsidP="00A805AA">
            <w:pPr>
              <w:rPr>
                <w:rFonts w:cs="Arial"/>
                <w:color w:val="000000"/>
                <w:sz w:val="18"/>
                <w:szCs w:val="18"/>
              </w:rPr>
            </w:pPr>
          </w:p>
        </w:tc>
        <w:tc>
          <w:tcPr>
            <w:tcW w:w="3962" w:type="dxa"/>
          </w:tcPr>
          <w:p w:rsidR="00534234" w:rsidRPr="00BE6087" w:rsidRDefault="00534234" w:rsidP="00A805AA">
            <w:pPr>
              <w:rPr>
                <w:rFonts w:cs="Arial"/>
                <w:color w:val="000000"/>
                <w:sz w:val="18"/>
                <w:szCs w:val="18"/>
              </w:rPr>
            </w:pPr>
            <w:r w:rsidRPr="00BE6087">
              <w:rPr>
                <w:rFonts w:cs="Arial"/>
                <w:color w:val="000000"/>
                <w:sz w:val="18"/>
                <w:szCs w:val="18"/>
              </w:rPr>
              <w:t>Capacity to work autonomously</w:t>
            </w:r>
          </w:p>
        </w:tc>
        <w:tc>
          <w:tcPr>
            <w:tcW w:w="1426" w:type="dxa"/>
            <w:vAlign w:val="center"/>
          </w:tcPr>
          <w:p w:rsidR="00534234" w:rsidRPr="00BE6087" w:rsidRDefault="00534234" w:rsidP="00A805AA">
            <w:pPr>
              <w:jc w:val="center"/>
              <w:rPr>
                <w:rFonts w:cs="Arial"/>
                <w:color w:val="000000"/>
                <w:sz w:val="18"/>
                <w:szCs w:val="18"/>
              </w:rPr>
            </w:pPr>
            <w:r w:rsidRPr="00BE6087">
              <w:rPr>
                <w:rFonts w:cs="Arial"/>
                <w:color w:val="000000"/>
                <w:sz w:val="18"/>
                <w:szCs w:val="18"/>
              </w:rPr>
              <w:t>.528</w:t>
            </w:r>
          </w:p>
        </w:tc>
        <w:tc>
          <w:tcPr>
            <w:tcW w:w="1457" w:type="dxa"/>
            <w:vMerge/>
          </w:tcPr>
          <w:p w:rsidR="00534234" w:rsidRPr="00BE6087" w:rsidRDefault="00534234" w:rsidP="00A805AA">
            <w:pPr>
              <w:rPr>
                <w:rFonts w:cs="Arial"/>
                <w:color w:val="000000"/>
                <w:sz w:val="18"/>
                <w:szCs w:val="18"/>
              </w:rPr>
            </w:pPr>
          </w:p>
        </w:tc>
      </w:tr>
      <w:tr w:rsidR="00534234" w:rsidRPr="00BE6087" w:rsidTr="00FB6FF4">
        <w:tc>
          <w:tcPr>
            <w:tcW w:w="2397" w:type="dxa"/>
            <w:vMerge w:val="restart"/>
          </w:tcPr>
          <w:p w:rsidR="00534234" w:rsidRPr="00BE6087" w:rsidRDefault="00534234" w:rsidP="00A805AA">
            <w:pPr>
              <w:rPr>
                <w:rFonts w:cs="Arial"/>
                <w:color w:val="000000"/>
                <w:sz w:val="18"/>
                <w:szCs w:val="18"/>
              </w:rPr>
            </w:pPr>
            <w:r w:rsidRPr="00BE6087">
              <w:rPr>
                <w:rFonts w:cs="Arial"/>
                <w:color w:val="000000"/>
                <w:sz w:val="18"/>
                <w:szCs w:val="18"/>
              </w:rPr>
              <w:t>Teamwork and interpersonal skills</w:t>
            </w:r>
          </w:p>
        </w:tc>
        <w:tc>
          <w:tcPr>
            <w:tcW w:w="3962" w:type="dxa"/>
          </w:tcPr>
          <w:p w:rsidR="00534234" w:rsidRPr="00BE6087" w:rsidRDefault="00534234" w:rsidP="00A805AA">
            <w:pPr>
              <w:rPr>
                <w:rFonts w:cs="Arial"/>
                <w:color w:val="000000"/>
                <w:sz w:val="18"/>
                <w:szCs w:val="18"/>
              </w:rPr>
            </w:pPr>
            <w:r w:rsidRPr="00BE6087">
              <w:rPr>
                <w:rFonts w:cs="Arial"/>
                <w:color w:val="000000"/>
                <w:sz w:val="18"/>
                <w:szCs w:val="18"/>
              </w:rPr>
              <w:t xml:space="preserve"> Capacity for co-operation and teamwork</w:t>
            </w:r>
          </w:p>
        </w:tc>
        <w:tc>
          <w:tcPr>
            <w:tcW w:w="1426" w:type="dxa"/>
            <w:vAlign w:val="center"/>
          </w:tcPr>
          <w:p w:rsidR="00534234" w:rsidRPr="00BE6087" w:rsidRDefault="00534234" w:rsidP="00A805AA">
            <w:pPr>
              <w:jc w:val="center"/>
              <w:rPr>
                <w:rFonts w:cs="Arial"/>
                <w:color w:val="000000"/>
                <w:sz w:val="18"/>
                <w:szCs w:val="18"/>
              </w:rPr>
            </w:pPr>
            <w:r w:rsidRPr="00BE6087">
              <w:rPr>
                <w:rFonts w:cs="Arial"/>
                <w:color w:val="000000"/>
                <w:sz w:val="18"/>
                <w:szCs w:val="18"/>
              </w:rPr>
              <w:t>.780</w:t>
            </w:r>
          </w:p>
        </w:tc>
        <w:tc>
          <w:tcPr>
            <w:tcW w:w="1457" w:type="dxa"/>
            <w:vMerge w:val="restart"/>
          </w:tcPr>
          <w:p w:rsidR="00534234" w:rsidRPr="00BE6087" w:rsidRDefault="00534234" w:rsidP="00A805AA">
            <w:pPr>
              <w:jc w:val="center"/>
              <w:rPr>
                <w:rFonts w:cs="Arial"/>
                <w:color w:val="000000"/>
                <w:sz w:val="18"/>
                <w:szCs w:val="18"/>
              </w:rPr>
            </w:pPr>
            <w:r w:rsidRPr="00BE6087">
              <w:rPr>
                <w:rFonts w:cs="Arial"/>
                <w:color w:val="000000"/>
                <w:sz w:val="18"/>
                <w:szCs w:val="18"/>
              </w:rPr>
              <w:t>65.28%</w:t>
            </w:r>
          </w:p>
        </w:tc>
      </w:tr>
      <w:tr w:rsidR="00534234" w:rsidRPr="00BE6087" w:rsidTr="00FB6FF4">
        <w:tc>
          <w:tcPr>
            <w:tcW w:w="2397" w:type="dxa"/>
            <w:vMerge/>
          </w:tcPr>
          <w:p w:rsidR="00534234" w:rsidRPr="00BE6087" w:rsidRDefault="00534234" w:rsidP="00A805AA">
            <w:pPr>
              <w:rPr>
                <w:rFonts w:cs="Arial"/>
                <w:color w:val="000000"/>
                <w:sz w:val="18"/>
                <w:szCs w:val="18"/>
              </w:rPr>
            </w:pPr>
          </w:p>
        </w:tc>
        <w:tc>
          <w:tcPr>
            <w:tcW w:w="3962" w:type="dxa"/>
          </w:tcPr>
          <w:p w:rsidR="00534234" w:rsidRPr="00BE6087" w:rsidRDefault="00534234" w:rsidP="00A805AA">
            <w:pPr>
              <w:rPr>
                <w:rFonts w:cs="Arial"/>
                <w:color w:val="000000"/>
                <w:sz w:val="18"/>
                <w:szCs w:val="18"/>
              </w:rPr>
            </w:pPr>
            <w:r w:rsidRPr="00BE6087">
              <w:rPr>
                <w:rFonts w:cs="Arial"/>
                <w:color w:val="000000"/>
                <w:sz w:val="18"/>
                <w:szCs w:val="18"/>
              </w:rPr>
              <w:t>Getting on well with colleagues and co-workers</w:t>
            </w:r>
          </w:p>
        </w:tc>
        <w:tc>
          <w:tcPr>
            <w:tcW w:w="1426" w:type="dxa"/>
            <w:vAlign w:val="center"/>
          </w:tcPr>
          <w:p w:rsidR="00534234" w:rsidRPr="00BE6087" w:rsidRDefault="00534234" w:rsidP="00A805AA">
            <w:pPr>
              <w:jc w:val="center"/>
              <w:rPr>
                <w:rFonts w:cs="Arial"/>
                <w:color w:val="000000"/>
                <w:sz w:val="18"/>
                <w:szCs w:val="18"/>
              </w:rPr>
            </w:pPr>
            <w:r w:rsidRPr="00BE6087">
              <w:rPr>
                <w:rFonts w:cs="Arial"/>
                <w:color w:val="000000"/>
                <w:sz w:val="18"/>
                <w:szCs w:val="18"/>
              </w:rPr>
              <w:t>.815</w:t>
            </w:r>
          </w:p>
        </w:tc>
        <w:tc>
          <w:tcPr>
            <w:tcW w:w="1457" w:type="dxa"/>
            <w:vMerge/>
          </w:tcPr>
          <w:p w:rsidR="00534234" w:rsidRPr="00BE6087" w:rsidRDefault="00534234" w:rsidP="00A805AA">
            <w:pPr>
              <w:rPr>
                <w:rFonts w:cs="Arial"/>
                <w:color w:val="000000"/>
                <w:sz w:val="18"/>
                <w:szCs w:val="18"/>
              </w:rPr>
            </w:pPr>
          </w:p>
        </w:tc>
      </w:tr>
      <w:tr w:rsidR="00534234" w:rsidRPr="00BE6087" w:rsidTr="00FB6FF4">
        <w:tc>
          <w:tcPr>
            <w:tcW w:w="2397" w:type="dxa"/>
            <w:vMerge/>
          </w:tcPr>
          <w:p w:rsidR="00534234" w:rsidRPr="00BE6087" w:rsidRDefault="00534234" w:rsidP="00A805AA">
            <w:pPr>
              <w:rPr>
                <w:rFonts w:cs="Arial"/>
                <w:color w:val="000000"/>
                <w:sz w:val="18"/>
                <w:szCs w:val="18"/>
              </w:rPr>
            </w:pPr>
          </w:p>
        </w:tc>
        <w:tc>
          <w:tcPr>
            <w:tcW w:w="3962" w:type="dxa"/>
          </w:tcPr>
          <w:p w:rsidR="00534234" w:rsidRPr="00BE6087" w:rsidRDefault="00534234" w:rsidP="00A805AA">
            <w:pPr>
              <w:rPr>
                <w:rFonts w:cs="Arial"/>
                <w:color w:val="000000"/>
                <w:sz w:val="18"/>
                <w:szCs w:val="18"/>
              </w:rPr>
            </w:pPr>
            <w:r w:rsidRPr="00BE6087">
              <w:rPr>
                <w:rFonts w:cs="Arial"/>
                <w:color w:val="000000"/>
                <w:sz w:val="18"/>
                <w:szCs w:val="18"/>
              </w:rPr>
              <w:t xml:space="preserve"> Collaborating effectively with colleagues to complete tasks</w:t>
            </w:r>
          </w:p>
        </w:tc>
        <w:tc>
          <w:tcPr>
            <w:tcW w:w="1426" w:type="dxa"/>
            <w:vAlign w:val="center"/>
          </w:tcPr>
          <w:p w:rsidR="00534234" w:rsidRPr="00BE6087" w:rsidRDefault="00534234" w:rsidP="00A805AA">
            <w:pPr>
              <w:jc w:val="center"/>
              <w:rPr>
                <w:rFonts w:cs="Arial"/>
                <w:color w:val="000000"/>
                <w:sz w:val="18"/>
                <w:szCs w:val="18"/>
              </w:rPr>
            </w:pPr>
            <w:r w:rsidRPr="00BE6087">
              <w:rPr>
                <w:rFonts w:cs="Arial"/>
                <w:color w:val="000000"/>
                <w:sz w:val="18"/>
                <w:szCs w:val="18"/>
              </w:rPr>
              <w:t>.828</w:t>
            </w:r>
          </w:p>
        </w:tc>
        <w:tc>
          <w:tcPr>
            <w:tcW w:w="1457" w:type="dxa"/>
            <w:vMerge/>
          </w:tcPr>
          <w:p w:rsidR="00534234" w:rsidRPr="00BE6087" w:rsidRDefault="00534234" w:rsidP="00A805AA">
            <w:pPr>
              <w:rPr>
                <w:rFonts w:cs="Arial"/>
                <w:color w:val="000000"/>
                <w:sz w:val="18"/>
                <w:szCs w:val="18"/>
              </w:rPr>
            </w:pPr>
          </w:p>
        </w:tc>
      </w:tr>
      <w:tr w:rsidR="00534234" w:rsidRPr="00BE6087" w:rsidTr="00FB6FF4">
        <w:tc>
          <w:tcPr>
            <w:tcW w:w="2397" w:type="dxa"/>
            <w:vMerge w:val="restart"/>
          </w:tcPr>
          <w:p w:rsidR="00534234" w:rsidRPr="00BE6087" w:rsidRDefault="00534234" w:rsidP="00A805AA">
            <w:pPr>
              <w:rPr>
                <w:rFonts w:cs="Arial"/>
                <w:color w:val="000000"/>
                <w:sz w:val="18"/>
                <w:szCs w:val="18"/>
              </w:rPr>
            </w:pPr>
            <w:r w:rsidRPr="00BE6087">
              <w:rPr>
                <w:rFonts w:cs="Arial"/>
                <w:color w:val="000000"/>
                <w:sz w:val="18"/>
                <w:szCs w:val="18"/>
              </w:rPr>
              <w:t>Technical skills and domain-specific knowledge</w:t>
            </w:r>
          </w:p>
        </w:tc>
        <w:tc>
          <w:tcPr>
            <w:tcW w:w="3962" w:type="dxa"/>
          </w:tcPr>
          <w:p w:rsidR="00534234" w:rsidRPr="00BE6087" w:rsidRDefault="00534234" w:rsidP="00A805AA">
            <w:pPr>
              <w:rPr>
                <w:rFonts w:cs="Arial"/>
                <w:color w:val="000000"/>
                <w:sz w:val="18"/>
                <w:szCs w:val="18"/>
              </w:rPr>
            </w:pPr>
            <w:r w:rsidRPr="00BE6087">
              <w:rPr>
                <w:rFonts w:cs="Arial"/>
                <w:color w:val="000000"/>
                <w:sz w:val="18"/>
                <w:szCs w:val="18"/>
              </w:rPr>
              <w:t>Using knowledge of concepts and principles to understand new workplace problems</w:t>
            </w:r>
          </w:p>
        </w:tc>
        <w:tc>
          <w:tcPr>
            <w:tcW w:w="1426" w:type="dxa"/>
            <w:vAlign w:val="center"/>
          </w:tcPr>
          <w:p w:rsidR="00534234" w:rsidRPr="00BE6087" w:rsidRDefault="00534234" w:rsidP="00A805AA">
            <w:pPr>
              <w:jc w:val="center"/>
              <w:rPr>
                <w:rFonts w:cs="Arial"/>
                <w:color w:val="000000"/>
                <w:sz w:val="18"/>
                <w:szCs w:val="18"/>
              </w:rPr>
            </w:pPr>
            <w:r w:rsidRPr="00BE6087">
              <w:rPr>
                <w:rFonts w:cs="Arial"/>
                <w:color w:val="000000"/>
                <w:sz w:val="18"/>
                <w:szCs w:val="18"/>
              </w:rPr>
              <w:t>.614</w:t>
            </w:r>
          </w:p>
        </w:tc>
        <w:tc>
          <w:tcPr>
            <w:tcW w:w="1457" w:type="dxa"/>
            <w:vMerge w:val="restart"/>
          </w:tcPr>
          <w:p w:rsidR="00534234" w:rsidRPr="00BE6087" w:rsidRDefault="00534234" w:rsidP="00A805AA">
            <w:pPr>
              <w:jc w:val="center"/>
              <w:rPr>
                <w:rFonts w:cs="Arial"/>
                <w:color w:val="000000"/>
                <w:sz w:val="18"/>
                <w:szCs w:val="18"/>
              </w:rPr>
            </w:pPr>
            <w:r w:rsidRPr="00BE6087">
              <w:rPr>
                <w:rFonts w:cs="Arial"/>
                <w:color w:val="000000"/>
                <w:sz w:val="18"/>
                <w:szCs w:val="18"/>
              </w:rPr>
              <w:t>48.52%</w:t>
            </w:r>
          </w:p>
        </w:tc>
      </w:tr>
      <w:tr w:rsidR="00534234" w:rsidRPr="00BE6087" w:rsidTr="00FB6FF4">
        <w:tc>
          <w:tcPr>
            <w:tcW w:w="2397" w:type="dxa"/>
            <w:vMerge/>
          </w:tcPr>
          <w:p w:rsidR="00534234" w:rsidRPr="00BE6087" w:rsidRDefault="00534234" w:rsidP="00A805AA">
            <w:pPr>
              <w:rPr>
                <w:rFonts w:cs="Arial"/>
                <w:color w:val="000000"/>
                <w:sz w:val="18"/>
                <w:szCs w:val="18"/>
              </w:rPr>
            </w:pPr>
          </w:p>
        </w:tc>
        <w:tc>
          <w:tcPr>
            <w:tcW w:w="3962" w:type="dxa"/>
          </w:tcPr>
          <w:p w:rsidR="00534234" w:rsidRPr="00BE6087" w:rsidRDefault="00534234" w:rsidP="00A805AA">
            <w:pPr>
              <w:rPr>
                <w:rFonts w:cs="Arial"/>
                <w:color w:val="000000"/>
                <w:sz w:val="18"/>
                <w:szCs w:val="18"/>
              </w:rPr>
            </w:pPr>
            <w:r w:rsidRPr="00BE6087">
              <w:rPr>
                <w:rFonts w:cs="Arial"/>
                <w:color w:val="000000"/>
                <w:sz w:val="18"/>
                <w:szCs w:val="18"/>
              </w:rPr>
              <w:t>Effective use of technologies</w:t>
            </w:r>
          </w:p>
        </w:tc>
        <w:tc>
          <w:tcPr>
            <w:tcW w:w="1426" w:type="dxa"/>
            <w:vAlign w:val="center"/>
          </w:tcPr>
          <w:p w:rsidR="00534234" w:rsidRPr="00BE6087" w:rsidRDefault="00534234" w:rsidP="00A805AA">
            <w:pPr>
              <w:jc w:val="center"/>
              <w:rPr>
                <w:rFonts w:cs="Arial"/>
                <w:color w:val="000000"/>
                <w:sz w:val="18"/>
                <w:szCs w:val="18"/>
              </w:rPr>
            </w:pPr>
            <w:r w:rsidRPr="00BE6087">
              <w:rPr>
                <w:rFonts w:cs="Arial"/>
                <w:color w:val="000000"/>
                <w:sz w:val="18"/>
                <w:szCs w:val="18"/>
              </w:rPr>
              <w:t>.733</w:t>
            </w:r>
          </w:p>
        </w:tc>
        <w:tc>
          <w:tcPr>
            <w:tcW w:w="1457" w:type="dxa"/>
            <w:vMerge/>
          </w:tcPr>
          <w:p w:rsidR="00534234" w:rsidRPr="00BE6087" w:rsidRDefault="00534234" w:rsidP="00A805AA">
            <w:pPr>
              <w:rPr>
                <w:rFonts w:cs="Arial"/>
                <w:color w:val="000000"/>
                <w:sz w:val="18"/>
                <w:szCs w:val="18"/>
              </w:rPr>
            </w:pPr>
          </w:p>
        </w:tc>
      </w:tr>
      <w:tr w:rsidR="00534234" w:rsidRPr="00BE6087" w:rsidTr="00FB6FF4">
        <w:tc>
          <w:tcPr>
            <w:tcW w:w="2397" w:type="dxa"/>
            <w:vMerge/>
          </w:tcPr>
          <w:p w:rsidR="00534234" w:rsidRPr="00BE6087" w:rsidRDefault="00534234" w:rsidP="00A805AA">
            <w:pPr>
              <w:rPr>
                <w:rFonts w:cs="Arial"/>
                <w:color w:val="000000"/>
                <w:sz w:val="18"/>
                <w:szCs w:val="18"/>
              </w:rPr>
            </w:pPr>
          </w:p>
        </w:tc>
        <w:tc>
          <w:tcPr>
            <w:tcW w:w="3962" w:type="dxa"/>
          </w:tcPr>
          <w:p w:rsidR="00534234" w:rsidRPr="00BE6087" w:rsidRDefault="00534234" w:rsidP="00A805AA">
            <w:pPr>
              <w:rPr>
                <w:rFonts w:cs="Arial"/>
                <w:color w:val="000000"/>
                <w:sz w:val="18"/>
                <w:szCs w:val="18"/>
              </w:rPr>
            </w:pPr>
            <w:r w:rsidRPr="00BE6087">
              <w:rPr>
                <w:rFonts w:cs="Arial"/>
                <w:color w:val="000000"/>
                <w:sz w:val="18"/>
                <w:szCs w:val="18"/>
              </w:rPr>
              <w:t>Applying technical skills in a workplace context</w:t>
            </w:r>
          </w:p>
        </w:tc>
        <w:tc>
          <w:tcPr>
            <w:tcW w:w="1426" w:type="dxa"/>
            <w:vAlign w:val="center"/>
          </w:tcPr>
          <w:p w:rsidR="00534234" w:rsidRPr="00BE6087" w:rsidRDefault="00534234" w:rsidP="00A805AA">
            <w:pPr>
              <w:jc w:val="center"/>
              <w:rPr>
                <w:rFonts w:cs="Arial"/>
                <w:color w:val="000000"/>
                <w:sz w:val="18"/>
                <w:szCs w:val="18"/>
              </w:rPr>
            </w:pPr>
            <w:r w:rsidRPr="00BE6087">
              <w:rPr>
                <w:rFonts w:cs="Arial"/>
                <w:color w:val="000000"/>
                <w:sz w:val="18"/>
                <w:szCs w:val="18"/>
              </w:rPr>
              <w:t>.812</w:t>
            </w:r>
          </w:p>
        </w:tc>
        <w:tc>
          <w:tcPr>
            <w:tcW w:w="1457" w:type="dxa"/>
            <w:vMerge/>
          </w:tcPr>
          <w:p w:rsidR="00534234" w:rsidRPr="00BE6087" w:rsidRDefault="00534234" w:rsidP="00A805AA">
            <w:pPr>
              <w:rPr>
                <w:rFonts w:cs="Arial"/>
                <w:color w:val="000000"/>
                <w:sz w:val="18"/>
                <w:szCs w:val="18"/>
              </w:rPr>
            </w:pPr>
          </w:p>
        </w:tc>
      </w:tr>
      <w:tr w:rsidR="00534234" w:rsidRPr="00BE6087" w:rsidTr="00FB6FF4">
        <w:tc>
          <w:tcPr>
            <w:tcW w:w="2397" w:type="dxa"/>
            <w:vMerge/>
          </w:tcPr>
          <w:p w:rsidR="00534234" w:rsidRPr="00BE6087" w:rsidRDefault="00534234" w:rsidP="00A805AA">
            <w:pPr>
              <w:rPr>
                <w:rFonts w:cs="Arial"/>
                <w:color w:val="000000"/>
                <w:sz w:val="18"/>
                <w:szCs w:val="18"/>
              </w:rPr>
            </w:pPr>
          </w:p>
        </w:tc>
        <w:tc>
          <w:tcPr>
            <w:tcW w:w="3962" w:type="dxa"/>
          </w:tcPr>
          <w:p w:rsidR="00534234" w:rsidRPr="00BE6087" w:rsidRDefault="00534234" w:rsidP="00A805AA">
            <w:pPr>
              <w:rPr>
                <w:rFonts w:cs="Arial"/>
                <w:color w:val="000000"/>
                <w:sz w:val="18"/>
                <w:szCs w:val="18"/>
              </w:rPr>
            </w:pPr>
            <w:r w:rsidRPr="00BE6087">
              <w:rPr>
                <w:rFonts w:cs="Arial"/>
                <w:color w:val="000000"/>
                <w:sz w:val="18"/>
                <w:szCs w:val="18"/>
              </w:rPr>
              <w:t>Observing professional and general ethical standards</w:t>
            </w:r>
          </w:p>
        </w:tc>
        <w:tc>
          <w:tcPr>
            <w:tcW w:w="1426" w:type="dxa"/>
            <w:vAlign w:val="center"/>
          </w:tcPr>
          <w:p w:rsidR="00534234" w:rsidRPr="00BE6087" w:rsidRDefault="00534234" w:rsidP="00A805AA">
            <w:pPr>
              <w:jc w:val="center"/>
              <w:rPr>
                <w:rFonts w:cs="Arial"/>
                <w:color w:val="000000"/>
                <w:sz w:val="18"/>
                <w:szCs w:val="18"/>
              </w:rPr>
            </w:pPr>
            <w:r w:rsidRPr="00BE6087">
              <w:rPr>
                <w:rFonts w:cs="Arial"/>
                <w:color w:val="000000"/>
                <w:sz w:val="18"/>
                <w:szCs w:val="18"/>
              </w:rPr>
              <w:t>.606</w:t>
            </w:r>
          </w:p>
        </w:tc>
        <w:tc>
          <w:tcPr>
            <w:tcW w:w="1457" w:type="dxa"/>
            <w:vMerge/>
          </w:tcPr>
          <w:p w:rsidR="00534234" w:rsidRPr="00BE6087" w:rsidRDefault="00534234" w:rsidP="00A805AA">
            <w:pPr>
              <w:rPr>
                <w:rFonts w:cs="Arial"/>
                <w:color w:val="000000"/>
                <w:sz w:val="18"/>
                <w:szCs w:val="18"/>
              </w:rPr>
            </w:pPr>
          </w:p>
        </w:tc>
      </w:tr>
      <w:tr w:rsidR="00534234" w:rsidRPr="00BE6087" w:rsidTr="00FB6FF4">
        <w:tc>
          <w:tcPr>
            <w:tcW w:w="2397" w:type="dxa"/>
            <w:vMerge w:val="restart"/>
          </w:tcPr>
          <w:p w:rsidR="00534234" w:rsidRPr="00BE6087" w:rsidRDefault="00534234" w:rsidP="00A805AA">
            <w:pPr>
              <w:rPr>
                <w:rFonts w:cs="Arial"/>
                <w:color w:val="000000"/>
                <w:sz w:val="18"/>
                <w:szCs w:val="18"/>
              </w:rPr>
            </w:pPr>
            <w:r w:rsidRPr="00BE6087">
              <w:rPr>
                <w:rFonts w:cs="Arial"/>
                <w:color w:val="000000"/>
                <w:sz w:val="18"/>
                <w:szCs w:val="18"/>
              </w:rPr>
              <w:t>Employability skills</w:t>
            </w:r>
          </w:p>
        </w:tc>
        <w:tc>
          <w:tcPr>
            <w:tcW w:w="3962" w:type="dxa"/>
          </w:tcPr>
          <w:p w:rsidR="00534234" w:rsidRPr="00BE6087" w:rsidRDefault="00534234" w:rsidP="00A805AA">
            <w:pPr>
              <w:rPr>
                <w:rFonts w:cs="Arial"/>
                <w:color w:val="000000"/>
                <w:sz w:val="18"/>
                <w:szCs w:val="18"/>
              </w:rPr>
            </w:pPr>
            <w:r w:rsidRPr="00BE6087">
              <w:rPr>
                <w:rFonts w:cs="Arial"/>
                <w:color w:val="000000"/>
                <w:sz w:val="18"/>
                <w:szCs w:val="18"/>
              </w:rPr>
              <w:t>Ability to cope with work pressure and stress</w:t>
            </w:r>
          </w:p>
        </w:tc>
        <w:tc>
          <w:tcPr>
            <w:tcW w:w="1426" w:type="dxa"/>
            <w:vAlign w:val="center"/>
          </w:tcPr>
          <w:p w:rsidR="00534234" w:rsidRPr="00BE6087" w:rsidRDefault="00534234" w:rsidP="00A805AA">
            <w:pPr>
              <w:jc w:val="center"/>
              <w:rPr>
                <w:rFonts w:cs="Arial"/>
                <w:color w:val="000000"/>
                <w:sz w:val="18"/>
                <w:szCs w:val="18"/>
              </w:rPr>
            </w:pPr>
            <w:r w:rsidRPr="00BE6087">
              <w:rPr>
                <w:rFonts w:cs="Arial"/>
                <w:color w:val="000000"/>
                <w:sz w:val="18"/>
                <w:szCs w:val="18"/>
              </w:rPr>
              <w:t>.663</w:t>
            </w:r>
          </w:p>
        </w:tc>
        <w:tc>
          <w:tcPr>
            <w:tcW w:w="1457" w:type="dxa"/>
            <w:vMerge w:val="restart"/>
          </w:tcPr>
          <w:p w:rsidR="00534234" w:rsidRPr="00BE6087" w:rsidRDefault="00534234" w:rsidP="00A805AA">
            <w:pPr>
              <w:jc w:val="center"/>
              <w:rPr>
                <w:rFonts w:cs="Arial"/>
                <w:color w:val="000000"/>
                <w:sz w:val="18"/>
                <w:szCs w:val="18"/>
              </w:rPr>
            </w:pPr>
            <w:r w:rsidRPr="00BE6087">
              <w:rPr>
                <w:rFonts w:cs="Arial"/>
                <w:color w:val="000000"/>
                <w:sz w:val="18"/>
                <w:szCs w:val="18"/>
              </w:rPr>
              <w:t>45.56%</w:t>
            </w:r>
          </w:p>
        </w:tc>
      </w:tr>
      <w:tr w:rsidR="00534234" w:rsidRPr="00BE6087" w:rsidTr="00FB6FF4">
        <w:tc>
          <w:tcPr>
            <w:tcW w:w="2397" w:type="dxa"/>
            <w:vMerge/>
          </w:tcPr>
          <w:p w:rsidR="00534234" w:rsidRPr="00BE6087" w:rsidRDefault="00534234" w:rsidP="00A805AA">
            <w:pPr>
              <w:rPr>
                <w:rFonts w:cs="Arial"/>
                <w:color w:val="000000"/>
                <w:sz w:val="18"/>
                <w:szCs w:val="18"/>
              </w:rPr>
            </w:pPr>
          </w:p>
        </w:tc>
        <w:tc>
          <w:tcPr>
            <w:tcW w:w="3962" w:type="dxa"/>
          </w:tcPr>
          <w:p w:rsidR="00534234" w:rsidRPr="00BE6087" w:rsidRDefault="00534234" w:rsidP="00A805AA">
            <w:pPr>
              <w:rPr>
                <w:rFonts w:cs="Arial"/>
                <w:color w:val="000000"/>
                <w:sz w:val="18"/>
                <w:szCs w:val="18"/>
              </w:rPr>
            </w:pPr>
            <w:r w:rsidRPr="00BE6087">
              <w:rPr>
                <w:rFonts w:cs="Arial"/>
                <w:color w:val="000000"/>
                <w:sz w:val="18"/>
                <w:szCs w:val="18"/>
              </w:rPr>
              <w:t xml:space="preserve"> Capacity to be flexible and adaptable</w:t>
            </w:r>
          </w:p>
        </w:tc>
        <w:tc>
          <w:tcPr>
            <w:tcW w:w="1426" w:type="dxa"/>
            <w:vAlign w:val="center"/>
          </w:tcPr>
          <w:p w:rsidR="00534234" w:rsidRPr="00BE6087" w:rsidRDefault="00534234" w:rsidP="00A805AA">
            <w:pPr>
              <w:jc w:val="center"/>
              <w:rPr>
                <w:rFonts w:cs="Arial"/>
                <w:color w:val="000000"/>
                <w:sz w:val="18"/>
                <w:szCs w:val="18"/>
              </w:rPr>
            </w:pPr>
            <w:r w:rsidRPr="00BE6087">
              <w:rPr>
                <w:rFonts w:cs="Arial"/>
                <w:color w:val="000000"/>
                <w:sz w:val="18"/>
                <w:szCs w:val="18"/>
              </w:rPr>
              <w:t>.720</w:t>
            </w:r>
          </w:p>
        </w:tc>
        <w:tc>
          <w:tcPr>
            <w:tcW w:w="1457" w:type="dxa"/>
            <w:vMerge/>
          </w:tcPr>
          <w:p w:rsidR="00534234" w:rsidRPr="00BE6087" w:rsidRDefault="00534234" w:rsidP="00A805AA">
            <w:pPr>
              <w:rPr>
                <w:rFonts w:cs="Arial"/>
                <w:color w:val="000000"/>
                <w:sz w:val="18"/>
                <w:szCs w:val="18"/>
              </w:rPr>
            </w:pPr>
          </w:p>
        </w:tc>
      </w:tr>
      <w:tr w:rsidR="00534234" w:rsidRPr="00BE6087" w:rsidTr="00FB6FF4">
        <w:tc>
          <w:tcPr>
            <w:tcW w:w="2397" w:type="dxa"/>
            <w:vMerge/>
          </w:tcPr>
          <w:p w:rsidR="00534234" w:rsidRPr="00BE6087" w:rsidRDefault="00534234" w:rsidP="00A805AA">
            <w:pPr>
              <w:rPr>
                <w:rFonts w:cs="Arial"/>
                <w:color w:val="000000"/>
                <w:sz w:val="18"/>
                <w:szCs w:val="18"/>
              </w:rPr>
            </w:pPr>
          </w:p>
        </w:tc>
        <w:tc>
          <w:tcPr>
            <w:tcW w:w="3962" w:type="dxa"/>
          </w:tcPr>
          <w:p w:rsidR="00534234" w:rsidRPr="00BE6087" w:rsidRDefault="00534234" w:rsidP="00A805AA">
            <w:pPr>
              <w:rPr>
                <w:rFonts w:cs="Arial"/>
                <w:color w:val="000000"/>
                <w:sz w:val="18"/>
                <w:szCs w:val="18"/>
              </w:rPr>
            </w:pPr>
            <w:r w:rsidRPr="00BE6087">
              <w:rPr>
                <w:rFonts w:cs="Arial"/>
                <w:color w:val="000000"/>
                <w:sz w:val="18"/>
                <w:szCs w:val="18"/>
              </w:rPr>
              <w:t>Ability to meet deadlines</w:t>
            </w:r>
          </w:p>
        </w:tc>
        <w:tc>
          <w:tcPr>
            <w:tcW w:w="1426" w:type="dxa"/>
            <w:vAlign w:val="center"/>
          </w:tcPr>
          <w:p w:rsidR="00534234" w:rsidRPr="00BE6087" w:rsidRDefault="00534234" w:rsidP="00A805AA">
            <w:pPr>
              <w:jc w:val="center"/>
              <w:rPr>
                <w:rFonts w:cs="Arial"/>
                <w:color w:val="000000"/>
                <w:sz w:val="18"/>
                <w:szCs w:val="18"/>
              </w:rPr>
            </w:pPr>
            <w:r w:rsidRPr="00BE6087">
              <w:rPr>
                <w:rFonts w:cs="Arial"/>
                <w:color w:val="000000"/>
                <w:sz w:val="18"/>
                <w:szCs w:val="18"/>
              </w:rPr>
              <w:t>.640</w:t>
            </w:r>
          </w:p>
        </w:tc>
        <w:tc>
          <w:tcPr>
            <w:tcW w:w="1457" w:type="dxa"/>
            <w:vMerge/>
          </w:tcPr>
          <w:p w:rsidR="00534234" w:rsidRPr="00BE6087" w:rsidRDefault="00534234" w:rsidP="00A805AA">
            <w:pPr>
              <w:rPr>
                <w:rFonts w:cs="Arial"/>
                <w:color w:val="000000"/>
                <w:sz w:val="18"/>
                <w:szCs w:val="18"/>
              </w:rPr>
            </w:pPr>
          </w:p>
        </w:tc>
      </w:tr>
      <w:tr w:rsidR="00534234" w:rsidRPr="00BE6087" w:rsidTr="00FB6FF4">
        <w:tc>
          <w:tcPr>
            <w:tcW w:w="2397" w:type="dxa"/>
            <w:vMerge w:val="restart"/>
          </w:tcPr>
          <w:p w:rsidR="00534234" w:rsidRPr="00BE6087" w:rsidRDefault="00534234" w:rsidP="00A805AA">
            <w:pPr>
              <w:rPr>
                <w:rFonts w:cs="Arial"/>
                <w:color w:val="000000"/>
                <w:sz w:val="18"/>
                <w:szCs w:val="18"/>
              </w:rPr>
            </w:pPr>
            <w:r w:rsidRPr="00BE6087">
              <w:rPr>
                <w:rFonts w:cs="Arial"/>
                <w:color w:val="000000"/>
                <w:sz w:val="18"/>
                <w:szCs w:val="18"/>
              </w:rPr>
              <w:t>Enterprise skills</w:t>
            </w:r>
          </w:p>
        </w:tc>
        <w:tc>
          <w:tcPr>
            <w:tcW w:w="3962" w:type="dxa"/>
          </w:tcPr>
          <w:p w:rsidR="00534234" w:rsidRPr="00BE6087" w:rsidRDefault="00534234" w:rsidP="00A805AA">
            <w:pPr>
              <w:rPr>
                <w:rFonts w:cs="Arial"/>
                <w:color w:val="000000"/>
                <w:sz w:val="18"/>
                <w:szCs w:val="18"/>
              </w:rPr>
            </w:pPr>
            <w:r w:rsidRPr="00BE6087">
              <w:rPr>
                <w:rFonts w:cs="Arial"/>
                <w:color w:val="000000"/>
                <w:sz w:val="18"/>
                <w:szCs w:val="18"/>
              </w:rPr>
              <w:t>Understanding how to research to get results</w:t>
            </w:r>
          </w:p>
        </w:tc>
        <w:tc>
          <w:tcPr>
            <w:tcW w:w="1426" w:type="dxa"/>
            <w:vAlign w:val="center"/>
          </w:tcPr>
          <w:p w:rsidR="00534234" w:rsidRPr="00BE6087" w:rsidRDefault="00534234" w:rsidP="00A805AA">
            <w:pPr>
              <w:jc w:val="center"/>
              <w:rPr>
                <w:rFonts w:cs="Arial"/>
                <w:color w:val="000000"/>
                <w:sz w:val="18"/>
                <w:szCs w:val="18"/>
              </w:rPr>
            </w:pPr>
            <w:r w:rsidRPr="00BE6087">
              <w:rPr>
                <w:rFonts w:cs="Arial"/>
                <w:color w:val="000000"/>
                <w:sz w:val="18"/>
                <w:szCs w:val="18"/>
              </w:rPr>
              <w:t>.648</w:t>
            </w:r>
          </w:p>
        </w:tc>
        <w:tc>
          <w:tcPr>
            <w:tcW w:w="1457" w:type="dxa"/>
            <w:vMerge w:val="restart"/>
          </w:tcPr>
          <w:p w:rsidR="00534234" w:rsidRPr="00BE6087" w:rsidRDefault="00534234" w:rsidP="00A805AA">
            <w:pPr>
              <w:jc w:val="center"/>
              <w:rPr>
                <w:rFonts w:cs="Arial"/>
                <w:color w:val="000000"/>
                <w:sz w:val="18"/>
                <w:szCs w:val="18"/>
              </w:rPr>
            </w:pPr>
            <w:r w:rsidRPr="00BE6087">
              <w:rPr>
                <w:rFonts w:cs="Arial"/>
                <w:color w:val="000000"/>
                <w:sz w:val="18"/>
                <w:szCs w:val="18"/>
              </w:rPr>
              <w:t>54.77%</w:t>
            </w:r>
          </w:p>
        </w:tc>
      </w:tr>
      <w:tr w:rsidR="00534234" w:rsidRPr="00BE6087" w:rsidTr="00FB6FF4">
        <w:tc>
          <w:tcPr>
            <w:tcW w:w="2397" w:type="dxa"/>
            <w:vMerge/>
          </w:tcPr>
          <w:p w:rsidR="00534234" w:rsidRPr="00BE6087" w:rsidRDefault="00534234" w:rsidP="00A805AA">
            <w:pPr>
              <w:rPr>
                <w:rFonts w:cs="Arial"/>
                <w:color w:val="000000"/>
                <w:sz w:val="18"/>
                <w:szCs w:val="18"/>
              </w:rPr>
            </w:pPr>
          </w:p>
        </w:tc>
        <w:tc>
          <w:tcPr>
            <w:tcW w:w="3962" w:type="dxa"/>
          </w:tcPr>
          <w:p w:rsidR="00534234" w:rsidRPr="00BE6087" w:rsidRDefault="00534234" w:rsidP="00A805AA">
            <w:pPr>
              <w:rPr>
                <w:rFonts w:cs="Arial"/>
                <w:color w:val="000000"/>
                <w:sz w:val="18"/>
                <w:szCs w:val="18"/>
              </w:rPr>
            </w:pPr>
            <w:r w:rsidRPr="00BE6087">
              <w:rPr>
                <w:rFonts w:cs="Arial"/>
                <w:color w:val="000000"/>
                <w:sz w:val="18"/>
                <w:szCs w:val="18"/>
              </w:rPr>
              <w:t>Understanding the fundamentals of business performance</w:t>
            </w:r>
          </w:p>
        </w:tc>
        <w:tc>
          <w:tcPr>
            <w:tcW w:w="1426" w:type="dxa"/>
            <w:vAlign w:val="center"/>
          </w:tcPr>
          <w:p w:rsidR="00534234" w:rsidRPr="00BE6087" w:rsidRDefault="00534234" w:rsidP="00A805AA">
            <w:pPr>
              <w:jc w:val="center"/>
              <w:rPr>
                <w:rFonts w:cs="Arial"/>
                <w:color w:val="000000"/>
                <w:sz w:val="18"/>
                <w:szCs w:val="18"/>
              </w:rPr>
            </w:pPr>
            <w:r w:rsidRPr="00BE6087">
              <w:rPr>
                <w:rFonts w:cs="Arial"/>
                <w:color w:val="000000"/>
                <w:sz w:val="18"/>
                <w:szCs w:val="18"/>
              </w:rPr>
              <w:t>.802</w:t>
            </w:r>
          </w:p>
        </w:tc>
        <w:tc>
          <w:tcPr>
            <w:tcW w:w="1457" w:type="dxa"/>
            <w:vMerge/>
          </w:tcPr>
          <w:p w:rsidR="00534234" w:rsidRPr="00BE6087" w:rsidRDefault="00534234" w:rsidP="00A805AA">
            <w:pPr>
              <w:rPr>
                <w:rFonts w:cs="Arial"/>
                <w:color w:val="000000"/>
                <w:sz w:val="18"/>
                <w:szCs w:val="18"/>
              </w:rPr>
            </w:pPr>
          </w:p>
        </w:tc>
      </w:tr>
      <w:tr w:rsidR="00534234" w:rsidRPr="00BE6087" w:rsidTr="00FB6FF4">
        <w:tc>
          <w:tcPr>
            <w:tcW w:w="2397" w:type="dxa"/>
            <w:vMerge/>
          </w:tcPr>
          <w:p w:rsidR="00534234" w:rsidRPr="00BE6087" w:rsidRDefault="00534234" w:rsidP="00A805AA">
            <w:pPr>
              <w:rPr>
                <w:rFonts w:cs="Arial"/>
                <w:color w:val="000000"/>
                <w:sz w:val="18"/>
                <w:szCs w:val="18"/>
              </w:rPr>
            </w:pPr>
          </w:p>
        </w:tc>
        <w:tc>
          <w:tcPr>
            <w:tcW w:w="3962" w:type="dxa"/>
          </w:tcPr>
          <w:p w:rsidR="00534234" w:rsidRPr="00BE6087" w:rsidRDefault="00534234" w:rsidP="00A805AA">
            <w:pPr>
              <w:rPr>
                <w:rFonts w:cs="Arial"/>
                <w:color w:val="000000"/>
                <w:sz w:val="18"/>
                <w:szCs w:val="18"/>
              </w:rPr>
            </w:pPr>
            <w:r w:rsidRPr="00BE6087">
              <w:rPr>
                <w:rFonts w:cs="Arial"/>
                <w:color w:val="000000"/>
                <w:sz w:val="18"/>
                <w:szCs w:val="18"/>
              </w:rPr>
              <w:t>Managerial and leadership skills</w:t>
            </w:r>
          </w:p>
        </w:tc>
        <w:tc>
          <w:tcPr>
            <w:tcW w:w="1426" w:type="dxa"/>
            <w:vAlign w:val="center"/>
          </w:tcPr>
          <w:p w:rsidR="00534234" w:rsidRPr="00BE6087" w:rsidRDefault="00534234" w:rsidP="00A805AA">
            <w:pPr>
              <w:jc w:val="center"/>
              <w:rPr>
                <w:rFonts w:cs="Arial"/>
                <w:color w:val="000000"/>
                <w:sz w:val="18"/>
                <w:szCs w:val="18"/>
              </w:rPr>
            </w:pPr>
            <w:r w:rsidRPr="00BE6087">
              <w:rPr>
                <w:rFonts w:cs="Arial"/>
                <w:color w:val="000000"/>
                <w:sz w:val="18"/>
                <w:szCs w:val="18"/>
              </w:rPr>
              <w:t>.761</w:t>
            </w:r>
          </w:p>
        </w:tc>
        <w:tc>
          <w:tcPr>
            <w:tcW w:w="1457" w:type="dxa"/>
            <w:vMerge/>
          </w:tcPr>
          <w:p w:rsidR="00534234" w:rsidRPr="00BE6087" w:rsidRDefault="00534234" w:rsidP="00A805AA">
            <w:pPr>
              <w:rPr>
                <w:rFonts w:cs="Arial"/>
                <w:color w:val="000000"/>
                <w:sz w:val="18"/>
                <w:szCs w:val="18"/>
              </w:rPr>
            </w:pPr>
          </w:p>
        </w:tc>
      </w:tr>
    </w:tbl>
    <w:p w:rsidR="00534234" w:rsidRPr="00BE6087" w:rsidRDefault="00534234" w:rsidP="00534234">
      <w:pPr>
        <w:rPr>
          <w:rFonts w:cs="Arial"/>
        </w:rPr>
      </w:pPr>
    </w:p>
    <w:p w:rsidR="00534234" w:rsidRPr="00BE6087" w:rsidRDefault="00534234">
      <w:pPr>
        <w:spacing w:after="200" w:line="276" w:lineRule="auto"/>
      </w:pPr>
    </w:p>
    <w:p w:rsidR="00534234" w:rsidRPr="00BE6087" w:rsidRDefault="00534234">
      <w:pPr>
        <w:spacing w:after="200" w:line="276" w:lineRule="auto"/>
      </w:pPr>
    </w:p>
    <w:p w:rsidR="00534234" w:rsidRPr="00BE6087" w:rsidRDefault="00534234">
      <w:pPr>
        <w:spacing w:after="200" w:line="276" w:lineRule="auto"/>
      </w:pPr>
    </w:p>
    <w:p w:rsidR="00BF7F16" w:rsidRPr="00BE6087" w:rsidRDefault="00BF7F16">
      <w:pPr>
        <w:spacing w:after="200" w:line="276" w:lineRule="auto"/>
      </w:pPr>
      <w:r w:rsidRPr="00BE6087">
        <w:t xml:space="preserve"> </w:t>
      </w:r>
    </w:p>
    <w:p w:rsidR="00BF7F16" w:rsidRPr="00BE6087" w:rsidRDefault="00BF7F16">
      <w:pPr>
        <w:spacing w:after="200" w:line="276" w:lineRule="auto"/>
        <w:sectPr w:rsidR="00BF7F16" w:rsidRPr="00BE6087" w:rsidSect="00BF7F16">
          <w:pgSz w:w="11906" w:h="16838"/>
          <w:pgMar w:top="1440" w:right="1440" w:bottom="1440" w:left="1440" w:header="708" w:footer="708" w:gutter="0"/>
          <w:cols w:space="708"/>
          <w:docGrid w:linePitch="360"/>
        </w:sectPr>
      </w:pPr>
    </w:p>
    <w:p w:rsidR="00245F0B" w:rsidRPr="00BE6087" w:rsidRDefault="00245F0B">
      <w:pPr>
        <w:spacing w:after="200" w:line="276" w:lineRule="auto"/>
        <w:sectPr w:rsidR="00245F0B" w:rsidRPr="00BE6087" w:rsidSect="00BF7F16">
          <w:pgSz w:w="11906" w:h="16838"/>
          <w:pgMar w:top="1440" w:right="1440" w:bottom="1440" w:left="1440" w:header="708" w:footer="708" w:gutter="0"/>
          <w:cols w:space="708"/>
          <w:docGrid w:linePitch="360"/>
        </w:sectPr>
      </w:pPr>
    </w:p>
    <w:p w:rsidR="008D7F8B" w:rsidRPr="00BE6087" w:rsidRDefault="00AF5468" w:rsidP="008D7F8B">
      <w:r>
        <w:rPr>
          <w:noProof/>
        </w:rPr>
        <w:lastRenderedPageBreak/>
        <mc:AlternateContent>
          <mc:Choice Requires="wps">
            <w:drawing>
              <wp:anchor distT="0" distB="0" distL="114300" distR="114300" simplePos="0" relativeHeight="251666432" behindDoc="0" locked="0" layoutInCell="1" allowOverlap="1">
                <wp:simplePos x="0" y="0"/>
                <wp:positionH relativeFrom="page">
                  <wp:posOffset>1445895</wp:posOffset>
                </wp:positionH>
                <wp:positionV relativeFrom="page">
                  <wp:posOffset>1042035</wp:posOffset>
                </wp:positionV>
                <wp:extent cx="3497580" cy="1913890"/>
                <wp:effectExtent l="0" t="0" r="7620" b="10160"/>
                <wp:wrapTight wrapText="bothSides">
                  <wp:wrapPolygon edited="0">
                    <wp:start x="0" y="0"/>
                    <wp:lineTo x="0" y="21500"/>
                    <wp:lineTo x="21529" y="21500"/>
                    <wp:lineTo x="21529" y="0"/>
                    <wp:lineTo x="0" y="0"/>
                  </wp:wrapPolygon>
                </wp:wrapTight>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7580" cy="1913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848" w:rsidRPr="005A08A9" w:rsidRDefault="002A3848" w:rsidP="008D7F8B">
                            <w:pPr>
                              <w:pStyle w:val="Notes"/>
                              <w:rPr>
                                <w:rStyle w:val="MoreInfoBold"/>
                              </w:rPr>
                            </w:pPr>
                            <w:r w:rsidRPr="005A08A9">
                              <w:rPr>
                                <w:rStyle w:val="MoreInfoBold"/>
                              </w:rPr>
                              <w:t>MORE INFORMATION</w:t>
                            </w:r>
                          </w:p>
                          <w:p w:rsidR="002A3848" w:rsidRPr="005A08A9" w:rsidRDefault="002A3848" w:rsidP="008D7F8B">
                            <w:pPr>
                              <w:pStyle w:val="Notes"/>
                              <w:rPr>
                                <w:rStyle w:val="MoreInfoBold"/>
                              </w:rPr>
                            </w:pPr>
                            <w:r>
                              <w:rPr>
                                <w:rStyle w:val="MoreInfoBold"/>
                              </w:rPr>
                              <w:t>Workplace Research Centre</w:t>
                            </w:r>
                            <w:r w:rsidRPr="005A08A9">
                              <w:rPr>
                                <w:rStyle w:val="MoreInfoBold"/>
                              </w:rPr>
                              <w:br/>
                              <w:t>The University of Sydney Business School</w:t>
                            </w:r>
                          </w:p>
                          <w:p w:rsidR="002A3848" w:rsidRPr="005A08A9" w:rsidRDefault="002A3848" w:rsidP="008D7F8B">
                            <w:pPr>
                              <w:pStyle w:val="Notes"/>
                            </w:pPr>
                            <w:r w:rsidRPr="005A08A9">
                              <w:rPr>
                                <w:rStyle w:val="MoreInfoBold"/>
                              </w:rPr>
                              <w:t>T</w:t>
                            </w:r>
                            <w:r w:rsidRPr="005A08A9">
                              <w:t xml:space="preserve"> +61 2 </w:t>
                            </w:r>
                            <w:r>
                              <w:t>9351</w:t>
                            </w:r>
                            <w:r w:rsidRPr="005A08A9">
                              <w:t xml:space="preserve"> </w:t>
                            </w:r>
                            <w:r>
                              <w:t>5626</w:t>
                            </w:r>
                          </w:p>
                          <w:p w:rsidR="002A3848" w:rsidRPr="005A08A9" w:rsidRDefault="002A3848" w:rsidP="008D7F8B">
                            <w:pPr>
                              <w:pStyle w:val="Notes"/>
                            </w:pPr>
                            <w:r w:rsidRPr="005A08A9">
                              <w:rPr>
                                <w:rStyle w:val="MoreInfoBold"/>
                              </w:rPr>
                              <w:t>F</w:t>
                            </w:r>
                            <w:r w:rsidRPr="005A08A9">
                              <w:t xml:space="preserve"> +61 2 </w:t>
                            </w:r>
                            <w:r>
                              <w:t>9351</w:t>
                            </w:r>
                            <w:r w:rsidRPr="005A08A9">
                              <w:t xml:space="preserve"> </w:t>
                            </w:r>
                            <w:r>
                              <w:t>5615</w:t>
                            </w:r>
                          </w:p>
                          <w:p w:rsidR="002A3848" w:rsidRPr="005A08A9" w:rsidRDefault="002A3848" w:rsidP="008D7F8B">
                            <w:pPr>
                              <w:pStyle w:val="Notes"/>
                            </w:pPr>
                            <w:r w:rsidRPr="005A08A9">
                              <w:rPr>
                                <w:rStyle w:val="MoreInfoBold"/>
                              </w:rPr>
                              <w:t>E</w:t>
                            </w:r>
                            <w:r w:rsidRPr="005A08A9">
                              <w:t xml:space="preserve"> </w:t>
                            </w:r>
                            <w:r>
                              <w:t>business.workplaceresearchcentre</w:t>
                            </w:r>
                            <w:r w:rsidRPr="005A08A9">
                              <w:t>@sydney.edu.au</w:t>
                            </w:r>
                          </w:p>
                          <w:p w:rsidR="002A3848" w:rsidRPr="005A08A9" w:rsidRDefault="002A3848" w:rsidP="008D7F8B">
                            <w:pPr>
                              <w:pStyle w:val="Notes"/>
                            </w:pPr>
                            <w:r w:rsidRPr="00BD15B6">
                              <w:rPr>
                                <w:rStyle w:val="PageBold"/>
                              </w:rPr>
                              <w:t>http://sydney.edu.au/business/workplaceresearch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4" type="#_x0000_t202" style="position:absolute;margin-left:113.85pt;margin-top:82.05pt;width:275.4pt;height:150.7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" filled="f" stroked="f">
                <v:textbox inset="0,0,0,0">
                  <w:txbxContent>
                    <w:p w:rsidR="002A3848" w:rsidRPr="005A08A9" w:rsidRDefault="002A3848" w:rsidP="008D7F8B">
                      <w:pPr>
                        <w:pStyle w:val="Notes"/>
                        <w:rPr>
                          <w:rStyle w:val="MoreInfoBold"/>
                        </w:rPr>
                      </w:pPr>
                      <w:r w:rsidRPr="005A08A9">
                        <w:rPr>
                          <w:rStyle w:val="MoreInfoBold"/>
                        </w:rPr>
                        <w:t>MORE INFORMATION</w:t>
                      </w:r>
                    </w:p>
                    <w:p w:rsidR="002A3848" w:rsidRPr="005A08A9" w:rsidRDefault="002A3848" w:rsidP="008D7F8B">
                      <w:pPr>
                        <w:pStyle w:val="Notes"/>
                        <w:rPr>
                          <w:rStyle w:val="MoreInfoBold"/>
                        </w:rPr>
                      </w:pPr>
                      <w:r>
                        <w:rPr>
                          <w:rStyle w:val="MoreInfoBold"/>
                        </w:rPr>
                        <w:t>Workplace Research Centre</w:t>
                      </w:r>
                      <w:r w:rsidRPr="005A08A9">
                        <w:rPr>
                          <w:rStyle w:val="MoreInfoBold"/>
                        </w:rPr>
                        <w:br/>
                        <w:t>The University of Sydney Business School</w:t>
                      </w:r>
                    </w:p>
                    <w:p w:rsidR="002A3848" w:rsidRPr="005A08A9" w:rsidRDefault="002A3848" w:rsidP="008D7F8B">
                      <w:pPr>
                        <w:pStyle w:val="Notes"/>
                      </w:pPr>
                      <w:r w:rsidRPr="005A08A9">
                        <w:rPr>
                          <w:rStyle w:val="MoreInfoBold"/>
                        </w:rPr>
                        <w:t>T</w:t>
                      </w:r>
                      <w:r w:rsidRPr="005A08A9">
                        <w:t xml:space="preserve"> +61 2 </w:t>
                      </w:r>
                      <w:r>
                        <w:t>9351</w:t>
                      </w:r>
                      <w:r w:rsidRPr="005A08A9">
                        <w:t xml:space="preserve"> </w:t>
                      </w:r>
                      <w:r>
                        <w:t>5626</w:t>
                      </w:r>
                    </w:p>
                    <w:p w:rsidR="002A3848" w:rsidRPr="005A08A9" w:rsidRDefault="002A3848" w:rsidP="008D7F8B">
                      <w:pPr>
                        <w:pStyle w:val="Notes"/>
                      </w:pPr>
                      <w:r w:rsidRPr="005A08A9">
                        <w:rPr>
                          <w:rStyle w:val="MoreInfoBold"/>
                        </w:rPr>
                        <w:t>F</w:t>
                      </w:r>
                      <w:r w:rsidRPr="005A08A9">
                        <w:t xml:space="preserve"> +61 2 </w:t>
                      </w:r>
                      <w:r>
                        <w:t>9351</w:t>
                      </w:r>
                      <w:r w:rsidRPr="005A08A9">
                        <w:t xml:space="preserve"> </w:t>
                      </w:r>
                      <w:r>
                        <w:t>5615</w:t>
                      </w:r>
                    </w:p>
                    <w:p w:rsidR="002A3848" w:rsidRPr="005A08A9" w:rsidRDefault="002A3848" w:rsidP="008D7F8B">
                      <w:pPr>
                        <w:pStyle w:val="Notes"/>
                      </w:pPr>
                      <w:r w:rsidRPr="005A08A9">
                        <w:rPr>
                          <w:rStyle w:val="MoreInfoBold"/>
                        </w:rPr>
                        <w:t>E</w:t>
                      </w:r>
                      <w:r w:rsidRPr="005A08A9">
                        <w:t xml:space="preserve"> </w:t>
                      </w:r>
                      <w:r>
                        <w:t>business.workplaceresearchcentre</w:t>
                      </w:r>
                      <w:r w:rsidRPr="005A08A9">
                        <w:t>@sydney.edu.au</w:t>
                      </w:r>
                    </w:p>
                    <w:p w:rsidR="002A3848" w:rsidRPr="005A08A9" w:rsidRDefault="002A3848" w:rsidP="008D7F8B">
                      <w:pPr>
                        <w:pStyle w:val="Notes"/>
                      </w:pPr>
                      <w:r w:rsidRPr="00BD15B6">
                        <w:rPr>
                          <w:rStyle w:val="PageBold"/>
                        </w:rPr>
                        <w:t>http://sydney.edu.au/business/workplaceresearch</w:t>
                      </w:r>
                    </w:p>
                  </w:txbxContent>
                </v:textbox>
                <w10:wrap type="tight" anchorx="page" anchory="page"/>
              </v:shape>
            </w:pict>
          </mc:Fallback>
        </mc:AlternateContent>
      </w:r>
      <w:r w:rsidR="008D7F8B" w:rsidRPr="00BE6087">
        <w:rPr>
          <w:noProof/>
        </w:rPr>
        <w:drawing>
          <wp:anchor distT="0" distB="0" distL="114300" distR="114300" simplePos="0" relativeHeight="251650048" behindDoc="1" locked="0" layoutInCell="1" allowOverlap="1">
            <wp:simplePos x="0" y="0"/>
            <wp:positionH relativeFrom="page">
              <wp:posOffset>-1896</wp:posOffset>
            </wp:positionH>
            <wp:positionV relativeFrom="page">
              <wp:posOffset>5595582</wp:posOffset>
            </wp:positionV>
            <wp:extent cx="7549108" cy="5104263"/>
            <wp:effectExtent l="25400" t="0" r="0" b="0"/>
            <wp:wrapNone/>
            <wp:docPr id="4" name="Picture 4" descr="0042 WRC Word_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42 WRC Word_back.jpg"/>
                    <pic:cNvPicPr/>
                  </pic:nvPicPr>
                  <pic:blipFill>
                    <a:blip r:embed="rId52" cstate="print"/>
                    <a:stretch>
                      <a:fillRect/>
                    </a:stretch>
                  </pic:blipFill>
                  <pic:spPr>
                    <a:xfrm>
                      <a:off x="0" y="0"/>
                      <a:ext cx="7556086" cy="5103627"/>
                    </a:xfrm>
                    <a:prstGeom prst="rect">
                      <a:avLst/>
                    </a:prstGeom>
                  </pic:spPr>
                </pic:pic>
              </a:graphicData>
            </a:graphic>
          </wp:anchor>
        </w:drawing>
      </w:r>
    </w:p>
    <w:sectPr w:rsidR="008D7F8B" w:rsidRPr="00BE6087" w:rsidSect="0015312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3848" w:rsidRDefault="002A3848" w:rsidP="00217A09">
      <w:r>
        <w:separator/>
      </w:r>
    </w:p>
  </w:endnote>
  <w:endnote w:type="continuationSeparator" w:id="0">
    <w:p w:rsidR="002A3848" w:rsidRDefault="002A3848" w:rsidP="00217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Palatino">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Helvetica Neue Light">
    <w:charset w:val="00"/>
    <w:family w:val="auto"/>
    <w:pitch w:val="variable"/>
    <w:sig w:usb0="00000003" w:usb1="00000000" w:usb2="00000000" w:usb3="00000000" w:csb0="00000001" w:csb1="00000000"/>
  </w:font>
  <w:font w:name="Helvetica Neue">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984054"/>
      <w:docPartObj>
        <w:docPartGallery w:val="Page Numbers (Bottom of Page)"/>
        <w:docPartUnique/>
      </w:docPartObj>
    </w:sdtPr>
    <w:sdtEndPr/>
    <w:sdtContent>
      <w:p w:rsidR="002A3848" w:rsidRDefault="00924D4E">
        <w:pPr>
          <w:pStyle w:val="Footer"/>
          <w:jc w:val="right"/>
        </w:pPr>
        <w:r>
          <w:fldChar w:fldCharType="begin"/>
        </w:r>
        <w:r w:rsidR="002A3848">
          <w:instrText xml:space="preserve"> PAGE   \* MERGEFORMAT </w:instrText>
        </w:r>
        <w:r>
          <w:fldChar w:fldCharType="separate"/>
        </w:r>
        <w:r w:rsidR="00587663">
          <w:rPr>
            <w:noProof/>
          </w:rPr>
          <w:t>117</w:t>
        </w:r>
        <w:r>
          <w:rPr>
            <w:noProof/>
          </w:rPr>
          <w:fldChar w:fldCharType="end"/>
        </w:r>
      </w:p>
    </w:sdtContent>
  </w:sdt>
  <w:p w:rsidR="002A3848" w:rsidRDefault="002A38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3848" w:rsidRDefault="002A3848" w:rsidP="00217A09">
      <w:r>
        <w:separator/>
      </w:r>
    </w:p>
  </w:footnote>
  <w:footnote w:type="continuationSeparator" w:id="0">
    <w:p w:rsidR="002A3848" w:rsidRDefault="002A3848" w:rsidP="00217A09">
      <w:r>
        <w:continuationSeparator/>
      </w:r>
    </w:p>
  </w:footnote>
  <w:footnote w:id="1">
    <w:p w:rsidR="002A3848" w:rsidRPr="00C735E6" w:rsidRDefault="002A3848" w:rsidP="00A67F59">
      <w:pPr>
        <w:pStyle w:val="Footnote"/>
      </w:pPr>
      <w:r w:rsidRPr="00C735E6">
        <w:rPr>
          <w:rStyle w:val="FootnoteReference"/>
        </w:rPr>
        <w:footnoteRef/>
      </w:r>
      <w:r w:rsidRPr="00C735E6">
        <w:t xml:space="preserve"> The Discussion Paper suggests that performance indicators:</w:t>
      </w:r>
    </w:p>
    <w:p w:rsidR="002A3848" w:rsidRPr="00C735E6" w:rsidRDefault="002A3848" w:rsidP="00A67F59">
      <w:pPr>
        <w:pStyle w:val="Footnote"/>
      </w:pPr>
      <w:r w:rsidRPr="00C735E6">
        <w:rPr>
          <w:rFonts w:cs="Helvetica"/>
        </w:rPr>
        <w:t>· “</w:t>
      </w:r>
      <w:r w:rsidRPr="00C735E6">
        <w:t>be relevant and have ‘face validity’ – i.e. appear appropriate, and measure what they purport to measure;</w:t>
      </w:r>
    </w:p>
    <w:p w:rsidR="002A3848" w:rsidRPr="00C735E6" w:rsidRDefault="002A3848" w:rsidP="00A67F59">
      <w:pPr>
        <w:pStyle w:val="Footnote"/>
      </w:pPr>
      <w:r w:rsidRPr="00C735E6">
        <w:rPr>
          <w:rFonts w:cs="Helvetica"/>
        </w:rPr>
        <w:t xml:space="preserve">· </w:t>
      </w:r>
      <w:r w:rsidRPr="00C735E6">
        <w:rPr>
          <w:rFonts w:cs="Helvetica"/>
        </w:rPr>
        <w:tab/>
      </w:r>
      <w:r w:rsidRPr="00C735E6">
        <w:t>be statistically sound and methodologically rigorous, including in terms of construct and predictive validity;</w:t>
      </w:r>
    </w:p>
    <w:p w:rsidR="002A3848" w:rsidRPr="00C735E6" w:rsidRDefault="002A3848" w:rsidP="00A67F59">
      <w:pPr>
        <w:pStyle w:val="Footnote"/>
      </w:pPr>
      <w:r w:rsidRPr="00C735E6">
        <w:rPr>
          <w:rFonts w:cs="Helvetica"/>
        </w:rPr>
        <w:t xml:space="preserve">· </w:t>
      </w:r>
      <w:r w:rsidRPr="00C735E6">
        <w:rPr>
          <w:rFonts w:cs="Helvetica"/>
        </w:rPr>
        <w:tab/>
      </w:r>
      <w:r w:rsidRPr="00C735E6">
        <w:t>be derived from high quality, objective data sources, and where possible collected at ‘arm’s length’ by an independent body, as well as not easily manipulated;</w:t>
      </w:r>
    </w:p>
    <w:p w:rsidR="002A3848" w:rsidRPr="00C735E6" w:rsidRDefault="002A3848" w:rsidP="00A67F59">
      <w:pPr>
        <w:pStyle w:val="Footnote"/>
      </w:pPr>
      <w:r w:rsidRPr="00C735E6">
        <w:rPr>
          <w:rFonts w:cs="Helvetica"/>
        </w:rPr>
        <w:t xml:space="preserve">· </w:t>
      </w:r>
      <w:r w:rsidRPr="00C735E6">
        <w:rPr>
          <w:rFonts w:cs="Helvetica"/>
        </w:rPr>
        <w:tab/>
      </w:r>
      <w:r w:rsidRPr="00C735E6">
        <w:t>be as simple, transparent and explicable as possible, using crude data unless there is a compelling case for statistical adjustment;</w:t>
      </w:r>
    </w:p>
    <w:p w:rsidR="002A3848" w:rsidRPr="00C735E6" w:rsidRDefault="002A3848" w:rsidP="00A67F59">
      <w:pPr>
        <w:pStyle w:val="Footnote"/>
      </w:pPr>
      <w:r w:rsidRPr="00C735E6">
        <w:rPr>
          <w:rFonts w:cs="Helvetica"/>
        </w:rPr>
        <w:t xml:space="preserve">· </w:t>
      </w:r>
      <w:r w:rsidRPr="00C735E6">
        <w:rPr>
          <w:rFonts w:cs="Helvetica"/>
        </w:rPr>
        <w:tab/>
      </w:r>
      <w:r w:rsidRPr="00C735E6">
        <w:t>have an explicit and consistently used definition (both in terms of what is being monitored and how it is being measured) and be able to be measured reliably over time;</w:t>
      </w:r>
    </w:p>
    <w:p w:rsidR="002A3848" w:rsidRPr="00C735E6" w:rsidRDefault="002A3848" w:rsidP="00A67F59">
      <w:pPr>
        <w:pStyle w:val="Footnote"/>
      </w:pPr>
      <w:r w:rsidRPr="00C735E6">
        <w:rPr>
          <w:rFonts w:cs="Helvetica"/>
        </w:rPr>
        <w:t xml:space="preserve">· </w:t>
      </w:r>
      <w:r w:rsidRPr="00C735E6">
        <w:rPr>
          <w:rFonts w:cs="Helvetica"/>
        </w:rPr>
        <w:tab/>
      </w:r>
      <w:r w:rsidRPr="00C735E6">
        <w:t xml:space="preserve">make the best possible use of existing data sources; </w:t>
      </w:r>
    </w:p>
    <w:p w:rsidR="002A3848" w:rsidRPr="00C735E6" w:rsidRDefault="002A3848" w:rsidP="00A67F59">
      <w:pPr>
        <w:pStyle w:val="Footnote"/>
      </w:pPr>
      <w:r w:rsidRPr="00C735E6">
        <w:rPr>
          <w:rFonts w:cs="Helvetica"/>
        </w:rPr>
        <w:t xml:space="preserve">· </w:t>
      </w:r>
      <w:r w:rsidRPr="00C735E6">
        <w:rPr>
          <w:rFonts w:cs="Helvetica"/>
        </w:rPr>
        <w:tab/>
      </w:r>
      <w:r w:rsidRPr="00C735E6">
        <w:t xml:space="preserve">be collected and analysed cost effectively and with regard to the administrative burden on universities and the burden on respondents; </w:t>
      </w:r>
    </w:p>
    <w:p w:rsidR="002A3848" w:rsidRPr="00C735E6" w:rsidRDefault="002A3848" w:rsidP="00A67F59">
      <w:pPr>
        <w:pStyle w:val="Footnote"/>
      </w:pPr>
      <w:r w:rsidRPr="00C735E6">
        <w:rPr>
          <w:rFonts w:cs="Helvetica"/>
        </w:rPr>
        <w:t xml:space="preserve">· </w:t>
      </w:r>
      <w:r w:rsidRPr="00C735E6">
        <w:rPr>
          <w:rFonts w:cs="Helvetica"/>
        </w:rPr>
        <w:tab/>
      </w:r>
      <w:r w:rsidRPr="00C735E6">
        <w:t xml:space="preserve">not be excessively lagged, providing information in a timely manner; </w:t>
      </w:r>
    </w:p>
    <w:p w:rsidR="002A3848" w:rsidRPr="00C735E6" w:rsidRDefault="002A3848" w:rsidP="00A67F59">
      <w:pPr>
        <w:pStyle w:val="Footnote"/>
      </w:pPr>
      <w:r w:rsidRPr="00C735E6">
        <w:rPr>
          <w:rFonts w:cs="Helvetica"/>
        </w:rPr>
        <w:t xml:space="preserve">· </w:t>
      </w:r>
      <w:r w:rsidRPr="00C735E6">
        <w:rPr>
          <w:rFonts w:cs="Helvetica"/>
        </w:rPr>
        <w:tab/>
      </w:r>
      <w:r w:rsidRPr="00C735E6">
        <w:t>have the potential to be disaggregated (where possible and desirable) along relevant dimensions to show differences between important population subgroups and other groupings;</w:t>
      </w:r>
    </w:p>
    <w:p w:rsidR="002A3848" w:rsidRPr="00C735E6" w:rsidRDefault="002A3848" w:rsidP="00A67F59">
      <w:pPr>
        <w:pStyle w:val="Footnote"/>
      </w:pPr>
      <w:r w:rsidRPr="00C735E6">
        <w:rPr>
          <w:rFonts w:cs="Helvetica"/>
        </w:rPr>
        <w:t xml:space="preserve">· </w:t>
      </w:r>
      <w:r w:rsidRPr="00C735E6">
        <w:rPr>
          <w:rFonts w:cs="Helvetica"/>
        </w:rPr>
        <w:tab/>
      </w:r>
      <w:r w:rsidRPr="00C735E6">
        <w:t>inform and encourage policy and practice at both the national and institution level, without having a perverse influence on behaviour; and</w:t>
      </w:r>
    </w:p>
    <w:p w:rsidR="002A3848" w:rsidRPr="00C735E6" w:rsidRDefault="002A3848" w:rsidP="00A67F59">
      <w:pPr>
        <w:pStyle w:val="Footnote"/>
      </w:pPr>
      <w:r w:rsidRPr="00C735E6">
        <w:rPr>
          <w:rFonts w:cs="Helvetica"/>
        </w:rPr>
        <w:t xml:space="preserve">· </w:t>
      </w:r>
      <w:r w:rsidRPr="00C735E6">
        <w:rPr>
          <w:rFonts w:cs="Helvetica"/>
        </w:rPr>
        <w:tab/>
      </w:r>
      <w:r w:rsidRPr="00C735E6">
        <w:t>accommodate and to the extent possible, facilitate institutional diversity” (p. 6).</w:t>
      </w:r>
    </w:p>
  </w:footnote>
  <w:footnote w:id="2">
    <w:p w:rsidR="002A3848" w:rsidRPr="004674CA" w:rsidRDefault="002A3848" w:rsidP="00A67F59">
      <w:pPr>
        <w:pStyle w:val="Footnote"/>
      </w:pPr>
      <w:r>
        <w:rPr>
          <w:rStyle w:val="FootnoteReference"/>
        </w:rPr>
        <w:footnoteRef/>
      </w:r>
      <w:r>
        <w:t xml:space="preserve"> </w:t>
      </w:r>
      <w:r w:rsidRPr="00C43135">
        <w:t xml:space="preserve">The other topics were Learning Environment, Teaching, Research and Research Training, Quality Assurance, Governance, Management, and Representation and Information. </w:t>
      </w:r>
      <w:r w:rsidRPr="00C43135">
        <w:rPr>
          <w:color w:val="000000" w:themeColor="text1"/>
        </w:rPr>
        <w:t xml:space="preserve">Source: </w:t>
      </w:r>
      <w:r w:rsidRPr="007D6B08">
        <w:rPr>
          <w:color w:val="000000" w:themeColor="text1"/>
        </w:rPr>
        <w:t>Higher Education Standards Communique Number 8 – May 2013, p. 4.</w:t>
      </w:r>
    </w:p>
  </w:footnote>
  <w:footnote w:id="3">
    <w:p w:rsidR="002A3848" w:rsidRPr="00E06013" w:rsidRDefault="002A3848" w:rsidP="00E06013">
      <w:pPr>
        <w:pStyle w:val="Footnote"/>
      </w:pPr>
      <w:r>
        <w:rPr>
          <w:rStyle w:val="FootnoteReference"/>
        </w:rPr>
        <w:footnoteRef/>
      </w:r>
      <w:r>
        <w:t xml:space="preserve"> </w:t>
      </w:r>
      <w:hyperlink r:id="rId1" w:history="1">
        <w:r w:rsidRPr="00E06013">
          <w:rPr>
            <w:rStyle w:val="Hyperlink"/>
            <w:szCs w:val="16"/>
          </w:rPr>
          <w:t>www.learningoutcomeassessment.org/index.html</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848" w:rsidRDefault="002A38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F50A5"/>
    <w:multiLevelType w:val="hybridMultilevel"/>
    <w:tmpl w:val="4044FF38"/>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EF92B76"/>
    <w:multiLevelType w:val="hybridMultilevel"/>
    <w:tmpl w:val="030E724C"/>
    <w:lvl w:ilvl="0" w:tplc="D518AD26">
      <w:start w:val="1"/>
      <w:numFmt w:val="bullet"/>
      <w:pStyle w:val="Bullet1"/>
      <w:lvlText w:val=""/>
      <w:lvlJc w:val="left"/>
      <w:pPr>
        <w:ind w:left="720" w:hanging="360"/>
      </w:pPr>
      <w:rPr>
        <w:rFonts w:ascii="Symbol" w:hAnsi="Symbol" w:hint="default"/>
      </w:rPr>
    </w:lvl>
    <w:lvl w:ilvl="1" w:tplc="46B8754A">
      <w:start w:val="1"/>
      <w:numFmt w:val="bullet"/>
      <w:pStyle w:val="Bullet2"/>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881534F"/>
    <w:multiLevelType w:val="hybridMultilevel"/>
    <w:tmpl w:val="96C226B4"/>
    <w:lvl w:ilvl="0" w:tplc="D2720842">
      <w:start w:val="1"/>
      <w:numFmt w:val="bullet"/>
      <w:lvlText w:val=""/>
      <w:lvlJc w:val="left"/>
      <w:pPr>
        <w:ind w:left="360" w:hanging="360"/>
      </w:pPr>
      <w:rPr>
        <w:rFonts w:ascii="Symbol" w:hAnsi="Symbol" w:hint="default"/>
      </w:rPr>
    </w:lvl>
    <w:lvl w:ilvl="1" w:tplc="2E584FC4" w:tentative="1">
      <w:start w:val="1"/>
      <w:numFmt w:val="bullet"/>
      <w:lvlText w:val="o"/>
      <w:lvlJc w:val="left"/>
      <w:pPr>
        <w:ind w:left="1080" w:hanging="360"/>
      </w:pPr>
      <w:rPr>
        <w:rFonts w:ascii="Courier New" w:hAnsi="Courier New" w:cs="Courier New" w:hint="default"/>
      </w:rPr>
    </w:lvl>
    <w:lvl w:ilvl="2" w:tplc="620A7F84" w:tentative="1">
      <w:start w:val="1"/>
      <w:numFmt w:val="bullet"/>
      <w:lvlText w:val=""/>
      <w:lvlJc w:val="left"/>
      <w:pPr>
        <w:ind w:left="1800" w:hanging="360"/>
      </w:pPr>
      <w:rPr>
        <w:rFonts w:ascii="Wingdings" w:hAnsi="Wingdings" w:hint="default"/>
      </w:rPr>
    </w:lvl>
    <w:lvl w:ilvl="3" w:tplc="7FC048AE" w:tentative="1">
      <w:start w:val="1"/>
      <w:numFmt w:val="bullet"/>
      <w:lvlText w:val=""/>
      <w:lvlJc w:val="left"/>
      <w:pPr>
        <w:ind w:left="2520" w:hanging="360"/>
      </w:pPr>
      <w:rPr>
        <w:rFonts w:ascii="Symbol" w:hAnsi="Symbol" w:hint="default"/>
      </w:rPr>
    </w:lvl>
    <w:lvl w:ilvl="4" w:tplc="AB6E36D4" w:tentative="1">
      <w:start w:val="1"/>
      <w:numFmt w:val="bullet"/>
      <w:lvlText w:val="o"/>
      <w:lvlJc w:val="left"/>
      <w:pPr>
        <w:ind w:left="3240" w:hanging="360"/>
      </w:pPr>
      <w:rPr>
        <w:rFonts w:ascii="Courier New" w:hAnsi="Courier New" w:cs="Courier New" w:hint="default"/>
      </w:rPr>
    </w:lvl>
    <w:lvl w:ilvl="5" w:tplc="ADC85AD6" w:tentative="1">
      <w:start w:val="1"/>
      <w:numFmt w:val="bullet"/>
      <w:lvlText w:val=""/>
      <w:lvlJc w:val="left"/>
      <w:pPr>
        <w:ind w:left="3960" w:hanging="360"/>
      </w:pPr>
      <w:rPr>
        <w:rFonts w:ascii="Wingdings" w:hAnsi="Wingdings" w:hint="default"/>
      </w:rPr>
    </w:lvl>
    <w:lvl w:ilvl="6" w:tplc="3BEC20EC" w:tentative="1">
      <w:start w:val="1"/>
      <w:numFmt w:val="bullet"/>
      <w:lvlText w:val=""/>
      <w:lvlJc w:val="left"/>
      <w:pPr>
        <w:ind w:left="4680" w:hanging="360"/>
      </w:pPr>
      <w:rPr>
        <w:rFonts w:ascii="Symbol" w:hAnsi="Symbol" w:hint="default"/>
      </w:rPr>
    </w:lvl>
    <w:lvl w:ilvl="7" w:tplc="614C25E4" w:tentative="1">
      <w:start w:val="1"/>
      <w:numFmt w:val="bullet"/>
      <w:lvlText w:val="o"/>
      <w:lvlJc w:val="left"/>
      <w:pPr>
        <w:ind w:left="5400" w:hanging="360"/>
      </w:pPr>
      <w:rPr>
        <w:rFonts w:ascii="Courier New" w:hAnsi="Courier New" w:cs="Courier New" w:hint="default"/>
      </w:rPr>
    </w:lvl>
    <w:lvl w:ilvl="8" w:tplc="2960B262" w:tentative="1">
      <w:start w:val="1"/>
      <w:numFmt w:val="bullet"/>
      <w:lvlText w:val=""/>
      <w:lvlJc w:val="left"/>
      <w:pPr>
        <w:ind w:left="6120" w:hanging="360"/>
      </w:pPr>
      <w:rPr>
        <w:rFonts w:ascii="Wingdings" w:hAnsi="Wingdings" w:hint="default"/>
      </w:rPr>
    </w:lvl>
  </w:abstractNum>
  <w:abstractNum w:abstractNumId="3">
    <w:nsid w:val="18D274B3"/>
    <w:multiLevelType w:val="hybridMultilevel"/>
    <w:tmpl w:val="AD2050D6"/>
    <w:lvl w:ilvl="0" w:tplc="0C090001">
      <w:numFmt w:val="bullet"/>
      <w:lvlText w:val=""/>
      <w:lvlJc w:val="left"/>
      <w:pPr>
        <w:ind w:left="1211" w:hanging="360"/>
      </w:pPr>
      <w:rPr>
        <w:rFonts w:ascii="Symbol" w:eastAsia="Times New Roman" w:hAnsi="Symbol" w:cs="Times New Roman"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4">
    <w:nsid w:val="1C256955"/>
    <w:multiLevelType w:val="hybridMultilevel"/>
    <w:tmpl w:val="4E7C3D4C"/>
    <w:lvl w:ilvl="0" w:tplc="7A50BF3A">
      <w:start w:val="1"/>
      <w:numFmt w:val="bullet"/>
      <w:pStyle w:val="Tablebull1"/>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1C523BBD"/>
    <w:multiLevelType w:val="hybridMultilevel"/>
    <w:tmpl w:val="EED4DCF6"/>
    <w:lvl w:ilvl="0" w:tplc="68D2A982">
      <w:start w:val="1"/>
      <w:numFmt w:val="lowerLetter"/>
      <w:lvlText w:val="%1)"/>
      <w:lvlJc w:val="left"/>
      <w:pPr>
        <w:ind w:left="1287" w:hanging="360"/>
      </w:pPr>
    </w:lvl>
    <w:lvl w:ilvl="1" w:tplc="95CC4D8E" w:tentative="1">
      <w:start w:val="1"/>
      <w:numFmt w:val="lowerLetter"/>
      <w:lvlText w:val="%2."/>
      <w:lvlJc w:val="left"/>
      <w:pPr>
        <w:ind w:left="2007" w:hanging="360"/>
      </w:pPr>
    </w:lvl>
    <w:lvl w:ilvl="2" w:tplc="94AE472E" w:tentative="1">
      <w:start w:val="1"/>
      <w:numFmt w:val="lowerRoman"/>
      <w:lvlText w:val="%3."/>
      <w:lvlJc w:val="right"/>
      <w:pPr>
        <w:ind w:left="2727" w:hanging="180"/>
      </w:pPr>
    </w:lvl>
    <w:lvl w:ilvl="3" w:tplc="FFE4903A" w:tentative="1">
      <w:start w:val="1"/>
      <w:numFmt w:val="decimal"/>
      <w:lvlText w:val="%4."/>
      <w:lvlJc w:val="left"/>
      <w:pPr>
        <w:ind w:left="3447" w:hanging="360"/>
      </w:pPr>
    </w:lvl>
    <w:lvl w:ilvl="4" w:tplc="80C68AF6" w:tentative="1">
      <w:start w:val="1"/>
      <w:numFmt w:val="lowerLetter"/>
      <w:lvlText w:val="%5."/>
      <w:lvlJc w:val="left"/>
      <w:pPr>
        <w:ind w:left="4167" w:hanging="360"/>
      </w:pPr>
    </w:lvl>
    <w:lvl w:ilvl="5" w:tplc="62BEA778" w:tentative="1">
      <w:start w:val="1"/>
      <w:numFmt w:val="lowerRoman"/>
      <w:lvlText w:val="%6."/>
      <w:lvlJc w:val="right"/>
      <w:pPr>
        <w:ind w:left="4887" w:hanging="180"/>
      </w:pPr>
    </w:lvl>
    <w:lvl w:ilvl="6" w:tplc="5742E3F8" w:tentative="1">
      <w:start w:val="1"/>
      <w:numFmt w:val="decimal"/>
      <w:lvlText w:val="%7."/>
      <w:lvlJc w:val="left"/>
      <w:pPr>
        <w:ind w:left="5607" w:hanging="360"/>
      </w:pPr>
    </w:lvl>
    <w:lvl w:ilvl="7" w:tplc="2EEA3D9A" w:tentative="1">
      <w:start w:val="1"/>
      <w:numFmt w:val="lowerLetter"/>
      <w:lvlText w:val="%8."/>
      <w:lvlJc w:val="left"/>
      <w:pPr>
        <w:ind w:left="6327" w:hanging="360"/>
      </w:pPr>
    </w:lvl>
    <w:lvl w:ilvl="8" w:tplc="9490DC78" w:tentative="1">
      <w:start w:val="1"/>
      <w:numFmt w:val="lowerRoman"/>
      <w:lvlText w:val="%9."/>
      <w:lvlJc w:val="right"/>
      <w:pPr>
        <w:ind w:left="7047" w:hanging="180"/>
      </w:pPr>
    </w:lvl>
  </w:abstractNum>
  <w:abstractNum w:abstractNumId="6">
    <w:nsid w:val="1CC74192"/>
    <w:multiLevelType w:val="hybridMultilevel"/>
    <w:tmpl w:val="812E5A76"/>
    <w:lvl w:ilvl="0" w:tplc="EA94AF1E">
      <w:start w:val="1"/>
      <w:numFmt w:val="decimal"/>
      <w:lvlText w:val="%1)"/>
      <w:lvlJc w:val="left"/>
      <w:pPr>
        <w:ind w:left="720" w:hanging="360"/>
      </w:p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7">
    <w:nsid w:val="1F5C4F07"/>
    <w:multiLevelType w:val="hybridMultilevel"/>
    <w:tmpl w:val="E54E8BD2"/>
    <w:lvl w:ilvl="0" w:tplc="0C090017">
      <w:start w:val="9370"/>
      <w:numFmt w:val="bullet"/>
      <w:lvlText w:val=""/>
      <w:lvlJc w:val="left"/>
      <w:pPr>
        <w:ind w:left="720" w:hanging="360"/>
      </w:pPr>
      <w:rPr>
        <w:rFonts w:ascii="Symbol" w:eastAsiaTheme="minorEastAsia" w:hAnsi="Symbol" w:cstheme="minorBidi"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8">
    <w:nsid w:val="214229A2"/>
    <w:multiLevelType w:val="hybridMultilevel"/>
    <w:tmpl w:val="09986386"/>
    <w:lvl w:ilvl="0" w:tplc="461899E2">
      <w:start w:val="1"/>
      <w:numFmt w:val="decimal"/>
      <w:pStyle w:val="NumList"/>
      <w:lvlText w:val="%1."/>
      <w:lvlJc w:val="left"/>
      <w:pPr>
        <w:ind w:left="720" w:hanging="360"/>
      </w:pPr>
      <w:rPr>
        <w:b w:val="0"/>
        <w:bCs w:val="0"/>
        <w:i w:val="0"/>
        <w:iCs w:val="0"/>
        <w:caps w:val="0"/>
        <w:smallCaps w:val="0"/>
        <w:strike w:val="0"/>
        <w:dstrike w:val="0"/>
        <w:noProof w:val="0"/>
        <w:vanish w:val="0"/>
        <w:color w:val="000000"/>
        <w:spacing w:val="0"/>
        <w:kern w:val="0"/>
        <w:position w:val="0"/>
        <w:u w:val="none"/>
        <w:vertAlign w:val="baseline"/>
        <w:em w:val="none"/>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9">
    <w:nsid w:val="21723BBB"/>
    <w:multiLevelType w:val="hybridMultilevel"/>
    <w:tmpl w:val="2424DB14"/>
    <w:lvl w:ilvl="0" w:tplc="0C090011">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21C83FCE"/>
    <w:multiLevelType w:val="hybridMultilevel"/>
    <w:tmpl w:val="FB44FDC4"/>
    <w:lvl w:ilvl="0" w:tplc="0C090015">
      <w:start w:val="9"/>
      <w:numFmt w:val="bullet"/>
      <w:lvlText w:val=""/>
      <w:lvlJc w:val="left"/>
      <w:pPr>
        <w:ind w:left="720" w:hanging="360"/>
      </w:pPr>
      <w:rPr>
        <w:rFonts w:ascii="Symbol" w:eastAsiaTheme="minorEastAsia" w:hAnsi="Symbol" w:cstheme="minorBidi"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11">
    <w:nsid w:val="2E1D55E7"/>
    <w:multiLevelType w:val="hybridMultilevel"/>
    <w:tmpl w:val="04B0142E"/>
    <w:lvl w:ilvl="0" w:tplc="955C8A34">
      <w:start w:val="50"/>
      <w:numFmt w:val="bullet"/>
      <w:lvlText w:val=""/>
      <w:lvlJc w:val="left"/>
      <w:pPr>
        <w:ind w:left="720" w:hanging="360"/>
      </w:pPr>
      <w:rPr>
        <w:rFonts w:ascii="Symbol" w:eastAsiaTheme="minorEastAsia" w:hAnsi="Symbol" w:cstheme="minorBidi"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12">
    <w:nsid w:val="2F3B2554"/>
    <w:multiLevelType w:val="hybridMultilevel"/>
    <w:tmpl w:val="47003580"/>
    <w:lvl w:ilvl="0" w:tplc="7FC06CB0">
      <w:start w:val="1"/>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367397E"/>
    <w:multiLevelType w:val="hybridMultilevel"/>
    <w:tmpl w:val="A134EBB2"/>
    <w:lvl w:ilvl="0" w:tplc="55FE64B6">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nsid w:val="33F74C78"/>
    <w:multiLevelType w:val="multilevel"/>
    <w:tmpl w:val="4D5A03EC"/>
    <w:styleLink w:val="Headingsnum"/>
    <w:lvl w:ilvl="0">
      <w:start w:val="1"/>
      <w:numFmt w:val="decimal"/>
      <w:pStyle w:val="Heading1"/>
      <w:suff w:val="space"/>
      <w:lvlText w:val="%1."/>
      <w:lvlJc w:val="left"/>
      <w:pPr>
        <w:ind w:left="357" w:hanging="357"/>
      </w:pPr>
      <w:rPr>
        <w:rFonts w:hint="default"/>
      </w:rPr>
    </w:lvl>
    <w:lvl w:ilvl="1">
      <w:start w:val="1"/>
      <w:numFmt w:val="decimal"/>
      <w:pStyle w:val="Heading2"/>
      <w:suff w:val="space"/>
      <w:lvlText w:val="%1.%2."/>
      <w:lvlJc w:val="left"/>
      <w:pPr>
        <w:ind w:left="783" w:hanging="357"/>
      </w:pPr>
      <w:rPr>
        <w:rFonts w:hint="default"/>
      </w:rPr>
    </w:lvl>
    <w:lvl w:ilvl="2">
      <w:start w:val="1"/>
      <w:numFmt w:val="decimal"/>
      <w:pStyle w:val="Heading3"/>
      <w:suff w:val="space"/>
      <w:lvlText w:val="%1.%2.%3."/>
      <w:lvlJc w:val="left"/>
      <w:pPr>
        <w:ind w:left="357" w:hanging="357"/>
      </w:pPr>
      <w:rPr>
        <w:rFonts w:hint="default"/>
      </w:rPr>
    </w:lvl>
    <w:lvl w:ilvl="3">
      <w:start w:val="1"/>
      <w:numFmt w:val="decimal"/>
      <w:pStyle w:val="Heading4"/>
      <w:suff w:val="space"/>
      <w:lvlText w:val="%1.%2.%3.%4."/>
      <w:lvlJc w:val="left"/>
      <w:pPr>
        <w:ind w:left="357" w:hanging="357"/>
      </w:pPr>
      <w:rPr>
        <w:rFonts w:hint="default"/>
      </w:rPr>
    </w:lvl>
    <w:lvl w:ilvl="4">
      <w:start w:val="1"/>
      <w:numFmt w:val="none"/>
      <w:lvlText w:val=""/>
      <w:lvlJc w:val="left"/>
      <w:pPr>
        <w:ind w:left="357" w:hanging="357"/>
      </w:pPr>
      <w:rPr>
        <w:rFonts w:hint="default"/>
      </w:rPr>
    </w:lvl>
    <w:lvl w:ilvl="5">
      <w:start w:val="1"/>
      <w:numFmt w:val="none"/>
      <w:lvlText w:val=""/>
      <w:lvlJc w:val="left"/>
      <w:pPr>
        <w:ind w:left="357" w:hanging="357"/>
      </w:pPr>
      <w:rPr>
        <w:rFonts w:hint="default"/>
      </w:rPr>
    </w:lvl>
    <w:lvl w:ilvl="6">
      <w:start w:val="1"/>
      <w:numFmt w:val="none"/>
      <w:lvlText w:val=""/>
      <w:lvlJc w:val="left"/>
      <w:pPr>
        <w:ind w:left="357" w:hanging="357"/>
      </w:pPr>
      <w:rPr>
        <w:rFonts w:hint="default"/>
      </w:rPr>
    </w:lvl>
    <w:lvl w:ilvl="7">
      <w:start w:val="1"/>
      <w:numFmt w:val="none"/>
      <w:lvlText w:val=""/>
      <w:lvlJc w:val="left"/>
      <w:pPr>
        <w:ind w:left="357" w:hanging="357"/>
      </w:pPr>
      <w:rPr>
        <w:rFonts w:hint="default"/>
      </w:rPr>
    </w:lvl>
    <w:lvl w:ilvl="8">
      <w:start w:val="1"/>
      <w:numFmt w:val="none"/>
      <w:lvlText w:val=""/>
      <w:lvlJc w:val="left"/>
      <w:pPr>
        <w:ind w:left="357" w:hanging="357"/>
      </w:pPr>
      <w:rPr>
        <w:rFonts w:hint="default"/>
      </w:rPr>
    </w:lvl>
  </w:abstractNum>
  <w:abstractNum w:abstractNumId="15">
    <w:nsid w:val="362A16BD"/>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37CF3D35"/>
    <w:multiLevelType w:val="hybridMultilevel"/>
    <w:tmpl w:val="0016929C"/>
    <w:lvl w:ilvl="0" w:tplc="354E3838">
      <w:start w:val="1"/>
      <w:numFmt w:val="bullet"/>
      <w:pStyle w:val="Quotebullet"/>
      <w:lvlText w:val=""/>
      <w:lvlJc w:val="left"/>
      <w:pPr>
        <w:ind w:left="1287" w:hanging="360"/>
      </w:pPr>
      <w:rPr>
        <w:rFonts w:ascii="Symbol" w:hAnsi="Symbol" w:hint="default"/>
      </w:rPr>
    </w:lvl>
    <w:lvl w:ilvl="1" w:tplc="199012CE">
      <w:start w:val="1"/>
      <w:numFmt w:val="bullet"/>
      <w:lvlText w:val="o"/>
      <w:lvlJc w:val="left"/>
      <w:pPr>
        <w:ind w:left="2007" w:hanging="360"/>
      </w:pPr>
      <w:rPr>
        <w:rFonts w:ascii="Courier New" w:hAnsi="Courier New" w:cs="Courier New" w:hint="default"/>
      </w:rPr>
    </w:lvl>
    <w:lvl w:ilvl="2" w:tplc="E3D638E0" w:tentative="1">
      <w:start w:val="1"/>
      <w:numFmt w:val="bullet"/>
      <w:lvlText w:val=""/>
      <w:lvlJc w:val="left"/>
      <w:pPr>
        <w:ind w:left="2727" w:hanging="360"/>
      </w:pPr>
      <w:rPr>
        <w:rFonts w:ascii="Wingdings" w:hAnsi="Wingdings" w:hint="default"/>
      </w:rPr>
    </w:lvl>
    <w:lvl w:ilvl="3" w:tplc="4AD2B422" w:tentative="1">
      <w:start w:val="1"/>
      <w:numFmt w:val="bullet"/>
      <w:lvlText w:val=""/>
      <w:lvlJc w:val="left"/>
      <w:pPr>
        <w:ind w:left="3447" w:hanging="360"/>
      </w:pPr>
      <w:rPr>
        <w:rFonts w:ascii="Symbol" w:hAnsi="Symbol" w:hint="default"/>
      </w:rPr>
    </w:lvl>
    <w:lvl w:ilvl="4" w:tplc="FE2682C8" w:tentative="1">
      <w:start w:val="1"/>
      <w:numFmt w:val="bullet"/>
      <w:lvlText w:val="o"/>
      <w:lvlJc w:val="left"/>
      <w:pPr>
        <w:ind w:left="4167" w:hanging="360"/>
      </w:pPr>
      <w:rPr>
        <w:rFonts w:ascii="Courier New" w:hAnsi="Courier New" w:cs="Courier New" w:hint="default"/>
      </w:rPr>
    </w:lvl>
    <w:lvl w:ilvl="5" w:tplc="CB52B65E" w:tentative="1">
      <w:start w:val="1"/>
      <w:numFmt w:val="bullet"/>
      <w:lvlText w:val=""/>
      <w:lvlJc w:val="left"/>
      <w:pPr>
        <w:ind w:left="4887" w:hanging="360"/>
      </w:pPr>
      <w:rPr>
        <w:rFonts w:ascii="Wingdings" w:hAnsi="Wingdings" w:hint="default"/>
      </w:rPr>
    </w:lvl>
    <w:lvl w:ilvl="6" w:tplc="CB8AE87E" w:tentative="1">
      <w:start w:val="1"/>
      <w:numFmt w:val="bullet"/>
      <w:lvlText w:val=""/>
      <w:lvlJc w:val="left"/>
      <w:pPr>
        <w:ind w:left="5607" w:hanging="360"/>
      </w:pPr>
      <w:rPr>
        <w:rFonts w:ascii="Symbol" w:hAnsi="Symbol" w:hint="default"/>
      </w:rPr>
    </w:lvl>
    <w:lvl w:ilvl="7" w:tplc="D1CE4CD8" w:tentative="1">
      <w:start w:val="1"/>
      <w:numFmt w:val="bullet"/>
      <w:lvlText w:val="o"/>
      <w:lvlJc w:val="left"/>
      <w:pPr>
        <w:ind w:left="6327" w:hanging="360"/>
      </w:pPr>
      <w:rPr>
        <w:rFonts w:ascii="Courier New" w:hAnsi="Courier New" w:cs="Courier New" w:hint="default"/>
      </w:rPr>
    </w:lvl>
    <w:lvl w:ilvl="8" w:tplc="6936BF16" w:tentative="1">
      <w:start w:val="1"/>
      <w:numFmt w:val="bullet"/>
      <w:lvlText w:val=""/>
      <w:lvlJc w:val="left"/>
      <w:pPr>
        <w:ind w:left="7047" w:hanging="360"/>
      </w:pPr>
      <w:rPr>
        <w:rFonts w:ascii="Wingdings" w:hAnsi="Wingdings" w:hint="default"/>
      </w:rPr>
    </w:lvl>
  </w:abstractNum>
  <w:abstractNum w:abstractNumId="17">
    <w:nsid w:val="3ECB35D2"/>
    <w:multiLevelType w:val="hybridMultilevel"/>
    <w:tmpl w:val="A9D6F644"/>
    <w:lvl w:ilvl="0" w:tplc="DA3CAF4A">
      <w:start w:val="8"/>
      <w:numFmt w:val="bullet"/>
      <w:lvlText w:val=""/>
      <w:lvlJc w:val="left"/>
      <w:pPr>
        <w:ind w:left="720" w:hanging="360"/>
      </w:pPr>
      <w:rPr>
        <w:rFonts w:ascii="Symbol" w:eastAsiaTheme="minorEastAsia" w:hAnsi="Symbol" w:cs="Arial" w:hint="default"/>
      </w:rPr>
    </w:lvl>
    <w:lvl w:ilvl="1" w:tplc="545489D6" w:tentative="1">
      <w:start w:val="1"/>
      <w:numFmt w:val="bullet"/>
      <w:lvlText w:val="o"/>
      <w:lvlJc w:val="left"/>
      <w:pPr>
        <w:ind w:left="1440" w:hanging="360"/>
      </w:pPr>
      <w:rPr>
        <w:rFonts w:ascii="Courier New" w:hAnsi="Courier New" w:cs="Courier New" w:hint="default"/>
      </w:rPr>
    </w:lvl>
    <w:lvl w:ilvl="2" w:tplc="5DA850F8" w:tentative="1">
      <w:start w:val="1"/>
      <w:numFmt w:val="bullet"/>
      <w:lvlText w:val=""/>
      <w:lvlJc w:val="left"/>
      <w:pPr>
        <w:ind w:left="2160" w:hanging="360"/>
      </w:pPr>
      <w:rPr>
        <w:rFonts w:ascii="Wingdings" w:hAnsi="Wingdings" w:hint="default"/>
      </w:rPr>
    </w:lvl>
    <w:lvl w:ilvl="3" w:tplc="C3B4698E" w:tentative="1">
      <w:start w:val="1"/>
      <w:numFmt w:val="bullet"/>
      <w:lvlText w:val=""/>
      <w:lvlJc w:val="left"/>
      <w:pPr>
        <w:ind w:left="2880" w:hanging="360"/>
      </w:pPr>
      <w:rPr>
        <w:rFonts w:ascii="Symbol" w:hAnsi="Symbol" w:hint="default"/>
      </w:rPr>
    </w:lvl>
    <w:lvl w:ilvl="4" w:tplc="ED209C94" w:tentative="1">
      <w:start w:val="1"/>
      <w:numFmt w:val="bullet"/>
      <w:lvlText w:val="o"/>
      <w:lvlJc w:val="left"/>
      <w:pPr>
        <w:ind w:left="3600" w:hanging="360"/>
      </w:pPr>
      <w:rPr>
        <w:rFonts w:ascii="Courier New" w:hAnsi="Courier New" w:cs="Courier New" w:hint="default"/>
      </w:rPr>
    </w:lvl>
    <w:lvl w:ilvl="5" w:tplc="558E7D86" w:tentative="1">
      <w:start w:val="1"/>
      <w:numFmt w:val="bullet"/>
      <w:lvlText w:val=""/>
      <w:lvlJc w:val="left"/>
      <w:pPr>
        <w:ind w:left="4320" w:hanging="360"/>
      </w:pPr>
      <w:rPr>
        <w:rFonts w:ascii="Wingdings" w:hAnsi="Wingdings" w:hint="default"/>
      </w:rPr>
    </w:lvl>
    <w:lvl w:ilvl="6" w:tplc="16D099B2" w:tentative="1">
      <w:start w:val="1"/>
      <w:numFmt w:val="bullet"/>
      <w:lvlText w:val=""/>
      <w:lvlJc w:val="left"/>
      <w:pPr>
        <w:ind w:left="5040" w:hanging="360"/>
      </w:pPr>
      <w:rPr>
        <w:rFonts w:ascii="Symbol" w:hAnsi="Symbol" w:hint="default"/>
      </w:rPr>
    </w:lvl>
    <w:lvl w:ilvl="7" w:tplc="F1CA928A" w:tentative="1">
      <w:start w:val="1"/>
      <w:numFmt w:val="bullet"/>
      <w:lvlText w:val="o"/>
      <w:lvlJc w:val="left"/>
      <w:pPr>
        <w:ind w:left="5760" w:hanging="360"/>
      </w:pPr>
      <w:rPr>
        <w:rFonts w:ascii="Courier New" w:hAnsi="Courier New" w:cs="Courier New" w:hint="default"/>
      </w:rPr>
    </w:lvl>
    <w:lvl w:ilvl="8" w:tplc="36129E50" w:tentative="1">
      <w:start w:val="1"/>
      <w:numFmt w:val="bullet"/>
      <w:lvlText w:val=""/>
      <w:lvlJc w:val="left"/>
      <w:pPr>
        <w:ind w:left="6480" w:hanging="360"/>
      </w:pPr>
      <w:rPr>
        <w:rFonts w:ascii="Wingdings" w:hAnsi="Wingdings" w:hint="default"/>
      </w:rPr>
    </w:lvl>
  </w:abstractNum>
  <w:abstractNum w:abstractNumId="18">
    <w:nsid w:val="418F4244"/>
    <w:multiLevelType w:val="hybridMultilevel"/>
    <w:tmpl w:val="B6FC9110"/>
    <w:lvl w:ilvl="0" w:tplc="7206DE3E">
      <w:start w:val="1"/>
      <w:numFmt w:val="bullet"/>
      <w:lvlText w:val=""/>
      <w:lvlJc w:val="left"/>
      <w:pPr>
        <w:ind w:left="720" w:hanging="360"/>
      </w:pPr>
      <w:rPr>
        <w:rFonts w:ascii="Symbol" w:hAnsi="Symbol" w:hint="default"/>
      </w:rPr>
    </w:lvl>
    <w:lvl w:ilvl="1" w:tplc="6F3A99F0" w:tentative="1">
      <w:start w:val="1"/>
      <w:numFmt w:val="bullet"/>
      <w:lvlText w:val="o"/>
      <w:lvlJc w:val="left"/>
      <w:pPr>
        <w:ind w:left="1440" w:hanging="360"/>
      </w:pPr>
      <w:rPr>
        <w:rFonts w:ascii="Courier New" w:hAnsi="Courier New" w:cs="Courier New" w:hint="default"/>
      </w:rPr>
    </w:lvl>
    <w:lvl w:ilvl="2" w:tplc="F4D8968A" w:tentative="1">
      <w:start w:val="1"/>
      <w:numFmt w:val="bullet"/>
      <w:lvlText w:val=""/>
      <w:lvlJc w:val="left"/>
      <w:pPr>
        <w:ind w:left="2160" w:hanging="360"/>
      </w:pPr>
      <w:rPr>
        <w:rFonts w:ascii="Wingdings" w:hAnsi="Wingdings" w:hint="default"/>
      </w:rPr>
    </w:lvl>
    <w:lvl w:ilvl="3" w:tplc="BEECE70A" w:tentative="1">
      <w:start w:val="1"/>
      <w:numFmt w:val="bullet"/>
      <w:lvlText w:val=""/>
      <w:lvlJc w:val="left"/>
      <w:pPr>
        <w:ind w:left="2880" w:hanging="360"/>
      </w:pPr>
      <w:rPr>
        <w:rFonts w:ascii="Symbol" w:hAnsi="Symbol" w:hint="default"/>
      </w:rPr>
    </w:lvl>
    <w:lvl w:ilvl="4" w:tplc="E72068E6" w:tentative="1">
      <w:start w:val="1"/>
      <w:numFmt w:val="bullet"/>
      <w:lvlText w:val="o"/>
      <w:lvlJc w:val="left"/>
      <w:pPr>
        <w:ind w:left="3600" w:hanging="360"/>
      </w:pPr>
      <w:rPr>
        <w:rFonts w:ascii="Courier New" w:hAnsi="Courier New" w:cs="Courier New" w:hint="default"/>
      </w:rPr>
    </w:lvl>
    <w:lvl w:ilvl="5" w:tplc="A3D6D396" w:tentative="1">
      <w:start w:val="1"/>
      <w:numFmt w:val="bullet"/>
      <w:lvlText w:val=""/>
      <w:lvlJc w:val="left"/>
      <w:pPr>
        <w:ind w:left="4320" w:hanging="360"/>
      </w:pPr>
      <w:rPr>
        <w:rFonts w:ascii="Wingdings" w:hAnsi="Wingdings" w:hint="default"/>
      </w:rPr>
    </w:lvl>
    <w:lvl w:ilvl="6" w:tplc="BF048258" w:tentative="1">
      <w:start w:val="1"/>
      <w:numFmt w:val="bullet"/>
      <w:lvlText w:val=""/>
      <w:lvlJc w:val="left"/>
      <w:pPr>
        <w:ind w:left="5040" w:hanging="360"/>
      </w:pPr>
      <w:rPr>
        <w:rFonts w:ascii="Symbol" w:hAnsi="Symbol" w:hint="default"/>
      </w:rPr>
    </w:lvl>
    <w:lvl w:ilvl="7" w:tplc="E0A80B9C" w:tentative="1">
      <w:start w:val="1"/>
      <w:numFmt w:val="bullet"/>
      <w:lvlText w:val="o"/>
      <w:lvlJc w:val="left"/>
      <w:pPr>
        <w:ind w:left="5760" w:hanging="360"/>
      </w:pPr>
      <w:rPr>
        <w:rFonts w:ascii="Courier New" w:hAnsi="Courier New" w:cs="Courier New" w:hint="default"/>
      </w:rPr>
    </w:lvl>
    <w:lvl w:ilvl="8" w:tplc="C9DEF36E" w:tentative="1">
      <w:start w:val="1"/>
      <w:numFmt w:val="bullet"/>
      <w:lvlText w:val=""/>
      <w:lvlJc w:val="left"/>
      <w:pPr>
        <w:ind w:left="6480" w:hanging="360"/>
      </w:pPr>
      <w:rPr>
        <w:rFonts w:ascii="Wingdings" w:hAnsi="Wingdings" w:hint="default"/>
      </w:rPr>
    </w:lvl>
  </w:abstractNum>
  <w:abstractNum w:abstractNumId="19">
    <w:nsid w:val="43D4524F"/>
    <w:multiLevelType w:val="hybridMultilevel"/>
    <w:tmpl w:val="B088C028"/>
    <w:lvl w:ilvl="0" w:tplc="7F568B40">
      <w:start w:val="1"/>
      <w:numFmt w:val="decimal"/>
      <w:lvlText w:val="%1)"/>
      <w:lvlJc w:val="left"/>
      <w:pPr>
        <w:ind w:left="720" w:hanging="360"/>
      </w:p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20">
    <w:nsid w:val="43DC0F26"/>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4467539B"/>
    <w:multiLevelType w:val="hybridMultilevel"/>
    <w:tmpl w:val="472E318A"/>
    <w:lvl w:ilvl="0" w:tplc="8368A764">
      <w:start w:val="1"/>
      <w:numFmt w:val="lowerLetter"/>
      <w:lvlText w:val="%1)"/>
      <w:lvlJc w:val="left"/>
      <w:pPr>
        <w:ind w:left="1074" w:hanging="360"/>
      </w:pPr>
    </w:lvl>
    <w:lvl w:ilvl="1" w:tplc="0C090003" w:tentative="1">
      <w:start w:val="1"/>
      <w:numFmt w:val="lowerLetter"/>
      <w:lvlText w:val="%2."/>
      <w:lvlJc w:val="left"/>
      <w:pPr>
        <w:ind w:left="1794" w:hanging="360"/>
      </w:pPr>
    </w:lvl>
    <w:lvl w:ilvl="2" w:tplc="0C090005" w:tentative="1">
      <w:start w:val="1"/>
      <w:numFmt w:val="lowerRoman"/>
      <w:lvlText w:val="%3."/>
      <w:lvlJc w:val="right"/>
      <w:pPr>
        <w:ind w:left="2514" w:hanging="180"/>
      </w:pPr>
    </w:lvl>
    <w:lvl w:ilvl="3" w:tplc="0C090001" w:tentative="1">
      <w:start w:val="1"/>
      <w:numFmt w:val="decimal"/>
      <w:lvlText w:val="%4."/>
      <w:lvlJc w:val="left"/>
      <w:pPr>
        <w:ind w:left="3234" w:hanging="360"/>
      </w:pPr>
    </w:lvl>
    <w:lvl w:ilvl="4" w:tplc="0C090003" w:tentative="1">
      <w:start w:val="1"/>
      <w:numFmt w:val="lowerLetter"/>
      <w:lvlText w:val="%5."/>
      <w:lvlJc w:val="left"/>
      <w:pPr>
        <w:ind w:left="3954" w:hanging="360"/>
      </w:pPr>
    </w:lvl>
    <w:lvl w:ilvl="5" w:tplc="0C090005" w:tentative="1">
      <w:start w:val="1"/>
      <w:numFmt w:val="lowerRoman"/>
      <w:lvlText w:val="%6."/>
      <w:lvlJc w:val="right"/>
      <w:pPr>
        <w:ind w:left="4674" w:hanging="180"/>
      </w:pPr>
    </w:lvl>
    <w:lvl w:ilvl="6" w:tplc="0C090001" w:tentative="1">
      <w:start w:val="1"/>
      <w:numFmt w:val="decimal"/>
      <w:lvlText w:val="%7."/>
      <w:lvlJc w:val="left"/>
      <w:pPr>
        <w:ind w:left="5394" w:hanging="360"/>
      </w:pPr>
    </w:lvl>
    <w:lvl w:ilvl="7" w:tplc="0C090003" w:tentative="1">
      <w:start w:val="1"/>
      <w:numFmt w:val="lowerLetter"/>
      <w:lvlText w:val="%8."/>
      <w:lvlJc w:val="left"/>
      <w:pPr>
        <w:ind w:left="6114" w:hanging="360"/>
      </w:pPr>
    </w:lvl>
    <w:lvl w:ilvl="8" w:tplc="0C090005" w:tentative="1">
      <w:start w:val="1"/>
      <w:numFmt w:val="lowerRoman"/>
      <w:lvlText w:val="%9."/>
      <w:lvlJc w:val="right"/>
      <w:pPr>
        <w:ind w:left="6834" w:hanging="180"/>
      </w:pPr>
    </w:lvl>
  </w:abstractNum>
  <w:abstractNum w:abstractNumId="22">
    <w:nsid w:val="48BA4BBA"/>
    <w:multiLevelType w:val="hybridMultilevel"/>
    <w:tmpl w:val="EAE88456"/>
    <w:lvl w:ilvl="0" w:tplc="6EE81D20">
      <w:start w:val="9370"/>
      <w:numFmt w:val="bullet"/>
      <w:lvlText w:val=""/>
      <w:lvlJc w:val="left"/>
      <w:pPr>
        <w:ind w:left="1440" w:hanging="360"/>
      </w:pPr>
      <w:rPr>
        <w:rFonts w:ascii="Symbol" w:eastAsiaTheme="minorEastAsia" w:hAnsi="Symbol" w:cstheme="minorBidi" w:hint="default"/>
      </w:rPr>
    </w:lvl>
    <w:lvl w:ilvl="1" w:tplc="DCECCBAC" w:tentative="1">
      <w:start w:val="1"/>
      <w:numFmt w:val="bullet"/>
      <w:lvlText w:val="o"/>
      <w:lvlJc w:val="left"/>
      <w:pPr>
        <w:ind w:left="2160" w:hanging="360"/>
      </w:pPr>
      <w:rPr>
        <w:rFonts w:ascii="Courier New" w:hAnsi="Courier New" w:cs="Courier New" w:hint="default"/>
      </w:rPr>
    </w:lvl>
    <w:lvl w:ilvl="2" w:tplc="22021BEE" w:tentative="1">
      <w:start w:val="1"/>
      <w:numFmt w:val="bullet"/>
      <w:lvlText w:val=""/>
      <w:lvlJc w:val="left"/>
      <w:pPr>
        <w:ind w:left="2880" w:hanging="360"/>
      </w:pPr>
      <w:rPr>
        <w:rFonts w:ascii="Wingdings" w:hAnsi="Wingdings" w:hint="default"/>
      </w:rPr>
    </w:lvl>
    <w:lvl w:ilvl="3" w:tplc="E104007C" w:tentative="1">
      <w:start w:val="1"/>
      <w:numFmt w:val="bullet"/>
      <w:lvlText w:val=""/>
      <w:lvlJc w:val="left"/>
      <w:pPr>
        <w:ind w:left="3600" w:hanging="360"/>
      </w:pPr>
      <w:rPr>
        <w:rFonts w:ascii="Symbol" w:hAnsi="Symbol" w:hint="default"/>
      </w:rPr>
    </w:lvl>
    <w:lvl w:ilvl="4" w:tplc="EE04B1A4" w:tentative="1">
      <w:start w:val="1"/>
      <w:numFmt w:val="bullet"/>
      <w:lvlText w:val="o"/>
      <w:lvlJc w:val="left"/>
      <w:pPr>
        <w:ind w:left="4320" w:hanging="360"/>
      </w:pPr>
      <w:rPr>
        <w:rFonts w:ascii="Courier New" w:hAnsi="Courier New" w:cs="Courier New" w:hint="default"/>
      </w:rPr>
    </w:lvl>
    <w:lvl w:ilvl="5" w:tplc="5526EEC4" w:tentative="1">
      <w:start w:val="1"/>
      <w:numFmt w:val="bullet"/>
      <w:lvlText w:val=""/>
      <w:lvlJc w:val="left"/>
      <w:pPr>
        <w:ind w:left="5040" w:hanging="360"/>
      </w:pPr>
      <w:rPr>
        <w:rFonts w:ascii="Wingdings" w:hAnsi="Wingdings" w:hint="default"/>
      </w:rPr>
    </w:lvl>
    <w:lvl w:ilvl="6" w:tplc="67905AF0" w:tentative="1">
      <w:start w:val="1"/>
      <w:numFmt w:val="bullet"/>
      <w:lvlText w:val=""/>
      <w:lvlJc w:val="left"/>
      <w:pPr>
        <w:ind w:left="5760" w:hanging="360"/>
      </w:pPr>
      <w:rPr>
        <w:rFonts w:ascii="Symbol" w:hAnsi="Symbol" w:hint="default"/>
      </w:rPr>
    </w:lvl>
    <w:lvl w:ilvl="7" w:tplc="1816440A" w:tentative="1">
      <w:start w:val="1"/>
      <w:numFmt w:val="bullet"/>
      <w:lvlText w:val="o"/>
      <w:lvlJc w:val="left"/>
      <w:pPr>
        <w:ind w:left="6480" w:hanging="360"/>
      </w:pPr>
      <w:rPr>
        <w:rFonts w:ascii="Courier New" w:hAnsi="Courier New" w:cs="Courier New" w:hint="default"/>
      </w:rPr>
    </w:lvl>
    <w:lvl w:ilvl="8" w:tplc="A56CCF64" w:tentative="1">
      <w:start w:val="1"/>
      <w:numFmt w:val="bullet"/>
      <w:lvlText w:val=""/>
      <w:lvlJc w:val="left"/>
      <w:pPr>
        <w:ind w:left="7200" w:hanging="360"/>
      </w:pPr>
      <w:rPr>
        <w:rFonts w:ascii="Wingdings" w:hAnsi="Wingdings" w:hint="default"/>
      </w:rPr>
    </w:lvl>
  </w:abstractNum>
  <w:abstractNum w:abstractNumId="23">
    <w:nsid w:val="493424AB"/>
    <w:multiLevelType w:val="hybridMultilevel"/>
    <w:tmpl w:val="5B0EA106"/>
    <w:lvl w:ilvl="0" w:tplc="461899E2">
      <w:start w:val="1"/>
      <w:numFmt w:val="decimal"/>
      <w:lvlText w:val="%1."/>
      <w:lvlJc w:val="left"/>
      <w:pPr>
        <w:ind w:left="720" w:hanging="360"/>
      </w:pPr>
      <w:rPr>
        <w:rFonts w:hint="default"/>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24">
    <w:nsid w:val="4E2E79EC"/>
    <w:multiLevelType w:val="hybridMultilevel"/>
    <w:tmpl w:val="3CAC16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4E350031"/>
    <w:multiLevelType w:val="hybridMultilevel"/>
    <w:tmpl w:val="ED904112"/>
    <w:lvl w:ilvl="0" w:tplc="0C090011">
      <w:start w:val="9"/>
      <w:numFmt w:val="bullet"/>
      <w:lvlText w:val=""/>
      <w:lvlJc w:val="left"/>
      <w:pPr>
        <w:ind w:left="720" w:hanging="360"/>
      </w:pPr>
      <w:rPr>
        <w:rFonts w:ascii="Symbol" w:eastAsiaTheme="minorEastAsia" w:hAnsi="Symbol" w:cstheme="minorBidi"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26">
    <w:nsid w:val="53FF1713"/>
    <w:multiLevelType w:val="hybridMultilevel"/>
    <w:tmpl w:val="F2241136"/>
    <w:lvl w:ilvl="0" w:tplc="0C090017">
      <w:start w:val="1"/>
      <w:numFmt w:val="bullet"/>
      <w:lvlText w:val=""/>
      <w:lvlJc w:val="left"/>
      <w:pPr>
        <w:ind w:left="360" w:hanging="360"/>
      </w:pPr>
      <w:rPr>
        <w:rFonts w:ascii="Symbol" w:hAnsi="Symbol" w:hint="default"/>
      </w:rPr>
    </w:lvl>
    <w:lvl w:ilvl="1" w:tplc="0C090019" w:tentative="1">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7">
    <w:nsid w:val="55141BF0"/>
    <w:multiLevelType w:val="hybridMultilevel"/>
    <w:tmpl w:val="E378ED20"/>
    <w:lvl w:ilvl="0" w:tplc="0C090001">
      <w:start w:val="1"/>
      <w:numFmt w:val="lowerLetter"/>
      <w:lvlText w:val="%1)"/>
      <w:lvlJc w:val="left"/>
      <w:pPr>
        <w:ind w:left="1074" w:hanging="360"/>
      </w:pPr>
    </w:lvl>
    <w:lvl w:ilvl="1" w:tplc="0C090003">
      <w:start w:val="1"/>
      <w:numFmt w:val="decimal"/>
      <w:lvlText w:val="%2."/>
      <w:lvlJc w:val="left"/>
      <w:pPr>
        <w:ind w:left="2154" w:hanging="720"/>
      </w:pPr>
      <w:rPr>
        <w:rFonts w:hint="default"/>
      </w:rPr>
    </w:lvl>
    <w:lvl w:ilvl="2" w:tplc="0C090005" w:tentative="1">
      <w:start w:val="1"/>
      <w:numFmt w:val="lowerRoman"/>
      <w:lvlText w:val="%3."/>
      <w:lvlJc w:val="right"/>
      <w:pPr>
        <w:ind w:left="2514" w:hanging="180"/>
      </w:pPr>
    </w:lvl>
    <w:lvl w:ilvl="3" w:tplc="0C090001" w:tentative="1">
      <w:start w:val="1"/>
      <w:numFmt w:val="decimal"/>
      <w:lvlText w:val="%4."/>
      <w:lvlJc w:val="left"/>
      <w:pPr>
        <w:ind w:left="3234" w:hanging="360"/>
      </w:pPr>
    </w:lvl>
    <w:lvl w:ilvl="4" w:tplc="0C090003" w:tentative="1">
      <w:start w:val="1"/>
      <w:numFmt w:val="lowerLetter"/>
      <w:lvlText w:val="%5."/>
      <w:lvlJc w:val="left"/>
      <w:pPr>
        <w:ind w:left="3954" w:hanging="360"/>
      </w:pPr>
    </w:lvl>
    <w:lvl w:ilvl="5" w:tplc="0C090005" w:tentative="1">
      <w:start w:val="1"/>
      <w:numFmt w:val="lowerRoman"/>
      <w:lvlText w:val="%6."/>
      <w:lvlJc w:val="right"/>
      <w:pPr>
        <w:ind w:left="4674" w:hanging="180"/>
      </w:pPr>
    </w:lvl>
    <w:lvl w:ilvl="6" w:tplc="0C090001" w:tentative="1">
      <w:start w:val="1"/>
      <w:numFmt w:val="decimal"/>
      <w:lvlText w:val="%7."/>
      <w:lvlJc w:val="left"/>
      <w:pPr>
        <w:ind w:left="5394" w:hanging="360"/>
      </w:pPr>
    </w:lvl>
    <w:lvl w:ilvl="7" w:tplc="0C090003" w:tentative="1">
      <w:start w:val="1"/>
      <w:numFmt w:val="lowerLetter"/>
      <w:lvlText w:val="%8."/>
      <w:lvlJc w:val="left"/>
      <w:pPr>
        <w:ind w:left="6114" w:hanging="360"/>
      </w:pPr>
    </w:lvl>
    <w:lvl w:ilvl="8" w:tplc="0C090005" w:tentative="1">
      <w:start w:val="1"/>
      <w:numFmt w:val="lowerRoman"/>
      <w:lvlText w:val="%9."/>
      <w:lvlJc w:val="right"/>
      <w:pPr>
        <w:ind w:left="6834" w:hanging="180"/>
      </w:pPr>
    </w:lvl>
  </w:abstractNum>
  <w:abstractNum w:abstractNumId="28">
    <w:nsid w:val="5A8E38EA"/>
    <w:multiLevelType w:val="hybridMultilevel"/>
    <w:tmpl w:val="706E9796"/>
    <w:lvl w:ilvl="0" w:tplc="55FE64B6">
      <w:start w:val="1"/>
      <w:numFmt w:val="decimal"/>
      <w:lvlText w:val="%1)"/>
      <w:lvlJc w:val="left"/>
      <w:pPr>
        <w:ind w:left="720" w:hanging="360"/>
      </w:p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29">
    <w:nsid w:val="5C5E3AE0"/>
    <w:multiLevelType w:val="hybridMultilevel"/>
    <w:tmpl w:val="ABB0E8A6"/>
    <w:lvl w:ilvl="0" w:tplc="2D1C06FE">
      <w:start w:val="1"/>
      <w:numFmt w:val="lowerLetter"/>
      <w:lvlText w:val="%1)"/>
      <w:lvlJc w:val="left"/>
      <w:pPr>
        <w:ind w:left="1080" w:hanging="360"/>
      </w:pPr>
    </w:lvl>
    <w:lvl w:ilvl="1" w:tplc="9CFA8DDC" w:tentative="1">
      <w:start w:val="1"/>
      <w:numFmt w:val="lowerLetter"/>
      <w:lvlText w:val="%2."/>
      <w:lvlJc w:val="left"/>
      <w:pPr>
        <w:ind w:left="1800" w:hanging="360"/>
      </w:pPr>
    </w:lvl>
    <w:lvl w:ilvl="2" w:tplc="0C090005" w:tentative="1">
      <w:start w:val="1"/>
      <w:numFmt w:val="lowerRoman"/>
      <w:lvlText w:val="%3."/>
      <w:lvlJc w:val="right"/>
      <w:pPr>
        <w:ind w:left="2520" w:hanging="180"/>
      </w:pPr>
    </w:lvl>
    <w:lvl w:ilvl="3" w:tplc="0C090001" w:tentative="1">
      <w:start w:val="1"/>
      <w:numFmt w:val="decimal"/>
      <w:lvlText w:val="%4."/>
      <w:lvlJc w:val="left"/>
      <w:pPr>
        <w:ind w:left="3240" w:hanging="360"/>
      </w:pPr>
    </w:lvl>
    <w:lvl w:ilvl="4" w:tplc="0C090003" w:tentative="1">
      <w:start w:val="1"/>
      <w:numFmt w:val="lowerLetter"/>
      <w:lvlText w:val="%5."/>
      <w:lvlJc w:val="left"/>
      <w:pPr>
        <w:ind w:left="3960" w:hanging="360"/>
      </w:pPr>
    </w:lvl>
    <w:lvl w:ilvl="5" w:tplc="0C090005" w:tentative="1">
      <w:start w:val="1"/>
      <w:numFmt w:val="lowerRoman"/>
      <w:lvlText w:val="%6."/>
      <w:lvlJc w:val="right"/>
      <w:pPr>
        <w:ind w:left="4680" w:hanging="180"/>
      </w:pPr>
    </w:lvl>
    <w:lvl w:ilvl="6" w:tplc="0C090001" w:tentative="1">
      <w:start w:val="1"/>
      <w:numFmt w:val="decimal"/>
      <w:lvlText w:val="%7."/>
      <w:lvlJc w:val="left"/>
      <w:pPr>
        <w:ind w:left="5400" w:hanging="360"/>
      </w:pPr>
    </w:lvl>
    <w:lvl w:ilvl="7" w:tplc="0C090003" w:tentative="1">
      <w:start w:val="1"/>
      <w:numFmt w:val="lowerLetter"/>
      <w:lvlText w:val="%8."/>
      <w:lvlJc w:val="left"/>
      <w:pPr>
        <w:ind w:left="6120" w:hanging="360"/>
      </w:pPr>
    </w:lvl>
    <w:lvl w:ilvl="8" w:tplc="0C090005" w:tentative="1">
      <w:start w:val="1"/>
      <w:numFmt w:val="lowerRoman"/>
      <w:lvlText w:val="%9."/>
      <w:lvlJc w:val="right"/>
      <w:pPr>
        <w:ind w:left="6840" w:hanging="180"/>
      </w:pPr>
    </w:lvl>
  </w:abstractNum>
  <w:abstractNum w:abstractNumId="30">
    <w:nsid w:val="5F1D2ED0"/>
    <w:multiLevelType w:val="hybridMultilevel"/>
    <w:tmpl w:val="A8241628"/>
    <w:lvl w:ilvl="0" w:tplc="0C090011">
      <w:numFmt w:val="bullet"/>
      <w:lvlText w:val=""/>
      <w:lvlJc w:val="left"/>
      <w:pPr>
        <w:ind w:left="720" w:hanging="360"/>
      </w:pPr>
      <w:rPr>
        <w:rFonts w:ascii="Symbol" w:eastAsiaTheme="minorEastAsia" w:hAnsi="Symbol" w:cstheme="minorBidi"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31">
    <w:nsid w:val="5F964218"/>
    <w:multiLevelType w:val="multilevel"/>
    <w:tmpl w:val="4D5A03EC"/>
    <w:numStyleLink w:val="Headingsnum"/>
  </w:abstractNum>
  <w:abstractNum w:abstractNumId="32">
    <w:nsid w:val="63AB52E9"/>
    <w:multiLevelType w:val="hybridMultilevel"/>
    <w:tmpl w:val="A91ACD86"/>
    <w:lvl w:ilvl="0" w:tplc="0C090017">
      <w:start w:val="1"/>
      <w:numFmt w:val="bullet"/>
      <w:pStyle w:val="TextBullet"/>
      <w:lvlText w:val=""/>
      <w:lvlJc w:val="left"/>
      <w:pPr>
        <w:ind w:left="680" w:hanging="320"/>
      </w:pPr>
      <w:rPr>
        <w:rFonts w:ascii="Symbol" w:hAnsi="Symbol" w:hint="default"/>
      </w:rPr>
    </w:lvl>
    <w:lvl w:ilvl="1" w:tplc="0C090019">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33">
    <w:nsid w:val="6BCE1E5B"/>
    <w:multiLevelType w:val="hybridMultilevel"/>
    <w:tmpl w:val="8772C9B2"/>
    <w:lvl w:ilvl="0" w:tplc="879E24A6">
      <w:numFmt w:val="bullet"/>
      <w:lvlText w:val="-"/>
      <w:lvlJc w:val="left"/>
      <w:pPr>
        <w:ind w:left="720" w:hanging="360"/>
      </w:pPr>
      <w:rPr>
        <w:rFonts w:ascii="Arial" w:eastAsiaTheme="minorEastAsia" w:hAnsi="Arial" w:cs="Arial" w:hint="default"/>
      </w:rPr>
    </w:lvl>
    <w:lvl w:ilvl="1" w:tplc="484293FC" w:tentative="1">
      <w:start w:val="1"/>
      <w:numFmt w:val="bullet"/>
      <w:lvlText w:val="o"/>
      <w:lvlJc w:val="left"/>
      <w:pPr>
        <w:ind w:left="1440" w:hanging="360"/>
      </w:pPr>
      <w:rPr>
        <w:rFonts w:ascii="Courier New" w:hAnsi="Courier New" w:cs="Courier New" w:hint="default"/>
      </w:rPr>
    </w:lvl>
    <w:lvl w:ilvl="2" w:tplc="C986CFCA" w:tentative="1">
      <w:start w:val="1"/>
      <w:numFmt w:val="bullet"/>
      <w:lvlText w:val=""/>
      <w:lvlJc w:val="left"/>
      <w:pPr>
        <w:ind w:left="2160" w:hanging="360"/>
      </w:pPr>
      <w:rPr>
        <w:rFonts w:ascii="Wingdings" w:hAnsi="Wingdings" w:hint="default"/>
      </w:rPr>
    </w:lvl>
    <w:lvl w:ilvl="3" w:tplc="15D4B754" w:tentative="1">
      <w:start w:val="1"/>
      <w:numFmt w:val="bullet"/>
      <w:lvlText w:val=""/>
      <w:lvlJc w:val="left"/>
      <w:pPr>
        <w:ind w:left="2880" w:hanging="360"/>
      </w:pPr>
      <w:rPr>
        <w:rFonts w:ascii="Symbol" w:hAnsi="Symbol" w:hint="default"/>
      </w:rPr>
    </w:lvl>
    <w:lvl w:ilvl="4" w:tplc="C6EE36AE" w:tentative="1">
      <w:start w:val="1"/>
      <w:numFmt w:val="bullet"/>
      <w:lvlText w:val="o"/>
      <w:lvlJc w:val="left"/>
      <w:pPr>
        <w:ind w:left="3600" w:hanging="360"/>
      </w:pPr>
      <w:rPr>
        <w:rFonts w:ascii="Courier New" w:hAnsi="Courier New" w:cs="Courier New" w:hint="default"/>
      </w:rPr>
    </w:lvl>
    <w:lvl w:ilvl="5" w:tplc="0052B668" w:tentative="1">
      <w:start w:val="1"/>
      <w:numFmt w:val="bullet"/>
      <w:lvlText w:val=""/>
      <w:lvlJc w:val="left"/>
      <w:pPr>
        <w:ind w:left="4320" w:hanging="360"/>
      </w:pPr>
      <w:rPr>
        <w:rFonts w:ascii="Wingdings" w:hAnsi="Wingdings" w:hint="default"/>
      </w:rPr>
    </w:lvl>
    <w:lvl w:ilvl="6" w:tplc="3E4E905E" w:tentative="1">
      <w:start w:val="1"/>
      <w:numFmt w:val="bullet"/>
      <w:lvlText w:val=""/>
      <w:lvlJc w:val="left"/>
      <w:pPr>
        <w:ind w:left="5040" w:hanging="360"/>
      </w:pPr>
      <w:rPr>
        <w:rFonts w:ascii="Symbol" w:hAnsi="Symbol" w:hint="default"/>
      </w:rPr>
    </w:lvl>
    <w:lvl w:ilvl="7" w:tplc="F2F661F2" w:tentative="1">
      <w:start w:val="1"/>
      <w:numFmt w:val="bullet"/>
      <w:lvlText w:val="o"/>
      <w:lvlJc w:val="left"/>
      <w:pPr>
        <w:ind w:left="5760" w:hanging="360"/>
      </w:pPr>
      <w:rPr>
        <w:rFonts w:ascii="Courier New" w:hAnsi="Courier New" w:cs="Courier New" w:hint="default"/>
      </w:rPr>
    </w:lvl>
    <w:lvl w:ilvl="8" w:tplc="E94CC19A" w:tentative="1">
      <w:start w:val="1"/>
      <w:numFmt w:val="bullet"/>
      <w:lvlText w:val=""/>
      <w:lvlJc w:val="left"/>
      <w:pPr>
        <w:ind w:left="6480" w:hanging="360"/>
      </w:pPr>
      <w:rPr>
        <w:rFonts w:ascii="Wingdings" w:hAnsi="Wingdings" w:hint="default"/>
      </w:rPr>
    </w:lvl>
  </w:abstractNum>
  <w:abstractNum w:abstractNumId="34">
    <w:nsid w:val="7F7A38F5"/>
    <w:multiLevelType w:val="multilevel"/>
    <w:tmpl w:val="9A426478"/>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718"/>
        </w:tabs>
        <w:ind w:left="718"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701"/>
        </w:tabs>
        <w:ind w:left="1701" w:hanging="1701"/>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4"/>
  </w:num>
  <w:num w:numId="2">
    <w:abstractNumId w:val="31"/>
  </w:num>
  <w:num w:numId="3">
    <w:abstractNumId w:val="1"/>
  </w:num>
  <w:num w:numId="4">
    <w:abstractNumId w:val="32"/>
  </w:num>
  <w:num w:numId="5">
    <w:abstractNumId w:val="24"/>
  </w:num>
  <w:num w:numId="6">
    <w:abstractNumId w:val="0"/>
  </w:num>
  <w:num w:numId="7">
    <w:abstractNumId w:val="19"/>
  </w:num>
  <w:num w:numId="8">
    <w:abstractNumId w:val="6"/>
  </w:num>
  <w:num w:numId="9">
    <w:abstractNumId w:val="8"/>
  </w:num>
  <w:num w:numId="10">
    <w:abstractNumId w:val="5"/>
  </w:num>
  <w:num w:numId="11">
    <w:abstractNumId w:val="16"/>
  </w:num>
  <w:num w:numId="12">
    <w:abstractNumId w:val="21"/>
  </w:num>
  <w:num w:numId="13">
    <w:abstractNumId w:val="27"/>
  </w:num>
  <w:num w:numId="14">
    <w:abstractNumId w:val="29"/>
  </w:num>
  <w:num w:numId="15">
    <w:abstractNumId w:val="4"/>
  </w:num>
  <w:num w:numId="16">
    <w:abstractNumId w:val="8"/>
    <w:lvlOverride w:ilvl="0">
      <w:startOverride w:val="1"/>
    </w:lvlOverride>
  </w:num>
  <w:num w:numId="17">
    <w:abstractNumId w:val="8"/>
    <w:lvlOverride w:ilvl="0">
      <w:startOverride w:val="1"/>
    </w:lvlOverride>
  </w:num>
  <w:num w:numId="18">
    <w:abstractNumId w:val="8"/>
    <w:lvlOverride w:ilvl="0">
      <w:startOverride w:val="1"/>
    </w:lvlOverride>
  </w:num>
  <w:num w:numId="19">
    <w:abstractNumId w:val="8"/>
    <w:lvlOverride w:ilvl="0">
      <w:startOverride w:val="1"/>
    </w:lvlOverride>
  </w:num>
  <w:num w:numId="20">
    <w:abstractNumId w:val="8"/>
    <w:lvlOverride w:ilvl="0">
      <w:startOverride w:val="1"/>
    </w:lvlOverride>
  </w:num>
  <w:num w:numId="21">
    <w:abstractNumId w:val="28"/>
  </w:num>
  <w:num w:numId="22">
    <w:abstractNumId w:val="10"/>
  </w:num>
  <w:num w:numId="23">
    <w:abstractNumId w:val="25"/>
  </w:num>
  <w:num w:numId="24">
    <w:abstractNumId w:val="13"/>
  </w:num>
  <w:num w:numId="25">
    <w:abstractNumId w:val="18"/>
  </w:num>
  <w:num w:numId="26">
    <w:abstractNumId w:val="17"/>
  </w:num>
  <w:num w:numId="27">
    <w:abstractNumId w:val="12"/>
  </w:num>
  <w:num w:numId="28">
    <w:abstractNumId w:val="8"/>
    <w:lvlOverride w:ilvl="0">
      <w:startOverride w:val="1"/>
    </w:lvlOverride>
  </w:num>
  <w:num w:numId="29">
    <w:abstractNumId w:val="15"/>
  </w:num>
  <w:num w:numId="30">
    <w:abstractNumId w:val="20"/>
  </w:num>
  <w:num w:numId="31">
    <w:abstractNumId w:val="34"/>
  </w:num>
  <w:num w:numId="32">
    <w:abstractNumId w:val="3"/>
  </w:num>
  <w:num w:numId="33">
    <w:abstractNumId w:val="7"/>
  </w:num>
  <w:num w:numId="34">
    <w:abstractNumId w:val="22"/>
  </w:num>
  <w:num w:numId="35">
    <w:abstractNumId w:val="30"/>
  </w:num>
  <w:num w:numId="36">
    <w:abstractNumId w:val="11"/>
  </w:num>
  <w:num w:numId="37">
    <w:abstractNumId w:val="23"/>
  </w:num>
  <w:num w:numId="38">
    <w:abstractNumId w:val="9"/>
  </w:num>
  <w:num w:numId="39">
    <w:abstractNumId w:val="2"/>
  </w:num>
  <w:num w:numId="40">
    <w:abstractNumId w:val="26"/>
  </w:num>
  <w:num w:numId="41">
    <w:abstractNumId w:val="3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247"/>
  <w:drawingGridHorizontalSpacing w:val="100"/>
  <w:displayHorizontalDrawingGridEvery w:val="2"/>
  <w:characterSpacingControl w:val="doNotCompress"/>
  <w:hdrShapeDefaults>
    <o:shapedefaults v:ext="edit" spidmax="10241">
      <o:colormenu v:ext="edit" fillcolor="none" strokecolor="non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FDC"/>
    <w:rsid w:val="0000114A"/>
    <w:rsid w:val="00004BFE"/>
    <w:rsid w:val="0000644D"/>
    <w:rsid w:val="00006FA3"/>
    <w:rsid w:val="000110D0"/>
    <w:rsid w:val="0001225A"/>
    <w:rsid w:val="00012B89"/>
    <w:rsid w:val="00014B83"/>
    <w:rsid w:val="0001753C"/>
    <w:rsid w:val="00020456"/>
    <w:rsid w:val="000204C3"/>
    <w:rsid w:val="0002064A"/>
    <w:rsid w:val="00022146"/>
    <w:rsid w:val="000258C7"/>
    <w:rsid w:val="0003202A"/>
    <w:rsid w:val="00035F88"/>
    <w:rsid w:val="00037F76"/>
    <w:rsid w:val="00053D99"/>
    <w:rsid w:val="00055823"/>
    <w:rsid w:val="0006122B"/>
    <w:rsid w:val="000621DE"/>
    <w:rsid w:val="0007230B"/>
    <w:rsid w:val="00077C47"/>
    <w:rsid w:val="0008045D"/>
    <w:rsid w:val="000810BD"/>
    <w:rsid w:val="00081C49"/>
    <w:rsid w:val="00090FA8"/>
    <w:rsid w:val="00096381"/>
    <w:rsid w:val="000A200A"/>
    <w:rsid w:val="000B3FE7"/>
    <w:rsid w:val="000B48A0"/>
    <w:rsid w:val="000B650C"/>
    <w:rsid w:val="000C1959"/>
    <w:rsid w:val="000C3BC8"/>
    <w:rsid w:val="000C55C8"/>
    <w:rsid w:val="000D1BDD"/>
    <w:rsid w:val="000D7D92"/>
    <w:rsid w:val="000E3BCA"/>
    <w:rsid w:val="000E40F8"/>
    <w:rsid w:val="000F0322"/>
    <w:rsid w:val="000F036E"/>
    <w:rsid w:val="000F0641"/>
    <w:rsid w:val="000F2B7C"/>
    <w:rsid w:val="000F3234"/>
    <w:rsid w:val="000F7714"/>
    <w:rsid w:val="001058B3"/>
    <w:rsid w:val="00115771"/>
    <w:rsid w:val="00115930"/>
    <w:rsid w:val="00121865"/>
    <w:rsid w:val="00127C1F"/>
    <w:rsid w:val="00131F3D"/>
    <w:rsid w:val="00132C30"/>
    <w:rsid w:val="001333B1"/>
    <w:rsid w:val="00133D3D"/>
    <w:rsid w:val="00135310"/>
    <w:rsid w:val="001437D6"/>
    <w:rsid w:val="00152873"/>
    <w:rsid w:val="0015312C"/>
    <w:rsid w:val="00155C9F"/>
    <w:rsid w:val="001564F9"/>
    <w:rsid w:val="0016045D"/>
    <w:rsid w:val="00160FDC"/>
    <w:rsid w:val="001667EB"/>
    <w:rsid w:val="001707CF"/>
    <w:rsid w:val="00171036"/>
    <w:rsid w:val="00171B34"/>
    <w:rsid w:val="00176ED9"/>
    <w:rsid w:val="0017715E"/>
    <w:rsid w:val="001809D4"/>
    <w:rsid w:val="00185374"/>
    <w:rsid w:val="00187CBE"/>
    <w:rsid w:val="00192013"/>
    <w:rsid w:val="00197FD6"/>
    <w:rsid w:val="001A0FA6"/>
    <w:rsid w:val="001A464E"/>
    <w:rsid w:val="001B2975"/>
    <w:rsid w:val="001B2D65"/>
    <w:rsid w:val="001B6D9D"/>
    <w:rsid w:val="001C138D"/>
    <w:rsid w:val="001C6009"/>
    <w:rsid w:val="001D0037"/>
    <w:rsid w:val="001D0ED4"/>
    <w:rsid w:val="001E7495"/>
    <w:rsid w:val="001F104C"/>
    <w:rsid w:val="001F3429"/>
    <w:rsid w:val="001F4CA4"/>
    <w:rsid w:val="001F4CE0"/>
    <w:rsid w:val="001F62CE"/>
    <w:rsid w:val="0020020C"/>
    <w:rsid w:val="002053B9"/>
    <w:rsid w:val="0020584B"/>
    <w:rsid w:val="00211319"/>
    <w:rsid w:val="00216796"/>
    <w:rsid w:val="00216D5A"/>
    <w:rsid w:val="00217567"/>
    <w:rsid w:val="00217A09"/>
    <w:rsid w:val="002209A8"/>
    <w:rsid w:val="00222A25"/>
    <w:rsid w:val="0022311B"/>
    <w:rsid w:val="00223E59"/>
    <w:rsid w:val="00224038"/>
    <w:rsid w:val="0023092A"/>
    <w:rsid w:val="0023213C"/>
    <w:rsid w:val="00232D9D"/>
    <w:rsid w:val="0023601B"/>
    <w:rsid w:val="00236970"/>
    <w:rsid w:val="00245F0B"/>
    <w:rsid w:val="002473D9"/>
    <w:rsid w:val="00254927"/>
    <w:rsid w:val="00256735"/>
    <w:rsid w:val="00256B19"/>
    <w:rsid w:val="00261334"/>
    <w:rsid w:val="00264769"/>
    <w:rsid w:val="00272075"/>
    <w:rsid w:val="002734A5"/>
    <w:rsid w:val="002740EA"/>
    <w:rsid w:val="00275A38"/>
    <w:rsid w:val="00281904"/>
    <w:rsid w:val="00282649"/>
    <w:rsid w:val="0028322F"/>
    <w:rsid w:val="002841F4"/>
    <w:rsid w:val="00284873"/>
    <w:rsid w:val="00285861"/>
    <w:rsid w:val="00285FAA"/>
    <w:rsid w:val="00286951"/>
    <w:rsid w:val="00291516"/>
    <w:rsid w:val="0029388D"/>
    <w:rsid w:val="002953A3"/>
    <w:rsid w:val="0029551F"/>
    <w:rsid w:val="002967D3"/>
    <w:rsid w:val="002A0285"/>
    <w:rsid w:val="002A02C7"/>
    <w:rsid w:val="002A3848"/>
    <w:rsid w:val="002A38C8"/>
    <w:rsid w:val="002B1853"/>
    <w:rsid w:val="002B34EB"/>
    <w:rsid w:val="002C4774"/>
    <w:rsid w:val="002D2448"/>
    <w:rsid w:val="002D2EA8"/>
    <w:rsid w:val="002D4264"/>
    <w:rsid w:val="002E279D"/>
    <w:rsid w:val="002E6091"/>
    <w:rsid w:val="002F0729"/>
    <w:rsid w:val="002F4775"/>
    <w:rsid w:val="00302447"/>
    <w:rsid w:val="003124F6"/>
    <w:rsid w:val="003125F2"/>
    <w:rsid w:val="00323E1B"/>
    <w:rsid w:val="003243AB"/>
    <w:rsid w:val="00324A73"/>
    <w:rsid w:val="003269E2"/>
    <w:rsid w:val="00326BB3"/>
    <w:rsid w:val="00327897"/>
    <w:rsid w:val="00330FE1"/>
    <w:rsid w:val="003340BA"/>
    <w:rsid w:val="00334A83"/>
    <w:rsid w:val="00336E66"/>
    <w:rsid w:val="00337852"/>
    <w:rsid w:val="00342AED"/>
    <w:rsid w:val="00342B8A"/>
    <w:rsid w:val="00344991"/>
    <w:rsid w:val="00346C3E"/>
    <w:rsid w:val="00364CE1"/>
    <w:rsid w:val="003668A5"/>
    <w:rsid w:val="0036768A"/>
    <w:rsid w:val="003744D7"/>
    <w:rsid w:val="00374551"/>
    <w:rsid w:val="003758AC"/>
    <w:rsid w:val="0038245B"/>
    <w:rsid w:val="003841D1"/>
    <w:rsid w:val="003915EC"/>
    <w:rsid w:val="00391B25"/>
    <w:rsid w:val="00391E4C"/>
    <w:rsid w:val="0039294E"/>
    <w:rsid w:val="00392B94"/>
    <w:rsid w:val="003962D1"/>
    <w:rsid w:val="00397D58"/>
    <w:rsid w:val="003A20AE"/>
    <w:rsid w:val="003A555D"/>
    <w:rsid w:val="003A5875"/>
    <w:rsid w:val="003A6F2F"/>
    <w:rsid w:val="003B049B"/>
    <w:rsid w:val="003B3F80"/>
    <w:rsid w:val="003B61B1"/>
    <w:rsid w:val="003B63A3"/>
    <w:rsid w:val="003C3B6F"/>
    <w:rsid w:val="003C59A3"/>
    <w:rsid w:val="003C5B86"/>
    <w:rsid w:val="003D2350"/>
    <w:rsid w:val="003D2BBD"/>
    <w:rsid w:val="003D66CE"/>
    <w:rsid w:val="003D6A37"/>
    <w:rsid w:val="003E0163"/>
    <w:rsid w:val="003E3B81"/>
    <w:rsid w:val="003E42B4"/>
    <w:rsid w:val="003E4569"/>
    <w:rsid w:val="003E50AB"/>
    <w:rsid w:val="003E551F"/>
    <w:rsid w:val="003F1348"/>
    <w:rsid w:val="003F524A"/>
    <w:rsid w:val="003F5DE7"/>
    <w:rsid w:val="00400094"/>
    <w:rsid w:val="00404A70"/>
    <w:rsid w:val="00405137"/>
    <w:rsid w:val="00411447"/>
    <w:rsid w:val="00411EEE"/>
    <w:rsid w:val="00412680"/>
    <w:rsid w:val="0041282E"/>
    <w:rsid w:val="00413C8D"/>
    <w:rsid w:val="00416691"/>
    <w:rsid w:val="00417142"/>
    <w:rsid w:val="0041722B"/>
    <w:rsid w:val="0042323D"/>
    <w:rsid w:val="00423FE9"/>
    <w:rsid w:val="004273DD"/>
    <w:rsid w:val="00431A3A"/>
    <w:rsid w:val="004346E5"/>
    <w:rsid w:val="00434965"/>
    <w:rsid w:val="0044320E"/>
    <w:rsid w:val="004478F1"/>
    <w:rsid w:val="004513E6"/>
    <w:rsid w:val="0045612C"/>
    <w:rsid w:val="004572B3"/>
    <w:rsid w:val="0046061B"/>
    <w:rsid w:val="0046088F"/>
    <w:rsid w:val="00460DD2"/>
    <w:rsid w:val="0046140D"/>
    <w:rsid w:val="0046337F"/>
    <w:rsid w:val="00463945"/>
    <w:rsid w:val="00467182"/>
    <w:rsid w:val="004674CA"/>
    <w:rsid w:val="00475B2B"/>
    <w:rsid w:val="004761C0"/>
    <w:rsid w:val="0047653B"/>
    <w:rsid w:val="00482475"/>
    <w:rsid w:val="00482A0A"/>
    <w:rsid w:val="00483C2F"/>
    <w:rsid w:val="004840EC"/>
    <w:rsid w:val="00494684"/>
    <w:rsid w:val="004A3C51"/>
    <w:rsid w:val="004A5292"/>
    <w:rsid w:val="004A7EBB"/>
    <w:rsid w:val="004B167A"/>
    <w:rsid w:val="004B29DE"/>
    <w:rsid w:val="004B5CA5"/>
    <w:rsid w:val="004B69CD"/>
    <w:rsid w:val="004B714F"/>
    <w:rsid w:val="004B7C6C"/>
    <w:rsid w:val="004C1234"/>
    <w:rsid w:val="004C1525"/>
    <w:rsid w:val="004C1889"/>
    <w:rsid w:val="004C2A53"/>
    <w:rsid w:val="004C4F7B"/>
    <w:rsid w:val="004C7A93"/>
    <w:rsid w:val="004D066F"/>
    <w:rsid w:val="004D0AD7"/>
    <w:rsid w:val="004D3C5A"/>
    <w:rsid w:val="004D4EE4"/>
    <w:rsid w:val="004D791D"/>
    <w:rsid w:val="004E03D6"/>
    <w:rsid w:val="004E1265"/>
    <w:rsid w:val="004E1B34"/>
    <w:rsid w:val="004E5A40"/>
    <w:rsid w:val="004F0779"/>
    <w:rsid w:val="004F0A91"/>
    <w:rsid w:val="004F2486"/>
    <w:rsid w:val="004F46B3"/>
    <w:rsid w:val="004F5861"/>
    <w:rsid w:val="00500987"/>
    <w:rsid w:val="00500CAB"/>
    <w:rsid w:val="00501246"/>
    <w:rsid w:val="0050425F"/>
    <w:rsid w:val="00504682"/>
    <w:rsid w:val="00506066"/>
    <w:rsid w:val="00512E84"/>
    <w:rsid w:val="00514773"/>
    <w:rsid w:val="00520D93"/>
    <w:rsid w:val="00522ECD"/>
    <w:rsid w:val="00534234"/>
    <w:rsid w:val="00534631"/>
    <w:rsid w:val="00535675"/>
    <w:rsid w:val="0053671A"/>
    <w:rsid w:val="005401A9"/>
    <w:rsid w:val="0054215B"/>
    <w:rsid w:val="00544072"/>
    <w:rsid w:val="0055551F"/>
    <w:rsid w:val="00555C2C"/>
    <w:rsid w:val="00560460"/>
    <w:rsid w:val="00566870"/>
    <w:rsid w:val="00570AFC"/>
    <w:rsid w:val="00572626"/>
    <w:rsid w:val="00572E38"/>
    <w:rsid w:val="00574C27"/>
    <w:rsid w:val="005862D5"/>
    <w:rsid w:val="00587663"/>
    <w:rsid w:val="005902C8"/>
    <w:rsid w:val="005910E3"/>
    <w:rsid w:val="00591842"/>
    <w:rsid w:val="005926B0"/>
    <w:rsid w:val="0059292F"/>
    <w:rsid w:val="005948D5"/>
    <w:rsid w:val="005964C5"/>
    <w:rsid w:val="00596F2C"/>
    <w:rsid w:val="005A14F4"/>
    <w:rsid w:val="005A386E"/>
    <w:rsid w:val="005B3826"/>
    <w:rsid w:val="005B5323"/>
    <w:rsid w:val="005C1107"/>
    <w:rsid w:val="005C2127"/>
    <w:rsid w:val="005C2626"/>
    <w:rsid w:val="005D2F67"/>
    <w:rsid w:val="005E130C"/>
    <w:rsid w:val="005E2402"/>
    <w:rsid w:val="005E3121"/>
    <w:rsid w:val="005F07A7"/>
    <w:rsid w:val="005F1EC3"/>
    <w:rsid w:val="005F4E80"/>
    <w:rsid w:val="005F52D0"/>
    <w:rsid w:val="005F60E4"/>
    <w:rsid w:val="005F61F2"/>
    <w:rsid w:val="005F6665"/>
    <w:rsid w:val="006009C8"/>
    <w:rsid w:val="00604AAD"/>
    <w:rsid w:val="00610F70"/>
    <w:rsid w:val="006120A3"/>
    <w:rsid w:val="006158EA"/>
    <w:rsid w:val="0062699F"/>
    <w:rsid w:val="006311EF"/>
    <w:rsid w:val="00631AA0"/>
    <w:rsid w:val="00637A34"/>
    <w:rsid w:val="00642064"/>
    <w:rsid w:val="00643A5F"/>
    <w:rsid w:val="006462B7"/>
    <w:rsid w:val="006463CF"/>
    <w:rsid w:val="0064775B"/>
    <w:rsid w:val="0065130D"/>
    <w:rsid w:val="0065320C"/>
    <w:rsid w:val="00656A95"/>
    <w:rsid w:val="00662DF0"/>
    <w:rsid w:val="0066308E"/>
    <w:rsid w:val="0066468C"/>
    <w:rsid w:val="00673284"/>
    <w:rsid w:val="006848CE"/>
    <w:rsid w:val="006913F9"/>
    <w:rsid w:val="00692322"/>
    <w:rsid w:val="00692455"/>
    <w:rsid w:val="00693604"/>
    <w:rsid w:val="006A1D52"/>
    <w:rsid w:val="006B2B88"/>
    <w:rsid w:val="006C038E"/>
    <w:rsid w:val="006C16F0"/>
    <w:rsid w:val="006C7ED9"/>
    <w:rsid w:val="006D165F"/>
    <w:rsid w:val="006D1DF3"/>
    <w:rsid w:val="006F4A8C"/>
    <w:rsid w:val="006F6C55"/>
    <w:rsid w:val="006F71A3"/>
    <w:rsid w:val="006F79D9"/>
    <w:rsid w:val="006F7AEC"/>
    <w:rsid w:val="00701897"/>
    <w:rsid w:val="00704230"/>
    <w:rsid w:val="007046A9"/>
    <w:rsid w:val="0070544A"/>
    <w:rsid w:val="00710CC2"/>
    <w:rsid w:val="00710F18"/>
    <w:rsid w:val="007130F8"/>
    <w:rsid w:val="007150F2"/>
    <w:rsid w:val="0072144B"/>
    <w:rsid w:val="00736B6C"/>
    <w:rsid w:val="00736D85"/>
    <w:rsid w:val="00741461"/>
    <w:rsid w:val="00741BA0"/>
    <w:rsid w:val="00742313"/>
    <w:rsid w:val="0074438F"/>
    <w:rsid w:val="00751185"/>
    <w:rsid w:val="00753CF7"/>
    <w:rsid w:val="00756F7D"/>
    <w:rsid w:val="00761CF4"/>
    <w:rsid w:val="0076695F"/>
    <w:rsid w:val="00771B1E"/>
    <w:rsid w:val="00773F5B"/>
    <w:rsid w:val="0077567C"/>
    <w:rsid w:val="00780FBA"/>
    <w:rsid w:val="007843AC"/>
    <w:rsid w:val="00786D2E"/>
    <w:rsid w:val="00790731"/>
    <w:rsid w:val="00791E6C"/>
    <w:rsid w:val="00796D3D"/>
    <w:rsid w:val="007A3947"/>
    <w:rsid w:val="007A478E"/>
    <w:rsid w:val="007A5EE4"/>
    <w:rsid w:val="007A7529"/>
    <w:rsid w:val="007B10E3"/>
    <w:rsid w:val="007B1F7D"/>
    <w:rsid w:val="007B6E1F"/>
    <w:rsid w:val="007C0BA5"/>
    <w:rsid w:val="007C1AC5"/>
    <w:rsid w:val="007C76C2"/>
    <w:rsid w:val="007D3BF1"/>
    <w:rsid w:val="007D514C"/>
    <w:rsid w:val="007D63CA"/>
    <w:rsid w:val="007D6B02"/>
    <w:rsid w:val="007D6B08"/>
    <w:rsid w:val="007E0F74"/>
    <w:rsid w:val="007E1083"/>
    <w:rsid w:val="007E3A10"/>
    <w:rsid w:val="007E5E19"/>
    <w:rsid w:val="007F0211"/>
    <w:rsid w:val="007F2BF8"/>
    <w:rsid w:val="007F370A"/>
    <w:rsid w:val="007F6BFA"/>
    <w:rsid w:val="007F76EF"/>
    <w:rsid w:val="00801447"/>
    <w:rsid w:val="008035D4"/>
    <w:rsid w:val="00805448"/>
    <w:rsid w:val="008060F2"/>
    <w:rsid w:val="00812C01"/>
    <w:rsid w:val="008134FD"/>
    <w:rsid w:val="00814595"/>
    <w:rsid w:val="008162DB"/>
    <w:rsid w:val="00817D20"/>
    <w:rsid w:val="008235AB"/>
    <w:rsid w:val="0082515D"/>
    <w:rsid w:val="00826B51"/>
    <w:rsid w:val="0083058F"/>
    <w:rsid w:val="00833B86"/>
    <w:rsid w:val="00833F07"/>
    <w:rsid w:val="008351C3"/>
    <w:rsid w:val="00837358"/>
    <w:rsid w:val="00843034"/>
    <w:rsid w:val="00844C22"/>
    <w:rsid w:val="0084635D"/>
    <w:rsid w:val="0084783D"/>
    <w:rsid w:val="008511E4"/>
    <w:rsid w:val="00852361"/>
    <w:rsid w:val="00853143"/>
    <w:rsid w:val="00853EEF"/>
    <w:rsid w:val="00854B44"/>
    <w:rsid w:val="00856DD3"/>
    <w:rsid w:val="008571D8"/>
    <w:rsid w:val="00857BD1"/>
    <w:rsid w:val="00860153"/>
    <w:rsid w:val="0086348A"/>
    <w:rsid w:val="008642B9"/>
    <w:rsid w:val="008675AB"/>
    <w:rsid w:val="00876FDE"/>
    <w:rsid w:val="008820ED"/>
    <w:rsid w:val="0088566B"/>
    <w:rsid w:val="008868C4"/>
    <w:rsid w:val="00887148"/>
    <w:rsid w:val="008877BA"/>
    <w:rsid w:val="00890CDC"/>
    <w:rsid w:val="0089120A"/>
    <w:rsid w:val="008917F0"/>
    <w:rsid w:val="00892B08"/>
    <w:rsid w:val="00894E83"/>
    <w:rsid w:val="00897964"/>
    <w:rsid w:val="00897A71"/>
    <w:rsid w:val="008A1223"/>
    <w:rsid w:val="008A1AB2"/>
    <w:rsid w:val="008A1AC8"/>
    <w:rsid w:val="008A25F7"/>
    <w:rsid w:val="008A390B"/>
    <w:rsid w:val="008A4DAF"/>
    <w:rsid w:val="008B0848"/>
    <w:rsid w:val="008B17BC"/>
    <w:rsid w:val="008B6119"/>
    <w:rsid w:val="008B71E0"/>
    <w:rsid w:val="008C07BF"/>
    <w:rsid w:val="008C41D5"/>
    <w:rsid w:val="008C6B50"/>
    <w:rsid w:val="008C7702"/>
    <w:rsid w:val="008D5D00"/>
    <w:rsid w:val="008D7D51"/>
    <w:rsid w:val="008D7F8B"/>
    <w:rsid w:val="008E401C"/>
    <w:rsid w:val="008E6B46"/>
    <w:rsid w:val="008F4261"/>
    <w:rsid w:val="008F5CC5"/>
    <w:rsid w:val="008F6A0B"/>
    <w:rsid w:val="0090106E"/>
    <w:rsid w:val="009059F8"/>
    <w:rsid w:val="00907497"/>
    <w:rsid w:val="0092132C"/>
    <w:rsid w:val="009236C2"/>
    <w:rsid w:val="00924BEC"/>
    <w:rsid w:val="00924D4E"/>
    <w:rsid w:val="00925EC0"/>
    <w:rsid w:val="00926E99"/>
    <w:rsid w:val="0093399C"/>
    <w:rsid w:val="00936E22"/>
    <w:rsid w:val="00943AAF"/>
    <w:rsid w:val="00947D0A"/>
    <w:rsid w:val="00953433"/>
    <w:rsid w:val="00955AB8"/>
    <w:rsid w:val="00956274"/>
    <w:rsid w:val="00966B04"/>
    <w:rsid w:val="009702FE"/>
    <w:rsid w:val="00973A46"/>
    <w:rsid w:val="00985AAE"/>
    <w:rsid w:val="00986528"/>
    <w:rsid w:val="00993215"/>
    <w:rsid w:val="0099561A"/>
    <w:rsid w:val="0099646B"/>
    <w:rsid w:val="00996BA6"/>
    <w:rsid w:val="009A3119"/>
    <w:rsid w:val="009A55FE"/>
    <w:rsid w:val="009B0E95"/>
    <w:rsid w:val="009B20A2"/>
    <w:rsid w:val="009C029B"/>
    <w:rsid w:val="009C0CAF"/>
    <w:rsid w:val="009C1B0B"/>
    <w:rsid w:val="009C3083"/>
    <w:rsid w:val="009C3567"/>
    <w:rsid w:val="009C3D8A"/>
    <w:rsid w:val="009D17AB"/>
    <w:rsid w:val="009D2284"/>
    <w:rsid w:val="009D23D0"/>
    <w:rsid w:val="009D515A"/>
    <w:rsid w:val="009E0DA4"/>
    <w:rsid w:val="009E0F9D"/>
    <w:rsid w:val="009E16F7"/>
    <w:rsid w:val="009E172F"/>
    <w:rsid w:val="009E2863"/>
    <w:rsid w:val="009E6DF1"/>
    <w:rsid w:val="009E7CD3"/>
    <w:rsid w:val="009F10C1"/>
    <w:rsid w:val="009F15BF"/>
    <w:rsid w:val="009F33A9"/>
    <w:rsid w:val="009F474B"/>
    <w:rsid w:val="009F4A12"/>
    <w:rsid w:val="009F4DA5"/>
    <w:rsid w:val="00A1139C"/>
    <w:rsid w:val="00A16293"/>
    <w:rsid w:val="00A2211C"/>
    <w:rsid w:val="00A22796"/>
    <w:rsid w:val="00A23A0B"/>
    <w:rsid w:val="00A30AFC"/>
    <w:rsid w:val="00A31603"/>
    <w:rsid w:val="00A33582"/>
    <w:rsid w:val="00A3730C"/>
    <w:rsid w:val="00A37D11"/>
    <w:rsid w:val="00A40849"/>
    <w:rsid w:val="00A442A1"/>
    <w:rsid w:val="00A5311D"/>
    <w:rsid w:val="00A604DF"/>
    <w:rsid w:val="00A62E03"/>
    <w:rsid w:val="00A637D2"/>
    <w:rsid w:val="00A64AD0"/>
    <w:rsid w:val="00A67F59"/>
    <w:rsid w:val="00A723E1"/>
    <w:rsid w:val="00A75DD3"/>
    <w:rsid w:val="00A7662E"/>
    <w:rsid w:val="00A805AA"/>
    <w:rsid w:val="00A80FE6"/>
    <w:rsid w:val="00A81A4D"/>
    <w:rsid w:val="00A84585"/>
    <w:rsid w:val="00A849F4"/>
    <w:rsid w:val="00A84E2B"/>
    <w:rsid w:val="00A87D59"/>
    <w:rsid w:val="00A92CA3"/>
    <w:rsid w:val="00A92CD1"/>
    <w:rsid w:val="00A97CDE"/>
    <w:rsid w:val="00AA01EB"/>
    <w:rsid w:val="00AA0659"/>
    <w:rsid w:val="00AA2295"/>
    <w:rsid w:val="00AA25E9"/>
    <w:rsid w:val="00AA3ACB"/>
    <w:rsid w:val="00AA76F0"/>
    <w:rsid w:val="00AA7703"/>
    <w:rsid w:val="00AB2336"/>
    <w:rsid w:val="00AB3C14"/>
    <w:rsid w:val="00AB3EB0"/>
    <w:rsid w:val="00AB4AB7"/>
    <w:rsid w:val="00AB5476"/>
    <w:rsid w:val="00AB6647"/>
    <w:rsid w:val="00AB6D14"/>
    <w:rsid w:val="00AC1838"/>
    <w:rsid w:val="00AC1D32"/>
    <w:rsid w:val="00AC3788"/>
    <w:rsid w:val="00AC73D7"/>
    <w:rsid w:val="00AC7F17"/>
    <w:rsid w:val="00AD2457"/>
    <w:rsid w:val="00AD4B3C"/>
    <w:rsid w:val="00AD6127"/>
    <w:rsid w:val="00AE1BE1"/>
    <w:rsid w:val="00AE2025"/>
    <w:rsid w:val="00AF4F87"/>
    <w:rsid w:val="00AF5016"/>
    <w:rsid w:val="00AF5468"/>
    <w:rsid w:val="00AF69BB"/>
    <w:rsid w:val="00B00873"/>
    <w:rsid w:val="00B01C3B"/>
    <w:rsid w:val="00B02198"/>
    <w:rsid w:val="00B03A8E"/>
    <w:rsid w:val="00B05EA4"/>
    <w:rsid w:val="00B07F32"/>
    <w:rsid w:val="00B13B33"/>
    <w:rsid w:val="00B14148"/>
    <w:rsid w:val="00B1451D"/>
    <w:rsid w:val="00B17CED"/>
    <w:rsid w:val="00B25EA6"/>
    <w:rsid w:val="00B2718E"/>
    <w:rsid w:val="00B323D7"/>
    <w:rsid w:val="00B3366E"/>
    <w:rsid w:val="00B35D62"/>
    <w:rsid w:val="00B36960"/>
    <w:rsid w:val="00B37923"/>
    <w:rsid w:val="00B43A11"/>
    <w:rsid w:val="00B50A9C"/>
    <w:rsid w:val="00B517EB"/>
    <w:rsid w:val="00B55875"/>
    <w:rsid w:val="00B57372"/>
    <w:rsid w:val="00B57E28"/>
    <w:rsid w:val="00B62201"/>
    <w:rsid w:val="00B66BCF"/>
    <w:rsid w:val="00B672F0"/>
    <w:rsid w:val="00B6738A"/>
    <w:rsid w:val="00B75C4A"/>
    <w:rsid w:val="00B84997"/>
    <w:rsid w:val="00B8704E"/>
    <w:rsid w:val="00B92942"/>
    <w:rsid w:val="00B9343C"/>
    <w:rsid w:val="00B949C0"/>
    <w:rsid w:val="00B952CA"/>
    <w:rsid w:val="00B977DF"/>
    <w:rsid w:val="00BA0D86"/>
    <w:rsid w:val="00BA3988"/>
    <w:rsid w:val="00BB1B7C"/>
    <w:rsid w:val="00BB1D27"/>
    <w:rsid w:val="00BB39A2"/>
    <w:rsid w:val="00BB495A"/>
    <w:rsid w:val="00BB4E01"/>
    <w:rsid w:val="00BC0CC9"/>
    <w:rsid w:val="00BC7694"/>
    <w:rsid w:val="00BD07C8"/>
    <w:rsid w:val="00BD59A3"/>
    <w:rsid w:val="00BD5AC0"/>
    <w:rsid w:val="00BE5D0A"/>
    <w:rsid w:val="00BE5F6F"/>
    <w:rsid w:val="00BE6087"/>
    <w:rsid w:val="00BE76E7"/>
    <w:rsid w:val="00BF24A8"/>
    <w:rsid w:val="00BF2B31"/>
    <w:rsid w:val="00BF6EFD"/>
    <w:rsid w:val="00BF77B1"/>
    <w:rsid w:val="00BF7F16"/>
    <w:rsid w:val="00C027DD"/>
    <w:rsid w:val="00C02AAC"/>
    <w:rsid w:val="00C0361A"/>
    <w:rsid w:val="00C107F7"/>
    <w:rsid w:val="00C12389"/>
    <w:rsid w:val="00C15D5A"/>
    <w:rsid w:val="00C1691F"/>
    <w:rsid w:val="00C1787D"/>
    <w:rsid w:val="00C2011E"/>
    <w:rsid w:val="00C20B1F"/>
    <w:rsid w:val="00C2133D"/>
    <w:rsid w:val="00C21ECB"/>
    <w:rsid w:val="00C22237"/>
    <w:rsid w:val="00C22F1C"/>
    <w:rsid w:val="00C2306C"/>
    <w:rsid w:val="00C237BB"/>
    <w:rsid w:val="00C27406"/>
    <w:rsid w:val="00C3153B"/>
    <w:rsid w:val="00C42AD3"/>
    <w:rsid w:val="00C43135"/>
    <w:rsid w:val="00C45686"/>
    <w:rsid w:val="00C46D7E"/>
    <w:rsid w:val="00C626E9"/>
    <w:rsid w:val="00C63285"/>
    <w:rsid w:val="00C652EC"/>
    <w:rsid w:val="00C66F40"/>
    <w:rsid w:val="00C726ED"/>
    <w:rsid w:val="00C73CF3"/>
    <w:rsid w:val="00C8263B"/>
    <w:rsid w:val="00C82EDF"/>
    <w:rsid w:val="00C85743"/>
    <w:rsid w:val="00C90713"/>
    <w:rsid w:val="00C912EC"/>
    <w:rsid w:val="00C91B4C"/>
    <w:rsid w:val="00C92453"/>
    <w:rsid w:val="00C97B05"/>
    <w:rsid w:val="00CA42B2"/>
    <w:rsid w:val="00CB25C7"/>
    <w:rsid w:val="00CC11A1"/>
    <w:rsid w:val="00CC37A5"/>
    <w:rsid w:val="00CD2713"/>
    <w:rsid w:val="00CD45B1"/>
    <w:rsid w:val="00CD4BD9"/>
    <w:rsid w:val="00CE17D6"/>
    <w:rsid w:val="00CE2927"/>
    <w:rsid w:val="00CE2D57"/>
    <w:rsid w:val="00CE3880"/>
    <w:rsid w:val="00CE3B78"/>
    <w:rsid w:val="00CE49D5"/>
    <w:rsid w:val="00CE64BD"/>
    <w:rsid w:val="00CF1C3A"/>
    <w:rsid w:val="00CF4B15"/>
    <w:rsid w:val="00CF550F"/>
    <w:rsid w:val="00CF693B"/>
    <w:rsid w:val="00D01C63"/>
    <w:rsid w:val="00D02242"/>
    <w:rsid w:val="00D036A5"/>
    <w:rsid w:val="00D04C58"/>
    <w:rsid w:val="00D0599A"/>
    <w:rsid w:val="00D102C8"/>
    <w:rsid w:val="00D130D6"/>
    <w:rsid w:val="00D15C5E"/>
    <w:rsid w:val="00D160B5"/>
    <w:rsid w:val="00D24965"/>
    <w:rsid w:val="00D25CF7"/>
    <w:rsid w:val="00D30166"/>
    <w:rsid w:val="00D318A8"/>
    <w:rsid w:val="00D336EC"/>
    <w:rsid w:val="00D368E4"/>
    <w:rsid w:val="00D37CD7"/>
    <w:rsid w:val="00D41F74"/>
    <w:rsid w:val="00D427A7"/>
    <w:rsid w:val="00D45942"/>
    <w:rsid w:val="00D50B2D"/>
    <w:rsid w:val="00D5295E"/>
    <w:rsid w:val="00D632EF"/>
    <w:rsid w:val="00D6336B"/>
    <w:rsid w:val="00D65A96"/>
    <w:rsid w:val="00D70BC7"/>
    <w:rsid w:val="00D8031C"/>
    <w:rsid w:val="00D82E55"/>
    <w:rsid w:val="00D83DE0"/>
    <w:rsid w:val="00D91F5A"/>
    <w:rsid w:val="00D956F3"/>
    <w:rsid w:val="00D976B1"/>
    <w:rsid w:val="00DA1B4F"/>
    <w:rsid w:val="00DA1E1B"/>
    <w:rsid w:val="00DB1956"/>
    <w:rsid w:val="00DB2180"/>
    <w:rsid w:val="00DB614A"/>
    <w:rsid w:val="00DC544B"/>
    <w:rsid w:val="00DD000C"/>
    <w:rsid w:val="00DD05AF"/>
    <w:rsid w:val="00DD4AFF"/>
    <w:rsid w:val="00DE06A9"/>
    <w:rsid w:val="00DE42D1"/>
    <w:rsid w:val="00DE458C"/>
    <w:rsid w:val="00DE5CC3"/>
    <w:rsid w:val="00DE65A3"/>
    <w:rsid w:val="00DF0785"/>
    <w:rsid w:val="00DF0C1C"/>
    <w:rsid w:val="00DF346F"/>
    <w:rsid w:val="00DF5DD0"/>
    <w:rsid w:val="00DF76AC"/>
    <w:rsid w:val="00E00BAD"/>
    <w:rsid w:val="00E011C4"/>
    <w:rsid w:val="00E03332"/>
    <w:rsid w:val="00E04130"/>
    <w:rsid w:val="00E04177"/>
    <w:rsid w:val="00E06013"/>
    <w:rsid w:val="00E066A5"/>
    <w:rsid w:val="00E07267"/>
    <w:rsid w:val="00E156C9"/>
    <w:rsid w:val="00E2393B"/>
    <w:rsid w:val="00E25EF2"/>
    <w:rsid w:val="00E27358"/>
    <w:rsid w:val="00E2743A"/>
    <w:rsid w:val="00E301A7"/>
    <w:rsid w:val="00E30DFE"/>
    <w:rsid w:val="00E31425"/>
    <w:rsid w:val="00E33C52"/>
    <w:rsid w:val="00E343F2"/>
    <w:rsid w:val="00E46130"/>
    <w:rsid w:val="00E56451"/>
    <w:rsid w:val="00E56AEB"/>
    <w:rsid w:val="00E6080E"/>
    <w:rsid w:val="00E64595"/>
    <w:rsid w:val="00E64ADC"/>
    <w:rsid w:val="00E65EB1"/>
    <w:rsid w:val="00E67382"/>
    <w:rsid w:val="00E70CDD"/>
    <w:rsid w:val="00E717C1"/>
    <w:rsid w:val="00E71CB8"/>
    <w:rsid w:val="00E74128"/>
    <w:rsid w:val="00E83317"/>
    <w:rsid w:val="00E8394A"/>
    <w:rsid w:val="00E83E79"/>
    <w:rsid w:val="00E916FC"/>
    <w:rsid w:val="00E92AA8"/>
    <w:rsid w:val="00E9452E"/>
    <w:rsid w:val="00E95D2E"/>
    <w:rsid w:val="00E95F41"/>
    <w:rsid w:val="00E970EB"/>
    <w:rsid w:val="00EA1F11"/>
    <w:rsid w:val="00EA4B1B"/>
    <w:rsid w:val="00EB00D2"/>
    <w:rsid w:val="00EB5BA6"/>
    <w:rsid w:val="00EC43C0"/>
    <w:rsid w:val="00EC4AFB"/>
    <w:rsid w:val="00EC5E67"/>
    <w:rsid w:val="00EC7D59"/>
    <w:rsid w:val="00EE21A7"/>
    <w:rsid w:val="00EE2829"/>
    <w:rsid w:val="00EE2A5F"/>
    <w:rsid w:val="00EE39CC"/>
    <w:rsid w:val="00EE55D8"/>
    <w:rsid w:val="00EF0DEB"/>
    <w:rsid w:val="00EF18E5"/>
    <w:rsid w:val="00EF2396"/>
    <w:rsid w:val="00EF34C0"/>
    <w:rsid w:val="00EF34D5"/>
    <w:rsid w:val="00EF439F"/>
    <w:rsid w:val="00EF52E8"/>
    <w:rsid w:val="00EF5DF6"/>
    <w:rsid w:val="00EF5F7E"/>
    <w:rsid w:val="00F00682"/>
    <w:rsid w:val="00F00AF1"/>
    <w:rsid w:val="00F1065F"/>
    <w:rsid w:val="00F11A1D"/>
    <w:rsid w:val="00F12929"/>
    <w:rsid w:val="00F133B4"/>
    <w:rsid w:val="00F16238"/>
    <w:rsid w:val="00F220B7"/>
    <w:rsid w:val="00F2324A"/>
    <w:rsid w:val="00F234BC"/>
    <w:rsid w:val="00F23EFF"/>
    <w:rsid w:val="00F26459"/>
    <w:rsid w:val="00F3019F"/>
    <w:rsid w:val="00F3232E"/>
    <w:rsid w:val="00F37A74"/>
    <w:rsid w:val="00F37F0C"/>
    <w:rsid w:val="00F446CB"/>
    <w:rsid w:val="00F479DC"/>
    <w:rsid w:val="00F503FE"/>
    <w:rsid w:val="00F568AC"/>
    <w:rsid w:val="00F60F74"/>
    <w:rsid w:val="00F63DBA"/>
    <w:rsid w:val="00F64A7B"/>
    <w:rsid w:val="00F7030B"/>
    <w:rsid w:val="00F726C1"/>
    <w:rsid w:val="00F758CC"/>
    <w:rsid w:val="00F7754B"/>
    <w:rsid w:val="00F8273B"/>
    <w:rsid w:val="00F85C80"/>
    <w:rsid w:val="00F877D3"/>
    <w:rsid w:val="00F925DA"/>
    <w:rsid w:val="00F96F33"/>
    <w:rsid w:val="00FA08FF"/>
    <w:rsid w:val="00FA12EB"/>
    <w:rsid w:val="00FA152D"/>
    <w:rsid w:val="00FA1E14"/>
    <w:rsid w:val="00FA29A3"/>
    <w:rsid w:val="00FA6274"/>
    <w:rsid w:val="00FA65C2"/>
    <w:rsid w:val="00FA6FA2"/>
    <w:rsid w:val="00FA75B9"/>
    <w:rsid w:val="00FA78FD"/>
    <w:rsid w:val="00FB3DCC"/>
    <w:rsid w:val="00FB6FF4"/>
    <w:rsid w:val="00FB755C"/>
    <w:rsid w:val="00FC107F"/>
    <w:rsid w:val="00FC35B4"/>
    <w:rsid w:val="00FC38B0"/>
    <w:rsid w:val="00FC5ABF"/>
    <w:rsid w:val="00FC74BF"/>
    <w:rsid w:val="00FD1673"/>
    <w:rsid w:val="00FD280D"/>
    <w:rsid w:val="00FD5E52"/>
    <w:rsid w:val="00FD6AE5"/>
    <w:rsid w:val="00FD7BA5"/>
    <w:rsid w:val="00FE0C99"/>
    <w:rsid w:val="00FE12E5"/>
    <w:rsid w:val="00FF0B82"/>
    <w:rsid w:val="00FF1C69"/>
    <w:rsid w:val="00FF42D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colormenu v:ext="edit" fillcolor="none" stroke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4" w:unhideWhenUsed="0" w:qFormat="1"/>
    <w:lsdException w:name="heading 2" w:uiPriority="4" w:qFormat="1"/>
    <w:lsdException w:name="heading 3" w:uiPriority="4" w:qFormat="1"/>
    <w:lsdException w:name="heading 4" w:uiPriority="4" w:qFormat="1"/>
    <w:lsdException w:name="heading 5" w:uiPriority="9" w:qFormat="1"/>
    <w:lsdException w:name="heading 6" w:uiPriority="9"/>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uiPriority="22" w:unhideWhenUsed="0"/>
    <w:lsdException w:name="Emphasis"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 w:unhideWhenUsed="0" w:qFormat="1"/>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uiPriority="31" w:unhideWhenUsed="0"/>
    <w:lsdException w:name="Intense Reference" w:uiPriority="32" w:unhideWhenUsed="0"/>
    <w:lsdException w:name="Book Title" w:uiPriority="33" w:unhideWhenUsed="0"/>
    <w:lsdException w:name="Bibliography" w:uiPriority="37"/>
    <w:lsdException w:name="TOC Heading" w:uiPriority="39" w:qFormat="1"/>
  </w:latentStyles>
  <w:style w:type="paragraph" w:default="1" w:styleId="Normal">
    <w:name w:val="Normal"/>
    <w:uiPriority w:val="49"/>
    <w:qFormat/>
    <w:rsid w:val="004674CA"/>
    <w:pPr>
      <w:spacing w:after="120" w:line="240" w:lineRule="auto"/>
    </w:pPr>
    <w:rPr>
      <w:rFonts w:ascii="Arial" w:hAnsi="Arial"/>
      <w:sz w:val="20"/>
    </w:rPr>
  </w:style>
  <w:style w:type="paragraph" w:styleId="Heading1">
    <w:name w:val="heading 1"/>
    <w:next w:val="Normal"/>
    <w:link w:val="Heading1Char"/>
    <w:uiPriority w:val="4"/>
    <w:qFormat/>
    <w:rsid w:val="00B66BCF"/>
    <w:pPr>
      <w:keepNext/>
      <w:keepLines/>
      <w:numPr>
        <w:numId w:val="2"/>
      </w:numPr>
      <w:spacing w:before="480" w:after="240" w:line="240" w:lineRule="auto"/>
      <w:outlineLvl w:val="0"/>
    </w:pPr>
    <w:rPr>
      <w:rFonts w:asciiTheme="majorHAnsi" w:eastAsiaTheme="majorEastAsia" w:hAnsiTheme="majorHAnsi" w:cstheme="majorBidi"/>
      <w:b/>
      <w:bCs/>
      <w:caps/>
      <w:color w:val="002060"/>
      <w:sz w:val="44"/>
      <w:szCs w:val="28"/>
    </w:rPr>
  </w:style>
  <w:style w:type="paragraph" w:styleId="Heading2">
    <w:name w:val="heading 2"/>
    <w:next w:val="Normal"/>
    <w:link w:val="Heading2Char"/>
    <w:uiPriority w:val="4"/>
    <w:qFormat/>
    <w:rsid w:val="00B66BCF"/>
    <w:pPr>
      <w:keepNext/>
      <w:keepLines/>
      <w:numPr>
        <w:ilvl w:val="1"/>
        <w:numId w:val="2"/>
      </w:numPr>
      <w:spacing w:before="360"/>
      <w:ind w:left="357"/>
      <w:outlineLvl w:val="1"/>
    </w:pPr>
    <w:rPr>
      <w:rFonts w:asciiTheme="majorHAnsi" w:eastAsiaTheme="majorEastAsia" w:hAnsiTheme="majorHAnsi" w:cstheme="majorBidi"/>
      <w:bCs/>
      <w:caps/>
      <w:color w:val="002060"/>
      <w:sz w:val="32"/>
      <w:szCs w:val="26"/>
    </w:rPr>
  </w:style>
  <w:style w:type="paragraph" w:styleId="Heading3">
    <w:name w:val="heading 3"/>
    <w:next w:val="Normal"/>
    <w:link w:val="Heading3Char"/>
    <w:uiPriority w:val="4"/>
    <w:qFormat/>
    <w:rsid w:val="00B66BCF"/>
    <w:pPr>
      <w:keepNext/>
      <w:keepLines/>
      <w:numPr>
        <w:ilvl w:val="2"/>
        <w:numId w:val="2"/>
      </w:numPr>
      <w:spacing w:before="360"/>
      <w:outlineLvl w:val="2"/>
    </w:pPr>
    <w:rPr>
      <w:rFonts w:asciiTheme="majorHAnsi" w:eastAsiaTheme="majorEastAsia" w:hAnsiTheme="majorHAnsi" w:cstheme="majorBidi"/>
      <w:bCs/>
      <w:caps/>
      <w:color w:val="002060"/>
      <w:sz w:val="24"/>
    </w:rPr>
  </w:style>
  <w:style w:type="paragraph" w:styleId="Heading4">
    <w:name w:val="heading 4"/>
    <w:next w:val="Normal"/>
    <w:link w:val="Heading4Char"/>
    <w:uiPriority w:val="4"/>
    <w:qFormat/>
    <w:rsid w:val="00B66BCF"/>
    <w:pPr>
      <w:keepNext/>
      <w:keepLines/>
      <w:numPr>
        <w:ilvl w:val="3"/>
        <w:numId w:val="2"/>
      </w:numPr>
      <w:spacing w:before="360" w:after="120"/>
      <w:outlineLvl w:val="3"/>
    </w:pPr>
    <w:rPr>
      <w:rFonts w:asciiTheme="majorHAnsi" w:eastAsiaTheme="majorEastAsia" w:hAnsiTheme="majorHAnsi" w:cstheme="majorBidi"/>
      <w:b/>
      <w:bCs/>
      <w:iCs/>
      <w:color w:val="002060"/>
      <w:sz w:val="24"/>
    </w:rPr>
  </w:style>
  <w:style w:type="paragraph" w:styleId="Heading5">
    <w:name w:val="heading 5"/>
    <w:basedOn w:val="Normal"/>
    <w:next w:val="Normal"/>
    <w:link w:val="Heading5Char"/>
    <w:uiPriority w:val="9"/>
    <w:qFormat/>
    <w:rsid w:val="00E70CDD"/>
    <w:pPr>
      <w:keepNext/>
      <w:keepLines/>
      <w:spacing w:before="200"/>
      <w:outlineLvl w:val="4"/>
    </w:pPr>
    <w:rPr>
      <w:rFonts w:asciiTheme="majorHAnsi" w:eastAsiaTheme="majorEastAsia" w:hAnsiTheme="majorHAnsi" w:cstheme="majorBidi"/>
      <w:color w:val="660812" w:themeColor="accent1" w:themeShade="7F"/>
    </w:rPr>
  </w:style>
  <w:style w:type="paragraph" w:styleId="Heading7">
    <w:name w:val="heading 7"/>
    <w:basedOn w:val="Normal"/>
    <w:next w:val="Normal"/>
    <w:link w:val="Heading7Char"/>
    <w:qFormat/>
    <w:rsid w:val="00993215"/>
    <w:pPr>
      <w:tabs>
        <w:tab w:val="num" w:pos="1296"/>
      </w:tabs>
      <w:spacing w:before="240" w:after="60"/>
      <w:ind w:left="1296" w:hanging="1296"/>
      <w:outlineLvl w:val="6"/>
    </w:pPr>
    <w:rPr>
      <w:rFonts w:ascii="Times New Roman" w:hAnsi="Times New Roman"/>
      <w:sz w:val="24"/>
    </w:rPr>
  </w:style>
  <w:style w:type="paragraph" w:styleId="Heading8">
    <w:name w:val="heading 8"/>
    <w:basedOn w:val="Normal"/>
    <w:next w:val="Normal"/>
    <w:link w:val="Heading8Char"/>
    <w:qFormat/>
    <w:rsid w:val="00993215"/>
    <w:pPr>
      <w:tabs>
        <w:tab w:val="num" w:pos="1440"/>
      </w:tabs>
      <w:spacing w:before="240" w:after="60"/>
      <w:ind w:left="1440" w:hanging="1440"/>
      <w:outlineLvl w:val="7"/>
    </w:pPr>
    <w:rPr>
      <w:rFonts w:ascii="Times New Roman" w:hAnsi="Times New Roman"/>
      <w:i/>
      <w:iCs/>
      <w:sz w:val="24"/>
    </w:rPr>
  </w:style>
  <w:style w:type="paragraph" w:styleId="Heading9">
    <w:name w:val="heading 9"/>
    <w:basedOn w:val="Normal"/>
    <w:next w:val="Normal"/>
    <w:link w:val="Heading9Char"/>
    <w:qFormat/>
    <w:rsid w:val="00993215"/>
    <w:pPr>
      <w:tabs>
        <w:tab w:val="num" w:pos="1584"/>
      </w:tabs>
      <w:spacing w:before="240" w:after="60"/>
      <w:ind w:left="1584" w:hanging="1584"/>
      <w:outlineLvl w:val="8"/>
    </w:pPr>
    <w:rPr>
      <w:rFonts w:cs="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semiHidden/>
    <w:rsid w:val="00160FDC"/>
    <w:pPr>
      <w:spacing w:after="0" w:line="240" w:lineRule="auto"/>
    </w:pPr>
  </w:style>
  <w:style w:type="character" w:customStyle="1" w:styleId="Heading1Char">
    <w:name w:val="Heading 1 Char"/>
    <w:basedOn w:val="DefaultParagraphFont"/>
    <w:link w:val="Heading1"/>
    <w:uiPriority w:val="4"/>
    <w:rsid w:val="0036768A"/>
    <w:rPr>
      <w:rFonts w:asciiTheme="majorHAnsi" w:eastAsiaTheme="majorEastAsia" w:hAnsiTheme="majorHAnsi" w:cstheme="majorBidi"/>
      <w:b/>
      <w:bCs/>
      <w:caps/>
      <w:color w:val="002060"/>
      <w:sz w:val="44"/>
      <w:szCs w:val="28"/>
    </w:rPr>
  </w:style>
  <w:style w:type="character" w:customStyle="1" w:styleId="Heading2Char">
    <w:name w:val="Heading 2 Char"/>
    <w:basedOn w:val="DefaultParagraphFont"/>
    <w:link w:val="Heading2"/>
    <w:uiPriority w:val="4"/>
    <w:rsid w:val="0036768A"/>
    <w:rPr>
      <w:rFonts w:asciiTheme="majorHAnsi" w:eastAsiaTheme="majorEastAsia" w:hAnsiTheme="majorHAnsi" w:cstheme="majorBidi"/>
      <w:bCs/>
      <w:caps/>
      <w:color w:val="002060"/>
      <w:sz w:val="32"/>
      <w:szCs w:val="26"/>
    </w:rPr>
  </w:style>
  <w:style w:type="character" w:customStyle="1" w:styleId="Heading3Char">
    <w:name w:val="Heading 3 Char"/>
    <w:basedOn w:val="DefaultParagraphFont"/>
    <w:link w:val="Heading3"/>
    <w:uiPriority w:val="4"/>
    <w:rsid w:val="0036768A"/>
    <w:rPr>
      <w:rFonts w:asciiTheme="majorHAnsi" w:eastAsiaTheme="majorEastAsia" w:hAnsiTheme="majorHAnsi" w:cstheme="majorBidi"/>
      <w:bCs/>
      <w:caps/>
      <w:color w:val="002060"/>
      <w:sz w:val="24"/>
    </w:rPr>
  </w:style>
  <w:style w:type="character" w:customStyle="1" w:styleId="Heading4Char">
    <w:name w:val="Heading 4 Char"/>
    <w:basedOn w:val="DefaultParagraphFont"/>
    <w:link w:val="Heading4"/>
    <w:uiPriority w:val="4"/>
    <w:rsid w:val="0036768A"/>
    <w:rPr>
      <w:rFonts w:asciiTheme="majorHAnsi" w:eastAsiaTheme="majorEastAsia" w:hAnsiTheme="majorHAnsi" w:cstheme="majorBidi"/>
      <w:b/>
      <w:bCs/>
      <w:iCs/>
      <w:color w:val="002060"/>
      <w:sz w:val="24"/>
    </w:rPr>
  </w:style>
  <w:style w:type="character" w:customStyle="1" w:styleId="Heading5Char">
    <w:name w:val="Heading 5 Char"/>
    <w:basedOn w:val="DefaultParagraphFont"/>
    <w:link w:val="Heading5"/>
    <w:uiPriority w:val="9"/>
    <w:semiHidden/>
    <w:rsid w:val="0036768A"/>
    <w:rPr>
      <w:rFonts w:asciiTheme="majorHAnsi" w:eastAsiaTheme="majorEastAsia" w:hAnsiTheme="majorHAnsi" w:cstheme="majorBidi"/>
      <w:color w:val="660812" w:themeColor="accent1" w:themeShade="7F"/>
    </w:rPr>
  </w:style>
  <w:style w:type="paragraph" w:styleId="Title">
    <w:name w:val="Title"/>
    <w:next w:val="Subtitle"/>
    <w:link w:val="TitleChar"/>
    <w:uiPriority w:val="10"/>
    <w:qFormat/>
    <w:rsid w:val="00E04130"/>
    <w:pPr>
      <w:spacing w:after="300" w:line="240" w:lineRule="auto"/>
      <w:contextualSpacing/>
    </w:pPr>
    <w:rPr>
      <w:rFonts w:asciiTheme="majorHAnsi" w:eastAsiaTheme="majorEastAsia" w:hAnsiTheme="majorHAnsi" w:cstheme="majorBidi"/>
      <w:b/>
      <w:caps/>
      <w:spacing w:val="5"/>
      <w:kern w:val="28"/>
      <w:sz w:val="44"/>
      <w:szCs w:val="52"/>
    </w:rPr>
  </w:style>
  <w:style w:type="character" w:customStyle="1" w:styleId="TitleChar">
    <w:name w:val="Title Char"/>
    <w:basedOn w:val="DefaultParagraphFont"/>
    <w:link w:val="Title"/>
    <w:uiPriority w:val="10"/>
    <w:rsid w:val="00E04130"/>
    <w:rPr>
      <w:rFonts w:asciiTheme="majorHAnsi" w:eastAsiaTheme="majorEastAsia" w:hAnsiTheme="majorHAnsi" w:cstheme="majorBidi"/>
      <w:b/>
      <w:caps/>
      <w:spacing w:val="5"/>
      <w:kern w:val="28"/>
      <w:sz w:val="44"/>
      <w:szCs w:val="52"/>
    </w:rPr>
  </w:style>
  <w:style w:type="paragraph" w:styleId="Subtitle">
    <w:name w:val="Subtitle"/>
    <w:next w:val="PageBody"/>
    <w:link w:val="SubtitleChar"/>
    <w:uiPriority w:val="11"/>
    <w:qFormat/>
    <w:rsid w:val="00E04130"/>
    <w:pPr>
      <w:numPr>
        <w:ilvl w:val="1"/>
      </w:numPr>
    </w:pPr>
    <w:rPr>
      <w:rFonts w:asciiTheme="majorHAnsi" w:eastAsiaTheme="majorEastAsia" w:hAnsiTheme="majorHAnsi" w:cstheme="majorBidi"/>
      <w:iCs/>
      <w:caps/>
      <w:spacing w:val="15"/>
      <w:sz w:val="32"/>
      <w:szCs w:val="24"/>
    </w:rPr>
  </w:style>
  <w:style w:type="character" w:customStyle="1" w:styleId="SubtitleChar">
    <w:name w:val="Subtitle Char"/>
    <w:basedOn w:val="DefaultParagraphFont"/>
    <w:link w:val="Subtitle"/>
    <w:uiPriority w:val="11"/>
    <w:rsid w:val="00E04130"/>
    <w:rPr>
      <w:rFonts w:asciiTheme="majorHAnsi" w:eastAsiaTheme="majorEastAsia" w:hAnsiTheme="majorHAnsi" w:cstheme="majorBidi"/>
      <w:iCs/>
      <w:caps/>
      <w:spacing w:val="15"/>
      <w:sz w:val="32"/>
      <w:szCs w:val="24"/>
    </w:rPr>
  </w:style>
  <w:style w:type="numbering" w:customStyle="1" w:styleId="Headingsnum">
    <w:name w:val="Headings num"/>
    <w:uiPriority w:val="99"/>
    <w:rsid w:val="00853EEF"/>
    <w:pPr>
      <w:numPr>
        <w:numId w:val="1"/>
      </w:numPr>
    </w:pPr>
  </w:style>
  <w:style w:type="paragraph" w:customStyle="1" w:styleId="Heading1nonum">
    <w:name w:val="Heading 1 no num"/>
    <w:basedOn w:val="Heading1"/>
    <w:next w:val="PageBody"/>
    <w:link w:val="Heading1nonumChar"/>
    <w:uiPriority w:val="5"/>
    <w:qFormat/>
    <w:rsid w:val="00522ECD"/>
    <w:pPr>
      <w:numPr>
        <w:numId w:val="0"/>
      </w:numPr>
    </w:pPr>
    <w:rPr>
      <w:bCs w:val="0"/>
    </w:rPr>
  </w:style>
  <w:style w:type="paragraph" w:customStyle="1" w:styleId="Heading2nonum">
    <w:name w:val="Heading 2 no num"/>
    <w:basedOn w:val="Heading2"/>
    <w:next w:val="PageBody"/>
    <w:link w:val="Heading2nonumChar"/>
    <w:uiPriority w:val="5"/>
    <w:qFormat/>
    <w:rsid w:val="00522ECD"/>
    <w:pPr>
      <w:numPr>
        <w:ilvl w:val="0"/>
        <w:numId w:val="0"/>
      </w:numPr>
    </w:pPr>
  </w:style>
  <w:style w:type="character" w:customStyle="1" w:styleId="Heading1nonumChar">
    <w:name w:val="Heading 1 no num Char"/>
    <w:basedOn w:val="Heading1Char"/>
    <w:link w:val="Heading1nonum"/>
    <w:uiPriority w:val="5"/>
    <w:rsid w:val="00522ECD"/>
    <w:rPr>
      <w:rFonts w:asciiTheme="majorHAnsi" w:eastAsiaTheme="majorEastAsia" w:hAnsiTheme="majorHAnsi" w:cstheme="majorBidi"/>
      <w:b/>
      <w:bCs/>
      <w:caps/>
      <w:color w:val="002060"/>
      <w:sz w:val="44"/>
      <w:szCs w:val="28"/>
    </w:rPr>
  </w:style>
  <w:style w:type="paragraph" w:customStyle="1" w:styleId="Heading3nonum">
    <w:name w:val="Heading 3 no num"/>
    <w:basedOn w:val="Heading3"/>
    <w:next w:val="PageBody"/>
    <w:link w:val="Heading3nonumChar"/>
    <w:uiPriority w:val="5"/>
    <w:qFormat/>
    <w:rsid w:val="00522ECD"/>
    <w:pPr>
      <w:numPr>
        <w:ilvl w:val="0"/>
        <w:numId w:val="0"/>
      </w:numPr>
    </w:pPr>
  </w:style>
  <w:style w:type="character" w:customStyle="1" w:styleId="Heading2nonumChar">
    <w:name w:val="Heading 2 no num Char"/>
    <w:basedOn w:val="Heading2Char"/>
    <w:link w:val="Heading2nonum"/>
    <w:uiPriority w:val="5"/>
    <w:rsid w:val="00522ECD"/>
    <w:rPr>
      <w:rFonts w:asciiTheme="majorHAnsi" w:eastAsiaTheme="majorEastAsia" w:hAnsiTheme="majorHAnsi" w:cstheme="majorBidi"/>
      <w:bCs/>
      <w:caps/>
      <w:color w:val="002060"/>
      <w:sz w:val="32"/>
      <w:szCs w:val="26"/>
    </w:rPr>
  </w:style>
  <w:style w:type="paragraph" w:customStyle="1" w:styleId="Heading4nonum">
    <w:name w:val="Heading 4 no num"/>
    <w:basedOn w:val="Heading4"/>
    <w:next w:val="PageBody"/>
    <w:link w:val="Heading4nonumChar"/>
    <w:uiPriority w:val="5"/>
    <w:qFormat/>
    <w:rsid w:val="00BB1D27"/>
    <w:pPr>
      <w:numPr>
        <w:ilvl w:val="0"/>
        <w:numId w:val="0"/>
      </w:numPr>
    </w:pPr>
  </w:style>
  <w:style w:type="character" w:customStyle="1" w:styleId="Heading3nonumChar">
    <w:name w:val="Heading 3 no num Char"/>
    <w:basedOn w:val="Heading3Char"/>
    <w:link w:val="Heading3nonum"/>
    <w:uiPriority w:val="5"/>
    <w:rsid w:val="00522ECD"/>
    <w:rPr>
      <w:rFonts w:asciiTheme="majorHAnsi" w:eastAsiaTheme="majorEastAsia" w:hAnsiTheme="majorHAnsi" w:cstheme="majorBidi"/>
      <w:bCs/>
      <w:caps/>
      <w:color w:val="002060"/>
      <w:sz w:val="24"/>
    </w:rPr>
  </w:style>
  <w:style w:type="character" w:customStyle="1" w:styleId="Heading4nonumChar">
    <w:name w:val="Heading 4 no num Char"/>
    <w:basedOn w:val="Heading4Char"/>
    <w:link w:val="Heading4nonum"/>
    <w:uiPriority w:val="5"/>
    <w:rsid w:val="00E301A7"/>
    <w:rPr>
      <w:rFonts w:asciiTheme="majorHAnsi" w:eastAsiaTheme="majorEastAsia" w:hAnsiTheme="majorHAnsi" w:cstheme="majorBidi"/>
      <w:b/>
      <w:bCs/>
      <w:iCs/>
      <w:color w:val="002060"/>
      <w:sz w:val="24"/>
    </w:rPr>
  </w:style>
  <w:style w:type="paragraph" w:styleId="BalloonText">
    <w:name w:val="Balloon Text"/>
    <w:basedOn w:val="Normal"/>
    <w:link w:val="BalloonTextChar"/>
    <w:uiPriority w:val="99"/>
    <w:semiHidden/>
    <w:unhideWhenUsed/>
    <w:rsid w:val="009D515A"/>
    <w:rPr>
      <w:rFonts w:ascii="Tahoma" w:hAnsi="Tahoma" w:cs="Tahoma"/>
      <w:sz w:val="16"/>
      <w:szCs w:val="16"/>
    </w:rPr>
  </w:style>
  <w:style w:type="character" w:customStyle="1" w:styleId="BalloonTextChar">
    <w:name w:val="Balloon Text Char"/>
    <w:basedOn w:val="DefaultParagraphFont"/>
    <w:link w:val="BalloonText"/>
    <w:uiPriority w:val="99"/>
    <w:semiHidden/>
    <w:rsid w:val="009D515A"/>
    <w:rPr>
      <w:rFonts w:ascii="Tahoma" w:hAnsi="Tahoma" w:cs="Tahoma"/>
      <w:sz w:val="16"/>
      <w:szCs w:val="16"/>
    </w:rPr>
  </w:style>
  <w:style w:type="character" w:customStyle="1" w:styleId="PageBold">
    <w:name w:val="Page Bold"/>
    <w:semiHidden/>
    <w:rsid w:val="008D7F8B"/>
    <w:rPr>
      <w:rFonts w:asciiTheme="minorHAnsi" w:hAnsiTheme="minorHAnsi"/>
      <w:b/>
      <w:color w:val="0D0D0D" w:themeColor="text1" w:themeTint="F2"/>
    </w:rPr>
  </w:style>
  <w:style w:type="character" w:customStyle="1" w:styleId="MoreInfoBold">
    <w:name w:val="More Info Bold"/>
    <w:semiHidden/>
    <w:rsid w:val="008D7F8B"/>
    <w:rPr>
      <w:rFonts w:ascii="Arial Bold" w:hAnsi="Arial Bold"/>
    </w:rPr>
  </w:style>
  <w:style w:type="paragraph" w:customStyle="1" w:styleId="Notes">
    <w:name w:val="Notes"/>
    <w:next w:val="PageBody"/>
    <w:uiPriority w:val="1"/>
    <w:qFormat/>
    <w:rsid w:val="00171B34"/>
    <w:pPr>
      <w:spacing w:line="200" w:lineRule="exact"/>
    </w:pPr>
    <w:rPr>
      <w:rFonts w:ascii="Arial" w:eastAsiaTheme="minorHAnsi" w:hAnsi="Arial"/>
      <w:sz w:val="18"/>
      <w:szCs w:val="24"/>
      <w:lang w:eastAsia="en-US"/>
    </w:rPr>
  </w:style>
  <w:style w:type="paragraph" w:styleId="Header">
    <w:name w:val="header"/>
    <w:basedOn w:val="Normal"/>
    <w:link w:val="HeaderChar"/>
    <w:uiPriority w:val="99"/>
    <w:unhideWhenUsed/>
    <w:rsid w:val="00217A09"/>
    <w:pPr>
      <w:tabs>
        <w:tab w:val="center" w:pos="4513"/>
        <w:tab w:val="right" w:pos="9026"/>
      </w:tabs>
    </w:pPr>
  </w:style>
  <w:style w:type="character" w:customStyle="1" w:styleId="HeaderChar">
    <w:name w:val="Header Char"/>
    <w:basedOn w:val="DefaultParagraphFont"/>
    <w:link w:val="Header"/>
    <w:uiPriority w:val="99"/>
    <w:rsid w:val="00217A09"/>
    <w:rPr>
      <w:rFonts w:ascii="Arial" w:hAnsi="Arial"/>
    </w:rPr>
  </w:style>
  <w:style w:type="paragraph" w:styleId="Footer">
    <w:name w:val="footer"/>
    <w:basedOn w:val="Normal"/>
    <w:link w:val="FooterChar"/>
    <w:uiPriority w:val="99"/>
    <w:rsid w:val="00217A09"/>
    <w:pPr>
      <w:tabs>
        <w:tab w:val="center" w:pos="4513"/>
        <w:tab w:val="right" w:pos="9026"/>
      </w:tabs>
    </w:pPr>
  </w:style>
  <w:style w:type="character" w:customStyle="1" w:styleId="FooterChar">
    <w:name w:val="Footer Char"/>
    <w:basedOn w:val="DefaultParagraphFont"/>
    <w:link w:val="Footer"/>
    <w:uiPriority w:val="99"/>
    <w:rsid w:val="0036768A"/>
    <w:rPr>
      <w:rFonts w:ascii="Arial" w:hAnsi="Arial"/>
    </w:rPr>
  </w:style>
  <w:style w:type="paragraph" w:styleId="ListParagraph">
    <w:name w:val="List Paragraph"/>
    <w:basedOn w:val="Normal"/>
    <w:link w:val="ListParagraphChar"/>
    <w:uiPriority w:val="34"/>
    <w:qFormat/>
    <w:rsid w:val="001564F9"/>
    <w:pPr>
      <w:ind w:left="720"/>
      <w:contextualSpacing/>
    </w:pPr>
  </w:style>
  <w:style w:type="paragraph" w:customStyle="1" w:styleId="Bullet1">
    <w:name w:val="Bullet1"/>
    <w:basedOn w:val="PageBody"/>
    <w:link w:val="Bullet1Char"/>
    <w:uiPriority w:val="1"/>
    <w:qFormat/>
    <w:rsid w:val="00B36960"/>
    <w:pPr>
      <w:numPr>
        <w:numId w:val="3"/>
      </w:numPr>
      <w:ind w:left="714" w:hanging="357"/>
    </w:pPr>
  </w:style>
  <w:style w:type="paragraph" w:customStyle="1" w:styleId="NumList">
    <w:name w:val="NumList"/>
    <w:basedOn w:val="Bullet1"/>
    <w:link w:val="NumListChar"/>
    <w:uiPriority w:val="1"/>
    <w:qFormat/>
    <w:rsid w:val="00AA01EB"/>
    <w:pPr>
      <w:numPr>
        <w:numId w:val="9"/>
      </w:numPr>
    </w:pPr>
  </w:style>
  <w:style w:type="character" w:customStyle="1" w:styleId="ListParagraphChar">
    <w:name w:val="List Paragraph Char"/>
    <w:basedOn w:val="DefaultParagraphFont"/>
    <w:link w:val="ListParagraph"/>
    <w:uiPriority w:val="34"/>
    <w:rsid w:val="0036768A"/>
    <w:rPr>
      <w:rFonts w:ascii="Arial" w:hAnsi="Arial"/>
    </w:rPr>
  </w:style>
  <w:style w:type="character" w:customStyle="1" w:styleId="Bullet1Char">
    <w:name w:val="Bullet1 Char"/>
    <w:basedOn w:val="ListParagraphChar"/>
    <w:link w:val="Bullet1"/>
    <w:uiPriority w:val="1"/>
    <w:rsid w:val="00211319"/>
    <w:rPr>
      <w:rFonts w:ascii="Arial" w:hAnsi="Arial"/>
      <w:sz w:val="20"/>
    </w:rPr>
  </w:style>
  <w:style w:type="paragraph" w:customStyle="1" w:styleId="Bullet2">
    <w:name w:val="Bullet2"/>
    <w:basedOn w:val="PageBody"/>
    <w:link w:val="Bullet2Char"/>
    <w:uiPriority w:val="1"/>
    <w:qFormat/>
    <w:rsid w:val="00FD5E52"/>
    <w:pPr>
      <w:numPr>
        <w:ilvl w:val="1"/>
        <w:numId w:val="3"/>
      </w:numPr>
      <w:ind w:left="1434" w:hanging="357"/>
    </w:pPr>
  </w:style>
  <w:style w:type="character" w:customStyle="1" w:styleId="NumListChar">
    <w:name w:val="NumList Char"/>
    <w:basedOn w:val="DefaultParagraphFont"/>
    <w:link w:val="NumList"/>
    <w:uiPriority w:val="1"/>
    <w:rsid w:val="00AA01EB"/>
    <w:rPr>
      <w:rFonts w:ascii="Arial" w:hAnsi="Arial"/>
      <w:sz w:val="20"/>
    </w:rPr>
  </w:style>
  <w:style w:type="character" w:customStyle="1" w:styleId="Bullet2Char">
    <w:name w:val="Bullet2 Char"/>
    <w:basedOn w:val="DefaultParagraphFont"/>
    <w:link w:val="Bullet2"/>
    <w:uiPriority w:val="1"/>
    <w:rsid w:val="00604AAD"/>
    <w:rPr>
      <w:rFonts w:ascii="Arial" w:hAnsi="Arial"/>
      <w:sz w:val="20"/>
    </w:rPr>
  </w:style>
  <w:style w:type="paragraph" w:styleId="Quote">
    <w:name w:val="Quote"/>
    <w:next w:val="QuoteSource"/>
    <w:link w:val="QuoteChar"/>
    <w:uiPriority w:val="2"/>
    <w:qFormat/>
    <w:rsid w:val="00F503FE"/>
    <w:pPr>
      <w:ind w:left="567"/>
    </w:pPr>
    <w:rPr>
      <w:rFonts w:ascii="Arial" w:hAnsi="Arial"/>
      <w:iCs/>
      <w:color w:val="000000" w:themeColor="text1"/>
      <w:sz w:val="20"/>
    </w:rPr>
  </w:style>
  <w:style w:type="character" w:customStyle="1" w:styleId="QuoteChar">
    <w:name w:val="Quote Char"/>
    <w:basedOn w:val="DefaultParagraphFont"/>
    <w:link w:val="Quote"/>
    <w:uiPriority w:val="2"/>
    <w:rsid w:val="00F503FE"/>
    <w:rPr>
      <w:rFonts w:ascii="Arial" w:hAnsi="Arial"/>
      <w:iCs/>
      <w:color w:val="000000" w:themeColor="text1"/>
      <w:sz w:val="20"/>
    </w:rPr>
  </w:style>
  <w:style w:type="paragraph" w:customStyle="1" w:styleId="QuoteSource">
    <w:name w:val="Quote Source"/>
    <w:next w:val="PageBody"/>
    <w:link w:val="QuoteSourceChar"/>
    <w:uiPriority w:val="2"/>
    <w:qFormat/>
    <w:rsid w:val="00F726C1"/>
    <w:pPr>
      <w:jc w:val="right"/>
    </w:pPr>
    <w:rPr>
      <w:rFonts w:ascii="Arial" w:hAnsi="Arial"/>
      <w:sz w:val="20"/>
    </w:rPr>
  </w:style>
  <w:style w:type="character" w:customStyle="1" w:styleId="QuoteSourceChar">
    <w:name w:val="Quote Source Char"/>
    <w:basedOn w:val="DefaultParagraphFont"/>
    <w:link w:val="QuoteSource"/>
    <w:uiPriority w:val="2"/>
    <w:rsid w:val="00F726C1"/>
    <w:rPr>
      <w:rFonts w:ascii="Arial" w:hAnsi="Arial"/>
      <w:sz w:val="20"/>
    </w:rPr>
  </w:style>
  <w:style w:type="paragraph" w:styleId="TOC1">
    <w:name w:val="toc 1"/>
    <w:basedOn w:val="Normal"/>
    <w:next w:val="Normal"/>
    <w:autoRedefine/>
    <w:uiPriority w:val="39"/>
    <w:unhideWhenUsed/>
    <w:rsid w:val="00E33C52"/>
    <w:pPr>
      <w:spacing w:after="100"/>
    </w:pPr>
  </w:style>
  <w:style w:type="paragraph" w:styleId="TOC2">
    <w:name w:val="toc 2"/>
    <w:basedOn w:val="Normal"/>
    <w:next w:val="Normal"/>
    <w:autoRedefine/>
    <w:uiPriority w:val="39"/>
    <w:unhideWhenUsed/>
    <w:rsid w:val="00E33C52"/>
    <w:pPr>
      <w:spacing w:after="100"/>
      <w:ind w:left="200"/>
    </w:pPr>
  </w:style>
  <w:style w:type="paragraph" w:styleId="TOC3">
    <w:name w:val="toc 3"/>
    <w:basedOn w:val="Normal"/>
    <w:next w:val="Normal"/>
    <w:autoRedefine/>
    <w:uiPriority w:val="39"/>
    <w:unhideWhenUsed/>
    <w:rsid w:val="00E33C52"/>
    <w:pPr>
      <w:spacing w:after="100"/>
      <w:ind w:left="400"/>
    </w:pPr>
  </w:style>
  <w:style w:type="character" w:styleId="Hyperlink">
    <w:name w:val="Hyperlink"/>
    <w:basedOn w:val="DefaultParagraphFont"/>
    <w:uiPriority w:val="99"/>
    <w:unhideWhenUsed/>
    <w:rsid w:val="00E33C52"/>
    <w:rPr>
      <w:color w:val="0000FF" w:themeColor="hyperlink"/>
      <w:u w:val="single"/>
    </w:rPr>
  </w:style>
  <w:style w:type="paragraph" w:customStyle="1" w:styleId="PageBody">
    <w:name w:val="Page Body"/>
    <w:link w:val="PageBodyChar"/>
    <w:qFormat/>
    <w:rsid w:val="00A67F59"/>
    <w:pPr>
      <w:spacing w:after="120"/>
      <w:jc w:val="both"/>
    </w:pPr>
    <w:rPr>
      <w:rFonts w:ascii="Arial" w:hAnsi="Arial"/>
      <w:sz w:val="20"/>
    </w:rPr>
  </w:style>
  <w:style w:type="character" w:customStyle="1" w:styleId="PageBodyChar">
    <w:name w:val="Page Body Char"/>
    <w:basedOn w:val="DefaultParagraphFont"/>
    <w:link w:val="PageBody"/>
    <w:rsid w:val="00A67F59"/>
    <w:rPr>
      <w:rFonts w:ascii="Arial" w:hAnsi="Arial"/>
      <w:sz w:val="20"/>
    </w:rPr>
  </w:style>
  <w:style w:type="table" w:styleId="TableGrid">
    <w:name w:val="Table Grid"/>
    <w:basedOn w:val="TableNormal"/>
    <w:uiPriority w:val="59"/>
    <w:rsid w:val="002869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4674CA"/>
    <w:pPr>
      <w:spacing w:after="0"/>
    </w:pPr>
    <w:rPr>
      <w:rFonts w:asciiTheme="minorHAnsi" w:hAnsiTheme="minorHAnsi"/>
      <w:sz w:val="24"/>
      <w:szCs w:val="24"/>
      <w:lang w:val="en-US" w:eastAsia="en-US"/>
    </w:rPr>
  </w:style>
  <w:style w:type="character" w:customStyle="1" w:styleId="FootnoteTextChar">
    <w:name w:val="Footnote Text Char"/>
    <w:basedOn w:val="DefaultParagraphFont"/>
    <w:link w:val="FootnoteText"/>
    <w:uiPriority w:val="99"/>
    <w:rsid w:val="004674CA"/>
    <w:rPr>
      <w:sz w:val="24"/>
      <w:szCs w:val="24"/>
      <w:lang w:val="en-US" w:eastAsia="en-US"/>
    </w:rPr>
  </w:style>
  <w:style w:type="character" w:styleId="FootnoteReference">
    <w:name w:val="footnote reference"/>
    <w:basedOn w:val="DefaultParagraphFont"/>
    <w:uiPriority w:val="99"/>
    <w:unhideWhenUsed/>
    <w:rsid w:val="004674CA"/>
    <w:rPr>
      <w:vertAlign w:val="superscript"/>
    </w:rPr>
  </w:style>
  <w:style w:type="character" w:styleId="CommentReference">
    <w:name w:val="annotation reference"/>
    <w:basedOn w:val="DefaultParagraphFont"/>
    <w:uiPriority w:val="99"/>
    <w:semiHidden/>
    <w:unhideWhenUsed/>
    <w:rsid w:val="004674CA"/>
    <w:rPr>
      <w:sz w:val="16"/>
      <w:szCs w:val="16"/>
    </w:rPr>
  </w:style>
  <w:style w:type="paragraph" w:styleId="CommentText">
    <w:name w:val="annotation text"/>
    <w:basedOn w:val="Normal"/>
    <w:link w:val="CommentTextChar"/>
    <w:uiPriority w:val="99"/>
    <w:unhideWhenUsed/>
    <w:rsid w:val="004674CA"/>
    <w:rPr>
      <w:szCs w:val="20"/>
    </w:rPr>
  </w:style>
  <w:style w:type="character" w:customStyle="1" w:styleId="CommentTextChar">
    <w:name w:val="Comment Text Char"/>
    <w:basedOn w:val="DefaultParagraphFont"/>
    <w:link w:val="CommentText"/>
    <w:uiPriority w:val="99"/>
    <w:rsid w:val="004674C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4674CA"/>
    <w:rPr>
      <w:b/>
      <w:bCs/>
    </w:rPr>
  </w:style>
  <w:style w:type="character" w:customStyle="1" w:styleId="CommentSubjectChar">
    <w:name w:val="Comment Subject Char"/>
    <w:basedOn w:val="CommentTextChar"/>
    <w:link w:val="CommentSubject"/>
    <w:uiPriority w:val="99"/>
    <w:semiHidden/>
    <w:rsid w:val="004674CA"/>
    <w:rPr>
      <w:rFonts w:ascii="Arial" w:hAnsi="Arial"/>
      <w:b/>
      <w:bCs/>
      <w:sz w:val="20"/>
      <w:szCs w:val="20"/>
    </w:rPr>
  </w:style>
  <w:style w:type="paragraph" w:styleId="NormalWeb">
    <w:name w:val="Normal (Web)"/>
    <w:basedOn w:val="Normal"/>
    <w:uiPriority w:val="99"/>
    <w:semiHidden/>
    <w:unhideWhenUsed/>
    <w:rsid w:val="004513E6"/>
    <w:pPr>
      <w:spacing w:before="100" w:beforeAutospacing="1" w:after="100" w:afterAutospacing="1"/>
    </w:pPr>
    <w:rPr>
      <w:rFonts w:ascii="Times" w:hAnsi="Times" w:cs="Times New Roman"/>
      <w:szCs w:val="20"/>
      <w:lang w:val="en-US" w:eastAsia="en-US"/>
    </w:rPr>
  </w:style>
  <w:style w:type="paragraph" w:customStyle="1" w:styleId="Text">
    <w:name w:val="Text"/>
    <w:link w:val="TextChar"/>
    <w:qFormat/>
    <w:rsid w:val="00AD4B3C"/>
    <w:pPr>
      <w:spacing w:before="160" w:after="0" w:line="300" w:lineRule="exact"/>
      <w:ind w:right="-1"/>
    </w:pPr>
    <w:rPr>
      <w:rFonts w:ascii="Trebuchet MS" w:eastAsia="Times New Roman" w:hAnsi="Trebuchet MS" w:cs="Times New Roman"/>
      <w:sz w:val="19"/>
      <w:szCs w:val="20"/>
      <w:lang w:eastAsia="en-US"/>
    </w:rPr>
  </w:style>
  <w:style w:type="character" w:customStyle="1" w:styleId="TextChar">
    <w:name w:val="Text Char"/>
    <w:basedOn w:val="DefaultParagraphFont"/>
    <w:link w:val="Text"/>
    <w:locked/>
    <w:rsid w:val="00AD4B3C"/>
    <w:rPr>
      <w:rFonts w:ascii="Trebuchet MS" w:eastAsia="Times New Roman" w:hAnsi="Trebuchet MS" w:cs="Times New Roman"/>
      <w:sz w:val="19"/>
      <w:szCs w:val="20"/>
      <w:lang w:eastAsia="en-US"/>
    </w:rPr>
  </w:style>
  <w:style w:type="paragraph" w:customStyle="1" w:styleId="TextBullet">
    <w:name w:val="Text Bullet"/>
    <w:basedOn w:val="Text"/>
    <w:link w:val="TextBulletChar"/>
    <w:rsid w:val="00DF76AC"/>
    <w:pPr>
      <w:numPr>
        <w:numId w:val="4"/>
      </w:numPr>
      <w:spacing w:before="0" w:after="140" w:line="280" w:lineRule="atLeast"/>
      <w:ind w:right="0"/>
    </w:pPr>
    <w:rPr>
      <w:rFonts w:ascii="Arial" w:hAnsi="Arial" w:cs="Arial"/>
      <w:sz w:val="22"/>
      <w:szCs w:val="22"/>
      <w:lang w:eastAsia="zh-CN" w:bidi="th-TH"/>
    </w:rPr>
  </w:style>
  <w:style w:type="character" w:customStyle="1" w:styleId="TextBulletChar">
    <w:name w:val="Text Bullet Char"/>
    <w:basedOn w:val="TextChar"/>
    <w:link w:val="TextBullet"/>
    <w:rsid w:val="00DF76AC"/>
    <w:rPr>
      <w:rFonts w:ascii="Arial" w:eastAsia="Times New Roman" w:hAnsi="Arial" w:cs="Arial"/>
      <w:sz w:val="19"/>
      <w:szCs w:val="20"/>
      <w:lang w:eastAsia="zh-CN" w:bidi="th-TH"/>
    </w:rPr>
  </w:style>
  <w:style w:type="paragraph" w:customStyle="1" w:styleId="Figuretitle">
    <w:name w:val="Figure title"/>
    <w:basedOn w:val="Normal"/>
    <w:next w:val="Normal"/>
    <w:link w:val="FiguretitleChar"/>
    <w:qFormat/>
    <w:rsid w:val="001809D4"/>
    <w:pPr>
      <w:keepNext/>
    </w:pPr>
    <w:rPr>
      <w:b/>
    </w:rPr>
  </w:style>
  <w:style w:type="paragraph" w:customStyle="1" w:styleId="Footnote">
    <w:name w:val="Footnote"/>
    <w:basedOn w:val="Normal"/>
    <w:link w:val="FootnoteChar"/>
    <w:uiPriority w:val="49"/>
    <w:qFormat/>
    <w:rsid w:val="00A67F59"/>
    <w:pPr>
      <w:widowControl w:val="0"/>
      <w:tabs>
        <w:tab w:val="left" w:pos="142"/>
      </w:tabs>
      <w:autoSpaceDE w:val="0"/>
      <w:autoSpaceDN w:val="0"/>
      <w:adjustRightInd w:val="0"/>
      <w:ind w:left="142" w:hanging="142"/>
    </w:pPr>
    <w:rPr>
      <w:rFonts w:cs="Calibri"/>
      <w:color w:val="000000"/>
      <w:sz w:val="16"/>
      <w:szCs w:val="20"/>
    </w:rPr>
  </w:style>
  <w:style w:type="paragraph" w:styleId="Caption">
    <w:name w:val="caption"/>
    <w:basedOn w:val="Normal"/>
    <w:next w:val="Normal"/>
    <w:uiPriority w:val="35"/>
    <w:unhideWhenUsed/>
    <w:qFormat/>
    <w:rsid w:val="00A67F59"/>
    <w:pPr>
      <w:spacing w:after="200"/>
    </w:pPr>
    <w:rPr>
      <w:b/>
      <w:bCs/>
      <w:color w:val="CE1126" w:themeColor="accent1"/>
      <w:sz w:val="18"/>
      <w:szCs w:val="18"/>
    </w:rPr>
  </w:style>
  <w:style w:type="character" w:customStyle="1" w:styleId="FootnoteChar">
    <w:name w:val="Footnote Char"/>
    <w:basedOn w:val="DefaultParagraphFont"/>
    <w:link w:val="Footnote"/>
    <w:uiPriority w:val="49"/>
    <w:rsid w:val="00A67F59"/>
    <w:rPr>
      <w:rFonts w:ascii="Arial" w:hAnsi="Arial" w:cs="Calibri"/>
      <w:color w:val="000000"/>
      <w:sz w:val="16"/>
      <w:szCs w:val="20"/>
    </w:rPr>
  </w:style>
  <w:style w:type="paragraph" w:customStyle="1" w:styleId="Quotebullet">
    <w:name w:val="Quote_bullet"/>
    <w:basedOn w:val="Quote"/>
    <w:link w:val="QuotebulletChar"/>
    <w:uiPriority w:val="49"/>
    <w:qFormat/>
    <w:rsid w:val="00AA01EB"/>
    <w:pPr>
      <w:numPr>
        <w:numId w:val="11"/>
      </w:numPr>
      <w:spacing w:line="240" w:lineRule="auto"/>
      <w:ind w:left="1281" w:hanging="357"/>
    </w:pPr>
  </w:style>
  <w:style w:type="paragraph" w:customStyle="1" w:styleId="Tabletitle">
    <w:name w:val="Table title"/>
    <w:basedOn w:val="Figuretitle"/>
    <w:link w:val="TabletitleChar"/>
    <w:uiPriority w:val="49"/>
    <w:qFormat/>
    <w:rsid w:val="00344991"/>
  </w:style>
  <w:style w:type="character" w:customStyle="1" w:styleId="QuotebulletChar">
    <w:name w:val="Quote_bullet Char"/>
    <w:basedOn w:val="QuoteChar"/>
    <w:link w:val="Quotebullet"/>
    <w:uiPriority w:val="49"/>
    <w:rsid w:val="00AA01EB"/>
    <w:rPr>
      <w:rFonts w:ascii="Arial" w:hAnsi="Arial"/>
      <w:iCs/>
      <w:color w:val="000000" w:themeColor="text1"/>
      <w:sz w:val="20"/>
    </w:rPr>
  </w:style>
  <w:style w:type="paragraph" w:customStyle="1" w:styleId="TableText">
    <w:name w:val="Table Text"/>
    <w:link w:val="TableTextChar"/>
    <w:uiPriority w:val="49"/>
    <w:qFormat/>
    <w:rsid w:val="00EF18E5"/>
    <w:pPr>
      <w:spacing w:before="60" w:after="60"/>
    </w:pPr>
    <w:rPr>
      <w:rFonts w:ascii="Arial" w:hAnsi="Arial"/>
      <w:sz w:val="20"/>
    </w:rPr>
  </w:style>
  <w:style w:type="character" w:customStyle="1" w:styleId="FiguretitleChar">
    <w:name w:val="Figure title Char"/>
    <w:basedOn w:val="DefaultParagraphFont"/>
    <w:link w:val="Figuretitle"/>
    <w:rsid w:val="00344991"/>
    <w:rPr>
      <w:rFonts w:ascii="Arial" w:hAnsi="Arial"/>
      <w:b/>
      <w:sz w:val="20"/>
    </w:rPr>
  </w:style>
  <w:style w:type="character" w:customStyle="1" w:styleId="TabletitleChar">
    <w:name w:val="Table title Char"/>
    <w:basedOn w:val="FiguretitleChar"/>
    <w:link w:val="Tabletitle"/>
    <w:rsid w:val="00344991"/>
    <w:rPr>
      <w:rFonts w:ascii="Arial" w:hAnsi="Arial"/>
      <w:b/>
      <w:sz w:val="20"/>
    </w:rPr>
  </w:style>
  <w:style w:type="character" w:customStyle="1" w:styleId="TableTextChar">
    <w:name w:val="Table Text Char"/>
    <w:basedOn w:val="DefaultParagraphFont"/>
    <w:link w:val="TableText"/>
    <w:uiPriority w:val="49"/>
    <w:rsid w:val="00EF18E5"/>
    <w:rPr>
      <w:rFonts w:ascii="Arial" w:hAnsi="Arial"/>
      <w:sz w:val="20"/>
    </w:rPr>
  </w:style>
  <w:style w:type="paragraph" w:customStyle="1" w:styleId="Default">
    <w:name w:val="Default"/>
    <w:rsid w:val="00222A25"/>
    <w:pPr>
      <w:autoSpaceDE w:val="0"/>
      <w:autoSpaceDN w:val="0"/>
      <w:adjustRightInd w:val="0"/>
      <w:spacing w:after="0" w:line="240" w:lineRule="auto"/>
    </w:pPr>
    <w:rPr>
      <w:rFonts w:ascii="Calibri" w:eastAsia="Times New Roman" w:hAnsi="Calibri" w:cs="Calibri"/>
      <w:color w:val="000000"/>
      <w:sz w:val="24"/>
      <w:szCs w:val="24"/>
      <w:lang w:eastAsia="en-US"/>
    </w:rPr>
  </w:style>
  <w:style w:type="paragraph" w:customStyle="1" w:styleId="Tablebull1">
    <w:name w:val="Table_bull1"/>
    <w:basedOn w:val="TableText"/>
    <w:link w:val="Tablebull1Char"/>
    <w:uiPriority w:val="49"/>
    <w:qFormat/>
    <w:rsid w:val="00176ED9"/>
    <w:pPr>
      <w:numPr>
        <w:numId w:val="15"/>
      </w:numPr>
      <w:spacing w:line="240" w:lineRule="auto"/>
    </w:pPr>
  </w:style>
  <w:style w:type="character" w:customStyle="1" w:styleId="Tablebull1Char">
    <w:name w:val="Table_bull1 Char"/>
    <w:basedOn w:val="TableTextChar"/>
    <w:link w:val="Tablebull1"/>
    <w:uiPriority w:val="49"/>
    <w:rsid w:val="00176ED9"/>
    <w:rPr>
      <w:rFonts w:ascii="Arial" w:hAnsi="Arial"/>
      <w:sz w:val="20"/>
    </w:rPr>
  </w:style>
  <w:style w:type="character" w:styleId="FollowedHyperlink">
    <w:name w:val="FollowedHyperlink"/>
    <w:basedOn w:val="DefaultParagraphFont"/>
    <w:uiPriority w:val="99"/>
    <w:semiHidden/>
    <w:unhideWhenUsed/>
    <w:rsid w:val="00926E99"/>
    <w:rPr>
      <w:color w:val="0000FF" w:themeColor="followedHyperlink"/>
      <w:u w:val="single"/>
    </w:rPr>
  </w:style>
  <w:style w:type="paragraph" w:customStyle="1" w:styleId="Referencetext">
    <w:name w:val="Reference_text"/>
    <w:basedOn w:val="Normal"/>
    <w:link w:val="ReferencetextChar"/>
    <w:uiPriority w:val="49"/>
    <w:qFormat/>
    <w:rsid w:val="00261334"/>
    <w:pPr>
      <w:ind w:left="284" w:right="-631" w:hanging="284"/>
      <w:jc w:val="both"/>
    </w:pPr>
    <w:rPr>
      <w:color w:val="000000" w:themeColor="text1"/>
    </w:rPr>
  </w:style>
  <w:style w:type="paragraph" w:styleId="Revision">
    <w:name w:val="Revision"/>
    <w:hidden/>
    <w:uiPriority w:val="99"/>
    <w:semiHidden/>
    <w:rsid w:val="00514773"/>
    <w:pPr>
      <w:spacing w:after="0" w:line="240" w:lineRule="auto"/>
    </w:pPr>
    <w:rPr>
      <w:rFonts w:ascii="Arial" w:hAnsi="Arial"/>
      <w:sz w:val="20"/>
    </w:rPr>
  </w:style>
  <w:style w:type="character" w:customStyle="1" w:styleId="ReferencetextChar">
    <w:name w:val="Reference_text Char"/>
    <w:basedOn w:val="DefaultParagraphFont"/>
    <w:link w:val="Referencetext"/>
    <w:uiPriority w:val="49"/>
    <w:rsid w:val="00261334"/>
    <w:rPr>
      <w:rFonts w:ascii="Arial" w:hAnsi="Arial"/>
      <w:color w:val="000000" w:themeColor="text1"/>
      <w:sz w:val="20"/>
    </w:rPr>
  </w:style>
  <w:style w:type="character" w:customStyle="1" w:styleId="Heading7Char">
    <w:name w:val="Heading 7 Char"/>
    <w:basedOn w:val="DefaultParagraphFont"/>
    <w:link w:val="Heading7"/>
    <w:rsid w:val="00993215"/>
    <w:rPr>
      <w:rFonts w:ascii="Times New Roman" w:hAnsi="Times New Roman"/>
      <w:sz w:val="24"/>
    </w:rPr>
  </w:style>
  <w:style w:type="character" w:customStyle="1" w:styleId="Heading8Char">
    <w:name w:val="Heading 8 Char"/>
    <w:basedOn w:val="DefaultParagraphFont"/>
    <w:link w:val="Heading8"/>
    <w:rsid w:val="00993215"/>
    <w:rPr>
      <w:rFonts w:ascii="Times New Roman" w:hAnsi="Times New Roman"/>
      <w:i/>
      <w:iCs/>
      <w:sz w:val="24"/>
    </w:rPr>
  </w:style>
  <w:style w:type="character" w:customStyle="1" w:styleId="Heading9Char">
    <w:name w:val="Heading 9 Char"/>
    <w:basedOn w:val="DefaultParagraphFont"/>
    <w:link w:val="Heading9"/>
    <w:rsid w:val="00993215"/>
    <w:rPr>
      <w:rFonts w:ascii="Arial" w:hAnsi="Arial" w:cs="Arial"/>
    </w:rPr>
  </w:style>
  <w:style w:type="paragraph" w:customStyle="1" w:styleId="Tabletext2">
    <w:name w:val="Table text2"/>
    <w:basedOn w:val="Normal"/>
    <w:link w:val="Tabletext2Char"/>
    <w:uiPriority w:val="49"/>
    <w:qFormat/>
    <w:rsid w:val="005F60E4"/>
    <w:pPr>
      <w:spacing w:after="0"/>
    </w:pPr>
    <w:rPr>
      <w:rFonts w:asciiTheme="majorHAnsi" w:hAnsiTheme="majorHAnsi" w:cstheme="majorHAnsi"/>
      <w:sz w:val="18"/>
      <w:szCs w:val="18"/>
    </w:rPr>
  </w:style>
  <w:style w:type="character" w:customStyle="1" w:styleId="Tabletext2Char">
    <w:name w:val="Table text2 Char"/>
    <w:basedOn w:val="DefaultParagraphFont"/>
    <w:link w:val="Tabletext2"/>
    <w:uiPriority w:val="49"/>
    <w:rsid w:val="005F60E4"/>
    <w:rPr>
      <w:rFonts w:asciiTheme="majorHAnsi" w:hAnsiTheme="majorHAnsi" w:cstheme="majorHAnsi"/>
      <w:sz w:val="18"/>
      <w:szCs w:val="18"/>
    </w:rPr>
  </w:style>
  <w:style w:type="table" w:customStyle="1" w:styleId="ReportTable">
    <w:name w:val="Report Table"/>
    <w:basedOn w:val="TableNormal"/>
    <w:uiPriority w:val="99"/>
    <w:qFormat/>
    <w:rsid w:val="00F133B4"/>
    <w:pPr>
      <w:spacing w:after="0" w:line="240" w:lineRule="auto"/>
    </w:pPr>
    <w:rPr>
      <w:rFonts w:ascii="Palatino" w:eastAsiaTheme="minorHAnsi" w:hAnsi="Palatino" w:cs="Times New Roman"/>
      <w:szCs w:val="20"/>
      <w:lang w:eastAsia="en-US"/>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rPr>
        <w:rFonts w:ascii="Trebuchet MS" w:hAnsi="Trebuchet MS"/>
        <w:b/>
        <w:sz w:val="22"/>
      </w:rPr>
      <w:tblPr/>
      <w:tcPr>
        <w:tcBorders>
          <w:bottom w:val="single" w:sz="4" w:space="0" w:color="auto"/>
          <w:insideH w:val="nil"/>
        </w:tcBorders>
        <w:shd w:val="pct25" w:color="auto" w:fill="auto"/>
      </w:tcPr>
    </w:tblStylePr>
  </w:style>
  <w:style w:type="paragraph" w:customStyle="1" w:styleId="Reportsubtitle">
    <w:name w:val="Report subtitle"/>
    <w:basedOn w:val="Normal"/>
    <w:qFormat/>
    <w:rsid w:val="00F133B4"/>
    <w:pPr>
      <w:spacing w:after="240"/>
      <w:jc w:val="both"/>
    </w:pPr>
    <w:rPr>
      <w:b/>
      <w:sz w:val="24"/>
      <w:szCs w:val="24"/>
    </w:rPr>
  </w:style>
  <w:style w:type="paragraph" w:customStyle="1" w:styleId="Body">
    <w:name w:val="Body"/>
    <w:basedOn w:val="Normal"/>
    <w:link w:val="BodyChar"/>
    <w:qFormat/>
    <w:rsid w:val="00534234"/>
    <w:pPr>
      <w:spacing w:after="0" w:line="276" w:lineRule="auto"/>
    </w:pPr>
    <w:rPr>
      <w:rFonts w:ascii="Times New Roman" w:eastAsiaTheme="minorHAnsi" w:hAnsi="Times New Roman" w:cs="Times New Roman"/>
      <w:sz w:val="22"/>
      <w:lang w:eastAsia="en-US"/>
    </w:rPr>
  </w:style>
  <w:style w:type="character" w:customStyle="1" w:styleId="BodyChar">
    <w:name w:val="Body Char"/>
    <w:basedOn w:val="DefaultParagraphFont"/>
    <w:link w:val="Body"/>
    <w:rsid w:val="00534234"/>
    <w:rPr>
      <w:rFonts w:ascii="Times New Roman" w:eastAsiaTheme="minorHAnsi" w:hAnsi="Times New Roman" w:cs="Times New Roman"/>
      <w:lang w:eastAsia="en-US"/>
    </w:rPr>
  </w:style>
  <w:style w:type="paragraph" w:customStyle="1" w:styleId="Figure">
    <w:name w:val="Figure"/>
    <w:basedOn w:val="Normal"/>
    <w:link w:val="FigureChar"/>
    <w:qFormat/>
    <w:rsid w:val="00534234"/>
    <w:pPr>
      <w:spacing w:after="0" w:line="276" w:lineRule="auto"/>
      <w:jc w:val="both"/>
    </w:pPr>
    <w:rPr>
      <w:rFonts w:ascii="Times New Roman" w:eastAsiaTheme="minorHAnsi" w:hAnsi="Times New Roman" w:cs="Times New Roman"/>
      <w:b/>
      <w:sz w:val="22"/>
      <w:lang w:eastAsia="en-US"/>
    </w:rPr>
  </w:style>
  <w:style w:type="character" w:customStyle="1" w:styleId="FigureChar">
    <w:name w:val="Figure Char"/>
    <w:basedOn w:val="DefaultParagraphFont"/>
    <w:link w:val="Figure"/>
    <w:rsid w:val="00534234"/>
    <w:rPr>
      <w:rFonts w:ascii="Times New Roman" w:eastAsiaTheme="minorHAnsi" w:hAnsi="Times New Roman" w:cs="Times New Roman"/>
      <w:b/>
      <w:lang w:eastAsia="en-US"/>
    </w:rPr>
  </w:style>
  <w:style w:type="paragraph" w:styleId="TOC4">
    <w:name w:val="toc 4"/>
    <w:basedOn w:val="Normal"/>
    <w:next w:val="Normal"/>
    <w:autoRedefine/>
    <w:uiPriority w:val="39"/>
    <w:unhideWhenUsed/>
    <w:rsid w:val="00CE49D5"/>
    <w:pPr>
      <w:spacing w:after="100" w:line="276" w:lineRule="auto"/>
      <w:ind w:left="660"/>
    </w:pPr>
    <w:rPr>
      <w:rFonts w:asciiTheme="minorHAnsi" w:hAnsiTheme="minorHAnsi"/>
      <w:sz w:val="22"/>
    </w:rPr>
  </w:style>
  <w:style w:type="paragraph" w:styleId="TOC5">
    <w:name w:val="toc 5"/>
    <w:basedOn w:val="Normal"/>
    <w:next w:val="Normal"/>
    <w:autoRedefine/>
    <w:uiPriority w:val="39"/>
    <w:unhideWhenUsed/>
    <w:rsid w:val="00CE49D5"/>
    <w:pPr>
      <w:spacing w:after="100" w:line="276" w:lineRule="auto"/>
      <w:ind w:left="880"/>
    </w:pPr>
    <w:rPr>
      <w:rFonts w:asciiTheme="minorHAnsi" w:hAnsiTheme="minorHAnsi"/>
      <w:sz w:val="22"/>
    </w:rPr>
  </w:style>
  <w:style w:type="paragraph" w:styleId="TOC6">
    <w:name w:val="toc 6"/>
    <w:basedOn w:val="Normal"/>
    <w:next w:val="Normal"/>
    <w:autoRedefine/>
    <w:uiPriority w:val="39"/>
    <w:unhideWhenUsed/>
    <w:rsid w:val="00CE49D5"/>
    <w:pPr>
      <w:spacing w:after="100" w:line="276" w:lineRule="auto"/>
      <w:ind w:left="1100"/>
    </w:pPr>
    <w:rPr>
      <w:rFonts w:asciiTheme="minorHAnsi" w:hAnsiTheme="minorHAnsi"/>
      <w:sz w:val="22"/>
    </w:rPr>
  </w:style>
  <w:style w:type="paragraph" w:styleId="TOC7">
    <w:name w:val="toc 7"/>
    <w:basedOn w:val="Normal"/>
    <w:next w:val="Normal"/>
    <w:autoRedefine/>
    <w:uiPriority w:val="39"/>
    <w:unhideWhenUsed/>
    <w:rsid w:val="00CE49D5"/>
    <w:pPr>
      <w:spacing w:after="100" w:line="276" w:lineRule="auto"/>
      <w:ind w:left="1320"/>
    </w:pPr>
    <w:rPr>
      <w:rFonts w:asciiTheme="minorHAnsi" w:hAnsiTheme="minorHAnsi"/>
      <w:sz w:val="22"/>
    </w:rPr>
  </w:style>
  <w:style w:type="paragraph" w:styleId="TOC8">
    <w:name w:val="toc 8"/>
    <w:basedOn w:val="Normal"/>
    <w:next w:val="Normal"/>
    <w:autoRedefine/>
    <w:uiPriority w:val="39"/>
    <w:unhideWhenUsed/>
    <w:rsid w:val="00CE49D5"/>
    <w:pPr>
      <w:spacing w:after="100" w:line="276" w:lineRule="auto"/>
      <w:ind w:left="1540"/>
    </w:pPr>
    <w:rPr>
      <w:rFonts w:asciiTheme="minorHAnsi" w:hAnsiTheme="minorHAnsi"/>
      <w:sz w:val="22"/>
    </w:rPr>
  </w:style>
  <w:style w:type="paragraph" w:styleId="TOC9">
    <w:name w:val="toc 9"/>
    <w:basedOn w:val="Normal"/>
    <w:next w:val="Normal"/>
    <w:autoRedefine/>
    <w:uiPriority w:val="39"/>
    <w:unhideWhenUsed/>
    <w:rsid w:val="00CE49D5"/>
    <w:pPr>
      <w:spacing w:after="100" w:line="276" w:lineRule="auto"/>
      <w:ind w:left="1760"/>
    </w:pPr>
    <w:rPr>
      <w:rFonts w:asciiTheme="minorHAnsi" w:hAnsiTheme="minorHAnsi"/>
      <w:sz w:val="22"/>
    </w:rPr>
  </w:style>
  <w:style w:type="paragraph" w:customStyle="1" w:styleId="Chapter">
    <w:name w:val="Chapter"/>
    <w:basedOn w:val="Title"/>
    <w:link w:val="ChapterChar"/>
    <w:uiPriority w:val="49"/>
    <w:qFormat/>
    <w:rsid w:val="00423FE9"/>
    <w:pPr>
      <w:jc w:val="right"/>
    </w:pPr>
    <w:rPr>
      <w:sz w:val="52"/>
    </w:rPr>
  </w:style>
  <w:style w:type="character" w:customStyle="1" w:styleId="ChapterChar">
    <w:name w:val="Chapter Char"/>
    <w:basedOn w:val="TitleChar"/>
    <w:link w:val="Chapter"/>
    <w:uiPriority w:val="49"/>
    <w:rsid w:val="00423FE9"/>
    <w:rPr>
      <w:rFonts w:asciiTheme="majorHAnsi" w:eastAsiaTheme="majorEastAsia" w:hAnsiTheme="majorHAnsi" w:cstheme="majorBidi"/>
      <w:b/>
      <w:caps/>
      <w:spacing w:val="5"/>
      <w:kern w:val="28"/>
      <w:sz w:val="52"/>
      <w:szCs w:val="52"/>
    </w:rPr>
  </w:style>
  <w:style w:type="paragraph" w:customStyle="1" w:styleId="Bodytext">
    <w:name w:val="Body__text"/>
    <w:rsid w:val="00423FE9"/>
    <w:pPr>
      <w:tabs>
        <w:tab w:val="left" w:pos="2977"/>
      </w:tabs>
      <w:spacing w:after="80" w:line="240" w:lineRule="auto"/>
      <w:ind w:left="851"/>
    </w:pPr>
    <w:rPr>
      <w:rFonts w:ascii="Garamond" w:eastAsia="Times New Roman" w:hAnsi="Garamond" w:cs="Times New Roman"/>
      <w:snapToGrid w:val="0"/>
      <w:szCs w:val="20"/>
      <w:lang w:eastAsia="en-US"/>
    </w:rPr>
  </w:style>
  <w:style w:type="paragraph" w:customStyle="1" w:styleId="Bodyinfo">
    <w:name w:val="Body_info"/>
    <w:next w:val="H3Parts"/>
    <w:rsid w:val="00423FE9"/>
    <w:pPr>
      <w:spacing w:before="60" w:after="0" w:line="240" w:lineRule="auto"/>
      <w:ind w:left="1418" w:right="1416"/>
      <w:jc w:val="center"/>
    </w:pPr>
    <w:rPr>
      <w:rFonts w:ascii="Arial" w:eastAsia="Times New Roman" w:hAnsi="Arial" w:cs="Times New Roman"/>
      <w:snapToGrid w:val="0"/>
      <w:sz w:val="20"/>
      <w:szCs w:val="20"/>
      <w:lang w:eastAsia="en-US"/>
    </w:rPr>
  </w:style>
  <w:style w:type="paragraph" w:customStyle="1" w:styleId="H3Parts">
    <w:name w:val="H3_Parts"/>
    <w:next w:val="Bodytext"/>
    <w:rsid w:val="00423FE9"/>
    <w:pPr>
      <w:keepNext/>
      <w:pBdr>
        <w:top w:val="single" w:sz="2" w:space="3" w:color="auto"/>
      </w:pBdr>
      <w:spacing w:before="120" w:after="0" w:line="240" w:lineRule="auto"/>
      <w:outlineLvl w:val="2"/>
    </w:pPr>
    <w:rPr>
      <w:rFonts w:ascii="Arial" w:eastAsia="Times New Roman" w:hAnsi="Arial" w:cs="Times New Roman"/>
      <w:b/>
      <w:snapToGrid w:val="0"/>
      <w:sz w:val="24"/>
      <w:szCs w:val="20"/>
      <w:lang w:eastAsia="en-US"/>
    </w:rPr>
  </w:style>
  <w:style w:type="paragraph" w:customStyle="1" w:styleId="H2Headings">
    <w:name w:val="H2_Headings"/>
    <w:next w:val="Bodytext"/>
    <w:rsid w:val="00423FE9"/>
    <w:pPr>
      <w:keepNext/>
      <w:pageBreakBefore/>
      <w:pBdr>
        <w:top w:val="thickThinMediumGap" w:sz="12" w:space="7" w:color="auto"/>
        <w:bottom w:val="thickThinMediumGap" w:sz="12" w:space="7" w:color="auto"/>
      </w:pBdr>
      <w:spacing w:after="160" w:line="240" w:lineRule="auto"/>
      <w:jc w:val="center"/>
      <w:outlineLvl w:val="1"/>
    </w:pPr>
    <w:rPr>
      <w:rFonts w:ascii="Arial" w:eastAsia="Times New Roman" w:hAnsi="Arial" w:cs="Times New Roman"/>
      <w:b/>
      <w:snapToGrid w:val="0"/>
      <w:sz w:val="32"/>
      <w:szCs w:val="20"/>
      <w:lang w:eastAsia="en-US"/>
    </w:rPr>
  </w:style>
  <w:style w:type="paragraph" w:customStyle="1" w:styleId="Tableheading">
    <w:name w:val="Table_heading"/>
    <w:rsid w:val="00423FE9"/>
    <w:pPr>
      <w:keepNext/>
      <w:spacing w:before="60" w:after="60" w:line="240" w:lineRule="auto"/>
      <w:jc w:val="center"/>
    </w:pPr>
    <w:rPr>
      <w:rFonts w:ascii="Arial" w:eastAsia="Times New Roman" w:hAnsi="Arial" w:cs="Times New Roman"/>
      <w:b/>
      <w:smallCaps/>
      <w:snapToGrid w:val="0"/>
      <w:sz w:val="20"/>
      <w:szCs w:val="20"/>
      <w:lang w:eastAsia="en-US"/>
    </w:rPr>
  </w:style>
  <w:style w:type="paragraph" w:customStyle="1" w:styleId="Bodyboldheading">
    <w:name w:val="Body_bold_heading"/>
    <w:rsid w:val="00423FE9"/>
    <w:pPr>
      <w:keepNext/>
      <w:spacing w:before="40" w:after="40" w:line="240" w:lineRule="auto"/>
      <w:ind w:left="851"/>
    </w:pPr>
    <w:rPr>
      <w:rFonts w:ascii="Garamond" w:eastAsia="Times New Roman" w:hAnsi="Garamond" w:cs="Times New Roman"/>
      <w:b/>
      <w:szCs w:val="20"/>
    </w:rPr>
  </w:style>
  <w:style w:type="paragraph" w:customStyle="1" w:styleId="Tablevaluetext">
    <w:name w:val="Table_value_text"/>
    <w:link w:val="TablevaluetextChar"/>
    <w:qFormat/>
    <w:rsid w:val="00423FE9"/>
    <w:pPr>
      <w:spacing w:before="20" w:after="0" w:line="240" w:lineRule="auto"/>
      <w:jc w:val="center"/>
    </w:pPr>
    <w:rPr>
      <w:rFonts w:ascii="Arial" w:eastAsia="Times New Roman" w:hAnsi="Arial" w:cs="Times New Roman"/>
      <w:snapToGrid w:val="0"/>
      <w:sz w:val="20"/>
      <w:szCs w:val="20"/>
    </w:rPr>
  </w:style>
  <w:style w:type="paragraph" w:customStyle="1" w:styleId="tabletitle0">
    <w:name w:val="tabletitle"/>
    <w:next w:val="Normal"/>
    <w:rsid w:val="00423FE9"/>
    <w:pPr>
      <w:tabs>
        <w:tab w:val="left" w:pos="992"/>
      </w:tabs>
      <w:spacing w:before="240" w:after="80" w:line="240" w:lineRule="auto"/>
    </w:pPr>
    <w:rPr>
      <w:rFonts w:ascii="Arial" w:eastAsia="Times New Roman" w:hAnsi="Arial" w:cs="Times New Roman"/>
      <w:b/>
      <w:sz w:val="20"/>
      <w:szCs w:val="20"/>
      <w:lang w:eastAsia="en-US"/>
    </w:rPr>
  </w:style>
  <w:style w:type="paragraph" w:customStyle="1" w:styleId="ValuesCentre">
    <w:name w:val="Values Centre"/>
    <w:basedOn w:val="Tablevaluetext"/>
    <w:link w:val="ValuesCentreChar"/>
    <w:uiPriority w:val="49"/>
    <w:rsid w:val="00423FE9"/>
  </w:style>
  <w:style w:type="character" w:customStyle="1" w:styleId="TablevaluetextChar">
    <w:name w:val="Table_value_text Char"/>
    <w:basedOn w:val="DefaultParagraphFont"/>
    <w:link w:val="Tablevaluetext"/>
    <w:rsid w:val="00423FE9"/>
    <w:rPr>
      <w:rFonts w:ascii="Arial" w:eastAsia="Times New Roman" w:hAnsi="Arial" w:cs="Times New Roman"/>
      <w:snapToGrid w:val="0"/>
      <w:sz w:val="20"/>
      <w:szCs w:val="20"/>
    </w:rPr>
  </w:style>
  <w:style w:type="character" w:customStyle="1" w:styleId="ValuesCentreChar">
    <w:name w:val="Values Centre Char"/>
    <w:basedOn w:val="TablevaluetextChar"/>
    <w:link w:val="ValuesCentre"/>
    <w:uiPriority w:val="49"/>
    <w:rsid w:val="00423FE9"/>
    <w:rPr>
      <w:rFonts w:ascii="Arial" w:eastAsia="Times New Roman" w:hAnsi="Arial" w:cs="Times New Roman"/>
      <w:snapToGrid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4" w:unhideWhenUsed="0" w:qFormat="1"/>
    <w:lsdException w:name="heading 2" w:uiPriority="4" w:qFormat="1"/>
    <w:lsdException w:name="heading 3" w:uiPriority="4" w:qFormat="1"/>
    <w:lsdException w:name="heading 4" w:uiPriority="4" w:qFormat="1"/>
    <w:lsdException w:name="heading 5" w:uiPriority="9" w:qFormat="1"/>
    <w:lsdException w:name="heading 6" w:uiPriority="9"/>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uiPriority="22" w:unhideWhenUsed="0"/>
    <w:lsdException w:name="Emphasis"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 w:unhideWhenUsed="0" w:qFormat="1"/>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uiPriority="31" w:unhideWhenUsed="0"/>
    <w:lsdException w:name="Intense Reference" w:uiPriority="32" w:unhideWhenUsed="0"/>
    <w:lsdException w:name="Book Title" w:uiPriority="33" w:unhideWhenUsed="0"/>
    <w:lsdException w:name="Bibliography" w:uiPriority="37"/>
    <w:lsdException w:name="TOC Heading" w:uiPriority="39" w:qFormat="1"/>
  </w:latentStyles>
  <w:style w:type="paragraph" w:default="1" w:styleId="Normal">
    <w:name w:val="Normal"/>
    <w:uiPriority w:val="49"/>
    <w:qFormat/>
    <w:rsid w:val="004674CA"/>
    <w:pPr>
      <w:spacing w:after="120" w:line="240" w:lineRule="auto"/>
    </w:pPr>
    <w:rPr>
      <w:rFonts w:ascii="Arial" w:hAnsi="Arial"/>
      <w:sz w:val="20"/>
    </w:rPr>
  </w:style>
  <w:style w:type="paragraph" w:styleId="Heading1">
    <w:name w:val="heading 1"/>
    <w:next w:val="Normal"/>
    <w:link w:val="Heading1Char"/>
    <w:uiPriority w:val="4"/>
    <w:qFormat/>
    <w:rsid w:val="00B66BCF"/>
    <w:pPr>
      <w:keepNext/>
      <w:keepLines/>
      <w:numPr>
        <w:numId w:val="2"/>
      </w:numPr>
      <w:spacing w:before="480" w:after="240" w:line="240" w:lineRule="auto"/>
      <w:outlineLvl w:val="0"/>
    </w:pPr>
    <w:rPr>
      <w:rFonts w:asciiTheme="majorHAnsi" w:eastAsiaTheme="majorEastAsia" w:hAnsiTheme="majorHAnsi" w:cstheme="majorBidi"/>
      <w:b/>
      <w:bCs/>
      <w:caps/>
      <w:color w:val="002060"/>
      <w:sz w:val="44"/>
      <w:szCs w:val="28"/>
    </w:rPr>
  </w:style>
  <w:style w:type="paragraph" w:styleId="Heading2">
    <w:name w:val="heading 2"/>
    <w:next w:val="Normal"/>
    <w:link w:val="Heading2Char"/>
    <w:uiPriority w:val="4"/>
    <w:qFormat/>
    <w:rsid w:val="00B66BCF"/>
    <w:pPr>
      <w:keepNext/>
      <w:keepLines/>
      <w:numPr>
        <w:ilvl w:val="1"/>
        <w:numId w:val="2"/>
      </w:numPr>
      <w:spacing w:before="360"/>
      <w:ind w:left="357"/>
      <w:outlineLvl w:val="1"/>
    </w:pPr>
    <w:rPr>
      <w:rFonts w:asciiTheme="majorHAnsi" w:eastAsiaTheme="majorEastAsia" w:hAnsiTheme="majorHAnsi" w:cstheme="majorBidi"/>
      <w:bCs/>
      <w:caps/>
      <w:color w:val="002060"/>
      <w:sz w:val="32"/>
      <w:szCs w:val="26"/>
    </w:rPr>
  </w:style>
  <w:style w:type="paragraph" w:styleId="Heading3">
    <w:name w:val="heading 3"/>
    <w:next w:val="Normal"/>
    <w:link w:val="Heading3Char"/>
    <w:uiPriority w:val="4"/>
    <w:qFormat/>
    <w:rsid w:val="00B66BCF"/>
    <w:pPr>
      <w:keepNext/>
      <w:keepLines/>
      <w:numPr>
        <w:ilvl w:val="2"/>
        <w:numId w:val="2"/>
      </w:numPr>
      <w:spacing w:before="360"/>
      <w:outlineLvl w:val="2"/>
    </w:pPr>
    <w:rPr>
      <w:rFonts w:asciiTheme="majorHAnsi" w:eastAsiaTheme="majorEastAsia" w:hAnsiTheme="majorHAnsi" w:cstheme="majorBidi"/>
      <w:bCs/>
      <w:caps/>
      <w:color w:val="002060"/>
      <w:sz w:val="24"/>
    </w:rPr>
  </w:style>
  <w:style w:type="paragraph" w:styleId="Heading4">
    <w:name w:val="heading 4"/>
    <w:next w:val="Normal"/>
    <w:link w:val="Heading4Char"/>
    <w:uiPriority w:val="4"/>
    <w:qFormat/>
    <w:rsid w:val="00B66BCF"/>
    <w:pPr>
      <w:keepNext/>
      <w:keepLines/>
      <w:numPr>
        <w:ilvl w:val="3"/>
        <w:numId w:val="2"/>
      </w:numPr>
      <w:spacing w:before="360" w:after="120"/>
      <w:outlineLvl w:val="3"/>
    </w:pPr>
    <w:rPr>
      <w:rFonts w:asciiTheme="majorHAnsi" w:eastAsiaTheme="majorEastAsia" w:hAnsiTheme="majorHAnsi" w:cstheme="majorBidi"/>
      <w:b/>
      <w:bCs/>
      <w:iCs/>
      <w:color w:val="002060"/>
      <w:sz w:val="24"/>
    </w:rPr>
  </w:style>
  <w:style w:type="paragraph" w:styleId="Heading5">
    <w:name w:val="heading 5"/>
    <w:basedOn w:val="Normal"/>
    <w:next w:val="Normal"/>
    <w:link w:val="Heading5Char"/>
    <w:uiPriority w:val="9"/>
    <w:qFormat/>
    <w:rsid w:val="00E70CDD"/>
    <w:pPr>
      <w:keepNext/>
      <w:keepLines/>
      <w:spacing w:before="200"/>
      <w:outlineLvl w:val="4"/>
    </w:pPr>
    <w:rPr>
      <w:rFonts w:asciiTheme="majorHAnsi" w:eastAsiaTheme="majorEastAsia" w:hAnsiTheme="majorHAnsi" w:cstheme="majorBidi"/>
      <w:color w:val="660812" w:themeColor="accent1" w:themeShade="7F"/>
    </w:rPr>
  </w:style>
  <w:style w:type="paragraph" w:styleId="Heading7">
    <w:name w:val="heading 7"/>
    <w:basedOn w:val="Normal"/>
    <w:next w:val="Normal"/>
    <w:link w:val="Heading7Char"/>
    <w:qFormat/>
    <w:rsid w:val="00993215"/>
    <w:pPr>
      <w:tabs>
        <w:tab w:val="num" w:pos="1296"/>
      </w:tabs>
      <w:spacing w:before="240" w:after="60"/>
      <w:ind w:left="1296" w:hanging="1296"/>
      <w:outlineLvl w:val="6"/>
    </w:pPr>
    <w:rPr>
      <w:rFonts w:ascii="Times New Roman" w:hAnsi="Times New Roman"/>
      <w:sz w:val="24"/>
    </w:rPr>
  </w:style>
  <w:style w:type="paragraph" w:styleId="Heading8">
    <w:name w:val="heading 8"/>
    <w:basedOn w:val="Normal"/>
    <w:next w:val="Normal"/>
    <w:link w:val="Heading8Char"/>
    <w:qFormat/>
    <w:rsid w:val="00993215"/>
    <w:pPr>
      <w:tabs>
        <w:tab w:val="num" w:pos="1440"/>
      </w:tabs>
      <w:spacing w:before="240" w:after="60"/>
      <w:ind w:left="1440" w:hanging="1440"/>
      <w:outlineLvl w:val="7"/>
    </w:pPr>
    <w:rPr>
      <w:rFonts w:ascii="Times New Roman" w:hAnsi="Times New Roman"/>
      <w:i/>
      <w:iCs/>
      <w:sz w:val="24"/>
    </w:rPr>
  </w:style>
  <w:style w:type="paragraph" w:styleId="Heading9">
    <w:name w:val="heading 9"/>
    <w:basedOn w:val="Normal"/>
    <w:next w:val="Normal"/>
    <w:link w:val="Heading9Char"/>
    <w:qFormat/>
    <w:rsid w:val="00993215"/>
    <w:pPr>
      <w:tabs>
        <w:tab w:val="num" w:pos="1584"/>
      </w:tabs>
      <w:spacing w:before="240" w:after="60"/>
      <w:ind w:left="1584" w:hanging="1584"/>
      <w:outlineLvl w:val="8"/>
    </w:pPr>
    <w:rPr>
      <w:rFonts w:cs="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semiHidden/>
    <w:rsid w:val="00160FDC"/>
    <w:pPr>
      <w:spacing w:after="0" w:line="240" w:lineRule="auto"/>
    </w:pPr>
  </w:style>
  <w:style w:type="character" w:customStyle="1" w:styleId="Heading1Char">
    <w:name w:val="Heading 1 Char"/>
    <w:basedOn w:val="DefaultParagraphFont"/>
    <w:link w:val="Heading1"/>
    <w:uiPriority w:val="4"/>
    <w:rsid w:val="0036768A"/>
    <w:rPr>
      <w:rFonts w:asciiTheme="majorHAnsi" w:eastAsiaTheme="majorEastAsia" w:hAnsiTheme="majorHAnsi" w:cstheme="majorBidi"/>
      <w:b/>
      <w:bCs/>
      <w:caps/>
      <w:color w:val="002060"/>
      <w:sz w:val="44"/>
      <w:szCs w:val="28"/>
    </w:rPr>
  </w:style>
  <w:style w:type="character" w:customStyle="1" w:styleId="Heading2Char">
    <w:name w:val="Heading 2 Char"/>
    <w:basedOn w:val="DefaultParagraphFont"/>
    <w:link w:val="Heading2"/>
    <w:uiPriority w:val="4"/>
    <w:rsid w:val="0036768A"/>
    <w:rPr>
      <w:rFonts w:asciiTheme="majorHAnsi" w:eastAsiaTheme="majorEastAsia" w:hAnsiTheme="majorHAnsi" w:cstheme="majorBidi"/>
      <w:bCs/>
      <w:caps/>
      <w:color w:val="002060"/>
      <w:sz w:val="32"/>
      <w:szCs w:val="26"/>
    </w:rPr>
  </w:style>
  <w:style w:type="character" w:customStyle="1" w:styleId="Heading3Char">
    <w:name w:val="Heading 3 Char"/>
    <w:basedOn w:val="DefaultParagraphFont"/>
    <w:link w:val="Heading3"/>
    <w:uiPriority w:val="4"/>
    <w:rsid w:val="0036768A"/>
    <w:rPr>
      <w:rFonts w:asciiTheme="majorHAnsi" w:eastAsiaTheme="majorEastAsia" w:hAnsiTheme="majorHAnsi" w:cstheme="majorBidi"/>
      <w:bCs/>
      <w:caps/>
      <w:color w:val="002060"/>
      <w:sz w:val="24"/>
    </w:rPr>
  </w:style>
  <w:style w:type="character" w:customStyle="1" w:styleId="Heading4Char">
    <w:name w:val="Heading 4 Char"/>
    <w:basedOn w:val="DefaultParagraphFont"/>
    <w:link w:val="Heading4"/>
    <w:uiPriority w:val="4"/>
    <w:rsid w:val="0036768A"/>
    <w:rPr>
      <w:rFonts w:asciiTheme="majorHAnsi" w:eastAsiaTheme="majorEastAsia" w:hAnsiTheme="majorHAnsi" w:cstheme="majorBidi"/>
      <w:b/>
      <w:bCs/>
      <w:iCs/>
      <w:color w:val="002060"/>
      <w:sz w:val="24"/>
    </w:rPr>
  </w:style>
  <w:style w:type="character" w:customStyle="1" w:styleId="Heading5Char">
    <w:name w:val="Heading 5 Char"/>
    <w:basedOn w:val="DefaultParagraphFont"/>
    <w:link w:val="Heading5"/>
    <w:uiPriority w:val="9"/>
    <w:semiHidden/>
    <w:rsid w:val="0036768A"/>
    <w:rPr>
      <w:rFonts w:asciiTheme="majorHAnsi" w:eastAsiaTheme="majorEastAsia" w:hAnsiTheme="majorHAnsi" w:cstheme="majorBidi"/>
      <w:color w:val="660812" w:themeColor="accent1" w:themeShade="7F"/>
    </w:rPr>
  </w:style>
  <w:style w:type="paragraph" w:styleId="Title">
    <w:name w:val="Title"/>
    <w:next w:val="Subtitle"/>
    <w:link w:val="TitleChar"/>
    <w:uiPriority w:val="10"/>
    <w:qFormat/>
    <w:rsid w:val="00E04130"/>
    <w:pPr>
      <w:spacing w:after="300" w:line="240" w:lineRule="auto"/>
      <w:contextualSpacing/>
    </w:pPr>
    <w:rPr>
      <w:rFonts w:asciiTheme="majorHAnsi" w:eastAsiaTheme="majorEastAsia" w:hAnsiTheme="majorHAnsi" w:cstheme="majorBidi"/>
      <w:b/>
      <w:caps/>
      <w:spacing w:val="5"/>
      <w:kern w:val="28"/>
      <w:sz w:val="44"/>
      <w:szCs w:val="52"/>
    </w:rPr>
  </w:style>
  <w:style w:type="character" w:customStyle="1" w:styleId="TitleChar">
    <w:name w:val="Title Char"/>
    <w:basedOn w:val="DefaultParagraphFont"/>
    <w:link w:val="Title"/>
    <w:uiPriority w:val="10"/>
    <w:rsid w:val="00E04130"/>
    <w:rPr>
      <w:rFonts w:asciiTheme="majorHAnsi" w:eastAsiaTheme="majorEastAsia" w:hAnsiTheme="majorHAnsi" w:cstheme="majorBidi"/>
      <w:b/>
      <w:caps/>
      <w:spacing w:val="5"/>
      <w:kern w:val="28"/>
      <w:sz w:val="44"/>
      <w:szCs w:val="52"/>
    </w:rPr>
  </w:style>
  <w:style w:type="paragraph" w:styleId="Subtitle">
    <w:name w:val="Subtitle"/>
    <w:next w:val="PageBody"/>
    <w:link w:val="SubtitleChar"/>
    <w:uiPriority w:val="11"/>
    <w:qFormat/>
    <w:rsid w:val="00E04130"/>
    <w:pPr>
      <w:numPr>
        <w:ilvl w:val="1"/>
      </w:numPr>
    </w:pPr>
    <w:rPr>
      <w:rFonts w:asciiTheme="majorHAnsi" w:eastAsiaTheme="majorEastAsia" w:hAnsiTheme="majorHAnsi" w:cstheme="majorBidi"/>
      <w:iCs/>
      <w:caps/>
      <w:spacing w:val="15"/>
      <w:sz w:val="32"/>
      <w:szCs w:val="24"/>
    </w:rPr>
  </w:style>
  <w:style w:type="character" w:customStyle="1" w:styleId="SubtitleChar">
    <w:name w:val="Subtitle Char"/>
    <w:basedOn w:val="DefaultParagraphFont"/>
    <w:link w:val="Subtitle"/>
    <w:uiPriority w:val="11"/>
    <w:rsid w:val="00E04130"/>
    <w:rPr>
      <w:rFonts w:asciiTheme="majorHAnsi" w:eastAsiaTheme="majorEastAsia" w:hAnsiTheme="majorHAnsi" w:cstheme="majorBidi"/>
      <w:iCs/>
      <w:caps/>
      <w:spacing w:val="15"/>
      <w:sz w:val="32"/>
      <w:szCs w:val="24"/>
    </w:rPr>
  </w:style>
  <w:style w:type="numbering" w:customStyle="1" w:styleId="Headingsnum">
    <w:name w:val="Headings num"/>
    <w:uiPriority w:val="99"/>
    <w:rsid w:val="00853EEF"/>
    <w:pPr>
      <w:numPr>
        <w:numId w:val="1"/>
      </w:numPr>
    </w:pPr>
  </w:style>
  <w:style w:type="paragraph" w:customStyle="1" w:styleId="Heading1nonum">
    <w:name w:val="Heading 1 no num"/>
    <w:basedOn w:val="Heading1"/>
    <w:next w:val="PageBody"/>
    <w:link w:val="Heading1nonumChar"/>
    <w:uiPriority w:val="5"/>
    <w:qFormat/>
    <w:rsid w:val="00522ECD"/>
    <w:pPr>
      <w:numPr>
        <w:numId w:val="0"/>
      </w:numPr>
    </w:pPr>
    <w:rPr>
      <w:bCs w:val="0"/>
    </w:rPr>
  </w:style>
  <w:style w:type="paragraph" w:customStyle="1" w:styleId="Heading2nonum">
    <w:name w:val="Heading 2 no num"/>
    <w:basedOn w:val="Heading2"/>
    <w:next w:val="PageBody"/>
    <w:link w:val="Heading2nonumChar"/>
    <w:uiPriority w:val="5"/>
    <w:qFormat/>
    <w:rsid w:val="00522ECD"/>
    <w:pPr>
      <w:numPr>
        <w:ilvl w:val="0"/>
        <w:numId w:val="0"/>
      </w:numPr>
    </w:pPr>
  </w:style>
  <w:style w:type="character" w:customStyle="1" w:styleId="Heading1nonumChar">
    <w:name w:val="Heading 1 no num Char"/>
    <w:basedOn w:val="Heading1Char"/>
    <w:link w:val="Heading1nonum"/>
    <w:uiPriority w:val="5"/>
    <w:rsid w:val="00522ECD"/>
    <w:rPr>
      <w:rFonts w:asciiTheme="majorHAnsi" w:eastAsiaTheme="majorEastAsia" w:hAnsiTheme="majorHAnsi" w:cstheme="majorBidi"/>
      <w:b/>
      <w:bCs/>
      <w:caps/>
      <w:color w:val="002060"/>
      <w:sz w:val="44"/>
      <w:szCs w:val="28"/>
    </w:rPr>
  </w:style>
  <w:style w:type="paragraph" w:customStyle="1" w:styleId="Heading3nonum">
    <w:name w:val="Heading 3 no num"/>
    <w:basedOn w:val="Heading3"/>
    <w:next w:val="PageBody"/>
    <w:link w:val="Heading3nonumChar"/>
    <w:uiPriority w:val="5"/>
    <w:qFormat/>
    <w:rsid w:val="00522ECD"/>
    <w:pPr>
      <w:numPr>
        <w:ilvl w:val="0"/>
        <w:numId w:val="0"/>
      </w:numPr>
    </w:pPr>
  </w:style>
  <w:style w:type="character" w:customStyle="1" w:styleId="Heading2nonumChar">
    <w:name w:val="Heading 2 no num Char"/>
    <w:basedOn w:val="Heading2Char"/>
    <w:link w:val="Heading2nonum"/>
    <w:uiPriority w:val="5"/>
    <w:rsid w:val="00522ECD"/>
    <w:rPr>
      <w:rFonts w:asciiTheme="majorHAnsi" w:eastAsiaTheme="majorEastAsia" w:hAnsiTheme="majorHAnsi" w:cstheme="majorBidi"/>
      <w:bCs/>
      <w:caps/>
      <w:color w:val="002060"/>
      <w:sz w:val="32"/>
      <w:szCs w:val="26"/>
    </w:rPr>
  </w:style>
  <w:style w:type="paragraph" w:customStyle="1" w:styleId="Heading4nonum">
    <w:name w:val="Heading 4 no num"/>
    <w:basedOn w:val="Heading4"/>
    <w:next w:val="PageBody"/>
    <w:link w:val="Heading4nonumChar"/>
    <w:uiPriority w:val="5"/>
    <w:qFormat/>
    <w:rsid w:val="00BB1D27"/>
    <w:pPr>
      <w:numPr>
        <w:ilvl w:val="0"/>
        <w:numId w:val="0"/>
      </w:numPr>
    </w:pPr>
  </w:style>
  <w:style w:type="character" w:customStyle="1" w:styleId="Heading3nonumChar">
    <w:name w:val="Heading 3 no num Char"/>
    <w:basedOn w:val="Heading3Char"/>
    <w:link w:val="Heading3nonum"/>
    <w:uiPriority w:val="5"/>
    <w:rsid w:val="00522ECD"/>
    <w:rPr>
      <w:rFonts w:asciiTheme="majorHAnsi" w:eastAsiaTheme="majorEastAsia" w:hAnsiTheme="majorHAnsi" w:cstheme="majorBidi"/>
      <w:bCs/>
      <w:caps/>
      <w:color w:val="002060"/>
      <w:sz w:val="24"/>
    </w:rPr>
  </w:style>
  <w:style w:type="character" w:customStyle="1" w:styleId="Heading4nonumChar">
    <w:name w:val="Heading 4 no num Char"/>
    <w:basedOn w:val="Heading4Char"/>
    <w:link w:val="Heading4nonum"/>
    <w:uiPriority w:val="5"/>
    <w:rsid w:val="00E301A7"/>
    <w:rPr>
      <w:rFonts w:asciiTheme="majorHAnsi" w:eastAsiaTheme="majorEastAsia" w:hAnsiTheme="majorHAnsi" w:cstheme="majorBidi"/>
      <w:b/>
      <w:bCs/>
      <w:iCs/>
      <w:color w:val="002060"/>
      <w:sz w:val="24"/>
    </w:rPr>
  </w:style>
  <w:style w:type="paragraph" w:styleId="BalloonText">
    <w:name w:val="Balloon Text"/>
    <w:basedOn w:val="Normal"/>
    <w:link w:val="BalloonTextChar"/>
    <w:uiPriority w:val="99"/>
    <w:semiHidden/>
    <w:unhideWhenUsed/>
    <w:rsid w:val="009D515A"/>
    <w:rPr>
      <w:rFonts w:ascii="Tahoma" w:hAnsi="Tahoma" w:cs="Tahoma"/>
      <w:sz w:val="16"/>
      <w:szCs w:val="16"/>
    </w:rPr>
  </w:style>
  <w:style w:type="character" w:customStyle="1" w:styleId="BalloonTextChar">
    <w:name w:val="Balloon Text Char"/>
    <w:basedOn w:val="DefaultParagraphFont"/>
    <w:link w:val="BalloonText"/>
    <w:uiPriority w:val="99"/>
    <w:semiHidden/>
    <w:rsid w:val="009D515A"/>
    <w:rPr>
      <w:rFonts w:ascii="Tahoma" w:hAnsi="Tahoma" w:cs="Tahoma"/>
      <w:sz w:val="16"/>
      <w:szCs w:val="16"/>
    </w:rPr>
  </w:style>
  <w:style w:type="character" w:customStyle="1" w:styleId="PageBold">
    <w:name w:val="Page Bold"/>
    <w:semiHidden/>
    <w:rsid w:val="008D7F8B"/>
    <w:rPr>
      <w:rFonts w:asciiTheme="minorHAnsi" w:hAnsiTheme="minorHAnsi"/>
      <w:b/>
      <w:color w:val="0D0D0D" w:themeColor="text1" w:themeTint="F2"/>
    </w:rPr>
  </w:style>
  <w:style w:type="character" w:customStyle="1" w:styleId="MoreInfoBold">
    <w:name w:val="More Info Bold"/>
    <w:semiHidden/>
    <w:rsid w:val="008D7F8B"/>
    <w:rPr>
      <w:rFonts w:ascii="Arial Bold" w:hAnsi="Arial Bold"/>
    </w:rPr>
  </w:style>
  <w:style w:type="paragraph" w:customStyle="1" w:styleId="Notes">
    <w:name w:val="Notes"/>
    <w:next w:val="PageBody"/>
    <w:uiPriority w:val="1"/>
    <w:qFormat/>
    <w:rsid w:val="00171B34"/>
    <w:pPr>
      <w:spacing w:line="200" w:lineRule="exact"/>
    </w:pPr>
    <w:rPr>
      <w:rFonts w:ascii="Arial" w:eastAsiaTheme="minorHAnsi" w:hAnsi="Arial"/>
      <w:sz w:val="18"/>
      <w:szCs w:val="24"/>
      <w:lang w:eastAsia="en-US"/>
    </w:rPr>
  </w:style>
  <w:style w:type="paragraph" w:styleId="Header">
    <w:name w:val="header"/>
    <w:basedOn w:val="Normal"/>
    <w:link w:val="HeaderChar"/>
    <w:uiPriority w:val="99"/>
    <w:unhideWhenUsed/>
    <w:rsid w:val="00217A09"/>
    <w:pPr>
      <w:tabs>
        <w:tab w:val="center" w:pos="4513"/>
        <w:tab w:val="right" w:pos="9026"/>
      </w:tabs>
    </w:pPr>
  </w:style>
  <w:style w:type="character" w:customStyle="1" w:styleId="HeaderChar">
    <w:name w:val="Header Char"/>
    <w:basedOn w:val="DefaultParagraphFont"/>
    <w:link w:val="Header"/>
    <w:uiPriority w:val="99"/>
    <w:rsid w:val="00217A09"/>
    <w:rPr>
      <w:rFonts w:ascii="Arial" w:hAnsi="Arial"/>
    </w:rPr>
  </w:style>
  <w:style w:type="paragraph" w:styleId="Footer">
    <w:name w:val="footer"/>
    <w:basedOn w:val="Normal"/>
    <w:link w:val="FooterChar"/>
    <w:uiPriority w:val="99"/>
    <w:rsid w:val="00217A09"/>
    <w:pPr>
      <w:tabs>
        <w:tab w:val="center" w:pos="4513"/>
        <w:tab w:val="right" w:pos="9026"/>
      </w:tabs>
    </w:pPr>
  </w:style>
  <w:style w:type="character" w:customStyle="1" w:styleId="FooterChar">
    <w:name w:val="Footer Char"/>
    <w:basedOn w:val="DefaultParagraphFont"/>
    <w:link w:val="Footer"/>
    <w:uiPriority w:val="99"/>
    <w:rsid w:val="0036768A"/>
    <w:rPr>
      <w:rFonts w:ascii="Arial" w:hAnsi="Arial"/>
    </w:rPr>
  </w:style>
  <w:style w:type="paragraph" w:styleId="ListParagraph">
    <w:name w:val="List Paragraph"/>
    <w:basedOn w:val="Normal"/>
    <w:link w:val="ListParagraphChar"/>
    <w:uiPriority w:val="34"/>
    <w:qFormat/>
    <w:rsid w:val="001564F9"/>
    <w:pPr>
      <w:ind w:left="720"/>
      <w:contextualSpacing/>
    </w:pPr>
  </w:style>
  <w:style w:type="paragraph" w:customStyle="1" w:styleId="Bullet1">
    <w:name w:val="Bullet1"/>
    <w:basedOn w:val="PageBody"/>
    <w:link w:val="Bullet1Char"/>
    <w:uiPriority w:val="1"/>
    <w:qFormat/>
    <w:rsid w:val="00B36960"/>
    <w:pPr>
      <w:numPr>
        <w:numId w:val="3"/>
      </w:numPr>
      <w:ind w:left="714" w:hanging="357"/>
    </w:pPr>
  </w:style>
  <w:style w:type="paragraph" w:customStyle="1" w:styleId="NumList">
    <w:name w:val="NumList"/>
    <w:basedOn w:val="Bullet1"/>
    <w:link w:val="NumListChar"/>
    <w:uiPriority w:val="1"/>
    <w:qFormat/>
    <w:rsid w:val="00AA01EB"/>
    <w:pPr>
      <w:numPr>
        <w:numId w:val="9"/>
      </w:numPr>
    </w:pPr>
  </w:style>
  <w:style w:type="character" w:customStyle="1" w:styleId="ListParagraphChar">
    <w:name w:val="List Paragraph Char"/>
    <w:basedOn w:val="DefaultParagraphFont"/>
    <w:link w:val="ListParagraph"/>
    <w:uiPriority w:val="34"/>
    <w:rsid w:val="0036768A"/>
    <w:rPr>
      <w:rFonts w:ascii="Arial" w:hAnsi="Arial"/>
    </w:rPr>
  </w:style>
  <w:style w:type="character" w:customStyle="1" w:styleId="Bullet1Char">
    <w:name w:val="Bullet1 Char"/>
    <w:basedOn w:val="ListParagraphChar"/>
    <w:link w:val="Bullet1"/>
    <w:uiPriority w:val="1"/>
    <w:rsid w:val="00211319"/>
    <w:rPr>
      <w:rFonts w:ascii="Arial" w:hAnsi="Arial"/>
      <w:sz w:val="20"/>
    </w:rPr>
  </w:style>
  <w:style w:type="paragraph" w:customStyle="1" w:styleId="Bullet2">
    <w:name w:val="Bullet2"/>
    <w:basedOn w:val="PageBody"/>
    <w:link w:val="Bullet2Char"/>
    <w:uiPriority w:val="1"/>
    <w:qFormat/>
    <w:rsid w:val="00FD5E52"/>
    <w:pPr>
      <w:numPr>
        <w:ilvl w:val="1"/>
        <w:numId w:val="3"/>
      </w:numPr>
      <w:ind w:left="1434" w:hanging="357"/>
    </w:pPr>
  </w:style>
  <w:style w:type="character" w:customStyle="1" w:styleId="NumListChar">
    <w:name w:val="NumList Char"/>
    <w:basedOn w:val="DefaultParagraphFont"/>
    <w:link w:val="NumList"/>
    <w:uiPriority w:val="1"/>
    <w:rsid w:val="00AA01EB"/>
    <w:rPr>
      <w:rFonts w:ascii="Arial" w:hAnsi="Arial"/>
      <w:sz w:val="20"/>
    </w:rPr>
  </w:style>
  <w:style w:type="character" w:customStyle="1" w:styleId="Bullet2Char">
    <w:name w:val="Bullet2 Char"/>
    <w:basedOn w:val="DefaultParagraphFont"/>
    <w:link w:val="Bullet2"/>
    <w:uiPriority w:val="1"/>
    <w:rsid w:val="00604AAD"/>
    <w:rPr>
      <w:rFonts w:ascii="Arial" w:hAnsi="Arial"/>
      <w:sz w:val="20"/>
    </w:rPr>
  </w:style>
  <w:style w:type="paragraph" w:styleId="Quote">
    <w:name w:val="Quote"/>
    <w:next w:val="QuoteSource"/>
    <w:link w:val="QuoteChar"/>
    <w:uiPriority w:val="2"/>
    <w:qFormat/>
    <w:rsid w:val="00F503FE"/>
    <w:pPr>
      <w:ind w:left="567"/>
    </w:pPr>
    <w:rPr>
      <w:rFonts w:ascii="Arial" w:hAnsi="Arial"/>
      <w:iCs/>
      <w:color w:val="000000" w:themeColor="text1"/>
      <w:sz w:val="20"/>
    </w:rPr>
  </w:style>
  <w:style w:type="character" w:customStyle="1" w:styleId="QuoteChar">
    <w:name w:val="Quote Char"/>
    <w:basedOn w:val="DefaultParagraphFont"/>
    <w:link w:val="Quote"/>
    <w:uiPriority w:val="2"/>
    <w:rsid w:val="00F503FE"/>
    <w:rPr>
      <w:rFonts w:ascii="Arial" w:hAnsi="Arial"/>
      <w:iCs/>
      <w:color w:val="000000" w:themeColor="text1"/>
      <w:sz w:val="20"/>
    </w:rPr>
  </w:style>
  <w:style w:type="paragraph" w:customStyle="1" w:styleId="QuoteSource">
    <w:name w:val="Quote Source"/>
    <w:next w:val="PageBody"/>
    <w:link w:val="QuoteSourceChar"/>
    <w:uiPriority w:val="2"/>
    <w:qFormat/>
    <w:rsid w:val="00F726C1"/>
    <w:pPr>
      <w:jc w:val="right"/>
    </w:pPr>
    <w:rPr>
      <w:rFonts w:ascii="Arial" w:hAnsi="Arial"/>
      <w:sz w:val="20"/>
    </w:rPr>
  </w:style>
  <w:style w:type="character" w:customStyle="1" w:styleId="QuoteSourceChar">
    <w:name w:val="Quote Source Char"/>
    <w:basedOn w:val="DefaultParagraphFont"/>
    <w:link w:val="QuoteSource"/>
    <w:uiPriority w:val="2"/>
    <w:rsid w:val="00F726C1"/>
    <w:rPr>
      <w:rFonts w:ascii="Arial" w:hAnsi="Arial"/>
      <w:sz w:val="20"/>
    </w:rPr>
  </w:style>
  <w:style w:type="paragraph" w:styleId="TOC1">
    <w:name w:val="toc 1"/>
    <w:basedOn w:val="Normal"/>
    <w:next w:val="Normal"/>
    <w:autoRedefine/>
    <w:uiPriority w:val="39"/>
    <w:unhideWhenUsed/>
    <w:rsid w:val="00E33C52"/>
    <w:pPr>
      <w:spacing w:after="100"/>
    </w:pPr>
  </w:style>
  <w:style w:type="paragraph" w:styleId="TOC2">
    <w:name w:val="toc 2"/>
    <w:basedOn w:val="Normal"/>
    <w:next w:val="Normal"/>
    <w:autoRedefine/>
    <w:uiPriority w:val="39"/>
    <w:unhideWhenUsed/>
    <w:rsid w:val="00E33C52"/>
    <w:pPr>
      <w:spacing w:after="100"/>
      <w:ind w:left="200"/>
    </w:pPr>
  </w:style>
  <w:style w:type="paragraph" w:styleId="TOC3">
    <w:name w:val="toc 3"/>
    <w:basedOn w:val="Normal"/>
    <w:next w:val="Normal"/>
    <w:autoRedefine/>
    <w:uiPriority w:val="39"/>
    <w:unhideWhenUsed/>
    <w:rsid w:val="00E33C52"/>
    <w:pPr>
      <w:spacing w:after="100"/>
      <w:ind w:left="400"/>
    </w:pPr>
  </w:style>
  <w:style w:type="character" w:styleId="Hyperlink">
    <w:name w:val="Hyperlink"/>
    <w:basedOn w:val="DefaultParagraphFont"/>
    <w:uiPriority w:val="99"/>
    <w:unhideWhenUsed/>
    <w:rsid w:val="00E33C52"/>
    <w:rPr>
      <w:color w:val="0000FF" w:themeColor="hyperlink"/>
      <w:u w:val="single"/>
    </w:rPr>
  </w:style>
  <w:style w:type="paragraph" w:customStyle="1" w:styleId="PageBody">
    <w:name w:val="Page Body"/>
    <w:link w:val="PageBodyChar"/>
    <w:qFormat/>
    <w:rsid w:val="00A67F59"/>
    <w:pPr>
      <w:spacing w:after="120"/>
      <w:jc w:val="both"/>
    </w:pPr>
    <w:rPr>
      <w:rFonts w:ascii="Arial" w:hAnsi="Arial"/>
      <w:sz w:val="20"/>
    </w:rPr>
  </w:style>
  <w:style w:type="character" w:customStyle="1" w:styleId="PageBodyChar">
    <w:name w:val="Page Body Char"/>
    <w:basedOn w:val="DefaultParagraphFont"/>
    <w:link w:val="PageBody"/>
    <w:rsid w:val="00A67F59"/>
    <w:rPr>
      <w:rFonts w:ascii="Arial" w:hAnsi="Arial"/>
      <w:sz w:val="20"/>
    </w:rPr>
  </w:style>
  <w:style w:type="table" w:styleId="TableGrid">
    <w:name w:val="Table Grid"/>
    <w:basedOn w:val="TableNormal"/>
    <w:uiPriority w:val="59"/>
    <w:rsid w:val="002869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4674CA"/>
    <w:pPr>
      <w:spacing w:after="0"/>
    </w:pPr>
    <w:rPr>
      <w:rFonts w:asciiTheme="minorHAnsi" w:hAnsiTheme="minorHAnsi"/>
      <w:sz w:val="24"/>
      <w:szCs w:val="24"/>
      <w:lang w:val="en-US" w:eastAsia="en-US"/>
    </w:rPr>
  </w:style>
  <w:style w:type="character" w:customStyle="1" w:styleId="FootnoteTextChar">
    <w:name w:val="Footnote Text Char"/>
    <w:basedOn w:val="DefaultParagraphFont"/>
    <w:link w:val="FootnoteText"/>
    <w:uiPriority w:val="99"/>
    <w:rsid w:val="004674CA"/>
    <w:rPr>
      <w:sz w:val="24"/>
      <w:szCs w:val="24"/>
      <w:lang w:val="en-US" w:eastAsia="en-US"/>
    </w:rPr>
  </w:style>
  <w:style w:type="character" w:styleId="FootnoteReference">
    <w:name w:val="footnote reference"/>
    <w:basedOn w:val="DefaultParagraphFont"/>
    <w:uiPriority w:val="99"/>
    <w:unhideWhenUsed/>
    <w:rsid w:val="004674CA"/>
    <w:rPr>
      <w:vertAlign w:val="superscript"/>
    </w:rPr>
  </w:style>
  <w:style w:type="character" w:styleId="CommentReference">
    <w:name w:val="annotation reference"/>
    <w:basedOn w:val="DefaultParagraphFont"/>
    <w:uiPriority w:val="99"/>
    <w:semiHidden/>
    <w:unhideWhenUsed/>
    <w:rsid w:val="004674CA"/>
    <w:rPr>
      <w:sz w:val="16"/>
      <w:szCs w:val="16"/>
    </w:rPr>
  </w:style>
  <w:style w:type="paragraph" w:styleId="CommentText">
    <w:name w:val="annotation text"/>
    <w:basedOn w:val="Normal"/>
    <w:link w:val="CommentTextChar"/>
    <w:uiPriority w:val="99"/>
    <w:unhideWhenUsed/>
    <w:rsid w:val="004674CA"/>
    <w:rPr>
      <w:szCs w:val="20"/>
    </w:rPr>
  </w:style>
  <w:style w:type="character" w:customStyle="1" w:styleId="CommentTextChar">
    <w:name w:val="Comment Text Char"/>
    <w:basedOn w:val="DefaultParagraphFont"/>
    <w:link w:val="CommentText"/>
    <w:uiPriority w:val="99"/>
    <w:rsid w:val="004674C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4674CA"/>
    <w:rPr>
      <w:b/>
      <w:bCs/>
    </w:rPr>
  </w:style>
  <w:style w:type="character" w:customStyle="1" w:styleId="CommentSubjectChar">
    <w:name w:val="Comment Subject Char"/>
    <w:basedOn w:val="CommentTextChar"/>
    <w:link w:val="CommentSubject"/>
    <w:uiPriority w:val="99"/>
    <w:semiHidden/>
    <w:rsid w:val="004674CA"/>
    <w:rPr>
      <w:rFonts w:ascii="Arial" w:hAnsi="Arial"/>
      <w:b/>
      <w:bCs/>
      <w:sz w:val="20"/>
      <w:szCs w:val="20"/>
    </w:rPr>
  </w:style>
  <w:style w:type="paragraph" w:styleId="NormalWeb">
    <w:name w:val="Normal (Web)"/>
    <w:basedOn w:val="Normal"/>
    <w:uiPriority w:val="99"/>
    <w:semiHidden/>
    <w:unhideWhenUsed/>
    <w:rsid w:val="004513E6"/>
    <w:pPr>
      <w:spacing w:before="100" w:beforeAutospacing="1" w:after="100" w:afterAutospacing="1"/>
    </w:pPr>
    <w:rPr>
      <w:rFonts w:ascii="Times" w:hAnsi="Times" w:cs="Times New Roman"/>
      <w:szCs w:val="20"/>
      <w:lang w:val="en-US" w:eastAsia="en-US"/>
    </w:rPr>
  </w:style>
  <w:style w:type="paragraph" w:customStyle="1" w:styleId="Text">
    <w:name w:val="Text"/>
    <w:link w:val="TextChar"/>
    <w:qFormat/>
    <w:rsid w:val="00AD4B3C"/>
    <w:pPr>
      <w:spacing w:before="160" w:after="0" w:line="300" w:lineRule="exact"/>
      <w:ind w:right="-1"/>
    </w:pPr>
    <w:rPr>
      <w:rFonts w:ascii="Trebuchet MS" w:eastAsia="Times New Roman" w:hAnsi="Trebuchet MS" w:cs="Times New Roman"/>
      <w:sz w:val="19"/>
      <w:szCs w:val="20"/>
      <w:lang w:eastAsia="en-US"/>
    </w:rPr>
  </w:style>
  <w:style w:type="character" w:customStyle="1" w:styleId="TextChar">
    <w:name w:val="Text Char"/>
    <w:basedOn w:val="DefaultParagraphFont"/>
    <w:link w:val="Text"/>
    <w:locked/>
    <w:rsid w:val="00AD4B3C"/>
    <w:rPr>
      <w:rFonts w:ascii="Trebuchet MS" w:eastAsia="Times New Roman" w:hAnsi="Trebuchet MS" w:cs="Times New Roman"/>
      <w:sz w:val="19"/>
      <w:szCs w:val="20"/>
      <w:lang w:eastAsia="en-US"/>
    </w:rPr>
  </w:style>
  <w:style w:type="paragraph" w:customStyle="1" w:styleId="TextBullet">
    <w:name w:val="Text Bullet"/>
    <w:basedOn w:val="Text"/>
    <w:link w:val="TextBulletChar"/>
    <w:rsid w:val="00DF76AC"/>
    <w:pPr>
      <w:numPr>
        <w:numId w:val="4"/>
      </w:numPr>
      <w:spacing w:before="0" w:after="140" w:line="280" w:lineRule="atLeast"/>
      <w:ind w:right="0"/>
    </w:pPr>
    <w:rPr>
      <w:rFonts w:ascii="Arial" w:hAnsi="Arial" w:cs="Arial"/>
      <w:sz w:val="22"/>
      <w:szCs w:val="22"/>
      <w:lang w:eastAsia="zh-CN" w:bidi="th-TH"/>
    </w:rPr>
  </w:style>
  <w:style w:type="character" w:customStyle="1" w:styleId="TextBulletChar">
    <w:name w:val="Text Bullet Char"/>
    <w:basedOn w:val="TextChar"/>
    <w:link w:val="TextBullet"/>
    <w:rsid w:val="00DF76AC"/>
    <w:rPr>
      <w:rFonts w:ascii="Arial" w:eastAsia="Times New Roman" w:hAnsi="Arial" w:cs="Arial"/>
      <w:sz w:val="19"/>
      <w:szCs w:val="20"/>
      <w:lang w:eastAsia="zh-CN" w:bidi="th-TH"/>
    </w:rPr>
  </w:style>
  <w:style w:type="paragraph" w:customStyle="1" w:styleId="Figuretitle">
    <w:name w:val="Figure title"/>
    <w:basedOn w:val="Normal"/>
    <w:next w:val="Normal"/>
    <w:link w:val="FiguretitleChar"/>
    <w:qFormat/>
    <w:rsid w:val="001809D4"/>
    <w:pPr>
      <w:keepNext/>
    </w:pPr>
    <w:rPr>
      <w:b/>
    </w:rPr>
  </w:style>
  <w:style w:type="paragraph" w:customStyle="1" w:styleId="Footnote">
    <w:name w:val="Footnote"/>
    <w:basedOn w:val="Normal"/>
    <w:link w:val="FootnoteChar"/>
    <w:uiPriority w:val="49"/>
    <w:qFormat/>
    <w:rsid w:val="00A67F59"/>
    <w:pPr>
      <w:widowControl w:val="0"/>
      <w:tabs>
        <w:tab w:val="left" w:pos="142"/>
      </w:tabs>
      <w:autoSpaceDE w:val="0"/>
      <w:autoSpaceDN w:val="0"/>
      <w:adjustRightInd w:val="0"/>
      <w:ind w:left="142" w:hanging="142"/>
    </w:pPr>
    <w:rPr>
      <w:rFonts w:cs="Calibri"/>
      <w:color w:val="000000"/>
      <w:sz w:val="16"/>
      <w:szCs w:val="20"/>
    </w:rPr>
  </w:style>
  <w:style w:type="paragraph" w:styleId="Caption">
    <w:name w:val="caption"/>
    <w:basedOn w:val="Normal"/>
    <w:next w:val="Normal"/>
    <w:uiPriority w:val="35"/>
    <w:unhideWhenUsed/>
    <w:qFormat/>
    <w:rsid w:val="00A67F59"/>
    <w:pPr>
      <w:spacing w:after="200"/>
    </w:pPr>
    <w:rPr>
      <w:b/>
      <w:bCs/>
      <w:color w:val="CE1126" w:themeColor="accent1"/>
      <w:sz w:val="18"/>
      <w:szCs w:val="18"/>
    </w:rPr>
  </w:style>
  <w:style w:type="character" w:customStyle="1" w:styleId="FootnoteChar">
    <w:name w:val="Footnote Char"/>
    <w:basedOn w:val="DefaultParagraphFont"/>
    <w:link w:val="Footnote"/>
    <w:uiPriority w:val="49"/>
    <w:rsid w:val="00A67F59"/>
    <w:rPr>
      <w:rFonts w:ascii="Arial" w:hAnsi="Arial" w:cs="Calibri"/>
      <w:color w:val="000000"/>
      <w:sz w:val="16"/>
      <w:szCs w:val="20"/>
    </w:rPr>
  </w:style>
  <w:style w:type="paragraph" w:customStyle="1" w:styleId="Quotebullet">
    <w:name w:val="Quote_bullet"/>
    <w:basedOn w:val="Quote"/>
    <w:link w:val="QuotebulletChar"/>
    <w:uiPriority w:val="49"/>
    <w:qFormat/>
    <w:rsid w:val="00AA01EB"/>
    <w:pPr>
      <w:numPr>
        <w:numId w:val="11"/>
      </w:numPr>
      <w:spacing w:line="240" w:lineRule="auto"/>
      <w:ind w:left="1281" w:hanging="357"/>
    </w:pPr>
  </w:style>
  <w:style w:type="paragraph" w:customStyle="1" w:styleId="Tabletitle">
    <w:name w:val="Table title"/>
    <w:basedOn w:val="Figuretitle"/>
    <w:link w:val="TabletitleChar"/>
    <w:uiPriority w:val="49"/>
    <w:qFormat/>
    <w:rsid w:val="00344991"/>
  </w:style>
  <w:style w:type="character" w:customStyle="1" w:styleId="QuotebulletChar">
    <w:name w:val="Quote_bullet Char"/>
    <w:basedOn w:val="QuoteChar"/>
    <w:link w:val="Quotebullet"/>
    <w:uiPriority w:val="49"/>
    <w:rsid w:val="00AA01EB"/>
    <w:rPr>
      <w:rFonts w:ascii="Arial" w:hAnsi="Arial"/>
      <w:iCs/>
      <w:color w:val="000000" w:themeColor="text1"/>
      <w:sz w:val="20"/>
    </w:rPr>
  </w:style>
  <w:style w:type="paragraph" w:customStyle="1" w:styleId="TableText">
    <w:name w:val="Table Text"/>
    <w:link w:val="TableTextChar"/>
    <w:uiPriority w:val="49"/>
    <w:qFormat/>
    <w:rsid w:val="00EF18E5"/>
    <w:pPr>
      <w:spacing w:before="60" w:after="60"/>
    </w:pPr>
    <w:rPr>
      <w:rFonts w:ascii="Arial" w:hAnsi="Arial"/>
      <w:sz w:val="20"/>
    </w:rPr>
  </w:style>
  <w:style w:type="character" w:customStyle="1" w:styleId="FiguretitleChar">
    <w:name w:val="Figure title Char"/>
    <w:basedOn w:val="DefaultParagraphFont"/>
    <w:link w:val="Figuretitle"/>
    <w:rsid w:val="00344991"/>
    <w:rPr>
      <w:rFonts w:ascii="Arial" w:hAnsi="Arial"/>
      <w:b/>
      <w:sz w:val="20"/>
    </w:rPr>
  </w:style>
  <w:style w:type="character" w:customStyle="1" w:styleId="TabletitleChar">
    <w:name w:val="Table title Char"/>
    <w:basedOn w:val="FiguretitleChar"/>
    <w:link w:val="Tabletitle"/>
    <w:rsid w:val="00344991"/>
    <w:rPr>
      <w:rFonts w:ascii="Arial" w:hAnsi="Arial"/>
      <w:b/>
      <w:sz w:val="20"/>
    </w:rPr>
  </w:style>
  <w:style w:type="character" w:customStyle="1" w:styleId="TableTextChar">
    <w:name w:val="Table Text Char"/>
    <w:basedOn w:val="DefaultParagraphFont"/>
    <w:link w:val="TableText"/>
    <w:uiPriority w:val="49"/>
    <w:rsid w:val="00EF18E5"/>
    <w:rPr>
      <w:rFonts w:ascii="Arial" w:hAnsi="Arial"/>
      <w:sz w:val="20"/>
    </w:rPr>
  </w:style>
  <w:style w:type="paragraph" w:customStyle="1" w:styleId="Default">
    <w:name w:val="Default"/>
    <w:rsid w:val="00222A25"/>
    <w:pPr>
      <w:autoSpaceDE w:val="0"/>
      <w:autoSpaceDN w:val="0"/>
      <w:adjustRightInd w:val="0"/>
      <w:spacing w:after="0" w:line="240" w:lineRule="auto"/>
    </w:pPr>
    <w:rPr>
      <w:rFonts w:ascii="Calibri" w:eastAsia="Times New Roman" w:hAnsi="Calibri" w:cs="Calibri"/>
      <w:color w:val="000000"/>
      <w:sz w:val="24"/>
      <w:szCs w:val="24"/>
      <w:lang w:eastAsia="en-US"/>
    </w:rPr>
  </w:style>
  <w:style w:type="paragraph" w:customStyle="1" w:styleId="Tablebull1">
    <w:name w:val="Table_bull1"/>
    <w:basedOn w:val="TableText"/>
    <w:link w:val="Tablebull1Char"/>
    <w:uiPriority w:val="49"/>
    <w:qFormat/>
    <w:rsid w:val="00176ED9"/>
    <w:pPr>
      <w:numPr>
        <w:numId w:val="15"/>
      </w:numPr>
      <w:spacing w:line="240" w:lineRule="auto"/>
    </w:pPr>
  </w:style>
  <w:style w:type="character" w:customStyle="1" w:styleId="Tablebull1Char">
    <w:name w:val="Table_bull1 Char"/>
    <w:basedOn w:val="TableTextChar"/>
    <w:link w:val="Tablebull1"/>
    <w:uiPriority w:val="49"/>
    <w:rsid w:val="00176ED9"/>
    <w:rPr>
      <w:rFonts w:ascii="Arial" w:hAnsi="Arial"/>
      <w:sz w:val="20"/>
    </w:rPr>
  </w:style>
  <w:style w:type="character" w:styleId="FollowedHyperlink">
    <w:name w:val="FollowedHyperlink"/>
    <w:basedOn w:val="DefaultParagraphFont"/>
    <w:uiPriority w:val="99"/>
    <w:semiHidden/>
    <w:unhideWhenUsed/>
    <w:rsid w:val="00926E99"/>
    <w:rPr>
      <w:color w:val="0000FF" w:themeColor="followedHyperlink"/>
      <w:u w:val="single"/>
    </w:rPr>
  </w:style>
  <w:style w:type="paragraph" w:customStyle="1" w:styleId="Referencetext">
    <w:name w:val="Reference_text"/>
    <w:basedOn w:val="Normal"/>
    <w:link w:val="ReferencetextChar"/>
    <w:uiPriority w:val="49"/>
    <w:qFormat/>
    <w:rsid w:val="00261334"/>
    <w:pPr>
      <w:ind w:left="284" w:right="-631" w:hanging="284"/>
      <w:jc w:val="both"/>
    </w:pPr>
    <w:rPr>
      <w:color w:val="000000" w:themeColor="text1"/>
    </w:rPr>
  </w:style>
  <w:style w:type="paragraph" w:styleId="Revision">
    <w:name w:val="Revision"/>
    <w:hidden/>
    <w:uiPriority w:val="99"/>
    <w:semiHidden/>
    <w:rsid w:val="00514773"/>
    <w:pPr>
      <w:spacing w:after="0" w:line="240" w:lineRule="auto"/>
    </w:pPr>
    <w:rPr>
      <w:rFonts w:ascii="Arial" w:hAnsi="Arial"/>
      <w:sz w:val="20"/>
    </w:rPr>
  </w:style>
  <w:style w:type="character" w:customStyle="1" w:styleId="ReferencetextChar">
    <w:name w:val="Reference_text Char"/>
    <w:basedOn w:val="DefaultParagraphFont"/>
    <w:link w:val="Referencetext"/>
    <w:uiPriority w:val="49"/>
    <w:rsid w:val="00261334"/>
    <w:rPr>
      <w:rFonts w:ascii="Arial" w:hAnsi="Arial"/>
      <w:color w:val="000000" w:themeColor="text1"/>
      <w:sz w:val="20"/>
    </w:rPr>
  </w:style>
  <w:style w:type="character" w:customStyle="1" w:styleId="Heading7Char">
    <w:name w:val="Heading 7 Char"/>
    <w:basedOn w:val="DefaultParagraphFont"/>
    <w:link w:val="Heading7"/>
    <w:rsid w:val="00993215"/>
    <w:rPr>
      <w:rFonts w:ascii="Times New Roman" w:hAnsi="Times New Roman"/>
      <w:sz w:val="24"/>
    </w:rPr>
  </w:style>
  <w:style w:type="character" w:customStyle="1" w:styleId="Heading8Char">
    <w:name w:val="Heading 8 Char"/>
    <w:basedOn w:val="DefaultParagraphFont"/>
    <w:link w:val="Heading8"/>
    <w:rsid w:val="00993215"/>
    <w:rPr>
      <w:rFonts w:ascii="Times New Roman" w:hAnsi="Times New Roman"/>
      <w:i/>
      <w:iCs/>
      <w:sz w:val="24"/>
    </w:rPr>
  </w:style>
  <w:style w:type="character" w:customStyle="1" w:styleId="Heading9Char">
    <w:name w:val="Heading 9 Char"/>
    <w:basedOn w:val="DefaultParagraphFont"/>
    <w:link w:val="Heading9"/>
    <w:rsid w:val="00993215"/>
    <w:rPr>
      <w:rFonts w:ascii="Arial" w:hAnsi="Arial" w:cs="Arial"/>
    </w:rPr>
  </w:style>
  <w:style w:type="paragraph" w:customStyle="1" w:styleId="Tabletext2">
    <w:name w:val="Table text2"/>
    <w:basedOn w:val="Normal"/>
    <w:link w:val="Tabletext2Char"/>
    <w:uiPriority w:val="49"/>
    <w:qFormat/>
    <w:rsid w:val="005F60E4"/>
    <w:pPr>
      <w:spacing w:after="0"/>
    </w:pPr>
    <w:rPr>
      <w:rFonts w:asciiTheme="majorHAnsi" w:hAnsiTheme="majorHAnsi" w:cstheme="majorHAnsi"/>
      <w:sz w:val="18"/>
      <w:szCs w:val="18"/>
    </w:rPr>
  </w:style>
  <w:style w:type="character" w:customStyle="1" w:styleId="Tabletext2Char">
    <w:name w:val="Table text2 Char"/>
    <w:basedOn w:val="DefaultParagraphFont"/>
    <w:link w:val="Tabletext2"/>
    <w:uiPriority w:val="49"/>
    <w:rsid w:val="005F60E4"/>
    <w:rPr>
      <w:rFonts w:asciiTheme="majorHAnsi" w:hAnsiTheme="majorHAnsi" w:cstheme="majorHAnsi"/>
      <w:sz w:val="18"/>
      <w:szCs w:val="18"/>
    </w:rPr>
  </w:style>
  <w:style w:type="table" w:customStyle="1" w:styleId="ReportTable">
    <w:name w:val="Report Table"/>
    <w:basedOn w:val="TableNormal"/>
    <w:uiPriority w:val="99"/>
    <w:qFormat/>
    <w:rsid w:val="00F133B4"/>
    <w:pPr>
      <w:spacing w:after="0" w:line="240" w:lineRule="auto"/>
    </w:pPr>
    <w:rPr>
      <w:rFonts w:ascii="Palatino" w:eastAsiaTheme="minorHAnsi" w:hAnsi="Palatino" w:cs="Times New Roman"/>
      <w:szCs w:val="20"/>
      <w:lang w:eastAsia="en-US"/>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rPr>
        <w:rFonts w:ascii="Trebuchet MS" w:hAnsi="Trebuchet MS"/>
        <w:b/>
        <w:sz w:val="22"/>
      </w:rPr>
      <w:tblPr/>
      <w:tcPr>
        <w:tcBorders>
          <w:bottom w:val="single" w:sz="4" w:space="0" w:color="auto"/>
          <w:insideH w:val="nil"/>
        </w:tcBorders>
        <w:shd w:val="pct25" w:color="auto" w:fill="auto"/>
      </w:tcPr>
    </w:tblStylePr>
  </w:style>
  <w:style w:type="paragraph" w:customStyle="1" w:styleId="Reportsubtitle">
    <w:name w:val="Report subtitle"/>
    <w:basedOn w:val="Normal"/>
    <w:qFormat/>
    <w:rsid w:val="00F133B4"/>
    <w:pPr>
      <w:spacing w:after="240"/>
      <w:jc w:val="both"/>
    </w:pPr>
    <w:rPr>
      <w:b/>
      <w:sz w:val="24"/>
      <w:szCs w:val="24"/>
    </w:rPr>
  </w:style>
  <w:style w:type="paragraph" w:customStyle="1" w:styleId="Body">
    <w:name w:val="Body"/>
    <w:basedOn w:val="Normal"/>
    <w:link w:val="BodyChar"/>
    <w:qFormat/>
    <w:rsid w:val="00534234"/>
    <w:pPr>
      <w:spacing w:after="0" w:line="276" w:lineRule="auto"/>
    </w:pPr>
    <w:rPr>
      <w:rFonts w:ascii="Times New Roman" w:eastAsiaTheme="minorHAnsi" w:hAnsi="Times New Roman" w:cs="Times New Roman"/>
      <w:sz w:val="22"/>
      <w:lang w:eastAsia="en-US"/>
    </w:rPr>
  </w:style>
  <w:style w:type="character" w:customStyle="1" w:styleId="BodyChar">
    <w:name w:val="Body Char"/>
    <w:basedOn w:val="DefaultParagraphFont"/>
    <w:link w:val="Body"/>
    <w:rsid w:val="00534234"/>
    <w:rPr>
      <w:rFonts w:ascii="Times New Roman" w:eastAsiaTheme="minorHAnsi" w:hAnsi="Times New Roman" w:cs="Times New Roman"/>
      <w:lang w:eastAsia="en-US"/>
    </w:rPr>
  </w:style>
  <w:style w:type="paragraph" w:customStyle="1" w:styleId="Figure">
    <w:name w:val="Figure"/>
    <w:basedOn w:val="Normal"/>
    <w:link w:val="FigureChar"/>
    <w:qFormat/>
    <w:rsid w:val="00534234"/>
    <w:pPr>
      <w:spacing w:after="0" w:line="276" w:lineRule="auto"/>
      <w:jc w:val="both"/>
    </w:pPr>
    <w:rPr>
      <w:rFonts w:ascii="Times New Roman" w:eastAsiaTheme="minorHAnsi" w:hAnsi="Times New Roman" w:cs="Times New Roman"/>
      <w:b/>
      <w:sz w:val="22"/>
      <w:lang w:eastAsia="en-US"/>
    </w:rPr>
  </w:style>
  <w:style w:type="character" w:customStyle="1" w:styleId="FigureChar">
    <w:name w:val="Figure Char"/>
    <w:basedOn w:val="DefaultParagraphFont"/>
    <w:link w:val="Figure"/>
    <w:rsid w:val="00534234"/>
    <w:rPr>
      <w:rFonts w:ascii="Times New Roman" w:eastAsiaTheme="minorHAnsi" w:hAnsi="Times New Roman" w:cs="Times New Roman"/>
      <w:b/>
      <w:lang w:eastAsia="en-US"/>
    </w:rPr>
  </w:style>
  <w:style w:type="paragraph" w:styleId="TOC4">
    <w:name w:val="toc 4"/>
    <w:basedOn w:val="Normal"/>
    <w:next w:val="Normal"/>
    <w:autoRedefine/>
    <w:uiPriority w:val="39"/>
    <w:unhideWhenUsed/>
    <w:rsid w:val="00CE49D5"/>
    <w:pPr>
      <w:spacing w:after="100" w:line="276" w:lineRule="auto"/>
      <w:ind w:left="660"/>
    </w:pPr>
    <w:rPr>
      <w:rFonts w:asciiTheme="minorHAnsi" w:hAnsiTheme="minorHAnsi"/>
      <w:sz w:val="22"/>
    </w:rPr>
  </w:style>
  <w:style w:type="paragraph" w:styleId="TOC5">
    <w:name w:val="toc 5"/>
    <w:basedOn w:val="Normal"/>
    <w:next w:val="Normal"/>
    <w:autoRedefine/>
    <w:uiPriority w:val="39"/>
    <w:unhideWhenUsed/>
    <w:rsid w:val="00CE49D5"/>
    <w:pPr>
      <w:spacing w:after="100" w:line="276" w:lineRule="auto"/>
      <w:ind w:left="880"/>
    </w:pPr>
    <w:rPr>
      <w:rFonts w:asciiTheme="minorHAnsi" w:hAnsiTheme="minorHAnsi"/>
      <w:sz w:val="22"/>
    </w:rPr>
  </w:style>
  <w:style w:type="paragraph" w:styleId="TOC6">
    <w:name w:val="toc 6"/>
    <w:basedOn w:val="Normal"/>
    <w:next w:val="Normal"/>
    <w:autoRedefine/>
    <w:uiPriority w:val="39"/>
    <w:unhideWhenUsed/>
    <w:rsid w:val="00CE49D5"/>
    <w:pPr>
      <w:spacing w:after="100" w:line="276" w:lineRule="auto"/>
      <w:ind w:left="1100"/>
    </w:pPr>
    <w:rPr>
      <w:rFonts w:asciiTheme="minorHAnsi" w:hAnsiTheme="minorHAnsi"/>
      <w:sz w:val="22"/>
    </w:rPr>
  </w:style>
  <w:style w:type="paragraph" w:styleId="TOC7">
    <w:name w:val="toc 7"/>
    <w:basedOn w:val="Normal"/>
    <w:next w:val="Normal"/>
    <w:autoRedefine/>
    <w:uiPriority w:val="39"/>
    <w:unhideWhenUsed/>
    <w:rsid w:val="00CE49D5"/>
    <w:pPr>
      <w:spacing w:after="100" w:line="276" w:lineRule="auto"/>
      <w:ind w:left="1320"/>
    </w:pPr>
    <w:rPr>
      <w:rFonts w:asciiTheme="minorHAnsi" w:hAnsiTheme="minorHAnsi"/>
      <w:sz w:val="22"/>
    </w:rPr>
  </w:style>
  <w:style w:type="paragraph" w:styleId="TOC8">
    <w:name w:val="toc 8"/>
    <w:basedOn w:val="Normal"/>
    <w:next w:val="Normal"/>
    <w:autoRedefine/>
    <w:uiPriority w:val="39"/>
    <w:unhideWhenUsed/>
    <w:rsid w:val="00CE49D5"/>
    <w:pPr>
      <w:spacing w:after="100" w:line="276" w:lineRule="auto"/>
      <w:ind w:left="1540"/>
    </w:pPr>
    <w:rPr>
      <w:rFonts w:asciiTheme="minorHAnsi" w:hAnsiTheme="minorHAnsi"/>
      <w:sz w:val="22"/>
    </w:rPr>
  </w:style>
  <w:style w:type="paragraph" w:styleId="TOC9">
    <w:name w:val="toc 9"/>
    <w:basedOn w:val="Normal"/>
    <w:next w:val="Normal"/>
    <w:autoRedefine/>
    <w:uiPriority w:val="39"/>
    <w:unhideWhenUsed/>
    <w:rsid w:val="00CE49D5"/>
    <w:pPr>
      <w:spacing w:after="100" w:line="276" w:lineRule="auto"/>
      <w:ind w:left="1760"/>
    </w:pPr>
    <w:rPr>
      <w:rFonts w:asciiTheme="minorHAnsi" w:hAnsiTheme="minorHAnsi"/>
      <w:sz w:val="22"/>
    </w:rPr>
  </w:style>
  <w:style w:type="paragraph" w:customStyle="1" w:styleId="Chapter">
    <w:name w:val="Chapter"/>
    <w:basedOn w:val="Title"/>
    <w:link w:val="ChapterChar"/>
    <w:uiPriority w:val="49"/>
    <w:qFormat/>
    <w:rsid w:val="00423FE9"/>
    <w:pPr>
      <w:jc w:val="right"/>
    </w:pPr>
    <w:rPr>
      <w:sz w:val="52"/>
    </w:rPr>
  </w:style>
  <w:style w:type="character" w:customStyle="1" w:styleId="ChapterChar">
    <w:name w:val="Chapter Char"/>
    <w:basedOn w:val="TitleChar"/>
    <w:link w:val="Chapter"/>
    <w:uiPriority w:val="49"/>
    <w:rsid w:val="00423FE9"/>
    <w:rPr>
      <w:rFonts w:asciiTheme="majorHAnsi" w:eastAsiaTheme="majorEastAsia" w:hAnsiTheme="majorHAnsi" w:cstheme="majorBidi"/>
      <w:b/>
      <w:caps/>
      <w:spacing w:val="5"/>
      <w:kern w:val="28"/>
      <w:sz w:val="52"/>
      <w:szCs w:val="52"/>
    </w:rPr>
  </w:style>
  <w:style w:type="paragraph" w:customStyle="1" w:styleId="Bodytext">
    <w:name w:val="Body__text"/>
    <w:rsid w:val="00423FE9"/>
    <w:pPr>
      <w:tabs>
        <w:tab w:val="left" w:pos="2977"/>
      </w:tabs>
      <w:spacing w:after="80" w:line="240" w:lineRule="auto"/>
      <w:ind w:left="851"/>
    </w:pPr>
    <w:rPr>
      <w:rFonts w:ascii="Garamond" w:eastAsia="Times New Roman" w:hAnsi="Garamond" w:cs="Times New Roman"/>
      <w:snapToGrid w:val="0"/>
      <w:szCs w:val="20"/>
      <w:lang w:eastAsia="en-US"/>
    </w:rPr>
  </w:style>
  <w:style w:type="paragraph" w:customStyle="1" w:styleId="Bodyinfo">
    <w:name w:val="Body_info"/>
    <w:next w:val="H3Parts"/>
    <w:rsid w:val="00423FE9"/>
    <w:pPr>
      <w:spacing w:before="60" w:after="0" w:line="240" w:lineRule="auto"/>
      <w:ind w:left="1418" w:right="1416"/>
      <w:jc w:val="center"/>
    </w:pPr>
    <w:rPr>
      <w:rFonts w:ascii="Arial" w:eastAsia="Times New Roman" w:hAnsi="Arial" w:cs="Times New Roman"/>
      <w:snapToGrid w:val="0"/>
      <w:sz w:val="20"/>
      <w:szCs w:val="20"/>
      <w:lang w:eastAsia="en-US"/>
    </w:rPr>
  </w:style>
  <w:style w:type="paragraph" w:customStyle="1" w:styleId="H3Parts">
    <w:name w:val="H3_Parts"/>
    <w:next w:val="Bodytext"/>
    <w:rsid w:val="00423FE9"/>
    <w:pPr>
      <w:keepNext/>
      <w:pBdr>
        <w:top w:val="single" w:sz="2" w:space="3" w:color="auto"/>
      </w:pBdr>
      <w:spacing w:before="120" w:after="0" w:line="240" w:lineRule="auto"/>
      <w:outlineLvl w:val="2"/>
    </w:pPr>
    <w:rPr>
      <w:rFonts w:ascii="Arial" w:eastAsia="Times New Roman" w:hAnsi="Arial" w:cs="Times New Roman"/>
      <w:b/>
      <w:snapToGrid w:val="0"/>
      <w:sz w:val="24"/>
      <w:szCs w:val="20"/>
      <w:lang w:eastAsia="en-US"/>
    </w:rPr>
  </w:style>
  <w:style w:type="paragraph" w:customStyle="1" w:styleId="H2Headings">
    <w:name w:val="H2_Headings"/>
    <w:next w:val="Bodytext"/>
    <w:rsid w:val="00423FE9"/>
    <w:pPr>
      <w:keepNext/>
      <w:pageBreakBefore/>
      <w:pBdr>
        <w:top w:val="thickThinMediumGap" w:sz="12" w:space="7" w:color="auto"/>
        <w:bottom w:val="thickThinMediumGap" w:sz="12" w:space="7" w:color="auto"/>
      </w:pBdr>
      <w:spacing w:after="160" w:line="240" w:lineRule="auto"/>
      <w:jc w:val="center"/>
      <w:outlineLvl w:val="1"/>
    </w:pPr>
    <w:rPr>
      <w:rFonts w:ascii="Arial" w:eastAsia="Times New Roman" w:hAnsi="Arial" w:cs="Times New Roman"/>
      <w:b/>
      <w:snapToGrid w:val="0"/>
      <w:sz w:val="32"/>
      <w:szCs w:val="20"/>
      <w:lang w:eastAsia="en-US"/>
    </w:rPr>
  </w:style>
  <w:style w:type="paragraph" w:customStyle="1" w:styleId="Tableheading">
    <w:name w:val="Table_heading"/>
    <w:rsid w:val="00423FE9"/>
    <w:pPr>
      <w:keepNext/>
      <w:spacing w:before="60" w:after="60" w:line="240" w:lineRule="auto"/>
      <w:jc w:val="center"/>
    </w:pPr>
    <w:rPr>
      <w:rFonts w:ascii="Arial" w:eastAsia="Times New Roman" w:hAnsi="Arial" w:cs="Times New Roman"/>
      <w:b/>
      <w:smallCaps/>
      <w:snapToGrid w:val="0"/>
      <w:sz w:val="20"/>
      <w:szCs w:val="20"/>
      <w:lang w:eastAsia="en-US"/>
    </w:rPr>
  </w:style>
  <w:style w:type="paragraph" w:customStyle="1" w:styleId="Bodyboldheading">
    <w:name w:val="Body_bold_heading"/>
    <w:rsid w:val="00423FE9"/>
    <w:pPr>
      <w:keepNext/>
      <w:spacing w:before="40" w:after="40" w:line="240" w:lineRule="auto"/>
      <w:ind w:left="851"/>
    </w:pPr>
    <w:rPr>
      <w:rFonts w:ascii="Garamond" w:eastAsia="Times New Roman" w:hAnsi="Garamond" w:cs="Times New Roman"/>
      <w:b/>
      <w:szCs w:val="20"/>
    </w:rPr>
  </w:style>
  <w:style w:type="paragraph" w:customStyle="1" w:styleId="Tablevaluetext">
    <w:name w:val="Table_value_text"/>
    <w:link w:val="TablevaluetextChar"/>
    <w:qFormat/>
    <w:rsid w:val="00423FE9"/>
    <w:pPr>
      <w:spacing w:before="20" w:after="0" w:line="240" w:lineRule="auto"/>
      <w:jc w:val="center"/>
    </w:pPr>
    <w:rPr>
      <w:rFonts w:ascii="Arial" w:eastAsia="Times New Roman" w:hAnsi="Arial" w:cs="Times New Roman"/>
      <w:snapToGrid w:val="0"/>
      <w:sz w:val="20"/>
      <w:szCs w:val="20"/>
    </w:rPr>
  </w:style>
  <w:style w:type="paragraph" w:customStyle="1" w:styleId="tabletitle0">
    <w:name w:val="tabletitle"/>
    <w:next w:val="Normal"/>
    <w:rsid w:val="00423FE9"/>
    <w:pPr>
      <w:tabs>
        <w:tab w:val="left" w:pos="992"/>
      </w:tabs>
      <w:spacing w:before="240" w:after="80" w:line="240" w:lineRule="auto"/>
    </w:pPr>
    <w:rPr>
      <w:rFonts w:ascii="Arial" w:eastAsia="Times New Roman" w:hAnsi="Arial" w:cs="Times New Roman"/>
      <w:b/>
      <w:sz w:val="20"/>
      <w:szCs w:val="20"/>
      <w:lang w:eastAsia="en-US"/>
    </w:rPr>
  </w:style>
  <w:style w:type="paragraph" w:customStyle="1" w:styleId="ValuesCentre">
    <w:name w:val="Values Centre"/>
    <w:basedOn w:val="Tablevaluetext"/>
    <w:link w:val="ValuesCentreChar"/>
    <w:uiPriority w:val="49"/>
    <w:rsid w:val="00423FE9"/>
  </w:style>
  <w:style w:type="character" w:customStyle="1" w:styleId="TablevaluetextChar">
    <w:name w:val="Table_value_text Char"/>
    <w:basedOn w:val="DefaultParagraphFont"/>
    <w:link w:val="Tablevaluetext"/>
    <w:rsid w:val="00423FE9"/>
    <w:rPr>
      <w:rFonts w:ascii="Arial" w:eastAsia="Times New Roman" w:hAnsi="Arial" w:cs="Times New Roman"/>
      <w:snapToGrid w:val="0"/>
      <w:sz w:val="20"/>
      <w:szCs w:val="20"/>
    </w:rPr>
  </w:style>
  <w:style w:type="character" w:customStyle="1" w:styleId="ValuesCentreChar">
    <w:name w:val="Values Centre Char"/>
    <w:basedOn w:val="TablevaluetextChar"/>
    <w:link w:val="ValuesCentre"/>
    <w:uiPriority w:val="49"/>
    <w:rsid w:val="00423FE9"/>
    <w:rPr>
      <w:rFonts w:ascii="Arial" w:eastAsia="Times New Roman" w:hAnsi="Arial" w:cs="Times New Roman"/>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657395">
      <w:bodyDiv w:val="1"/>
      <w:marLeft w:val="0"/>
      <w:marRight w:val="0"/>
      <w:marTop w:val="0"/>
      <w:marBottom w:val="0"/>
      <w:divBdr>
        <w:top w:val="none" w:sz="0" w:space="0" w:color="auto"/>
        <w:left w:val="none" w:sz="0" w:space="0" w:color="auto"/>
        <w:bottom w:val="none" w:sz="0" w:space="0" w:color="auto"/>
        <w:right w:val="none" w:sz="0" w:space="0" w:color="auto"/>
      </w:divBdr>
    </w:div>
    <w:div w:id="254556911">
      <w:bodyDiv w:val="1"/>
      <w:marLeft w:val="0"/>
      <w:marRight w:val="0"/>
      <w:marTop w:val="0"/>
      <w:marBottom w:val="0"/>
      <w:divBdr>
        <w:top w:val="none" w:sz="0" w:space="0" w:color="auto"/>
        <w:left w:val="none" w:sz="0" w:space="0" w:color="auto"/>
        <w:bottom w:val="none" w:sz="0" w:space="0" w:color="auto"/>
        <w:right w:val="none" w:sz="0" w:space="0" w:color="auto"/>
      </w:divBdr>
    </w:div>
    <w:div w:id="264507762">
      <w:bodyDiv w:val="1"/>
      <w:marLeft w:val="0"/>
      <w:marRight w:val="0"/>
      <w:marTop w:val="0"/>
      <w:marBottom w:val="0"/>
      <w:divBdr>
        <w:top w:val="none" w:sz="0" w:space="0" w:color="auto"/>
        <w:left w:val="none" w:sz="0" w:space="0" w:color="auto"/>
        <w:bottom w:val="none" w:sz="0" w:space="0" w:color="auto"/>
        <w:right w:val="none" w:sz="0" w:space="0" w:color="auto"/>
      </w:divBdr>
    </w:div>
    <w:div w:id="545600891">
      <w:bodyDiv w:val="1"/>
      <w:marLeft w:val="0"/>
      <w:marRight w:val="0"/>
      <w:marTop w:val="0"/>
      <w:marBottom w:val="0"/>
      <w:divBdr>
        <w:top w:val="none" w:sz="0" w:space="0" w:color="auto"/>
        <w:left w:val="none" w:sz="0" w:space="0" w:color="auto"/>
        <w:bottom w:val="none" w:sz="0" w:space="0" w:color="auto"/>
        <w:right w:val="none" w:sz="0" w:space="0" w:color="auto"/>
      </w:divBdr>
    </w:div>
    <w:div w:id="565266227">
      <w:bodyDiv w:val="1"/>
      <w:marLeft w:val="0"/>
      <w:marRight w:val="0"/>
      <w:marTop w:val="0"/>
      <w:marBottom w:val="0"/>
      <w:divBdr>
        <w:top w:val="none" w:sz="0" w:space="0" w:color="auto"/>
        <w:left w:val="none" w:sz="0" w:space="0" w:color="auto"/>
        <w:bottom w:val="none" w:sz="0" w:space="0" w:color="auto"/>
        <w:right w:val="none" w:sz="0" w:space="0" w:color="auto"/>
      </w:divBdr>
    </w:div>
    <w:div w:id="578297007">
      <w:bodyDiv w:val="1"/>
      <w:marLeft w:val="0"/>
      <w:marRight w:val="0"/>
      <w:marTop w:val="0"/>
      <w:marBottom w:val="0"/>
      <w:divBdr>
        <w:top w:val="none" w:sz="0" w:space="0" w:color="auto"/>
        <w:left w:val="none" w:sz="0" w:space="0" w:color="auto"/>
        <w:bottom w:val="none" w:sz="0" w:space="0" w:color="auto"/>
        <w:right w:val="none" w:sz="0" w:space="0" w:color="auto"/>
      </w:divBdr>
    </w:div>
    <w:div w:id="749741924">
      <w:bodyDiv w:val="1"/>
      <w:marLeft w:val="0"/>
      <w:marRight w:val="0"/>
      <w:marTop w:val="0"/>
      <w:marBottom w:val="0"/>
      <w:divBdr>
        <w:top w:val="none" w:sz="0" w:space="0" w:color="auto"/>
        <w:left w:val="none" w:sz="0" w:space="0" w:color="auto"/>
        <w:bottom w:val="none" w:sz="0" w:space="0" w:color="auto"/>
        <w:right w:val="none" w:sz="0" w:space="0" w:color="auto"/>
      </w:divBdr>
    </w:div>
    <w:div w:id="957180522">
      <w:bodyDiv w:val="1"/>
      <w:marLeft w:val="0"/>
      <w:marRight w:val="0"/>
      <w:marTop w:val="0"/>
      <w:marBottom w:val="0"/>
      <w:divBdr>
        <w:top w:val="none" w:sz="0" w:space="0" w:color="auto"/>
        <w:left w:val="none" w:sz="0" w:space="0" w:color="auto"/>
        <w:bottom w:val="none" w:sz="0" w:space="0" w:color="auto"/>
        <w:right w:val="none" w:sz="0" w:space="0" w:color="auto"/>
      </w:divBdr>
    </w:div>
    <w:div w:id="1109467233">
      <w:bodyDiv w:val="1"/>
      <w:marLeft w:val="0"/>
      <w:marRight w:val="0"/>
      <w:marTop w:val="0"/>
      <w:marBottom w:val="0"/>
      <w:divBdr>
        <w:top w:val="none" w:sz="0" w:space="0" w:color="auto"/>
        <w:left w:val="none" w:sz="0" w:space="0" w:color="auto"/>
        <w:bottom w:val="none" w:sz="0" w:space="0" w:color="auto"/>
        <w:right w:val="none" w:sz="0" w:space="0" w:color="auto"/>
      </w:divBdr>
    </w:div>
    <w:div w:id="1258636468">
      <w:bodyDiv w:val="1"/>
      <w:marLeft w:val="0"/>
      <w:marRight w:val="0"/>
      <w:marTop w:val="0"/>
      <w:marBottom w:val="0"/>
      <w:divBdr>
        <w:top w:val="none" w:sz="0" w:space="0" w:color="auto"/>
        <w:left w:val="none" w:sz="0" w:space="0" w:color="auto"/>
        <w:bottom w:val="none" w:sz="0" w:space="0" w:color="auto"/>
        <w:right w:val="none" w:sz="0" w:space="0" w:color="auto"/>
      </w:divBdr>
    </w:div>
    <w:div w:id="1300375510">
      <w:bodyDiv w:val="1"/>
      <w:marLeft w:val="0"/>
      <w:marRight w:val="0"/>
      <w:marTop w:val="0"/>
      <w:marBottom w:val="0"/>
      <w:divBdr>
        <w:top w:val="none" w:sz="0" w:space="0" w:color="auto"/>
        <w:left w:val="none" w:sz="0" w:space="0" w:color="auto"/>
        <w:bottom w:val="none" w:sz="0" w:space="0" w:color="auto"/>
        <w:right w:val="none" w:sz="0" w:space="0" w:color="auto"/>
      </w:divBdr>
    </w:div>
    <w:div w:id="1311254894">
      <w:bodyDiv w:val="1"/>
      <w:marLeft w:val="0"/>
      <w:marRight w:val="0"/>
      <w:marTop w:val="0"/>
      <w:marBottom w:val="0"/>
      <w:divBdr>
        <w:top w:val="none" w:sz="0" w:space="0" w:color="auto"/>
        <w:left w:val="none" w:sz="0" w:space="0" w:color="auto"/>
        <w:bottom w:val="none" w:sz="0" w:space="0" w:color="auto"/>
        <w:right w:val="none" w:sz="0" w:space="0" w:color="auto"/>
      </w:divBdr>
    </w:div>
    <w:div w:id="1373261751">
      <w:bodyDiv w:val="1"/>
      <w:marLeft w:val="0"/>
      <w:marRight w:val="0"/>
      <w:marTop w:val="0"/>
      <w:marBottom w:val="0"/>
      <w:divBdr>
        <w:top w:val="none" w:sz="0" w:space="0" w:color="auto"/>
        <w:left w:val="none" w:sz="0" w:space="0" w:color="auto"/>
        <w:bottom w:val="none" w:sz="0" w:space="0" w:color="auto"/>
        <w:right w:val="none" w:sz="0" w:space="0" w:color="auto"/>
      </w:divBdr>
    </w:div>
    <w:div w:id="1438715796">
      <w:bodyDiv w:val="1"/>
      <w:marLeft w:val="0"/>
      <w:marRight w:val="0"/>
      <w:marTop w:val="0"/>
      <w:marBottom w:val="0"/>
      <w:divBdr>
        <w:top w:val="none" w:sz="0" w:space="0" w:color="auto"/>
        <w:left w:val="none" w:sz="0" w:space="0" w:color="auto"/>
        <w:bottom w:val="none" w:sz="0" w:space="0" w:color="auto"/>
        <w:right w:val="none" w:sz="0" w:space="0" w:color="auto"/>
      </w:divBdr>
    </w:div>
    <w:div w:id="1591738603">
      <w:bodyDiv w:val="1"/>
      <w:marLeft w:val="0"/>
      <w:marRight w:val="0"/>
      <w:marTop w:val="0"/>
      <w:marBottom w:val="0"/>
      <w:divBdr>
        <w:top w:val="none" w:sz="0" w:space="0" w:color="auto"/>
        <w:left w:val="none" w:sz="0" w:space="0" w:color="auto"/>
        <w:bottom w:val="none" w:sz="0" w:space="0" w:color="auto"/>
        <w:right w:val="none" w:sz="0" w:space="0" w:color="auto"/>
      </w:divBdr>
    </w:div>
    <w:div w:id="1710256460">
      <w:bodyDiv w:val="1"/>
      <w:marLeft w:val="0"/>
      <w:marRight w:val="0"/>
      <w:marTop w:val="0"/>
      <w:marBottom w:val="0"/>
      <w:divBdr>
        <w:top w:val="none" w:sz="0" w:space="0" w:color="auto"/>
        <w:left w:val="none" w:sz="0" w:space="0" w:color="auto"/>
        <w:bottom w:val="none" w:sz="0" w:space="0" w:color="auto"/>
        <w:right w:val="none" w:sz="0" w:space="0" w:color="auto"/>
      </w:divBdr>
    </w:div>
    <w:div w:id="1750879965">
      <w:bodyDiv w:val="1"/>
      <w:marLeft w:val="0"/>
      <w:marRight w:val="0"/>
      <w:marTop w:val="0"/>
      <w:marBottom w:val="0"/>
      <w:divBdr>
        <w:top w:val="none" w:sz="0" w:space="0" w:color="auto"/>
        <w:left w:val="none" w:sz="0" w:space="0" w:color="auto"/>
        <w:bottom w:val="none" w:sz="0" w:space="0" w:color="auto"/>
        <w:right w:val="none" w:sz="0" w:space="0" w:color="auto"/>
      </w:divBdr>
    </w:div>
    <w:div w:id="1772238726">
      <w:bodyDiv w:val="1"/>
      <w:marLeft w:val="0"/>
      <w:marRight w:val="0"/>
      <w:marTop w:val="0"/>
      <w:marBottom w:val="0"/>
      <w:divBdr>
        <w:top w:val="none" w:sz="0" w:space="0" w:color="auto"/>
        <w:left w:val="none" w:sz="0" w:space="0" w:color="auto"/>
        <w:bottom w:val="none" w:sz="0" w:space="0" w:color="auto"/>
        <w:right w:val="none" w:sz="0" w:space="0" w:color="auto"/>
      </w:divBdr>
    </w:div>
    <w:div w:id="1807115761">
      <w:bodyDiv w:val="1"/>
      <w:marLeft w:val="0"/>
      <w:marRight w:val="0"/>
      <w:marTop w:val="0"/>
      <w:marBottom w:val="0"/>
      <w:divBdr>
        <w:top w:val="none" w:sz="0" w:space="0" w:color="auto"/>
        <w:left w:val="none" w:sz="0" w:space="0" w:color="auto"/>
        <w:bottom w:val="none" w:sz="0" w:space="0" w:color="auto"/>
        <w:right w:val="none" w:sz="0" w:space="0" w:color="auto"/>
      </w:divBdr>
    </w:div>
    <w:div w:id="1917475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diagramColors" Target="diagrams/colors1.xml"/><Relationship Id="rId26" Type="http://schemas.openxmlformats.org/officeDocument/2006/relationships/diagramLayout" Target="diagrams/layout3.xml"/><Relationship Id="rId39" Type="http://schemas.openxmlformats.org/officeDocument/2006/relationships/hyperlink" Target="http://www.innovation.gov.au/skills/CoreSkillsForWorkFramework/Documents/CSWF-Framework.pdf" TargetMode="External"/><Relationship Id="rId21" Type="http://schemas.openxmlformats.org/officeDocument/2006/relationships/diagramLayout" Target="diagrams/layout2.xml"/><Relationship Id="rId34" Type="http://schemas.openxmlformats.org/officeDocument/2006/relationships/hyperlink" Target="http://hdl.voced.edu.au/10707/62282" TargetMode="External"/><Relationship Id="rId42" Type="http://schemas.openxmlformats.org/officeDocument/2006/relationships/hyperlink" Target="http://www.ues.edu.au" TargetMode="External"/><Relationship Id="rId47" Type="http://schemas.openxmlformats.org/officeDocument/2006/relationships/hyperlink" Target="http://www.uws.edu.au/__data/assets/pdf_file/0005/402854/TL_Stds_Issues_Paper.pdf" TargetMode="External"/><Relationship Id="rId50" Type="http://schemas.openxmlformats.org/officeDocument/2006/relationships/hyperlink" Target="http://www.olt.gov.au/resource-assuring-graduate-outcomes-curtin-2011" TargetMode="External"/><Relationship Id="rId55" Type="http://schemas.openxmlformats.org/officeDocument/2006/relationships/customXml" Target="../customXml/item2.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diagramLayout" Target="diagrams/layout1.xml"/><Relationship Id="rId29" Type="http://schemas.microsoft.com/office/2007/relationships/diagramDrawing" Target="diagrams/drawing3.xml"/><Relationship Id="rId11" Type="http://schemas.openxmlformats.org/officeDocument/2006/relationships/footer" Target="footer1.xml"/><Relationship Id="rId24" Type="http://schemas.microsoft.com/office/2007/relationships/diagramDrawing" Target="diagrams/drawing2.xml"/><Relationship Id="rId32" Type="http://schemas.openxmlformats.org/officeDocument/2006/relationships/hyperlink" Target="http://hdl.voced.edu.au/10707/136435" TargetMode="External"/><Relationship Id="rId37" Type="http://schemas.openxmlformats.org/officeDocument/2006/relationships/hyperlink" Target="http://www.aqf.edu.au/wp-content/uploads/2013/05/AQF-2nd-Edition-January-2013.pdf" TargetMode="External"/><Relationship Id="rId40" Type="http://schemas.openxmlformats.org/officeDocument/2006/relationships/hyperlink" Target="http://www.graduatecareers.com.au/research/surveys/beyondgraduationsurvey" TargetMode="External"/><Relationship Id="rId45" Type="http://schemas.openxmlformats.org/officeDocument/2006/relationships/hyperlink" Target="http://www.hestandards.gov.au/sites/default/files/HESDraftStandardsforLearningOutcomes(Coursework)-March2013.pdf" TargetMode="External"/><Relationship Id="rId53" Type="http://schemas.openxmlformats.org/officeDocument/2006/relationships/fontTable" Target="fontTable.xml"/><Relationship Id="rId5" Type="http://schemas.openxmlformats.org/officeDocument/2006/relationships/settings" Target="settings.xml"/><Relationship Id="rId19" Type="http://schemas.microsoft.com/office/2007/relationships/diagramDrawing" Target="diagrams/drawing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diagramQuickStyle" Target="diagrams/quickStyle2.xml"/><Relationship Id="rId27" Type="http://schemas.openxmlformats.org/officeDocument/2006/relationships/diagramQuickStyle" Target="diagrams/quickStyle3.xml"/><Relationship Id="rId30" Type="http://schemas.openxmlformats.org/officeDocument/2006/relationships/chart" Target="charts/chart1.xml"/><Relationship Id="rId35" Type="http://schemas.openxmlformats.org/officeDocument/2006/relationships/hyperlink" Target="http://www.australiancurriculum.edu.au/GeneralCapabilities/Overview/general-capabilities-in-the-australian-curriculum" TargetMode="External"/><Relationship Id="rId43" Type="http://schemas.openxmlformats.org/officeDocument/2006/relationships/hyperlink" Target="http://www.graduatecareers.com.au/wp-content/uploads/2014/03/Graduate_Outlook_2013.pdf" TargetMode="External"/><Relationship Id="rId48" Type="http://schemas.openxmlformats.org/officeDocument/2006/relationships/hyperlink" Target="http://blueprint.edu.au" TargetMode="External"/><Relationship Id="rId56" Type="http://schemas.openxmlformats.org/officeDocument/2006/relationships/customXml" Target="../customXml/item3.xml"/><Relationship Id="rId8" Type="http://schemas.openxmlformats.org/officeDocument/2006/relationships/endnotes" Target="endnotes.xml"/><Relationship Id="rId51" Type="http://schemas.openxmlformats.org/officeDocument/2006/relationships/hyperlink" Target="http://www.olt.gov.au/resource-rewarding-and-recognising-quality-teaching-pilot"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diagramQuickStyle" Target="diagrams/quickStyle1.xml"/><Relationship Id="rId25" Type="http://schemas.openxmlformats.org/officeDocument/2006/relationships/diagramData" Target="diagrams/data3.xml"/><Relationship Id="rId33" Type="http://schemas.openxmlformats.org/officeDocument/2006/relationships/hyperlink" Target="http://www.acer.edu.au/tests/gsa" TargetMode="External"/><Relationship Id="rId38" Type="http://schemas.openxmlformats.org/officeDocument/2006/relationships/hyperlink" Target="http://www.itl.usyd.edu.au/projects/aaglo/pdf/SP10-1879_FINAL%20sydney%20barrie%20final%20report%20part%201.pdf" TargetMode="External"/><Relationship Id="rId46" Type="http://schemas.openxmlformats.org/officeDocument/2006/relationships/hyperlink" Target="http://www.hestandards.gov.au/sites/default/files/CommuniqueNumber8-HEStandards.pdf" TargetMode="External"/><Relationship Id="rId20" Type="http://schemas.openxmlformats.org/officeDocument/2006/relationships/diagramData" Target="diagrams/data2.xml"/><Relationship Id="rId41" Type="http://schemas.openxmlformats.org/officeDocument/2006/relationships/hyperlink" Target="http://www.graduatecareers.com.au/research/researchreports/"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diagramColors" Target="diagrams/colors3.xml"/><Relationship Id="rId36" Type="http://schemas.openxmlformats.org/officeDocument/2006/relationships/hyperlink" Target="http://www.graduatecareers.com.au/research/start/2013ags/" TargetMode="External"/><Relationship Id="rId49" Type="http://schemas.openxmlformats.org/officeDocument/2006/relationships/hyperlink" Target="http://opq.monash.edu.au/us/surveys/employer-survey-2007/index.html" TargetMode="External"/><Relationship Id="rId57" Type="http://schemas.openxmlformats.org/officeDocument/2006/relationships/customXml" Target="../customXml/item4.xml"/><Relationship Id="rId10" Type="http://schemas.openxmlformats.org/officeDocument/2006/relationships/header" Target="header1.xml"/><Relationship Id="rId31" Type="http://schemas.openxmlformats.org/officeDocument/2006/relationships/chart" Target="charts/chart2.xml"/><Relationship Id="rId44" Type="http://schemas.openxmlformats.org/officeDocument/2006/relationships/hyperlink" Target="http://www.theaustralian.com.au/higher-education/graduate-egos-test-employers-say-ceos/" TargetMode="External"/><Relationship Id="rId52" Type="http://schemas.openxmlformats.org/officeDocument/2006/relationships/image" Target="media/image5.jpeg"/></Relationships>
</file>

<file path=word/_rels/footnotes.xml.rels><?xml version="1.0" encoding="UTF-8" standalone="yes"?>
<Relationships xmlns="http://schemas.openxmlformats.org/package/2006/relationships"><Relationship Id="rId1" Type="http://schemas.openxmlformats.org/officeDocument/2006/relationships/hyperlink" Target="http://www.learningoutcomeassessment.org/index.html"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econ.usyd.edu.au\shared\files\ACIRRT\COMMON\RESEARCH\2013%20Research%20Projects\R8323%20DIICCSRTE%20Emp%20Sat%20Survey\Reports\Final%20Report\Method%20data%20for%20final%20report\Method%20tables%20for%20final%20report%20(no%20finite%20correctio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con.usyd.edu.au\shared\files\ACIRRT\COMMON\RESEARCH\2013%20Research%20Projects\R8323%20DIICCSRTE%20Emp%20Sat%20Survey\Reports\Final%20Report\Method%20data%20for%20final%20report\Method%20tables%20for%20final%20report%20(no%20finite%20correcti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'Comparison Graphs'!$B$2</c:f>
              <c:strCache>
                <c:ptCount val="1"/>
                <c:pt idx="0">
                  <c:v>University comparison</c:v>
                </c:pt>
              </c:strCache>
            </c:strRef>
          </c:tx>
          <c:invertIfNegative val="0"/>
          <c:dPt>
            <c:idx val="1"/>
            <c:invertIfNegative val="0"/>
            <c:bubble3D val="0"/>
            <c:spPr>
              <a:solidFill>
                <a:schemeClr val="accent6">
                  <a:lumMod val="75000"/>
                </a:schemeClr>
              </a:solidFill>
            </c:spPr>
          </c:dPt>
          <c:dPt>
            <c:idx val="3"/>
            <c:invertIfNegative val="0"/>
            <c:bubble3D val="0"/>
            <c:spPr>
              <a:solidFill>
                <a:schemeClr val="accent6">
                  <a:lumMod val="75000"/>
                </a:schemeClr>
              </a:solidFill>
            </c:spPr>
          </c:dPt>
          <c:dPt>
            <c:idx val="5"/>
            <c:invertIfNegative val="0"/>
            <c:bubble3D val="0"/>
            <c:spPr>
              <a:solidFill>
                <a:schemeClr val="accent6">
                  <a:lumMod val="75000"/>
                </a:schemeClr>
              </a:solidFill>
            </c:spPr>
          </c:dPt>
          <c:errBars>
            <c:errBarType val="both"/>
            <c:errValType val="cust"/>
            <c:noEndCap val="0"/>
            <c:plus>
              <c:numRef>
                <c:f>'Comparison Graphs'!$E$5:$E$10</c:f>
                <c:numCache>
                  <c:formatCode>General</c:formatCode>
                  <c:ptCount val="6"/>
                  <c:pt idx="0">
                    <c:v>5.555555555555534</c:v>
                  </c:pt>
                  <c:pt idx="1">
                    <c:v>8.1337916107603974</c:v>
                  </c:pt>
                  <c:pt idx="2">
                    <c:v>11.379006817662745</c:v>
                  </c:pt>
                  <c:pt idx="3">
                    <c:v>8.6949266777967686</c:v>
                  </c:pt>
                  <c:pt idx="4">
                    <c:v>9.4339622641509351</c:v>
                  </c:pt>
                  <c:pt idx="5">
                    <c:v>6.0975609756097775</c:v>
                  </c:pt>
                </c:numCache>
              </c:numRef>
            </c:plus>
            <c:minus>
              <c:numRef>
                <c:f>'Comparison Graphs'!$D$5:$D$10</c:f>
                <c:numCache>
                  <c:formatCode>General</c:formatCode>
                  <c:ptCount val="6"/>
                  <c:pt idx="0">
                    <c:v>7.981760055656574</c:v>
                  </c:pt>
                  <c:pt idx="1">
                    <c:v>8.1337916107603974</c:v>
                  </c:pt>
                  <c:pt idx="2">
                    <c:v>11.379006817662731</c:v>
                  </c:pt>
                  <c:pt idx="3">
                    <c:v>8.6949266777967686</c:v>
                  </c:pt>
                  <c:pt idx="4">
                    <c:v>9.7938782251921861</c:v>
                  </c:pt>
                  <c:pt idx="5">
                    <c:v>6.4062299547267338</c:v>
                  </c:pt>
                </c:numCache>
              </c:numRef>
            </c:minus>
          </c:errBars>
          <c:cat>
            <c:multiLvlStrRef>
              <c:f>'Comparison Graphs'!$A$5:$B$10</c:f>
              <c:multiLvlStrCache>
                <c:ptCount val="6"/>
                <c:lvl>
                  <c:pt idx="0">
                    <c:v>University A</c:v>
                  </c:pt>
                  <c:pt idx="1">
                    <c:v>University D</c:v>
                  </c:pt>
                  <c:pt idx="2">
                    <c:v>University A</c:v>
                  </c:pt>
                  <c:pt idx="3">
                    <c:v>University D</c:v>
                  </c:pt>
                  <c:pt idx="4">
                    <c:v>University A</c:v>
                  </c:pt>
                  <c:pt idx="5">
                    <c:v>University D</c:v>
                  </c:pt>
                </c:lvl>
                <c:lvl>
                  <c:pt idx="0">
                    <c:v>Overall Rating</c:v>
                  </c:pt>
                  <c:pt idx="2">
                    <c:v>Technical skills rating</c:v>
                  </c:pt>
                  <c:pt idx="4">
                    <c:v>Foundation skills rating</c:v>
                  </c:pt>
                </c:lvl>
              </c:multiLvlStrCache>
            </c:multiLvlStrRef>
          </c:cat>
          <c:val>
            <c:numRef>
              <c:f>'Comparison Graphs'!$C$5:$C$10</c:f>
              <c:numCache>
                <c:formatCode>0.0</c:formatCode>
                <c:ptCount val="6"/>
                <c:pt idx="0">
                  <c:v>94.444444444444557</c:v>
                </c:pt>
                <c:pt idx="1">
                  <c:v>88.095238095238102</c:v>
                </c:pt>
                <c:pt idx="2">
                  <c:v>85.185185185185148</c:v>
                </c:pt>
                <c:pt idx="3">
                  <c:v>85.714285714285722</c:v>
                </c:pt>
                <c:pt idx="4">
                  <c:v>90.566037735849051</c:v>
                </c:pt>
                <c:pt idx="5">
                  <c:v>93.902439024390233</c:v>
                </c:pt>
              </c:numCache>
            </c:numRef>
          </c:val>
        </c:ser>
        <c:dLbls>
          <c:showLegendKey val="0"/>
          <c:showVal val="0"/>
          <c:showCatName val="0"/>
          <c:showSerName val="0"/>
          <c:showPercent val="0"/>
          <c:showBubbleSize val="0"/>
        </c:dLbls>
        <c:gapWidth val="150"/>
        <c:axId val="90802432"/>
        <c:axId val="133182208"/>
      </c:barChart>
      <c:catAx>
        <c:axId val="90802432"/>
        <c:scaling>
          <c:orientation val="minMax"/>
        </c:scaling>
        <c:delete val="0"/>
        <c:axPos val="b"/>
        <c:majorTickMark val="out"/>
        <c:minorTickMark val="none"/>
        <c:tickLblPos val="nextTo"/>
        <c:crossAx val="133182208"/>
        <c:crosses val="autoZero"/>
        <c:auto val="1"/>
        <c:lblAlgn val="ctr"/>
        <c:lblOffset val="100"/>
        <c:noMultiLvlLbl val="0"/>
      </c:catAx>
      <c:valAx>
        <c:axId val="133182208"/>
        <c:scaling>
          <c:orientation val="minMax"/>
          <c:max val="100"/>
        </c:scaling>
        <c:delete val="0"/>
        <c:axPos val="l"/>
        <c:majorGridlines>
          <c:spPr>
            <a:ln>
              <a:prstDash val="sysDot"/>
            </a:ln>
          </c:spPr>
        </c:majorGridlines>
        <c:title>
          <c:tx>
            <c:rich>
              <a:bodyPr rot="-5400000" vert="horz"/>
              <a:lstStyle/>
              <a:p>
                <a:pPr>
                  <a:defRPr/>
                </a:pPr>
                <a:r>
                  <a:rPr lang="en-US"/>
                  <a:t>Proportion of supervisor respondents: Qualification prepared graduate well or very well</a:t>
                </a:r>
              </a:p>
            </c:rich>
          </c:tx>
          <c:layout/>
          <c:overlay val="0"/>
        </c:title>
        <c:numFmt formatCode="0" sourceLinked="0"/>
        <c:majorTickMark val="out"/>
        <c:minorTickMark val="none"/>
        <c:tickLblPos val="nextTo"/>
        <c:crossAx val="90802432"/>
        <c:crosses val="autoZero"/>
        <c:crossBetween val="between"/>
        <c:majorUnit val="20"/>
      </c:valAx>
    </c:plotArea>
    <c:plotVisOnly val="1"/>
    <c:dispBlanksAs val="gap"/>
    <c:showDLblsOverMax val="0"/>
  </c:chart>
  <c:spPr>
    <a:ln>
      <a:noFill/>
    </a:ln>
  </c:spPr>
  <c:txPr>
    <a:bodyPr/>
    <a:lstStyle/>
    <a:p>
      <a:pPr>
        <a:defRPr sz="800">
          <a:latin typeface="Arial" pitchFamily="34" charset="0"/>
          <a:cs typeface="Arial" pitchFamily="34"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'Comparison Graphs'!$B$13</c:f>
              <c:strCache>
                <c:ptCount val="1"/>
                <c:pt idx="0">
                  <c:v>Field of education comparison</c:v>
                </c:pt>
              </c:strCache>
            </c:strRef>
          </c:tx>
          <c:invertIfNegative val="0"/>
          <c:dPt>
            <c:idx val="1"/>
            <c:invertIfNegative val="0"/>
            <c:bubble3D val="0"/>
            <c:spPr>
              <a:solidFill>
                <a:schemeClr val="accent6">
                  <a:lumMod val="75000"/>
                </a:schemeClr>
              </a:solidFill>
            </c:spPr>
          </c:dPt>
          <c:dPt>
            <c:idx val="2"/>
            <c:invertIfNegative val="0"/>
            <c:bubble3D val="0"/>
            <c:spPr>
              <a:solidFill>
                <a:schemeClr val="bg2">
                  <a:lumMod val="50000"/>
                </a:schemeClr>
              </a:solidFill>
            </c:spPr>
          </c:dPt>
          <c:dPt>
            <c:idx val="3"/>
            <c:invertIfNegative val="0"/>
            <c:bubble3D val="0"/>
            <c:spPr>
              <a:solidFill>
                <a:schemeClr val="accent2">
                  <a:lumMod val="60000"/>
                  <a:lumOff val="40000"/>
                </a:schemeClr>
              </a:solidFill>
            </c:spPr>
          </c:dPt>
          <c:dPt>
            <c:idx val="4"/>
            <c:invertIfNegative val="0"/>
            <c:bubble3D val="0"/>
            <c:spPr>
              <a:solidFill>
                <a:srgbClr val="B07BD7"/>
              </a:solidFill>
            </c:spPr>
          </c:dPt>
          <c:errBars>
            <c:errBarType val="both"/>
            <c:errValType val="cust"/>
            <c:noEndCap val="0"/>
            <c:plus>
              <c:numRef>
                <c:f>'Comparison Graphs'!$E$5:$E$10</c:f>
                <c:numCache>
                  <c:formatCode>General</c:formatCode>
                  <c:ptCount val="6"/>
                  <c:pt idx="0">
                    <c:v>5.555555555555534</c:v>
                  </c:pt>
                  <c:pt idx="1">
                    <c:v>8.1337916107603974</c:v>
                  </c:pt>
                  <c:pt idx="2">
                    <c:v>11.379006817662745</c:v>
                  </c:pt>
                  <c:pt idx="3">
                    <c:v>8.6949266777967686</c:v>
                  </c:pt>
                  <c:pt idx="4">
                    <c:v>9.4339622641509351</c:v>
                  </c:pt>
                  <c:pt idx="5">
                    <c:v>6.0975609756097775</c:v>
                  </c:pt>
                </c:numCache>
              </c:numRef>
            </c:plus>
            <c:minus>
              <c:numRef>
                <c:f>'Comparison Graphs'!$D$5:$D$10</c:f>
                <c:numCache>
                  <c:formatCode>General</c:formatCode>
                  <c:ptCount val="6"/>
                  <c:pt idx="0">
                    <c:v>7.981760055656574</c:v>
                  </c:pt>
                  <c:pt idx="1">
                    <c:v>8.1337916107603974</c:v>
                  </c:pt>
                  <c:pt idx="2">
                    <c:v>11.379006817662731</c:v>
                  </c:pt>
                  <c:pt idx="3">
                    <c:v>8.6949266777967686</c:v>
                  </c:pt>
                  <c:pt idx="4">
                    <c:v>9.7938782251921861</c:v>
                  </c:pt>
                  <c:pt idx="5">
                    <c:v>6.4062299547267338</c:v>
                  </c:pt>
                </c:numCache>
              </c:numRef>
            </c:minus>
          </c:errBars>
          <c:cat>
            <c:multiLvlStrRef>
              <c:f>'Comparison Graphs'!$A$16:$B$20</c:f>
              <c:multiLvlStrCache>
                <c:ptCount val="5"/>
                <c:lvl>
                  <c:pt idx="0">
                    <c:v>01 Natural &amp; Physical Sciences</c:v>
                  </c:pt>
                  <c:pt idx="1">
                    <c:v>03 Engineering &amp; Related Technologies</c:v>
                  </c:pt>
                  <c:pt idx="2">
                    <c:v>07 Education</c:v>
                  </c:pt>
                  <c:pt idx="3">
                    <c:v>08 Management &amp; Commerce</c:v>
                  </c:pt>
                  <c:pt idx="4">
                    <c:v>09 Society &amp; Culture</c:v>
                  </c:pt>
                </c:lvl>
                <c:lvl>
                  <c:pt idx="0">
                    <c:v>Overall Rating</c:v>
                  </c:pt>
                </c:lvl>
              </c:multiLvlStrCache>
            </c:multiLvlStrRef>
          </c:cat>
          <c:val>
            <c:numRef>
              <c:f>'Comparison Graphs'!$C$16:$C$20</c:f>
              <c:numCache>
                <c:formatCode>0.0</c:formatCode>
                <c:ptCount val="5"/>
                <c:pt idx="0">
                  <c:v>90.789473684210634</c:v>
                </c:pt>
                <c:pt idx="1">
                  <c:v>93.84615384615384</c:v>
                </c:pt>
                <c:pt idx="2">
                  <c:v>96.153846153845976</c:v>
                </c:pt>
                <c:pt idx="3">
                  <c:v>89.108910891088954</c:v>
                </c:pt>
                <c:pt idx="4">
                  <c:v>92.052980132450017</c:v>
                </c:pt>
              </c:numCache>
            </c:numRef>
          </c:val>
        </c:ser>
        <c:dLbls>
          <c:showLegendKey val="0"/>
          <c:showVal val="0"/>
          <c:showCatName val="0"/>
          <c:showSerName val="0"/>
          <c:showPercent val="0"/>
          <c:showBubbleSize val="0"/>
        </c:dLbls>
        <c:gapWidth val="150"/>
        <c:axId val="135417216"/>
        <c:axId val="135558656"/>
      </c:barChart>
      <c:catAx>
        <c:axId val="135417216"/>
        <c:scaling>
          <c:orientation val="minMax"/>
        </c:scaling>
        <c:delete val="0"/>
        <c:axPos val="b"/>
        <c:majorTickMark val="out"/>
        <c:minorTickMark val="none"/>
        <c:tickLblPos val="nextTo"/>
        <c:crossAx val="135558656"/>
        <c:crosses val="autoZero"/>
        <c:auto val="1"/>
        <c:lblAlgn val="ctr"/>
        <c:lblOffset val="100"/>
        <c:noMultiLvlLbl val="0"/>
      </c:catAx>
      <c:valAx>
        <c:axId val="135558656"/>
        <c:scaling>
          <c:orientation val="minMax"/>
          <c:max val="100"/>
        </c:scaling>
        <c:delete val="0"/>
        <c:axPos val="l"/>
        <c:majorGridlines>
          <c:spPr>
            <a:ln>
              <a:prstDash val="sysDot"/>
            </a:ln>
          </c:spPr>
        </c:majorGridlines>
        <c:title>
          <c:tx>
            <c:rich>
              <a:bodyPr rot="-5400000" vert="horz"/>
              <a:lstStyle/>
              <a:p>
                <a:pPr>
                  <a:defRPr/>
                </a:pPr>
                <a:r>
                  <a:rPr lang="en-US"/>
                  <a:t>Proportion of supervisor respondents: Would be very confident recommending another graduate with same qualification</a:t>
                </a:r>
              </a:p>
            </c:rich>
          </c:tx>
          <c:layout/>
          <c:overlay val="0"/>
        </c:title>
        <c:numFmt formatCode="0" sourceLinked="0"/>
        <c:majorTickMark val="out"/>
        <c:minorTickMark val="none"/>
        <c:tickLblPos val="nextTo"/>
        <c:crossAx val="135417216"/>
        <c:crosses val="autoZero"/>
        <c:crossBetween val="between"/>
        <c:majorUnit val="20"/>
      </c:valAx>
    </c:plotArea>
    <c:plotVisOnly val="1"/>
    <c:dispBlanksAs val="gap"/>
    <c:showDLblsOverMax val="0"/>
  </c:chart>
  <c:spPr>
    <a:ln>
      <a:noFill/>
    </a:ln>
  </c:spPr>
  <c:txPr>
    <a:bodyPr/>
    <a:lstStyle/>
    <a:p>
      <a:pPr>
        <a:defRPr sz="800">
          <a:latin typeface="Arial" pitchFamily="34" charset="0"/>
          <a:cs typeface="Arial" pitchFamily="34" charset="0"/>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3">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E5A8BA7-DA6D-4F5B-8CE0-B5BFC9DE2D84}" type="doc">
      <dgm:prSet loTypeId="urn:microsoft.com/office/officeart/2005/8/layout/cycle2" loCatId="cycle" qsTypeId="urn:microsoft.com/office/officeart/2005/8/quickstyle/simple3" qsCatId="simple" csTypeId="urn:microsoft.com/office/officeart/2005/8/colors/colorful1#1" csCatId="colorful" phldr="1"/>
      <dgm:spPr/>
      <dgm:t>
        <a:bodyPr/>
        <a:lstStyle/>
        <a:p>
          <a:endParaRPr lang="en-AU"/>
        </a:p>
      </dgm:t>
    </dgm:pt>
    <dgm:pt modelId="{A477D970-4321-4E31-8C3F-86909EDB0DD3}">
      <dgm:prSet phldrT="[Text]"/>
      <dgm:spPr/>
      <dgm:t>
        <a:bodyPr/>
        <a:lstStyle/>
        <a:p>
          <a:r>
            <a:rPr lang="en-AU"/>
            <a:t>Respondents to the </a:t>
          </a:r>
          <a:r>
            <a:rPr lang="en-AU" i="1"/>
            <a:t>Australian Graduate Survey</a:t>
          </a:r>
        </a:p>
      </dgm:t>
    </dgm:pt>
    <dgm:pt modelId="{8BB00DC5-B009-440C-8571-94424FA49C1E}" type="parTrans" cxnId="{F47C5592-479A-48D4-8824-51C5329BA31D}">
      <dgm:prSet/>
      <dgm:spPr/>
      <dgm:t>
        <a:bodyPr/>
        <a:lstStyle/>
        <a:p>
          <a:endParaRPr lang="en-AU"/>
        </a:p>
      </dgm:t>
    </dgm:pt>
    <dgm:pt modelId="{92CE2FE9-5F63-4BC6-AD93-145D0662B216}" type="sibTrans" cxnId="{F47C5592-479A-48D4-8824-51C5329BA31D}">
      <dgm:prSet/>
      <dgm:spPr/>
      <dgm:t>
        <a:bodyPr/>
        <a:lstStyle/>
        <a:p>
          <a:endParaRPr lang="en-AU"/>
        </a:p>
      </dgm:t>
    </dgm:pt>
    <dgm:pt modelId="{B5FA41A4-474B-40E4-BA85-21B0B125C8D5}">
      <dgm:prSet phldrT="[Text]"/>
      <dgm:spPr/>
      <dgm:t>
        <a:bodyPr/>
        <a:lstStyle/>
        <a:p>
          <a:r>
            <a:rPr lang="en-AU"/>
            <a:t>Recontact sample of  respondents and request supervisor details</a:t>
          </a:r>
        </a:p>
      </dgm:t>
    </dgm:pt>
    <dgm:pt modelId="{FABDDFF6-9BC7-4965-A9F7-A17157E28FC7}" type="parTrans" cxnId="{21C5D431-1396-484B-B0F1-CD6AF8DF5931}">
      <dgm:prSet/>
      <dgm:spPr/>
      <dgm:t>
        <a:bodyPr/>
        <a:lstStyle/>
        <a:p>
          <a:endParaRPr lang="en-AU"/>
        </a:p>
      </dgm:t>
    </dgm:pt>
    <dgm:pt modelId="{D851689E-46A9-455F-AC3E-4C64E88942C6}" type="sibTrans" cxnId="{21C5D431-1396-484B-B0F1-CD6AF8DF5931}">
      <dgm:prSet/>
      <dgm:spPr/>
      <dgm:t>
        <a:bodyPr/>
        <a:lstStyle/>
        <a:p>
          <a:endParaRPr lang="en-AU"/>
        </a:p>
      </dgm:t>
    </dgm:pt>
    <dgm:pt modelId="{8C7A198E-4C1B-4D0C-B596-19FB9745AB73}">
      <dgm:prSet phldrT="[Text]"/>
      <dgm:spPr/>
      <dgm:t>
        <a:bodyPr/>
        <a:lstStyle/>
        <a:p>
          <a:r>
            <a:rPr lang="en-AU"/>
            <a:t>Supervisor contacted and completes </a:t>
          </a:r>
          <a:r>
            <a:rPr lang="en-AU" i="1"/>
            <a:t>Employer Satisfaction Survey</a:t>
          </a:r>
        </a:p>
      </dgm:t>
    </dgm:pt>
    <dgm:pt modelId="{922F351F-CEDB-4551-8C7D-C33E484CD580}" type="parTrans" cxnId="{A643C08C-D903-402F-AA1F-6925A4AB7BAE}">
      <dgm:prSet/>
      <dgm:spPr/>
      <dgm:t>
        <a:bodyPr/>
        <a:lstStyle/>
        <a:p>
          <a:endParaRPr lang="en-AU"/>
        </a:p>
      </dgm:t>
    </dgm:pt>
    <dgm:pt modelId="{3B319FDB-F780-4189-B664-E572D26DFC69}" type="sibTrans" cxnId="{A643C08C-D903-402F-AA1F-6925A4AB7BAE}">
      <dgm:prSet/>
      <dgm:spPr>
        <a:noFill/>
      </dgm:spPr>
      <dgm:t>
        <a:bodyPr/>
        <a:lstStyle/>
        <a:p>
          <a:endParaRPr lang="en-AU"/>
        </a:p>
      </dgm:t>
    </dgm:pt>
    <dgm:pt modelId="{2C69C3E6-F962-472C-9960-BE2974A68A93}">
      <dgm:prSet phldrT="[Text]"/>
      <dgm:spPr/>
      <dgm:t>
        <a:bodyPr/>
        <a:lstStyle/>
        <a:p>
          <a:r>
            <a:rPr lang="en-AU"/>
            <a:t>Australian Graduates</a:t>
          </a:r>
        </a:p>
        <a:p>
          <a:r>
            <a:rPr lang="en-AU"/>
            <a:t>(Census)</a:t>
          </a:r>
        </a:p>
      </dgm:t>
    </dgm:pt>
    <dgm:pt modelId="{87225E89-0290-4F4A-978F-6272EB51D02F}" type="parTrans" cxnId="{60B47B0D-0695-4286-AC8A-A0390A7FF3A2}">
      <dgm:prSet/>
      <dgm:spPr/>
      <dgm:t>
        <a:bodyPr/>
        <a:lstStyle/>
        <a:p>
          <a:endParaRPr lang="en-AU"/>
        </a:p>
      </dgm:t>
    </dgm:pt>
    <dgm:pt modelId="{82683711-49C5-4B81-A66F-E381526D764A}" type="sibTrans" cxnId="{60B47B0D-0695-4286-AC8A-A0390A7FF3A2}">
      <dgm:prSet/>
      <dgm:spPr/>
      <dgm:t>
        <a:bodyPr/>
        <a:lstStyle/>
        <a:p>
          <a:endParaRPr lang="en-AU"/>
        </a:p>
      </dgm:t>
    </dgm:pt>
    <dgm:pt modelId="{3282EC60-7F2F-4794-BD25-723F8F20E15C}" type="pres">
      <dgm:prSet presAssocID="{BE5A8BA7-DA6D-4F5B-8CE0-B5BFC9DE2D84}" presName="cycle" presStyleCnt="0">
        <dgm:presLayoutVars>
          <dgm:dir/>
          <dgm:resizeHandles val="exact"/>
        </dgm:presLayoutVars>
      </dgm:prSet>
      <dgm:spPr/>
      <dgm:t>
        <a:bodyPr/>
        <a:lstStyle/>
        <a:p>
          <a:endParaRPr lang="en-AU"/>
        </a:p>
      </dgm:t>
    </dgm:pt>
    <dgm:pt modelId="{C9C45D9E-5CFB-428A-B4EC-CF5AE93D6C30}" type="pres">
      <dgm:prSet presAssocID="{A477D970-4321-4E31-8C3F-86909EDB0DD3}" presName="node" presStyleLbl="node1" presStyleIdx="0" presStyleCnt="4">
        <dgm:presLayoutVars>
          <dgm:bulletEnabled val="1"/>
        </dgm:presLayoutVars>
      </dgm:prSet>
      <dgm:spPr/>
      <dgm:t>
        <a:bodyPr/>
        <a:lstStyle/>
        <a:p>
          <a:endParaRPr lang="en-AU"/>
        </a:p>
      </dgm:t>
    </dgm:pt>
    <dgm:pt modelId="{CC91A8B4-8931-4AE2-8448-BDC5C97CADBD}" type="pres">
      <dgm:prSet presAssocID="{92CE2FE9-5F63-4BC6-AD93-145D0662B216}" presName="sibTrans" presStyleLbl="sibTrans2D1" presStyleIdx="0" presStyleCnt="4"/>
      <dgm:spPr/>
      <dgm:t>
        <a:bodyPr/>
        <a:lstStyle/>
        <a:p>
          <a:endParaRPr lang="en-AU"/>
        </a:p>
      </dgm:t>
    </dgm:pt>
    <dgm:pt modelId="{B9167DAD-2553-42A6-A94B-95EEB3DB2521}" type="pres">
      <dgm:prSet presAssocID="{92CE2FE9-5F63-4BC6-AD93-145D0662B216}" presName="connectorText" presStyleLbl="sibTrans2D1" presStyleIdx="0" presStyleCnt="4"/>
      <dgm:spPr/>
      <dgm:t>
        <a:bodyPr/>
        <a:lstStyle/>
        <a:p>
          <a:endParaRPr lang="en-AU"/>
        </a:p>
      </dgm:t>
    </dgm:pt>
    <dgm:pt modelId="{0CF938E9-91D7-4F3E-BA92-E6614D5E100E}" type="pres">
      <dgm:prSet presAssocID="{B5FA41A4-474B-40E4-BA85-21B0B125C8D5}" presName="node" presStyleLbl="node1" presStyleIdx="1" presStyleCnt="4">
        <dgm:presLayoutVars>
          <dgm:bulletEnabled val="1"/>
        </dgm:presLayoutVars>
      </dgm:prSet>
      <dgm:spPr/>
      <dgm:t>
        <a:bodyPr/>
        <a:lstStyle/>
        <a:p>
          <a:endParaRPr lang="en-AU"/>
        </a:p>
      </dgm:t>
    </dgm:pt>
    <dgm:pt modelId="{8046A9BB-49DF-4570-9903-2D8B20A91080}" type="pres">
      <dgm:prSet presAssocID="{D851689E-46A9-455F-AC3E-4C64E88942C6}" presName="sibTrans" presStyleLbl="sibTrans2D1" presStyleIdx="1" presStyleCnt="4"/>
      <dgm:spPr/>
      <dgm:t>
        <a:bodyPr/>
        <a:lstStyle/>
        <a:p>
          <a:endParaRPr lang="en-AU"/>
        </a:p>
      </dgm:t>
    </dgm:pt>
    <dgm:pt modelId="{37BBDCDC-AE1E-4777-9F88-196BC1A6C651}" type="pres">
      <dgm:prSet presAssocID="{D851689E-46A9-455F-AC3E-4C64E88942C6}" presName="connectorText" presStyleLbl="sibTrans2D1" presStyleIdx="1" presStyleCnt="4"/>
      <dgm:spPr/>
      <dgm:t>
        <a:bodyPr/>
        <a:lstStyle/>
        <a:p>
          <a:endParaRPr lang="en-AU"/>
        </a:p>
      </dgm:t>
    </dgm:pt>
    <dgm:pt modelId="{908BD40A-0937-4C8B-857C-FD2633559664}" type="pres">
      <dgm:prSet presAssocID="{8C7A198E-4C1B-4D0C-B596-19FB9745AB73}" presName="node" presStyleLbl="node1" presStyleIdx="2" presStyleCnt="4">
        <dgm:presLayoutVars>
          <dgm:bulletEnabled val="1"/>
        </dgm:presLayoutVars>
      </dgm:prSet>
      <dgm:spPr/>
      <dgm:t>
        <a:bodyPr/>
        <a:lstStyle/>
        <a:p>
          <a:endParaRPr lang="en-AU"/>
        </a:p>
      </dgm:t>
    </dgm:pt>
    <dgm:pt modelId="{BE857E49-BDBA-4E4F-A71E-1AD0F6A83A6A}" type="pres">
      <dgm:prSet presAssocID="{3B319FDB-F780-4189-B664-E572D26DFC69}" presName="sibTrans" presStyleLbl="sibTrans2D1" presStyleIdx="2" presStyleCnt="4"/>
      <dgm:spPr/>
      <dgm:t>
        <a:bodyPr/>
        <a:lstStyle/>
        <a:p>
          <a:endParaRPr lang="en-AU"/>
        </a:p>
      </dgm:t>
    </dgm:pt>
    <dgm:pt modelId="{60360E11-E969-4C76-BB8C-552ACE3E2E2B}" type="pres">
      <dgm:prSet presAssocID="{3B319FDB-F780-4189-B664-E572D26DFC69}" presName="connectorText" presStyleLbl="sibTrans2D1" presStyleIdx="2" presStyleCnt="4"/>
      <dgm:spPr/>
      <dgm:t>
        <a:bodyPr/>
        <a:lstStyle/>
        <a:p>
          <a:endParaRPr lang="en-AU"/>
        </a:p>
      </dgm:t>
    </dgm:pt>
    <dgm:pt modelId="{3F6DD9FF-A1E2-43F9-8E95-303F39E18BB4}" type="pres">
      <dgm:prSet presAssocID="{2C69C3E6-F962-472C-9960-BE2974A68A93}" presName="node" presStyleLbl="node1" presStyleIdx="3" presStyleCnt="4">
        <dgm:presLayoutVars>
          <dgm:bulletEnabled val="1"/>
        </dgm:presLayoutVars>
      </dgm:prSet>
      <dgm:spPr/>
      <dgm:t>
        <a:bodyPr/>
        <a:lstStyle/>
        <a:p>
          <a:endParaRPr lang="en-AU"/>
        </a:p>
      </dgm:t>
    </dgm:pt>
    <dgm:pt modelId="{A0329794-AF2D-47D5-82DD-C460D0E5C798}" type="pres">
      <dgm:prSet presAssocID="{82683711-49C5-4B81-A66F-E381526D764A}" presName="sibTrans" presStyleLbl="sibTrans2D1" presStyleIdx="3" presStyleCnt="4"/>
      <dgm:spPr/>
      <dgm:t>
        <a:bodyPr/>
        <a:lstStyle/>
        <a:p>
          <a:endParaRPr lang="en-AU"/>
        </a:p>
      </dgm:t>
    </dgm:pt>
    <dgm:pt modelId="{CC8E0DBE-6608-41F6-A0FE-6015E05A6D10}" type="pres">
      <dgm:prSet presAssocID="{82683711-49C5-4B81-A66F-E381526D764A}" presName="connectorText" presStyleLbl="sibTrans2D1" presStyleIdx="3" presStyleCnt="4"/>
      <dgm:spPr/>
      <dgm:t>
        <a:bodyPr/>
        <a:lstStyle/>
        <a:p>
          <a:endParaRPr lang="en-AU"/>
        </a:p>
      </dgm:t>
    </dgm:pt>
  </dgm:ptLst>
  <dgm:cxnLst>
    <dgm:cxn modelId="{A6B69ABA-9731-47F4-A642-24C31E59D75E}" type="presOf" srcId="{B5FA41A4-474B-40E4-BA85-21B0B125C8D5}" destId="{0CF938E9-91D7-4F3E-BA92-E6614D5E100E}" srcOrd="0" destOrd="0" presId="urn:microsoft.com/office/officeart/2005/8/layout/cycle2"/>
    <dgm:cxn modelId="{71826E36-4876-4F57-AD19-51EE40E6B59B}" type="presOf" srcId="{92CE2FE9-5F63-4BC6-AD93-145D0662B216}" destId="{CC91A8B4-8931-4AE2-8448-BDC5C97CADBD}" srcOrd="0" destOrd="0" presId="urn:microsoft.com/office/officeart/2005/8/layout/cycle2"/>
    <dgm:cxn modelId="{072C9134-8860-4E90-9589-93ECA2B41C2B}" type="presOf" srcId="{A477D970-4321-4E31-8C3F-86909EDB0DD3}" destId="{C9C45D9E-5CFB-428A-B4EC-CF5AE93D6C30}" srcOrd="0" destOrd="0" presId="urn:microsoft.com/office/officeart/2005/8/layout/cycle2"/>
    <dgm:cxn modelId="{82ABF85B-1759-4340-9731-D4D3B90FE13D}" type="presOf" srcId="{BE5A8BA7-DA6D-4F5B-8CE0-B5BFC9DE2D84}" destId="{3282EC60-7F2F-4794-BD25-723F8F20E15C}" srcOrd="0" destOrd="0" presId="urn:microsoft.com/office/officeart/2005/8/layout/cycle2"/>
    <dgm:cxn modelId="{89336D32-98FB-443F-B5EA-D0A0BCA374B3}" type="presOf" srcId="{D851689E-46A9-455F-AC3E-4C64E88942C6}" destId="{8046A9BB-49DF-4570-9903-2D8B20A91080}" srcOrd="0" destOrd="0" presId="urn:microsoft.com/office/officeart/2005/8/layout/cycle2"/>
    <dgm:cxn modelId="{B3ACF5DC-A4D1-4BA1-9D34-6B79FFFF7F7A}" type="presOf" srcId="{82683711-49C5-4B81-A66F-E381526D764A}" destId="{CC8E0DBE-6608-41F6-A0FE-6015E05A6D10}" srcOrd="1" destOrd="0" presId="urn:microsoft.com/office/officeart/2005/8/layout/cycle2"/>
    <dgm:cxn modelId="{F9FF3DD3-DC90-4AEF-8442-D2482314A151}" type="presOf" srcId="{2C69C3E6-F962-472C-9960-BE2974A68A93}" destId="{3F6DD9FF-A1E2-43F9-8E95-303F39E18BB4}" srcOrd="0" destOrd="0" presId="urn:microsoft.com/office/officeart/2005/8/layout/cycle2"/>
    <dgm:cxn modelId="{21C5D431-1396-484B-B0F1-CD6AF8DF5931}" srcId="{BE5A8BA7-DA6D-4F5B-8CE0-B5BFC9DE2D84}" destId="{B5FA41A4-474B-40E4-BA85-21B0B125C8D5}" srcOrd="1" destOrd="0" parTransId="{FABDDFF6-9BC7-4965-A9F7-A17157E28FC7}" sibTransId="{D851689E-46A9-455F-AC3E-4C64E88942C6}"/>
    <dgm:cxn modelId="{60B47B0D-0695-4286-AC8A-A0390A7FF3A2}" srcId="{BE5A8BA7-DA6D-4F5B-8CE0-B5BFC9DE2D84}" destId="{2C69C3E6-F962-472C-9960-BE2974A68A93}" srcOrd="3" destOrd="0" parTransId="{87225E89-0290-4F4A-978F-6272EB51D02F}" sibTransId="{82683711-49C5-4B81-A66F-E381526D764A}"/>
    <dgm:cxn modelId="{448945C6-5DA4-4201-B27F-77B6E6B26E3F}" type="presOf" srcId="{3B319FDB-F780-4189-B664-E572D26DFC69}" destId="{BE857E49-BDBA-4E4F-A71E-1AD0F6A83A6A}" srcOrd="0" destOrd="0" presId="urn:microsoft.com/office/officeart/2005/8/layout/cycle2"/>
    <dgm:cxn modelId="{A7773B0B-955F-41A8-B778-3129642E5A92}" type="presOf" srcId="{8C7A198E-4C1B-4D0C-B596-19FB9745AB73}" destId="{908BD40A-0937-4C8B-857C-FD2633559664}" srcOrd="0" destOrd="0" presId="urn:microsoft.com/office/officeart/2005/8/layout/cycle2"/>
    <dgm:cxn modelId="{AA156ADE-07A7-40A5-B096-0D9EC88AE208}" type="presOf" srcId="{92CE2FE9-5F63-4BC6-AD93-145D0662B216}" destId="{B9167DAD-2553-42A6-A94B-95EEB3DB2521}" srcOrd="1" destOrd="0" presId="urn:microsoft.com/office/officeart/2005/8/layout/cycle2"/>
    <dgm:cxn modelId="{F47C5592-479A-48D4-8824-51C5329BA31D}" srcId="{BE5A8BA7-DA6D-4F5B-8CE0-B5BFC9DE2D84}" destId="{A477D970-4321-4E31-8C3F-86909EDB0DD3}" srcOrd="0" destOrd="0" parTransId="{8BB00DC5-B009-440C-8571-94424FA49C1E}" sibTransId="{92CE2FE9-5F63-4BC6-AD93-145D0662B216}"/>
    <dgm:cxn modelId="{A643C08C-D903-402F-AA1F-6925A4AB7BAE}" srcId="{BE5A8BA7-DA6D-4F5B-8CE0-B5BFC9DE2D84}" destId="{8C7A198E-4C1B-4D0C-B596-19FB9745AB73}" srcOrd="2" destOrd="0" parTransId="{922F351F-CEDB-4551-8C7D-C33E484CD580}" sibTransId="{3B319FDB-F780-4189-B664-E572D26DFC69}"/>
    <dgm:cxn modelId="{68F26B44-4AC2-485A-BAF8-DF188D6E85ED}" type="presOf" srcId="{D851689E-46A9-455F-AC3E-4C64E88942C6}" destId="{37BBDCDC-AE1E-4777-9F88-196BC1A6C651}" srcOrd="1" destOrd="0" presId="urn:microsoft.com/office/officeart/2005/8/layout/cycle2"/>
    <dgm:cxn modelId="{16E0CD46-D387-4AF9-9E1D-E98E0F751D1C}" type="presOf" srcId="{82683711-49C5-4B81-A66F-E381526D764A}" destId="{A0329794-AF2D-47D5-82DD-C460D0E5C798}" srcOrd="0" destOrd="0" presId="urn:microsoft.com/office/officeart/2005/8/layout/cycle2"/>
    <dgm:cxn modelId="{00B4453B-20C8-4493-93C1-1B6FFDBA6051}" type="presOf" srcId="{3B319FDB-F780-4189-B664-E572D26DFC69}" destId="{60360E11-E969-4C76-BB8C-552ACE3E2E2B}" srcOrd="1" destOrd="0" presId="urn:microsoft.com/office/officeart/2005/8/layout/cycle2"/>
    <dgm:cxn modelId="{65AD8285-084C-4570-821B-08EE0FCC0B81}" type="presParOf" srcId="{3282EC60-7F2F-4794-BD25-723F8F20E15C}" destId="{C9C45D9E-5CFB-428A-B4EC-CF5AE93D6C30}" srcOrd="0" destOrd="0" presId="urn:microsoft.com/office/officeart/2005/8/layout/cycle2"/>
    <dgm:cxn modelId="{754803B5-D9F5-4F91-839F-45B7A4F5D38B}" type="presParOf" srcId="{3282EC60-7F2F-4794-BD25-723F8F20E15C}" destId="{CC91A8B4-8931-4AE2-8448-BDC5C97CADBD}" srcOrd="1" destOrd="0" presId="urn:microsoft.com/office/officeart/2005/8/layout/cycle2"/>
    <dgm:cxn modelId="{7C1CFCA5-614F-4161-8071-F260600EB755}" type="presParOf" srcId="{CC91A8B4-8931-4AE2-8448-BDC5C97CADBD}" destId="{B9167DAD-2553-42A6-A94B-95EEB3DB2521}" srcOrd="0" destOrd="0" presId="urn:microsoft.com/office/officeart/2005/8/layout/cycle2"/>
    <dgm:cxn modelId="{74E73CCA-9A8E-4DF4-81C8-AEDF682D0B5C}" type="presParOf" srcId="{3282EC60-7F2F-4794-BD25-723F8F20E15C}" destId="{0CF938E9-91D7-4F3E-BA92-E6614D5E100E}" srcOrd="2" destOrd="0" presId="urn:microsoft.com/office/officeart/2005/8/layout/cycle2"/>
    <dgm:cxn modelId="{54700F3A-5824-4ACF-A7D1-5FD273BE2965}" type="presParOf" srcId="{3282EC60-7F2F-4794-BD25-723F8F20E15C}" destId="{8046A9BB-49DF-4570-9903-2D8B20A91080}" srcOrd="3" destOrd="0" presId="urn:microsoft.com/office/officeart/2005/8/layout/cycle2"/>
    <dgm:cxn modelId="{A1CA36C0-9E4C-4F95-9550-792B05DEED88}" type="presParOf" srcId="{8046A9BB-49DF-4570-9903-2D8B20A91080}" destId="{37BBDCDC-AE1E-4777-9F88-196BC1A6C651}" srcOrd="0" destOrd="0" presId="urn:microsoft.com/office/officeart/2005/8/layout/cycle2"/>
    <dgm:cxn modelId="{C1E66CE8-FD8D-4C13-B4E5-124CD26C822F}" type="presParOf" srcId="{3282EC60-7F2F-4794-BD25-723F8F20E15C}" destId="{908BD40A-0937-4C8B-857C-FD2633559664}" srcOrd="4" destOrd="0" presId="urn:microsoft.com/office/officeart/2005/8/layout/cycle2"/>
    <dgm:cxn modelId="{EBF5CCD6-A983-48AD-90A4-BD3E6AE3DEC4}" type="presParOf" srcId="{3282EC60-7F2F-4794-BD25-723F8F20E15C}" destId="{BE857E49-BDBA-4E4F-A71E-1AD0F6A83A6A}" srcOrd="5" destOrd="0" presId="urn:microsoft.com/office/officeart/2005/8/layout/cycle2"/>
    <dgm:cxn modelId="{04A1135A-0878-4154-A47E-7662A1E598B4}" type="presParOf" srcId="{BE857E49-BDBA-4E4F-A71E-1AD0F6A83A6A}" destId="{60360E11-E969-4C76-BB8C-552ACE3E2E2B}" srcOrd="0" destOrd="0" presId="urn:microsoft.com/office/officeart/2005/8/layout/cycle2"/>
    <dgm:cxn modelId="{140127EE-DBED-4BE9-AF50-73FC4E27FC2C}" type="presParOf" srcId="{3282EC60-7F2F-4794-BD25-723F8F20E15C}" destId="{3F6DD9FF-A1E2-43F9-8E95-303F39E18BB4}" srcOrd="6" destOrd="0" presId="urn:microsoft.com/office/officeart/2005/8/layout/cycle2"/>
    <dgm:cxn modelId="{EF4C8F20-E2D2-403D-BF01-446AE66D833C}" type="presParOf" srcId="{3282EC60-7F2F-4794-BD25-723F8F20E15C}" destId="{A0329794-AF2D-47D5-82DD-C460D0E5C798}" srcOrd="7" destOrd="0" presId="urn:microsoft.com/office/officeart/2005/8/layout/cycle2"/>
    <dgm:cxn modelId="{840741C2-D275-4CAE-BECF-69988DCD0274}" type="presParOf" srcId="{A0329794-AF2D-47D5-82DD-C460D0E5C798}" destId="{CC8E0DBE-6608-41F6-A0FE-6015E05A6D10}" srcOrd="0" destOrd="0" presId="urn:microsoft.com/office/officeart/2005/8/layout/cycle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E5A8BA7-DA6D-4F5B-8CE0-B5BFC9DE2D84}" type="doc">
      <dgm:prSet loTypeId="urn:microsoft.com/office/officeart/2005/8/layout/cycle2" loCatId="cycle" qsTypeId="urn:microsoft.com/office/officeart/2005/8/quickstyle/simple3" qsCatId="simple" csTypeId="urn:microsoft.com/office/officeart/2005/8/colors/colorful1#2" csCatId="colorful" phldr="1"/>
      <dgm:spPr/>
      <dgm:t>
        <a:bodyPr/>
        <a:lstStyle/>
        <a:p>
          <a:endParaRPr lang="en-AU"/>
        </a:p>
      </dgm:t>
    </dgm:pt>
    <dgm:pt modelId="{A477D970-4321-4E31-8C3F-86909EDB0DD3}">
      <dgm:prSet phldrT="[Text]"/>
      <dgm:spPr/>
      <dgm:t>
        <a:bodyPr/>
        <a:lstStyle/>
        <a:p>
          <a:r>
            <a:rPr lang="en-AU"/>
            <a:t>Respondents to the 2013 </a:t>
          </a:r>
          <a:r>
            <a:rPr lang="en-AU" i="1"/>
            <a:t>Australian Graduate Survey</a:t>
          </a:r>
        </a:p>
      </dgm:t>
    </dgm:pt>
    <dgm:pt modelId="{8BB00DC5-B009-440C-8571-94424FA49C1E}" type="parTrans" cxnId="{F47C5592-479A-48D4-8824-51C5329BA31D}">
      <dgm:prSet/>
      <dgm:spPr/>
      <dgm:t>
        <a:bodyPr/>
        <a:lstStyle/>
        <a:p>
          <a:endParaRPr lang="en-AU"/>
        </a:p>
      </dgm:t>
    </dgm:pt>
    <dgm:pt modelId="{92CE2FE9-5F63-4BC6-AD93-145D0662B216}" type="sibTrans" cxnId="{F47C5592-479A-48D4-8824-51C5329BA31D}">
      <dgm:prSet/>
      <dgm:spPr/>
      <dgm:t>
        <a:bodyPr/>
        <a:lstStyle/>
        <a:p>
          <a:endParaRPr lang="en-AU"/>
        </a:p>
      </dgm:t>
    </dgm:pt>
    <dgm:pt modelId="{B5FA41A4-474B-40E4-BA85-21B0B125C8D5}">
      <dgm:prSet phldrT="[Text]"/>
      <dgm:spPr/>
      <dgm:t>
        <a:bodyPr/>
        <a:lstStyle/>
        <a:p>
          <a:r>
            <a:rPr lang="en-AU"/>
            <a:t>Recontact sample of 2013 respondents and request supervisor details</a:t>
          </a:r>
        </a:p>
      </dgm:t>
    </dgm:pt>
    <dgm:pt modelId="{FABDDFF6-9BC7-4965-A9F7-A17157E28FC7}" type="parTrans" cxnId="{21C5D431-1396-484B-B0F1-CD6AF8DF5931}">
      <dgm:prSet/>
      <dgm:spPr/>
      <dgm:t>
        <a:bodyPr/>
        <a:lstStyle/>
        <a:p>
          <a:endParaRPr lang="en-AU"/>
        </a:p>
      </dgm:t>
    </dgm:pt>
    <dgm:pt modelId="{D851689E-46A9-455F-AC3E-4C64E88942C6}" type="sibTrans" cxnId="{21C5D431-1396-484B-B0F1-CD6AF8DF5931}">
      <dgm:prSet/>
      <dgm:spPr/>
      <dgm:t>
        <a:bodyPr/>
        <a:lstStyle/>
        <a:p>
          <a:endParaRPr lang="en-AU"/>
        </a:p>
      </dgm:t>
    </dgm:pt>
    <dgm:pt modelId="{8C7A198E-4C1B-4D0C-B596-19FB9745AB73}">
      <dgm:prSet phldrT="[Text]"/>
      <dgm:spPr/>
      <dgm:t>
        <a:bodyPr/>
        <a:lstStyle/>
        <a:p>
          <a:r>
            <a:rPr lang="en-AU"/>
            <a:t>Supervisor contacted and completes </a:t>
          </a:r>
          <a:r>
            <a:rPr lang="en-AU" i="1"/>
            <a:t>Employer Satisfaction Survey</a:t>
          </a:r>
        </a:p>
      </dgm:t>
    </dgm:pt>
    <dgm:pt modelId="{922F351F-CEDB-4551-8C7D-C33E484CD580}" type="parTrans" cxnId="{A643C08C-D903-402F-AA1F-6925A4AB7BAE}">
      <dgm:prSet/>
      <dgm:spPr/>
      <dgm:t>
        <a:bodyPr/>
        <a:lstStyle/>
        <a:p>
          <a:endParaRPr lang="en-AU"/>
        </a:p>
      </dgm:t>
    </dgm:pt>
    <dgm:pt modelId="{3B319FDB-F780-4189-B664-E572D26DFC69}" type="sibTrans" cxnId="{A643C08C-D903-402F-AA1F-6925A4AB7BAE}">
      <dgm:prSet/>
      <dgm:spPr>
        <a:noFill/>
      </dgm:spPr>
      <dgm:t>
        <a:bodyPr/>
        <a:lstStyle/>
        <a:p>
          <a:endParaRPr lang="en-AU"/>
        </a:p>
      </dgm:t>
    </dgm:pt>
    <dgm:pt modelId="{2C69C3E6-F962-472C-9960-BE2974A68A93}">
      <dgm:prSet phldrT="[Text]"/>
      <dgm:spPr/>
      <dgm:t>
        <a:bodyPr/>
        <a:lstStyle/>
        <a:p>
          <a:r>
            <a:rPr lang="en-AU"/>
            <a:t>2012 Australian Graduates</a:t>
          </a:r>
        </a:p>
        <a:p>
          <a:r>
            <a:rPr lang="en-AU"/>
            <a:t>(Census)</a:t>
          </a:r>
        </a:p>
      </dgm:t>
    </dgm:pt>
    <dgm:pt modelId="{87225E89-0290-4F4A-978F-6272EB51D02F}" type="parTrans" cxnId="{60B47B0D-0695-4286-AC8A-A0390A7FF3A2}">
      <dgm:prSet/>
      <dgm:spPr/>
      <dgm:t>
        <a:bodyPr/>
        <a:lstStyle/>
        <a:p>
          <a:endParaRPr lang="en-AU"/>
        </a:p>
      </dgm:t>
    </dgm:pt>
    <dgm:pt modelId="{82683711-49C5-4B81-A66F-E381526D764A}" type="sibTrans" cxnId="{60B47B0D-0695-4286-AC8A-A0390A7FF3A2}">
      <dgm:prSet/>
      <dgm:spPr/>
      <dgm:t>
        <a:bodyPr/>
        <a:lstStyle/>
        <a:p>
          <a:endParaRPr lang="en-AU"/>
        </a:p>
      </dgm:t>
    </dgm:pt>
    <dgm:pt modelId="{3282EC60-7F2F-4794-BD25-723F8F20E15C}" type="pres">
      <dgm:prSet presAssocID="{BE5A8BA7-DA6D-4F5B-8CE0-B5BFC9DE2D84}" presName="cycle" presStyleCnt="0">
        <dgm:presLayoutVars>
          <dgm:dir/>
          <dgm:resizeHandles val="exact"/>
        </dgm:presLayoutVars>
      </dgm:prSet>
      <dgm:spPr/>
      <dgm:t>
        <a:bodyPr/>
        <a:lstStyle/>
        <a:p>
          <a:endParaRPr lang="en-AU"/>
        </a:p>
      </dgm:t>
    </dgm:pt>
    <dgm:pt modelId="{C9C45D9E-5CFB-428A-B4EC-CF5AE93D6C30}" type="pres">
      <dgm:prSet presAssocID="{A477D970-4321-4E31-8C3F-86909EDB0DD3}" presName="node" presStyleLbl="node1" presStyleIdx="0" presStyleCnt="4">
        <dgm:presLayoutVars>
          <dgm:bulletEnabled val="1"/>
        </dgm:presLayoutVars>
      </dgm:prSet>
      <dgm:spPr/>
      <dgm:t>
        <a:bodyPr/>
        <a:lstStyle/>
        <a:p>
          <a:endParaRPr lang="en-AU"/>
        </a:p>
      </dgm:t>
    </dgm:pt>
    <dgm:pt modelId="{CC91A8B4-8931-4AE2-8448-BDC5C97CADBD}" type="pres">
      <dgm:prSet presAssocID="{92CE2FE9-5F63-4BC6-AD93-145D0662B216}" presName="sibTrans" presStyleLbl="sibTrans2D1" presStyleIdx="0" presStyleCnt="4"/>
      <dgm:spPr/>
      <dgm:t>
        <a:bodyPr/>
        <a:lstStyle/>
        <a:p>
          <a:endParaRPr lang="en-AU"/>
        </a:p>
      </dgm:t>
    </dgm:pt>
    <dgm:pt modelId="{B9167DAD-2553-42A6-A94B-95EEB3DB2521}" type="pres">
      <dgm:prSet presAssocID="{92CE2FE9-5F63-4BC6-AD93-145D0662B216}" presName="connectorText" presStyleLbl="sibTrans2D1" presStyleIdx="0" presStyleCnt="4"/>
      <dgm:spPr/>
      <dgm:t>
        <a:bodyPr/>
        <a:lstStyle/>
        <a:p>
          <a:endParaRPr lang="en-AU"/>
        </a:p>
      </dgm:t>
    </dgm:pt>
    <dgm:pt modelId="{0CF938E9-91D7-4F3E-BA92-E6614D5E100E}" type="pres">
      <dgm:prSet presAssocID="{B5FA41A4-474B-40E4-BA85-21B0B125C8D5}" presName="node" presStyleLbl="node1" presStyleIdx="1" presStyleCnt="4" custRadScaleRad="164046" custRadScaleInc="975">
        <dgm:presLayoutVars>
          <dgm:bulletEnabled val="1"/>
        </dgm:presLayoutVars>
      </dgm:prSet>
      <dgm:spPr/>
      <dgm:t>
        <a:bodyPr/>
        <a:lstStyle/>
        <a:p>
          <a:endParaRPr lang="en-AU"/>
        </a:p>
      </dgm:t>
    </dgm:pt>
    <dgm:pt modelId="{8046A9BB-49DF-4570-9903-2D8B20A91080}" type="pres">
      <dgm:prSet presAssocID="{D851689E-46A9-455F-AC3E-4C64E88942C6}" presName="sibTrans" presStyleLbl="sibTrans2D1" presStyleIdx="1" presStyleCnt="4"/>
      <dgm:spPr/>
      <dgm:t>
        <a:bodyPr/>
        <a:lstStyle/>
        <a:p>
          <a:endParaRPr lang="en-AU"/>
        </a:p>
      </dgm:t>
    </dgm:pt>
    <dgm:pt modelId="{37BBDCDC-AE1E-4777-9F88-196BC1A6C651}" type="pres">
      <dgm:prSet presAssocID="{D851689E-46A9-455F-AC3E-4C64E88942C6}" presName="connectorText" presStyleLbl="sibTrans2D1" presStyleIdx="1" presStyleCnt="4"/>
      <dgm:spPr/>
      <dgm:t>
        <a:bodyPr/>
        <a:lstStyle/>
        <a:p>
          <a:endParaRPr lang="en-AU"/>
        </a:p>
      </dgm:t>
    </dgm:pt>
    <dgm:pt modelId="{908BD40A-0937-4C8B-857C-FD2633559664}" type="pres">
      <dgm:prSet presAssocID="{8C7A198E-4C1B-4D0C-B596-19FB9745AB73}" presName="node" presStyleLbl="node1" presStyleIdx="2" presStyleCnt="4">
        <dgm:presLayoutVars>
          <dgm:bulletEnabled val="1"/>
        </dgm:presLayoutVars>
      </dgm:prSet>
      <dgm:spPr/>
      <dgm:t>
        <a:bodyPr/>
        <a:lstStyle/>
        <a:p>
          <a:endParaRPr lang="en-AU"/>
        </a:p>
      </dgm:t>
    </dgm:pt>
    <dgm:pt modelId="{BE857E49-BDBA-4E4F-A71E-1AD0F6A83A6A}" type="pres">
      <dgm:prSet presAssocID="{3B319FDB-F780-4189-B664-E572D26DFC69}" presName="sibTrans" presStyleLbl="sibTrans2D1" presStyleIdx="2" presStyleCnt="4"/>
      <dgm:spPr/>
      <dgm:t>
        <a:bodyPr/>
        <a:lstStyle/>
        <a:p>
          <a:endParaRPr lang="en-AU"/>
        </a:p>
      </dgm:t>
    </dgm:pt>
    <dgm:pt modelId="{60360E11-E969-4C76-BB8C-552ACE3E2E2B}" type="pres">
      <dgm:prSet presAssocID="{3B319FDB-F780-4189-B664-E572D26DFC69}" presName="connectorText" presStyleLbl="sibTrans2D1" presStyleIdx="2" presStyleCnt="4"/>
      <dgm:spPr/>
      <dgm:t>
        <a:bodyPr/>
        <a:lstStyle/>
        <a:p>
          <a:endParaRPr lang="en-AU"/>
        </a:p>
      </dgm:t>
    </dgm:pt>
    <dgm:pt modelId="{3F6DD9FF-A1E2-43F9-8E95-303F39E18BB4}" type="pres">
      <dgm:prSet presAssocID="{2C69C3E6-F962-472C-9960-BE2974A68A93}" presName="node" presStyleLbl="node1" presStyleIdx="3" presStyleCnt="4" custRadScaleRad="187450" custRadScaleInc="5546">
        <dgm:presLayoutVars>
          <dgm:bulletEnabled val="1"/>
        </dgm:presLayoutVars>
      </dgm:prSet>
      <dgm:spPr/>
      <dgm:t>
        <a:bodyPr/>
        <a:lstStyle/>
        <a:p>
          <a:endParaRPr lang="en-AU"/>
        </a:p>
      </dgm:t>
    </dgm:pt>
    <dgm:pt modelId="{A0329794-AF2D-47D5-82DD-C460D0E5C798}" type="pres">
      <dgm:prSet presAssocID="{82683711-49C5-4B81-A66F-E381526D764A}" presName="sibTrans" presStyleLbl="sibTrans2D1" presStyleIdx="3" presStyleCnt="4"/>
      <dgm:spPr/>
      <dgm:t>
        <a:bodyPr/>
        <a:lstStyle/>
        <a:p>
          <a:endParaRPr lang="en-AU"/>
        </a:p>
      </dgm:t>
    </dgm:pt>
    <dgm:pt modelId="{CC8E0DBE-6608-41F6-A0FE-6015E05A6D10}" type="pres">
      <dgm:prSet presAssocID="{82683711-49C5-4B81-A66F-E381526D764A}" presName="connectorText" presStyleLbl="sibTrans2D1" presStyleIdx="3" presStyleCnt="4"/>
      <dgm:spPr/>
      <dgm:t>
        <a:bodyPr/>
        <a:lstStyle/>
        <a:p>
          <a:endParaRPr lang="en-AU"/>
        </a:p>
      </dgm:t>
    </dgm:pt>
  </dgm:ptLst>
  <dgm:cxnLst>
    <dgm:cxn modelId="{BF0FA700-2D62-438B-AF4E-81595A16DC53}" type="presOf" srcId="{A477D970-4321-4E31-8C3F-86909EDB0DD3}" destId="{C9C45D9E-5CFB-428A-B4EC-CF5AE93D6C30}" srcOrd="0" destOrd="0" presId="urn:microsoft.com/office/officeart/2005/8/layout/cycle2"/>
    <dgm:cxn modelId="{4F8E9D5A-32DE-44C4-B63E-4812A853127B}" type="presOf" srcId="{82683711-49C5-4B81-A66F-E381526D764A}" destId="{A0329794-AF2D-47D5-82DD-C460D0E5C798}" srcOrd="0" destOrd="0" presId="urn:microsoft.com/office/officeart/2005/8/layout/cycle2"/>
    <dgm:cxn modelId="{2052B788-C4C0-47B2-AF0A-D895BB2724E5}" type="presOf" srcId="{8C7A198E-4C1B-4D0C-B596-19FB9745AB73}" destId="{908BD40A-0937-4C8B-857C-FD2633559664}" srcOrd="0" destOrd="0" presId="urn:microsoft.com/office/officeart/2005/8/layout/cycle2"/>
    <dgm:cxn modelId="{EE0F90AA-E27E-45DD-8871-EE4F1BD76F28}" type="presOf" srcId="{92CE2FE9-5F63-4BC6-AD93-145D0662B216}" destId="{CC91A8B4-8931-4AE2-8448-BDC5C97CADBD}" srcOrd="0" destOrd="0" presId="urn:microsoft.com/office/officeart/2005/8/layout/cycle2"/>
    <dgm:cxn modelId="{55B7F33F-5AC6-434A-813B-ACB1AAA08411}" type="presOf" srcId="{82683711-49C5-4B81-A66F-E381526D764A}" destId="{CC8E0DBE-6608-41F6-A0FE-6015E05A6D10}" srcOrd="1" destOrd="0" presId="urn:microsoft.com/office/officeart/2005/8/layout/cycle2"/>
    <dgm:cxn modelId="{4D3E8DC5-D83F-4A75-A836-BD9895CDA59B}" type="presOf" srcId="{3B319FDB-F780-4189-B664-E572D26DFC69}" destId="{BE857E49-BDBA-4E4F-A71E-1AD0F6A83A6A}" srcOrd="0" destOrd="0" presId="urn:microsoft.com/office/officeart/2005/8/layout/cycle2"/>
    <dgm:cxn modelId="{21C5D431-1396-484B-B0F1-CD6AF8DF5931}" srcId="{BE5A8BA7-DA6D-4F5B-8CE0-B5BFC9DE2D84}" destId="{B5FA41A4-474B-40E4-BA85-21B0B125C8D5}" srcOrd="1" destOrd="0" parTransId="{FABDDFF6-9BC7-4965-A9F7-A17157E28FC7}" sibTransId="{D851689E-46A9-455F-AC3E-4C64E88942C6}"/>
    <dgm:cxn modelId="{60B47B0D-0695-4286-AC8A-A0390A7FF3A2}" srcId="{BE5A8BA7-DA6D-4F5B-8CE0-B5BFC9DE2D84}" destId="{2C69C3E6-F962-472C-9960-BE2974A68A93}" srcOrd="3" destOrd="0" parTransId="{87225E89-0290-4F4A-978F-6272EB51D02F}" sibTransId="{82683711-49C5-4B81-A66F-E381526D764A}"/>
    <dgm:cxn modelId="{FD27AF59-DC8E-4A1C-ADC2-DFFDDF2D6562}" type="presOf" srcId="{2C69C3E6-F962-472C-9960-BE2974A68A93}" destId="{3F6DD9FF-A1E2-43F9-8E95-303F39E18BB4}" srcOrd="0" destOrd="0" presId="urn:microsoft.com/office/officeart/2005/8/layout/cycle2"/>
    <dgm:cxn modelId="{D9527140-BAD4-4D55-8367-BE4B16FCDBF6}" type="presOf" srcId="{BE5A8BA7-DA6D-4F5B-8CE0-B5BFC9DE2D84}" destId="{3282EC60-7F2F-4794-BD25-723F8F20E15C}" srcOrd="0" destOrd="0" presId="urn:microsoft.com/office/officeart/2005/8/layout/cycle2"/>
    <dgm:cxn modelId="{4732CB18-3BD0-47B0-8676-AB7940E608A9}" type="presOf" srcId="{B5FA41A4-474B-40E4-BA85-21B0B125C8D5}" destId="{0CF938E9-91D7-4F3E-BA92-E6614D5E100E}" srcOrd="0" destOrd="0" presId="urn:microsoft.com/office/officeart/2005/8/layout/cycle2"/>
    <dgm:cxn modelId="{F47C5592-479A-48D4-8824-51C5329BA31D}" srcId="{BE5A8BA7-DA6D-4F5B-8CE0-B5BFC9DE2D84}" destId="{A477D970-4321-4E31-8C3F-86909EDB0DD3}" srcOrd="0" destOrd="0" parTransId="{8BB00DC5-B009-440C-8571-94424FA49C1E}" sibTransId="{92CE2FE9-5F63-4BC6-AD93-145D0662B216}"/>
    <dgm:cxn modelId="{D16BD060-52B3-472E-B445-A7CAB8DC3EFE}" type="presOf" srcId="{92CE2FE9-5F63-4BC6-AD93-145D0662B216}" destId="{B9167DAD-2553-42A6-A94B-95EEB3DB2521}" srcOrd="1" destOrd="0" presId="urn:microsoft.com/office/officeart/2005/8/layout/cycle2"/>
    <dgm:cxn modelId="{A643C08C-D903-402F-AA1F-6925A4AB7BAE}" srcId="{BE5A8BA7-DA6D-4F5B-8CE0-B5BFC9DE2D84}" destId="{8C7A198E-4C1B-4D0C-B596-19FB9745AB73}" srcOrd="2" destOrd="0" parTransId="{922F351F-CEDB-4551-8C7D-C33E484CD580}" sibTransId="{3B319FDB-F780-4189-B664-E572D26DFC69}"/>
    <dgm:cxn modelId="{EC6C0044-4C70-484C-B5AF-6D284BC9F215}" type="presOf" srcId="{D851689E-46A9-455F-AC3E-4C64E88942C6}" destId="{8046A9BB-49DF-4570-9903-2D8B20A91080}" srcOrd="0" destOrd="0" presId="urn:microsoft.com/office/officeart/2005/8/layout/cycle2"/>
    <dgm:cxn modelId="{1B3BB16B-D112-4EF2-B430-2CAFD9D37544}" type="presOf" srcId="{D851689E-46A9-455F-AC3E-4C64E88942C6}" destId="{37BBDCDC-AE1E-4777-9F88-196BC1A6C651}" srcOrd="1" destOrd="0" presId="urn:microsoft.com/office/officeart/2005/8/layout/cycle2"/>
    <dgm:cxn modelId="{AA37FF5C-D016-4CF0-A638-6D1820C34495}" type="presOf" srcId="{3B319FDB-F780-4189-B664-E572D26DFC69}" destId="{60360E11-E969-4C76-BB8C-552ACE3E2E2B}" srcOrd="1" destOrd="0" presId="urn:microsoft.com/office/officeart/2005/8/layout/cycle2"/>
    <dgm:cxn modelId="{DC3A5F42-572D-4620-BF97-8E1A009987F7}" type="presParOf" srcId="{3282EC60-7F2F-4794-BD25-723F8F20E15C}" destId="{C9C45D9E-5CFB-428A-B4EC-CF5AE93D6C30}" srcOrd="0" destOrd="0" presId="urn:microsoft.com/office/officeart/2005/8/layout/cycle2"/>
    <dgm:cxn modelId="{E202D5D4-1DAA-4C6F-B6AA-CACAF7D0247D}" type="presParOf" srcId="{3282EC60-7F2F-4794-BD25-723F8F20E15C}" destId="{CC91A8B4-8931-4AE2-8448-BDC5C97CADBD}" srcOrd="1" destOrd="0" presId="urn:microsoft.com/office/officeart/2005/8/layout/cycle2"/>
    <dgm:cxn modelId="{A30DFF72-7C1F-4161-955D-218F16BCC426}" type="presParOf" srcId="{CC91A8B4-8931-4AE2-8448-BDC5C97CADBD}" destId="{B9167DAD-2553-42A6-A94B-95EEB3DB2521}" srcOrd="0" destOrd="0" presId="urn:microsoft.com/office/officeart/2005/8/layout/cycle2"/>
    <dgm:cxn modelId="{E4AF7F1E-0515-45B6-943D-DFD97D4D8C35}" type="presParOf" srcId="{3282EC60-7F2F-4794-BD25-723F8F20E15C}" destId="{0CF938E9-91D7-4F3E-BA92-E6614D5E100E}" srcOrd="2" destOrd="0" presId="urn:microsoft.com/office/officeart/2005/8/layout/cycle2"/>
    <dgm:cxn modelId="{7799EEF7-1EA0-4808-B1B8-94EF13762FCC}" type="presParOf" srcId="{3282EC60-7F2F-4794-BD25-723F8F20E15C}" destId="{8046A9BB-49DF-4570-9903-2D8B20A91080}" srcOrd="3" destOrd="0" presId="urn:microsoft.com/office/officeart/2005/8/layout/cycle2"/>
    <dgm:cxn modelId="{3C44EEE4-0B7F-4BBA-A44E-0D3598BDC1A0}" type="presParOf" srcId="{8046A9BB-49DF-4570-9903-2D8B20A91080}" destId="{37BBDCDC-AE1E-4777-9F88-196BC1A6C651}" srcOrd="0" destOrd="0" presId="urn:microsoft.com/office/officeart/2005/8/layout/cycle2"/>
    <dgm:cxn modelId="{A73122C4-4110-4AAF-873E-23440A366F69}" type="presParOf" srcId="{3282EC60-7F2F-4794-BD25-723F8F20E15C}" destId="{908BD40A-0937-4C8B-857C-FD2633559664}" srcOrd="4" destOrd="0" presId="urn:microsoft.com/office/officeart/2005/8/layout/cycle2"/>
    <dgm:cxn modelId="{01CFC5A3-669E-493B-9756-386C4C4B35A9}" type="presParOf" srcId="{3282EC60-7F2F-4794-BD25-723F8F20E15C}" destId="{BE857E49-BDBA-4E4F-A71E-1AD0F6A83A6A}" srcOrd="5" destOrd="0" presId="urn:microsoft.com/office/officeart/2005/8/layout/cycle2"/>
    <dgm:cxn modelId="{D1CE2E8E-C082-47F1-8103-DF468BF9ED52}" type="presParOf" srcId="{BE857E49-BDBA-4E4F-A71E-1AD0F6A83A6A}" destId="{60360E11-E969-4C76-BB8C-552ACE3E2E2B}" srcOrd="0" destOrd="0" presId="urn:microsoft.com/office/officeart/2005/8/layout/cycle2"/>
    <dgm:cxn modelId="{5FEA1DCB-0C88-4CDC-802F-AC9FD777A09C}" type="presParOf" srcId="{3282EC60-7F2F-4794-BD25-723F8F20E15C}" destId="{3F6DD9FF-A1E2-43F9-8E95-303F39E18BB4}" srcOrd="6" destOrd="0" presId="urn:microsoft.com/office/officeart/2005/8/layout/cycle2"/>
    <dgm:cxn modelId="{6BF89B6B-735A-486C-98B9-6D7FADE2D37B}" type="presParOf" srcId="{3282EC60-7F2F-4794-BD25-723F8F20E15C}" destId="{A0329794-AF2D-47D5-82DD-C460D0E5C798}" srcOrd="7" destOrd="0" presId="urn:microsoft.com/office/officeart/2005/8/layout/cycle2"/>
    <dgm:cxn modelId="{9FC068E3-D507-43E6-80BB-31F0F20A32F3}" type="presParOf" srcId="{A0329794-AF2D-47D5-82DD-C460D0E5C798}" destId="{CC8E0DBE-6608-41F6-A0FE-6015E05A6D10}" srcOrd="0" destOrd="0" presId="urn:microsoft.com/office/officeart/2005/8/layout/cycle2"/>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E5A8BA7-DA6D-4F5B-8CE0-B5BFC9DE2D84}" type="doc">
      <dgm:prSet loTypeId="urn:microsoft.com/office/officeart/2005/8/layout/cycle2" loCatId="cycle" qsTypeId="urn:microsoft.com/office/officeart/2005/8/quickstyle/simple3" qsCatId="simple" csTypeId="urn:microsoft.com/office/officeart/2005/8/colors/colorful1#3" csCatId="colorful" phldr="1"/>
      <dgm:spPr/>
      <dgm:t>
        <a:bodyPr/>
        <a:lstStyle/>
        <a:p>
          <a:endParaRPr lang="en-AU"/>
        </a:p>
      </dgm:t>
    </dgm:pt>
    <dgm:pt modelId="{A477D970-4321-4E31-8C3F-86909EDB0DD3}">
      <dgm:prSet phldrT="[Text]"/>
      <dgm:spPr/>
      <dgm:t>
        <a:bodyPr/>
        <a:lstStyle/>
        <a:p>
          <a:r>
            <a:rPr lang="en-AU"/>
            <a:t>Respondents to the 2012 </a:t>
          </a:r>
          <a:r>
            <a:rPr lang="en-AU" i="1"/>
            <a:t>Australian Graduate Survey</a:t>
          </a:r>
        </a:p>
      </dgm:t>
    </dgm:pt>
    <dgm:pt modelId="{8BB00DC5-B009-440C-8571-94424FA49C1E}" type="parTrans" cxnId="{F47C5592-479A-48D4-8824-51C5329BA31D}">
      <dgm:prSet/>
      <dgm:spPr/>
      <dgm:t>
        <a:bodyPr/>
        <a:lstStyle/>
        <a:p>
          <a:endParaRPr lang="en-AU"/>
        </a:p>
      </dgm:t>
    </dgm:pt>
    <dgm:pt modelId="{92CE2FE9-5F63-4BC6-AD93-145D0662B216}" type="sibTrans" cxnId="{F47C5592-479A-48D4-8824-51C5329BA31D}">
      <dgm:prSet/>
      <dgm:spPr/>
      <dgm:t>
        <a:bodyPr/>
        <a:lstStyle/>
        <a:p>
          <a:endParaRPr lang="en-AU"/>
        </a:p>
      </dgm:t>
    </dgm:pt>
    <dgm:pt modelId="{B5FA41A4-474B-40E4-BA85-21B0B125C8D5}">
      <dgm:prSet phldrT="[Text]"/>
      <dgm:spPr/>
      <dgm:t>
        <a:bodyPr/>
        <a:lstStyle/>
        <a:p>
          <a:r>
            <a:rPr lang="en-AU"/>
            <a:t>Recontact sample of 2012 respondents and request supervisor details</a:t>
          </a:r>
        </a:p>
      </dgm:t>
    </dgm:pt>
    <dgm:pt modelId="{FABDDFF6-9BC7-4965-A9F7-A17157E28FC7}" type="parTrans" cxnId="{21C5D431-1396-484B-B0F1-CD6AF8DF5931}">
      <dgm:prSet/>
      <dgm:spPr/>
      <dgm:t>
        <a:bodyPr/>
        <a:lstStyle/>
        <a:p>
          <a:endParaRPr lang="en-AU"/>
        </a:p>
      </dgm:t>
    </dgm:pt>
    <dgm:pt modelId="{D851689E-46A9-455F-AC3E-4C64E88942C6}" type="sibTrans" cxnId="{21C5D431-1396-484B-B0F1-CD6AF8DF5931}">
      <dgm:prSet/>
      <dgm:spPr/>
      <dgm:t>
        <a:bodyPr/>
        <a:lstStyle/>
        <a:p>
          <a:endParaRPr lang="en-AU"/>
        </a:p>
      </dgm:t>
    </dgm:pt>
    <dgm:pt modelId="{8C7A198E-4C1B-4D0C-B596-19FB9745AB73}">
      <dgm:prSet phldrT="[Text]"/>
      <dgm:spPr/>
      <dgm:t>
        <a:bodyPr/>
        <a:lstStyle/>
        <a:p>
          <a:r>
            <a:rPr lang="en-AU"/>
            <a:t>Supervisor contacted and completes </a:t>
          </a:r>
          <a:r>
            <a:rPr lang="en-AU" i="1"/>
            <a:t>Employer Satisfaction Survey</a:t>
          </a:r>
        </a:p>
      </dgm:t>
    </dgm:pt>
    <dgm:pt modelId="{922F351F-CEDB-4551-8C7D-C33E484CD580}" type="parTrans" cxnId="{A643C08C-D903-402F-AA1F-6925A4AB7BAE}">
      <dgm:prSet/>
      <dgm:spPr/>
      <dgm:t>
        <a:bodyPr/>
        <a:lstStyle/>
        <a:p>
          <a:endParaRPr lang="en-AU"/>
        </a:p>
      </dgm:t>
    </dgm:pt>
    <dgm:pt modelId="{3B319FDB-F780-4189-B664-E572D26DFC69}" type="sibTrans" cxnId="{A643C08C-D903-402F-AA1F-6925A4AB7BAE}">
      <dgm:prSet/>
      <dgm:spPr>
        <a:noFill/>
      </dgm:spPr>
      <dgm:t>
        <a:bodyPr/>
        <a:lstStyle/>
        <a:p>
          <a:endParaRPr lang="en-AU"/>
        </a:p>
      </dgm:t>
    </dgm:pt>
    <dgm:pt modelId="{2C69C3E6-F962-472C-9960-BE2974A68A93}">
      <dgm:prSet phldrT="[Text]"/>
      <dgm:spPr/>
      <dgm:t>
        <a:bodyPr/>
        <a:lstStyle/>
        <a:p>
          <a:r>
            <a:rPr lang="en-AU"/>
            <a:t>2012 Australian Graduates</a:t>
          </a:r>
        </a:p>
        <a:p>
          <a:r>
            <a:rPr lang="en-AU"/>
            <a:t>(Census)</a:t>
          </a:r>
        </a:p>
      </dgm:t>
    </dgm:pt>
    <dgm:pt modelId="{87225E89-0290-4F4A-978F-6272EB51D02F}" type="parTrans" cxnId="{60B47B0D-0695-4286-AC8A-A0390A7FF3A2}">
      <dgm:prSet/>
      <dgm:spPr/>
      <dgm:t>
        <a:bodyPr/>
        <a:lstStyle/>
        <a:p>
          <a:endParaRPr lang="en-AU"/>
        </a:p>
      </dgm:t>
    </dgm:pt>
    <dgm:pt modelId="{82683711-49C5-4B81-A66F-E381526D764A}" type="sibTrans" cxnId="{60B47B0D-0695-4286-AC8A-A0390A7FF3A2}">
      <dgm:prSet/>
      <dgm:spPr/>
      <dgm:t>
        <a:bodyPr/>
        <a:lstStyle/>
        <a:p>
          <a:endParaRPr lang="en-AU"/>
        </a:p>
      </dgm:t>
    </dgm:pt>
    <dgm:pt modelId="{3282EC60-7F2F-4794-BD25-723F8F20E15C}" type="pres">
      <dgm:prSet presAssocID="{BE5A8BA7-DA6D-4F5B-8CE0-B5BFC9DE2D84}" presName="cycle" presStyleCnt="0">
        <dgm:presLayoutVars>
          <dgm:dir/>
          <dgm:resizeHandles val="exact"/>
        </dgm:presLayoutVars>
      </dgm:prSet>
      <dgm:spPr/>
      <dgm:t>
        <a:bodyPr/>
        <a:lstStyle/>
        <a:p>
          <a:endParaRPr lang="en-AU"/>
        </a:p>
      </dgm:t>
    </dgm:pt>
    <dgm:pt modelId="{C9C45D9E-5CFB-428A-B4EC-CF5AE93D6C30}" type="pres">
      <dgm:prSet presAssocID="{A477D970-4321-4E31-8C3F-86909EDB0DD3}" presName="node" presStyleLbl="node1" presStyleIdx="0" presStyleCnt="4">
        <dgm:presLayoutVars>
          <dgm:bulletEnabled val="1"/>
        </dgm:presLayoutVars>
      </dgm:prSet>
      <dgm:spPr/>
      <dgm:t>
        <a:bodyPr/>
        <a:lstStyle/>
        <a:p>
          <a:endParaRPr lang="en-AU"/>
        </a:p>
      </dgm:t>
    </dgm:pt>
    <dgm:pt modelId="{CC91A8B4-8931-4AE2-8448-BDC5C97CADBD}" type="pres">
      <dgm:prSet presAssocID="{92CE2FE9-5F63-4BC6-AD93-145D0662B216}" presName="sibTrans" presStyleLbl="sibTrans2D1" presStyleIdx="0" presStyleCnt="4"/>
      <dgm:spPr/>
      <dgm:t>
        <a:bodyPr/>
        <a:lstStyle/>
        <a:p>
          <a:endParaRPr lang="en-AU"/>
        </a:p>
      </dgm:t>
    </dgm:pt>
    <dgm:pt modelId="{B9167DAD-2553-42A6-A94B-95EEB3DB2521}" type="pres">
      <dgm:prSet presAssocID="{92CE2FE9-5F63-4BC6-AD93-145D0662B216}" presName="connectorText" presStyleLbl="sibTrans2D1" presStyleIdx="0" presStyleCnt="4"/>
      <dgm:spPr/>
      <dgm:t>
        <a:bodyPr/>
        <a:lstStyle/>
        <a:p>
          <a:endParaRPr lang="en-AU"/>
        </a:p>
      </dgm:t>
    </dgm:pt>
    <dgm:pt modelId="{0CF938E9-91D7-4F3E-BA92-E6614D5E100E}" type="pres">
      <dgm:prSet presAssocID="{B5FA41A4-474B-40E4-BA85-21B0B125C8D5}" presName="node" presStyleLbl="node1" presStyleIdx="1" presStyleCnt="4">
        <dgm:presLayoutVars>
          <dgm:bulletEnabled val="1"/>
        </dgm:presLayoutVars>
      </dgm:prSet>
      <dgm:spPr/>
      <dgm:t>
        <a:bodyPr/>
        <a:lstStyle/>
        <a:p>
          <a:endParaRPr lang="en-AU"/>
        </a:p>
      </dgm:t>
    </dgm:pt>
    <dgm:pt modelId="{8046A9BB-49DF-4570-9903-2D8B20A91080}" type="pres">
      <dgm:prSet presAssocID="{D851689E-46A9-455F-AC3E-4C64E88942C6}" presName="sibTrans" presStyleLbl="sibTrans2D1" presStyleIdx="1" presStyleCnt="4"/>
      <dgm:spPr/>
      <dgm:t>
        <a:bodyPr/>
        <a:lstStyle/>
        <a:p>
          <a:endParaRPr lang="en-AU"/>
        </a:p>
      </dgm:t>
    </dgm:pt>
    <dgm:pt modelId="{37BBDCDC-AE1E-4777-9F88-196BC1A6C651}" type="pres">
      <dgm:prSet presAssocID="{D851689E-46A9-455F-AC3E-4C64E88942C6}" presName="connectorText" presStyleLbl="sibTrans2D1" presStyleIdx="1" presStyleCnt="4"/>
      <dgm:spPr/>
      <dgm:t>
        <a:bodyPr/>
        <a:lstStyle/>
        <a:p>
          <a:endParaRPr lang="en-AU"/>
        </a:p>
      </dgm:t>
    </dgm:pt>
    <dgm:pt modelId="{908BD40A-0937-4C8B-857C-FD2633559664}" type="pres">
      <dgm:prSet presAssocID="{8C7A198E-4C1B-4D0C-B596-19FB9745AB73}" presName="node" presStyleLbl="node1" presStyleIdx="2" presStyleCnt="4">
        <dgm:presLayoutVars>
          <dgm:bulletEnabled val="1"/>
        </dgm:presLayoutVars>
      </dgm:prSet>
      <dgm:spPr/>
      <dgm:t>
        <a:bodyPr/>
        <a:lstStyle/>
        <a:p>
          <a:endParaRPr lang="en-AU"/>
        </a:p>
      </dgm:t>
    </dgm:pt>
    <dgm:pt modelId="{BE857E49-BDBA-4E4F-A71E-1AD0F6A83A6A}" type="pres">
      <dgm:prSet presAssocID="{3B319FDB-F780-4189-B664-E572D26DFC69}" presName="sibTrans" presStyleLbl="sibTrans2D1" presStyleIdx="2" presStyleCnt="4"/>
      <dgm:spPr/>
      <dgm:t>
        <a:bodyPr/>
        <a:lstStyle/>
        <a:p>
          <a:endParaRPr lang="en-AU"/>
        </a:p>
      </dgm:t>
    </dgm:pt>
    <dgm:pt modelId="{60360E11-E969-4C76-BB8C-552ACE3E2E2B}" type="pres">
      <dgm:prSet presAssocID="{3B319FDB-F780-4189-B664-E572D26DFC69}" presName="connectorText" presStyleLbl="sibTrans2D1" presStyleIdx="2" presStyleCnt="4"/>
      <dgm:spPr/>
      <dgm:t>
        <a:bodyPr/>
        <a:lstStyle/>
        <a:p>
          <a:endParaRPr lang="en-AU"/>
        </a:p>
      </dgm:t>
    </dgm:pt>
    <dgm:pt modelId="{3F6DD9FF-A1E2-43F9-8E95-303F39E18BB4}" type="pres">
      <dgm:prSet presAssocID="{2C69C3E6-F962-472C-9960-BE2974A68A93}" presName="node" presStyleLbl="node1" presStyleIdx="3" presStyleCnt="4">
        <dgm:presLayoutVars>
          <dgm:bulletEnabled val="1"/>
        </dgm:presLayoutVars>
      </dgm:prSet>
      <dgm:spPr/>
      <dgm:t>
        <a:bodyPr/>
        <a:lstStyle/>
        <a:p>
          <a:endParaRPr lang="en-AU"/>
        </a:p>
      </dgm:t>
    </dgm:pt>
    <dgm:pt modelId="{A0329794-AF2D-47D5-82DD-C460D0E5C798}" type="pres">
      <dgm:prSet presAssocID="{82683711-49C5-4B81-A66F-E381526D764A}" presName="sibTrans" presStyleLbl="sibTrans2D1" presStyleIdx="3" presStyleCnt="4"/>
      <dgm:spPr/>
      <dgm:t>
        <a:bodyPr/>
        <a:lstStyle/>
        <a:p>
          <a:endParaRPr lang="en-AU"/>
        </a:p>
      </dgm:t>
    </dgm:pt>
    <dgm:pt modelId="{CC8E0DBE-6608-41F6-A0FE-6015E05A6D10}" type="pres">
      <dgm:prSet presAssocID="{82683711-49C5-4B81-A66F-E381526D764A}" presName="connectorText" presStyleLbl="sibTrans2D1" presStyleIdx="3" presStyleCnt="4"/>
      <dgm:spPr/>
      <dgm:t>
        <a:bodyPr/>
        <a:lstStyle/>
        <a:p>
          <a:endParaRPr lang="en-AU"/>
        </a:p>
      </dgm:t>
    </dgm:pt>
  </dgm:ptLst>
  <dgm:cxnLst>
    <dgm:cxn modelId="{1229307B-2859-484F-9DEF-5C479A86C7ED}" type="presOf" srcId="{3B319FDB-F780-4189-B664-E572D26DFC69}" destId="{60360E11-E969-4C76-BB8C-552ACE3E2E2B}" srcOrd="1" destOrd="0" presId="urn:microsoft.com/office/officeart/2005/8/layout/cycle2"/>
    <dgm:cxn modelId="{3EE2A941-DCDC-4F2C-A42B-D7FF3DA9C9EE}" type="presOf" srcId="{82683711-49C5-4B81-A66F-E381526D764A}" destId="{A0329794-AF2D-47D5-82DD-C460D0E5C798}" srcOrd="0" destOrd="0" presId="urn:microsoft.com/office/officeart/2005/8/layout/cycle2"/>
    <dgm:cxn modelId="{202AA34C-5258-4C83-A199-C7D41414A1AF}" type="presOf" srcId="{8C7A198E-4C1B-4D0C-B596-19FB9745AB73}" destId="{908BD40A-0937-4C8B-857C-FD2633559664}" srcOrd="0" destOrd="0" presId="urn:microsoft.com/office/officeart/2005/8/layout/cycle2"/>
    <dgm:cxn modelId="{D8DF5E80-BF6F-4EE2-B153-A1986FF667FF}" type="presOf" srcId="{92CE2FE9-5F63-4BC6-AD93-145D0662B216}" destId="{CC91A8B4-8931-4AE2-8448-BDC5C97CADBD}" srcOrd="0" destOrd="0" presId="urn:microsoft.com/office/officeart/2005/8/layout/cycle2"/>
    <dgm:cxn modelId="{535AFF85-A6EC-4B83-88FD-CE40BD1CAEA3}" type="presOf" srcId="{B5FA41A4-474B-40E4-BA85-21B0B125C8D5}" destId="{0CF938E9-91D7-4F3E-BA92-E6614D5E100E}" srcOrd="0" destOrd="0" presId="urn:microsoft.com/office/officeart/2005/8/layout/cycle2"/>
    <dgm:cxn modelId="{1F5C00EB-2563-4260-B661-BD1C948A1754}" type="presOf" srcId="{D851689E-46A9-455F-AC3E-4C64E88942C6}" destId="{8046A9BB-49DF-4570-9903-2D8B20A91080}" srcOrd="0" destOrd="0" presId="urn:microsoft.com/office/officeart/2005/8/layout/cycle2"/>
    <dgm:cxn modelId="{4686F02D-E26A-4860-9B51-A884409C06AF}" type="presOf" srcId="{D851689E-46A9-455F-AC3E-4C64E88942C6}" destId="{37BBDCDC-AE1E-4777-9F88-196BC1A6C651}" srcOrd="1" destOrd="0" presId="urn:microsoft.com/office/officeart/2005/8/layout/cycle2"/>
    <dgm:cxn modelId="{60B47B0D-0695-4286-AC8A-A0390A7FF3A2}" srcId="{BE5A8BA7-DA6D-4F5B-8CE0-B5BFC9DE2D84}" destId="{2C69C3E6-F962-472C-9960-BE2974A68A93}" srcOrd="3" destOrd="0" parTransId="{87225E89-0290-4F4A-978F-6272EB51D02F}" sibTransId="{82683711-49C5-4B81-A66F-E381526D764A}"/>
    <dgm:cxn modelId="{21C5D431-1396-484B-B0F1-CD6AF8DF5931}" srcId="{BE5A8BA7-DA6D-4F5B-8CE0-B5BFC9DE2D84}" destId="{B5FA41A4-474B-40E4-BA85-21B0B125C8D5}" srcOrd="1" destOrd="0" parTransId="{FABDDFF6-9BC7-4965-A9F7-A17157E28FC7}" sibTransId="{D851689E-46A9-455F-AC3E-4C64E88942C6}"/>
    <dgm:cxn modelId="{F47C5592-479A-48D4-8824-51C5329BA31D}" srcId="{BE5A8BA7-DA6D-4F5B-8CE0-B5BFC9DE2D84}" destId="{A477D970-4321-4E31-8C3F-86909EDB0DD3}" srcOrd="0" destOrd="0" parTransId="{8BB00DC5-B009-440C-8571-94424FA49C1E}" sibTransId="{92CE2FE9-5F63-4BC6-AD93-145D0662B216}"/>
    <dgm:cxn modelId="{A643C08C-D903-402F-AA1F-6925A4AB7BAE}" srcId="{BE5A8BA7-DA6D-4F5B-8CE0-B5BFC9DE2D84}" destId="{8C7A198E-4C1B-4D0C-B596-19FB9745AB73}" srcOrd="2" destOrd="0" parTransId="{922F351F-CEDB-4551-8C7D-C33E484CD580}" sibTransId="{3B319FDB-F780-4189-B664-E572D26DFC69}"/>
    <dgm:cxn modelId="{C82482F1-75C5-4931-9A07-CC8DADDA8D17}" type="presOf" srcId="{3B319FDB-F780-4189-B664-E572D26DFC69}" destId="{BE857E49-BDBA-4E4F-A71E-1AD0F6A83A6A}" srcOrd="0" destOrd="0" presId="urn:microsoft.com/office/officeart/2005/8/layout/cycle2"/>
    <dgm:cxn modelId="{0E9A52FC-6372-46A1-96EC-F47D2B50FEC8}" type="presOf" srcId="{BE5A8BA7-DA6D-4F5B-8CE0-B5BFC9DE2D84}" destId="{3282EC60-7F2F-4794-BD25-723F8F20E15C}" srcOrd="0" destOrd="0" presId="urn:microsoft.com/office/officeart/2005/8/layout/cycle2"/>
    <dgm:cxn modelId="{8A8E5E1A-5E7C-432F-8CA4-4AACFE5805DD}" type="presOf" srcId="{A477D970-4321-4E31-8C3F-86909EDB0DD3}" destId="{C9C45D9E-5CFB-428A-B4EC-CF5AE93D6C30}" srcOrd="0" destOrd="0" presId="urn:microsoft.com/office/officeart/2005/8/layout/cycle2"/>
    <dgm:cxn modelId="{A95BBE70-D615-458B-B266-F6083C429157}" type="presOf" srcId="{92CE2FE9-5F63-4BC6-AD93-145D0662B216}" destId="{B9167DAD-2553-42A6-A94B-95EEB3DB2521}" srcOrd="1" destOrd="0" presId="urn:microsoft.com/office/officeart/2005/8/layout/cycle2"/>
    <dgm:cxn modelId="{00363715-9930-4393-9FCD-83FD598D6211}" type="presOf" srcId="{2C69C3E6-F962-472C-9960-BE2974A68A93}" destId="{3F6DD9FF-A1E2-43F9-8E95-303F39E18BB4}" srcOrd="0" destOrd="0" presId="urn:microsoft.com/office/officeart/2005/8/layout/cycle2"/>
    <dgm:cxn modelId="{B62C2EFD-8A07-4A29-A332-4C65D27DE5A6}" type="presOf" srcId="{82683711-49C5-4B81-A66F-E381526D764A}" destId="{CC8E0DBE-6608-41F6-A0FE-6015E05A6D10}" srcOrd="1" destOrd="0" presId="urn:microsoft.com/office/officeart/2005/8/layout/cycle2"/>
    <dgm:cxn modelId="{B28CB14E-0D0C-4FF7-BB2C-4BB547EDF6A6}" type="presParOf" srcId="{3282EC60-7F2F-4794-BD25-723F8F20E15C}" destId="{C9C45D9E-5CFB-428A-B4EC-CF5AE93D6C30}" srcOrd="0" destOrd="0" presId="urn:microsoft.com/office/officeart/2005/8/layout/cycle2"/>
    <dgm:cxn modelId="{8FEC2B97-C04B-4252-9949-8D9A2F824A26}" type="presParOf" srcId="{3282EC60-7F2F-4794-BD25-723F8F20E15C}" destId="{CC91A8B4-8931-4AE2-8448-BDC5C97CADBD}" srcOrd="1" destOrd="0" presId="urn:microsoft.com/office/officeart/2005/8/layout/cycle2"/>
    <dgm:cxn modelId="{D8106193-0A5A-4A59-AD3D-92BBD32C54D7}" type="presParOf" srcId="{CC91A8B4-8931-4AE2-8448-BDC5C97CADBD}" destId="{B9167DAD-2553-42A6-A94B-95EEB3DB2521}" srcOrd="0" destOrd="0" presId="urn:microsoft.com/office/officeart/2005/8/layout/cycle2"/>
    <dgm:cxn modelId="{4C56B6E6-6F30-4C6B-8A41-37CE00172F1B}" type="presParOf" srcId="{3282EC60-7F2F-4794-BD25-723F8F20E15C}" destId="{0CF938E9-91D7-4F3E-BA92-E6614D5E100E}" srcOrd="2" destOrd="0" presId="urn:microsoft.com/office/officeart/2005/8/layout/cycle2"/>
    <dgm:cxn modelId="{E07EF7AF-295B-4AA4-876E-DF4F985D87F1}" type="presParOf" srcId="{3282EC60-7F2F-4794-BD25-723F8F20E15C}" destId="{8046A9BB-49DF-4570-9903-2D8B20A91080}" srcOrd="3" destOrd="0" presId="urn:microsoft.com/office/officeart/2005/8/layout/cycle2"/>
    <dgm:cxn modelId="{D103BA92-A59B-414F-BAE8-5E0277355CBE}" type="presParOf" srcId="{8046A9BB-49DF-4570-9903-2D8B20A91080}" destId="{37BBDCDC-AE1E-4777-9F88-196BC1A6C651}" srcOrd="0" destOrd="0" presId="urn:microsoft.com/office/officeart/2005/8/layout/cycle2"/>
    <dgm:cxn modelId="{3CF74AE5-F787-4835-BCEC-5DA68AF89891}" type="presParOf" srcId="{3282EC60-7F2F-4794-BD25-723F8F20E15C}" destId="{908BD40A-0937-4C8B-857C-FD2633559664}" srcOrd="4" destOrd="0" presId="urn:microsoft.com/office/officeart/2005/8/layout/cycle2"/>
    <dgm:cxn modelId="{E6235566-BB10-4CAF-9D2C-8E8CE65853B2}" type="presParOf" srcId="{3282EC60-7F2F-4794-BD25-723F8F20E15C}" destId="{BE857E49-BDBA-4E4F-A71E-1AD0F6A83A6A}" srcOrd="5" destOrd="0" presId="urn:microsoft.com/office/officeart/2005/8/layout/cycle2"/>
    <dgm:cxn modelId="{DF5CF772-F4B3-45EF-A33A-7226007A922D}" type="presParOf" srcId="{BE857E49-BDBA-4E4F-A71E-1AD0F6A83A6A}" destId="{60360E11-E969-4C76-BB8C-552ACE3E2E2B}" srcOrd="0" destOrd="0" presId="urn:microsoft.com/office/officeart/2005/8/layout/cycle2"/>
    <dgm:cxn modelId="{5338D286-3637-4B8B-8152-27EAFEE91A6B}" type="presParOf" srcId="{3282EC60-7F2F-4794-BD25-723F8F20E15C}" destId="{3F6DD9FF-A1E2-43F9-8E95-303F39E18BB4}" srcOrd="6" destOrd="0" presId="urn:microsoft.com/office/officeart/2005/8/layout/cycle2"/>
    <dgm:cxn modelId="{7CCD0D30-A4EC-401F-A784-6BAE9E6DFEC0}" type="presParOf" srcId="{3282EC60-7F2F-4794-BD25-723F8F20E15C}" destId="{A0329794-AF2D-47D5-82DD-C460D0E5C798}" srcOrd="7" destOrd="0" presId="urn:microsoft.com/office/officeart/2005/8/layout/cycle2"/>
    <dgm:cxn modelId="{18FDDFF4-8C18-492E-BA4F-BB6D7B675FA4}" type="presParOf" srcId="{A0329794-AF2D-47D5-82DD-C460D0E5C798}" destId="{CC8E0DBE-6608-41F6-A0FE-6015E05A6D10}" srcOrd="0" destOrd="0" presId="urn:microsoft.com/office/officeart/2005/8/layout/cycle2"/>
  </dgm:cxnLst>
  <dgm:bg>
    <a:noFill/>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9C45D9E-5CFB-428A-B4EC-CF5AE93D6C30}">
      <dsp:nvSpPr>
        <dsp:cNvPr id="0" name=""/>
        <dsp:cNvSpPr/>
      </dsp:nvSpPr>
      <dsp:spPr>
        <a:xfrm>
          <a:off x="2230859" y="1004"/>
          <a:ext cx="1024681" cy="1024681"/>
        </a:xfrm>
        <a:prstGeom prst="ellipse">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AU" sz="800" kern="1200"/>
            <a:t>Respondents to the </a:t>
          </a:r>
          <a:r>
            <a:rPr lang="en-AU" sz="800" i="1" kern="1200"/>
            <a:t>Australian Graduate Survey</a:t>
          </a:r>
        </a:p>
      </dsp:txBody>
      <dsp:txXfrm>
        <a:off x="2380920" y="151065"/>
        <a:ext cx="724559" cy="724559"/>
      </dsp:txXfrm>
    </dsp:sp>
    <dsp:sp modelId="{CC91A8B4-8931-4AE2-8448-BDC5C97CADBD}">
      <dsp:nvSpPr>
        <dsp:cNvPr id="0" name=""/>
        <dsp:cNvSpPr/>
      </dsp:nvSpPr>
      <dsp:spPr>
        <a:xfrm rot="2700000">
          <a:off x="3145416" y="878423"/>
          <a:ext cx="271552" cy="345830"/>
        </a:xfrm>
        <a:prstGeom prst="rightArrow">
          <a:avLst>
            <a:gd name="adj1" fmla="val 60000"/>
            <a:gd name="adj2" fmla="val 50000"/>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AU" sz="600" kern="1200"/>
        </a:p>
      </dsp:txBody>
      <dsp:txXfrm>
        <a:off x="3157346" y="918786"/>
        <a:ext cx="190086" cy="207498"/>
      </dsp:txXfrm>
    </dsp:sp>
    <dsp:sp modelId="{0CF938E9-91D7-4F3E-BA92-E6614D5E100E}">
      <dsp:nvSpPr>
        <dsp:cNvPr id="0" name=""/>
        <dsp:cNvSpPr/>
      </dsp:nvSpPr>
      <dsp:spPr>
        <a:xfrm>
          <a:off x="3317713" y="1087859"/>
          <a:ext cx="1024681" cy="1024681"/>
        </a:xfrm>
        <a:prstGeom prst="ellipse">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AU" sz="800" kern="1200"/>
            <a:t>Recontact sample of  respondents and request supervisor details</a:t>
          </a:r>
        </a:p>
      </dsp:txBody>
      <dsp:txXfrm>
        <a:off x="3467774" y="1237920"/>
        <a:ext cx="724559" cy="724559"/>
      </dsp:txXfrm>
    </dsp:sp>
    <dsp:sp modelId="{8046A9BB-49DF-4570-9903-2D8B20A91080}">
      <dsp:nvSpPr>
        <dsp:cNvPr id="0" name=""/>
        <dsp:cNvSpPr/>
      </dsp:nvSpPr>
      <dsp:spPr>
        <a:xfrm rot="8100000">
          <a:off x="3156285" y="1965277"/>
          <a:ext cx="271552" cy="345830"/>
        </a:xfrm>
        <a:prstGeom prst="rightArrow">
          <a:avLst>
            <a:gd name="adj1" fmla="val 60000"/>
            <a:gd name="adj2" fmla="val 50000"/>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AU" sz="600" kern="1200"/>
        </a:p>
      </dsp:txBody>
      <dsp:txXfrm rot="10800000">
        <a:off x="3225821" y="2005640"/>
        <a:ext cx="190086" cy="207498"/>
      </dsp:txXfrm>
    </dsp:sp>
    <dsp:sp modelId="{908BD40A-0937-4C8B-857C-FD2633559664}">
      <dsp:nvSpPr>
        <dsp:cNvPr id="0" name=""/>
        <dsp:cNvSpPr/>
      </dsp:nvSpPr>
      <dsp:spPr>
        <a:xfrm>
          <a:off x="2230859" y="2174713"/>
          <a:ext cx="1024681" cy="1024681"/>
        </a:xfrm>
        <a:prstGeom prst="ellipse">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AU" sz="800" kern="1200"/>
            <a:t>Supervisor contacted and completes </a:t>
          </a:r>
          <a:r>
            <a:rPr lang="en-AU" sz="800" i="1" kern="1200"/>
            <a:t>Employer Satisfaction Survey</a:t>
          </a:r>
        </a:p>
      </dsp:txBody>
      <dsp:txXfrm>
        <a:off x="2380920" y="2324774"/>
        <a:ext cx="724559" cy="724559"/>
      </dsp:txXfrm>
    </dsp:sp>
    <dsp:sp modelId="{BE857E49-BDBA-4E4F-A71E-1AD0F6A83A6A}">
      <dsp:nvSpPr>
        <dsp:cNvPr id="0" name=""/>
        <dsp:cNvSpPr/>
      </dsp:nvSpPr>
      <dsp:spPr>
        <a:xfrm rot="13500000">
          <a:off x="2069430" y="1976146"/>
          <a:ext cx="271552" cy="345830"/>
        </a:xfrm>
        <a:prstGeom prst="rightArrow">
          <a:avLst>
            <a:gd name="adj1" fmla="val 60000"/>
            <a:gd name="adj2" fmla="val 50000"/>
          </a:avLst>
        </a:prstGeom>
        <a:no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AU" sz="600" kern="1200"/>
        </a:p>
      </dsp:txBody>
      <dsp:txXfrm rot="10800000">
        <a:off x="2138966" y="2074115"/>
        <a:ext cx="190086" cy="207498"/>
      </dsp:txXfrm>
    </dsp:sp>
    <dsp:sp modelId="{3F6DD9FF-A1E2-43F9-8E95-303F39E18BB4}">
      <dsp:nvSpPr>
        <dsp:cNvPr id="0" name=""/>
        <dsp:cNvSpPr/>
      </dsp:nvSpPr>
      <dsp:spPr>
        <a:xfrm>
          <a:off x="1144004" y="1087859"/>
          <a:ext cx="1024681" cy="1024681"/>
        </a:xfrm>
        <a:prstGeom prst="ellipse">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AU" sz="800" kern="1200"/>
            <a:t>Australian Graduates</a:t>
          </a:r>
        </a:p>
        <a:p>
          <a:pPr lvl="0" algn="ctr" defTabSz="355600">
            <a:lnSpc>
              <a:spcPct val="90000"/>
            </a:lnSpc>
            <a:spcBef>
              <a:spcPct val="0"/>
            </a:spcBef>
            <a:spcAft>
              <a:spcPct val="35000"/>
            </a:spcAft>
          </a:pPr>
          <a:r>
            <a:rPr lang="en-AU" sz="800" kern="1200"/>
            <a:t>(Census)</a:t>
          </a:r>
        </a:p>
      </dsp:txBody>
      <dsp:txXfrm>
        <a:off x="1294065" y="1237920"/>
        <a:ext cx="724559" cy="724559"/>
      </dsp:txXfrm>
    </dsp:sp>
    <dsp:sp modelId="{A0329794-AF2D-47D5-82DD-C460D0E5C798}">
      <dsp:nvSpPr>
        <dsp:cNvPr id="0" name=""/>
        <dsp:cNvSpPr/>
      </dsp:nvSpPr>
      <dsp:spPr>
        <a:xfrm rot="18900000">
          <a:off x="2058561" y="889292"/>
          <a:ext cx="271552" cy="345830"/>
        </a:xfrm>
        <a:prstGeom prst="rightArrow">
          <a:avLst>
            <a:gd name="adj1" fmla="val 60000"/>
            <a:gd name="adj2" fmla="val 5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AU" sz="600" kern="1200"/>
        </a:p>
      </dsp:txBody>
      <dsp:txXfrm>
        <a:off x="2070491" y="987261"/>
        <a:ext cx="190086" cy="20749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9C45D9E-5CFB-428A-B4EC-CF5AE93D6C30}">
      <dsp:nvSpPr>
        <dsp:cNvPr id="0" name=""/>
        <dsp:cNvSpPr/>
      </dsp:nvSpPr>
      <dsp:spPr>
        <a:xfrm>
          <a:off x="2141785" y="342"/>
          <a:ext cx="1202828" cy="1202828"/>
        </a:xfrm>
        <a:prstGeom prst="ellipse">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AU" sz="900" kern="1200"/>
            <a:t>Respondents to the 2013 </a:t>
          </a:r>
          <a:r>
            <a:rPr lang="en-AU" sz="900" i="1" kern="1200"/>
            <a:t>Australian Graduate Survey</a:t>
          </a:r>
        </a:p>
      </dsp:txBody>
      <dsp:txXfrm>
        <a:off x="2317935" y="176492"/>
        <a:ext cx="850528" cy="850528"/>
      </dsp:txXfrm>
    </dsp:sp>
    <dsp:sp modelId="{CC91A8B4-8931-4AE2-8448-BDC5C97CADBD}">
      <dsp:nvSpPr>
        <dsp:cNvPr id="0" name=""/>
        <dsp:cNvSpPr/>
      </dsp:nvSpPr>
      <dsp:spPr>
        <a:xfrm rot="1901124">
          <a:off x="3440703" y="1035004"/>
          <a:ext cx="666437" cy="405954"/>
        </a:xfrm>
        <a:prstGeom prst="rightArrow">
          <a:avLst>
            <a:gd name="adj1" fmla="val 60000"/>
            <a:gd name="adj2" fmla="val 50000"/>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AU" sz="700" kern="1200"/>
        </a:p>
      </dsp:txBody>
      <dsp:txXfrm>
        <a:off x="3449779" y="1084211"/>
        <a:ext cx="544651" cy="243572"/>
      </dsp:txXfrm>
    </dsp:sp>
    <dsp:sp modelId="{0CF938E9-91D7-4F3E-BA92-E6614D5E100E}">
      <dsp:nvSpPr>
        <dsp:cNvPr id="0" name=""/>
        <dsp:cNvSpPr/>
      </dsp:nvSpPr>
      <dsp:spPr>
        <a:xfrm>
          <a:off x="4235330" y="1292605"/>
          <a:ext cx="1202828" cy="1202828"/>
        </a:xfrm>
        <a:prstGeom prst="ellipse">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AU" sz="900" kern="1200"/>
            <a:t>Recontact sample of 2013 respondents and request supervisor details</a:t>
          </a:r>
        </a:p>
      </dsp:txBody>
      <dsp:txXfrm>
        <a:off x="4411480" y="1468755"/>
        <a:ext cx="850528" cy="850528"/>
      </dsp:txXfrm>
    </dsp:sp>
    <dsp:sp modelId="{8046A9BB-49DF-4570-9903-2D8B20A91080}">
      <dsp:nvSpPr>
        <dsp:cNvPr id="0" name=""/>
        <dsp:cNvSpPr/>
      </dsp:nvSpPr>
      <dsp:spPr>
        <a:xfrm rot="8937262">
          <a:off x="3477121" y="2311544"/>
          <a:ext cx="657592" cy="405954"/>
        </a:xfrm>
        <a:prstGeom prst="rightArrow">
          <a:avLst>
            <a:gd name="adj1" fmla="val 60000"/>
            <a:gd name="adj2" fmla="val 50000"/>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AU" sz="700" kern="1200"/>
        </a:p>
      </dsp:txBody>
      <dsp:txXfrm rot="10800000">
        <a:off x="3590184" y="2361331"/>
        <a:ext cx="535806" cy="243572"/>
      </dsp:txXfrm>
    </dsp:sp>
    <dsp:sp modelId="{908BD40A-0937-4C8B-857C-FD2633559664}">
      <dsp:nvSpPr>
        <dsp:cNvPr id="0" name=""/>
        <dsp:cNvSpPr/>
      </dsp:nvSpPr>
      <dsp:spPr>
        <a:xfrm>
          <a:off x="2141785" y="2552805"/>
          <a:ext cx="1202828" cy="1202828"/>
        </a:xfrm>
        <a:prstGeom prst="ellipse">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AU" sz="900" kern="1200"/>
            <a:t>Supervisor contacted and completes </a:t>
          </a:r>
          <a:r>
            <a:rPr lang="en-AU" sz="900" i="1" kern="1200"/>
            <a:t>Employer Satisfaction Survey</a:t>
          </a:r>
        </a:p>
      </dsp:txBody>
      <dsp:txXfrm>
        <a:off x="2317935" y="2728955"/>
        <a:ext cx="850528" cy="850528"/>
      </dsp:txXfrm>
    </dsp:sp>
    <dsp:sp modelId="{BE857E49-BDBA-4E4F-A71E-1AD0F6A83A6A}">
      <dsp:nvSpPr>
        <dsp:cNvPr id="0" name=""/>
        <dsp:cNvSpPr/>
      </dsp:nvSpPr>
      <dsp:spPr>
        <a:xfrm rot="12768131">
          <a:off x="1332774" y="2271972"/>
          <a:ext cx="712987" cy="405954"/>
        </a:xfrm>
        <a:prstGeom prst="rightArrow">
          <a:avLst>
            <a:gd name="adj1" fmla="val 60000"/>
            <a:gd name="adj2" fmla="val 50000"/>
          </a:avLst>
        </a:prstGeom>
        <a:no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AU" sz="700" kern="1200"/>
        </a:p>
      </dsp:txBody>
      <dsp:txXfrm rot="10800000">
        <a:off x="1444850" y="2386151"/>
        <a:ext cx="591201" cy="243572"/>
      </dsp:txXfrm>
    </dsp:sp>
    <dsp:sp modelId="{3F6DD9FF-A1E2-43F9-8E95-303F39E18BB4}">
      <dsp:nvSpPr>
        <dsp:cNvPr id="0" name=""/>
        <dsp:cNvSpPr/>
      </dsp:nvSpPr>
      <dsp:spPr>
        <a:xfrm>
          <a:off x="0" y="1172402"/>
          <a:ext cx="1202828" cy="1202828"/>
        </a:xfrm>
        <a:prstGeom prst="ellipse">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AU" sz="900" kern="1200"/>
            <a:t>2012 Australian Graduates</a:t>
          </a:r>
        </a:p>
        <a:p>
          <a:pPr lvl="0" algn="ctr" defTabSz="400050">
            <a:lnSpc>
              <a:spcPct val="90000"/>
            </a:lnSpc>
            <a:spcBef>
              <a:spcPct val="0"/>
            </a:spcBef>
            <a:spcAft>
              <a:spcPct val="35000"/>
            </a:spcAft>
          </a:pPr>
          <a:r>
            <a:rPr lang="en-AU" sz="900" kern="1200"/>
            <a:t>(Census)</a:t>
          </a:r>
        </a:p>
      </dsp:txBody>
      <dsp:txXfrm>
        <a:off x="176150" y="1348552"/>
        <a:ext cx="850528" cy="850528"/>
      </dsp:txXfrm>
    </dsp:sp>
    <dsp:sp modelId="{A0329794-AF2D-47D5-82DD-C460D0E5C798}">
      <dsp:nvSpPr>
        <dsp:cNvPr id="0" name=""/>
        <dsp:cNvSpPr/>
      </dsp:nvSpPr>
      <dsp:spPr>
        <a:xfrm rot="19878659">
          <a:off x="1327757" y="993729"/>
          <a:ext cx="656500" cy="405954"/>
        </a:xfrm>
        <a:prstGeom prst="rightArrow">
          <a:avLst>
            <a:gd name="adj1" fmla="val 60000"/>
            <a:gd name="adj2" fmla="val 5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AU" sz="700" kern="1200"/>
        </a:p>
      </dsp:txBody>
      <dsp:txXfrm>
        <a:off x="1335232" y="1104152"/>
        <a:ext cx="534714" cy="24357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9C45D9E-5CFB-428A-B4EC-CF5AE93D6C30}">
      <dsp:nvSpPr>
        <dsp:cNvPr id="0" name=""/>
        <dsp:cNvSpPr/>
      </dsp:nvSpPr>
      <dsp:spPr>
        <a:xfrm>
          <a:off x="2230859" y="1004"/>
          <a:ext cx="1024681" cy="1024681"/>
        </a:xfrm>
        <a:prstGeom prst="ellipse">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AU" sz="800" kern="1200"/>
            <a:t>Respondents to the 2012 </a:t>
          </a:r>
          <a:r>
            <a:rPr lang="en-AU" sz="800" i="1" kern="1200"/>
            <a:t>Australian Graduate Survey</a:t>
          </a:r>
        </a:p>
      </dsp:txBody>
      <dsp:txXfrm>
        <a:off x="2380920" y="151065"/>
        <a:ext cx="724559" cy="724559"/>
      </dsp:txXfrm>
    </dsp:sp>
    <dsp:sp modelId="{CC91A8B4-8931-4AE2-8448-BDC5C97CADBD}">
      <dsp:nvSpPr>
        <dsp:cNvPr id="0" name=""/>
        <dsp:cNvSpPr/>
      </dsp:nvSpPr>
      <dsp:spPr>
        <a:xfrm rot="2700000">
          <a:off x="3145416" y="878423"/>
          <a:ext cx="271552" cy="345830"/>
        </a:xfrm>
        <a:prstGeom prst="rightArrow">
          <a:avLst>
            <a:gd name="adj1" fmla="val 60000"/>
            <a:gd name="adj2" fmla="val 50000"/>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AU" sz="600" kern="1200"/>
        </a:p>
      </dsp:txBody>
      <dsp:txXfrm>
        <a:off x="3157346" y="918786"/>
        <a:ext cx="190086" cy="207498"/>
      </dsp:txXfrm>
    </dsp:sp>
    <dsp:sp modelId="{0CF938E9-91D7-4F3E-BA92-E6614D5E100E}">
      <dsp:nvSpPr>
        <dsp:cNvPr id="0" name=""/>
        <dsp:cNvSpPr/>
      </dsp:nvSpPr>
      <dsp:spPr>
        <a:xfrm>
          <a:off x="3317713" y="1087859"/>
          <a:ext cx="1024681" cy="1024681"/>
        </a:xfrm>
        <a:prstGeom prst="ellipse">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AU" sz="800" kern="1200"/>
            <a:t>Recontact sample of 2012 respondents and request supervisor details</a:t>
          </a:r>
        </a:p>
      </dsp:txBody>
      <dsp:txXfrm>
        <a:off x="3467774" y="1237920"/>
        <a:ext cx="724559" cy="724559"/>
      </dsp:txXfrm>
    </dsp:sp>
    <dsp:sp modelId="{8046A9BB-49DF-4570-9903-2D8B20A91080}">
      <dsp:nvSpPr>
        <dsp:cNvPr id="0" name=""/>
        <dsp:cNvSpPr/>
      </dsp:nvSpPr>
      <dsp:spPr>
        <a:xfrm rot="8100000">
          <a:off x="3156285" y="1965277"/>
          <a:ext cx="271552" cy="345830"/>
        </a:xfrm>
        <a:prstGeom prst="rightArrow">
          <a:avLst>
            <a:gd name="adj1" fmla="val 60000"/>
            <a:gd name="adj2" fmla="val 50000"/>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AU" sz="600" kern="1200"/>
        </a:p>
      </dsp:txBody>
      <dsp:txXfrm rot="10800000">
        <a:off x="3225821" y="2005640"/>
        <a:ext cx="190086" cy="207498"/>
      </dsp:txXfrm>
    </dsp:sp>
    <dsp:sp modelId="{908BD40A-0937-4C8B-857C-FD2633559664}">
      <dsp:nvSpPr>
        <dsp:cNvPr id="0" name=""/>
        <dsp:cNvSpPr/>
      </dsp:nvSpPr>
      <dsp:spPr>
        <a:xfrm>
          <a:off x="2230859" y="2174713"/>
          <a:ext cx="1024681" cy="1024681"/>
        </a:xfrm>
        <a:prstGeom prst="ellipse">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AU" sz="800" kern="1200"/>
            <a:t>Supervisor contacted and completes </a:t>
          </a:r>
          <a:r>
            <a:rPr lang="en-AU" sz="800" i="1" kern="1200"/>
            <a:t>Employer Satisfaction Survey</a:t>
          </a:r>
        </a:p>
      </dsp:txBody>
      <dsp:txXfrm>
        <a:off x="2380920" y="2324774"/>
        <a:ext cx="724559" cy="724559"/>
      </dsp:txXfrm>
    </dsp:sp>
    <dsp:sp modelId="{BE857E49-BDBA-4E4F-A71E-1AD0F6A83A6A}">
      <dsp:nvSpPr>
        <dsp:cNvPr id="0" name=""/>
        <dsp:cNvSpPr/>
      </dsp:nvSpPr>
      <dsp:spPr>
        <a:xfrm rot="13500000">
          <a:off x="2069430" y="1976146"/>
          <a:ext cx="271552" cy="345830"/>
        </a:xfrm>
        <a:prstGeom prst="rightArrow">
          <a:avLst>
            <a:gd name="adj1" fmla="val 60000"/>
            <a:gd name="adj2" fmla="val 50000"/>
          </a:avLst>
        </a:prstGeom>
        <a:no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AU" sz="600" kern="1200"/>
        </a:p>
      </dsp:txBody>
      <dsp:txXfrm rot="10800000">
        <a:off x="2138966" y="2074115"/>
        <a:ext cx="190086" cy="207498"/>
      </dsp:txXfrm>
    </dsp:sp>
    <dsp:sp modelId="{3F6DD9FF-A1E2-43F9-8E95-303F39E18BB4}">
      <dsp:nvSpPr>
        <dsp:cNvPr id="0" name=""/>
        <dsp:cNvSpPr/>
      </dsp:nvSpPr>
      <dsp:spPr>
        <a:xfrm>
          <a:off x="1144004" y="1087859"/>
          <a:ext cx="1024681" cy="1024681"/>
        </a:xfrm>
        <a:prstGeom prst="ellipse">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AU" sz="800" kern="1200"/>
            <a:t>2012 Australian Graduates</a:t>
          </a:r>
        </a:p>
        <a:p>
          <a:pPr lvl="0" algn="ctr" defTabSz="355600">
            <a:lnSpc>
              <a:spcPct val="90000"/>
            </a:lnSpc>
            <a:spcBef>
              <a:spcPct val="0"/>
            </a:spcBef>
            <a:spcAft>
              <a:spcPct val="35000"/>
            </a:spcAft>
          </a:pPr>
          <a:r>
            <a:rPr lang="en-AU" sz="800" kern="1200"/>
            <a:t>(Census)</a:t>
          </a:r>
        </a:p>
      </dsp:txBody>
      <dsp:txXfrm>
        <a:off x="1294065" y="1237920"/>
        <a:ext cx="724559" cy="724559"/>
      </dsp:txXfrm>
    </dsp:sp>
    <dsp:sp modelId="{A0329794-AF2D-47D5-82DD-C460D0E5C798}">
      <dsp:nvSpPr>
        <dsp:cNvPr id="0" name=""/>
        <dsp:cNvSpPr/>
      </dsp:nvSpPr>
      <dsp:spPr>
        <a:xfrm rot="18900000">
          <a:off x="2058561" y="889292"/>
          <a:ext cx="271552" cy="345830"/>
        </a:xfrm>
        <a:prstGeom prst="rightArrow">
          <a:avLst>
            <a:gd name="adj1" fmla="val 60000"/>
            <a:gd name="adj2" fmla="val 5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AU" sz="600" kern="1200"/>
        </a:p>
      </dsp:txBody>
      <dsp:txXfrm>
        <a:off x="2070491" y="987261"/>
        <a:ext cx="190086" cy="207498"/>
      </dsp:txXfrm>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UNIS Master">
  <a:themeElements>
    <a:clrScheme name="UNIS Master">
      <a:dk1>
        <a:sysClr val="windowText" lastClr="000000"/>
      </a:dk1>
      <a:lt1>
        <a:sysClr val="window" lastClr="FFFFFF"/>
      </a:lt1>
      <a:dk2>
        <a:srgbClr val="12416C"/>
      </a:dk2>
      <a:lt2>
        <a:srgbClr val="FBCD6B"/>
      </a:lt2>
      <a:accent1>
        <a:srgbClr val="CE1126"/>
      </a:accent1>
      <a:accent2>
        <a:srgbClr val="12416C"/>
      </a:accent2>
      <a:accent3>
        <a:srgbClr val="F9B72C"/>
      </a:accent3>
      <a:accent4>
        <a:srgbClr val="BBBDC0"/>
      </a:accent4>
      <a:accent5>
        <a:srgbClr val="E68892"/>
      </a:accent5>
      <a:accent6>
        <a:srgbClr val="88A0B5"/>
      </a:accent6>
      <a:hlink>
        <a:srgbClr val="0000FF"/>
      </a:hlink>
      <a:folHlink>
        <a:srgbClr val="0000FF"/>
      </a:folHlink>
    </a:clrScheme>
    <a:fontScheme name="UNIS_00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C43EF2-8B2A-4EB9-AA51-977C3DD62796}"/>
</file>

<file path=customXml/itemProps2.xml><?xml version="1.0" encoding="utf-8"?>
<ds:datastoreItem xmlns:ds="http://schemas.openxmlformats.org/officeDocument/2006/customXml" ds:itemID="{1EF63E24-3154-4ABE-9C09-68BEFBB9607C}"/>
</file>

<file path=customXml/itemProps3.xml><?xml version="1.0" encoding="utf-8"?>
<ds:datastoreItem xmlns:ds="http://schemas.openxmlformats.org/officeDocument/2006/customXml" ds:itemID="{F6C38051-AD7A-4312-B102-097A031E35AC}"/>
</file>

<file path=customXml/itemProps4.xml><?xml version="1.0" encoding="utf-8"?>
<ds:datastoreItem xmlns:ds="http://schemas.openxmlformats.org/officeDocument/2006/customXml" ds:itemID="{A4607479-5C6E-47CF-9ADE-FB99AC5C9CB6}"/>
</file>

<file path=docProps/app.xml><?xml version="1.0" encoding="utf-8"?>
<Properties xmlns="http://schemas.openxmlformats.org/officeDocument/2006/extended-properties" xmlns:vt="http://schemas.openxmlformats.org/officeDocument/2006/docPropsVTypes">
  <Template>24513BFB.dotm</Template>
  <TotalTime>9</TotalTime>
  <Pages>117</Pages>
  <Words>39204</Words>
  <Characters>223466</Characters>
  <Application>Microsoft Office Word</Application>
  <DocSecurity>0</DocSecurity>
  <Lines>1862</Lines>
  <Paragraphs>524</Paragraphs>
  <ScaleCrop>false</ScaleCrop>
  <HeadingPairs>
    <vt:vector size="2" baseType="variant">
      <vt:variant>
        <vt:lpstr>Title</vt:lpstr>
      </vt:variant>
      <vt:variant>
        <vt:i4>1</vt:i4>
      </vt:variant>
    </vt:vector>
  </HeadingPairs>
  <TitlesOfParts>
    <vt:vector size="1" baseType="lpstr">
      <vt:lpstr/>
    </vt:vector>
  </TitlesOfParts>
  <Company>The University of Sydney</Company>
  <LinksUpToDate>false</LinksUpToDate>
  <CharactersWithSpaces>262146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garimav</dc:creator>
  <cp:lastModifiedBy>Simon Parbery</cp:lastModifiedBy>
  <cp:revision>3</cp:revision>
  <cp:lastPrinted>2014-06-23T00:50:00Z</cp:lastPrinted>
  <dcterms:created xsi:type="dcterms:W3CDTF">2014-06-23T00:46:00Z</dcterms:created>
  <dcterms:modified xsi:type="dcterms:W3CDTF">2014-06-23T00:50:00Z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-440625923</vt:i4>
  </property>
</Properties>
</file>